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EB" w:rsidRPr="00E957EB" w:rsidRDefault="00E957EB" w:rsidP="00E957EB">
      <w:pPr>
        <w:autoSpaceDE w:val="0"/>
        <w:autoSpaceDN w:val="0"/>
        <w:adjustRightInd w:val="0"/>
        <w:spacing w:line="360" w:lineRule="auto"/>
        <w:jc w:val="center"/>
        <w:rPr>
          <w:b/>
          <w:caps/>
          <w:lang w:val="en-US"/>
        </w:rPr>
      </w:pPr>
      <w:bookmarkStart w:id="0" w:name="_GoBack"/>
      <w:bookmarkEnd w:id="0"/>
      <w:r w:rsidRPr="00E957EB">
        <w:rPr>
          <w:b/>
          <w:caps/>
          <w:noProof/>
          <w:lang w:eastAsia="ka-GE"/>
        </w:rPr>
        <w:drawing>
          <wp:inline distT="0" distB="0" distL="0" distR="0" wp14:anchorId="07431CBE" wp14:editId="34B24C83">
            <wp:extent cx="1544320" cy="1375410"/>
            <wp:effectExtent l="0" t="0" r="0" b="0"/>
            <wp:docPr id="1" name="Picture 1" descr="cid:image001.png@01CF398B.51F8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398B.51F8C9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7EB" w:rsidRDefault="00E957EB" w:rsidP="00E957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caps/>
          <w:lang w:val="en-US"/>
        </w:rPr>
      </w:pPr>
      <w:r w:rsidRPr="00E957EB">
        <w:rPr>
          <w:b/>
          <w:caps/>
          <w:lang w:val="en-US"/>
        </w:rPr>
        <w:t>HIGH LEVEL INTERACTIVE DEBATE</w:t>
      </w:r>
      <w:r w:rsidRPr="00E957EB">
        <w:rPr>
          <w:b/>
          <w:caps/>
          <w:lang w:val="en-US"/>
        </w:rPr>
        <w:t xml:space="preserve"> on </w:t>
      </w:r>
    </w:p>
    <w:p w:rsidR="00E957EB" w:rsidRPr="00E957EB" w:rsidRDefault="00E957EB" w:rsidP="00E957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caps/>
          <w:lang w:val="en-US"/>
        </w:rPr>
      </w:pPr>
      <w:r w:rsidRPr="00E957EB">
        <w:rPr>
          <w:b/>
          <w:caps/>
        </w:rPr>
        <w:t>International Conference on Population and Development Beyond 2014</w:t>
      </w:r>
    </w:p>
    <w:p w:rsidR="00E957EB" w:rsidRPr="00E957EB" w:rsidRDefault="00E957EB" w:rsidP="00E957EB">
      <w:pPr>
        <w:spacing w:line="360" w:lineRule="auto"/>
        <w:jc w:val="center"/>
        <w:rPr>
          <w:b/>
          <w:lang w:val="en-US"/>
        </w:rPr>
      </w:pPr>
      <w:r w:rsidRPr="00E957EB">
        <w:rPr>
          <w:b/>
        </w:rPr>
        <w:t>3</w:t>
      </w:r>
      <w:r w:rsidRPr="00E957EB">
        <w:rPr>
          <w:b/>
          <w:lang w:val="en-US"/>
        </w:rPr>
        <w:t xml:space="preserve"> APRIL 2014, NEW YORK</w:t>
      </w:r>
    </w:p>
    <w:p w:rsidR="00E957EB" w:rsidRPr="00E957EB" w:rsidRDefault="00E957EB" w:rsidP="00E95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nsolas"/>
          <w:lang w:val="en-US"/>
        </w:rPr>
      </w:pPr>
      <w:r w:rsidRPr="00E957EB">
        <w:rPr>
          <w:rFonts w:asciiTheme="majorHAnsi" w:hAnsiTheme="majorHAnsi" w:cs="Consolas"/>
          <w:lang w:val="en-US"/>
        </w:rPr>
        <w:t>H</w:t>
      </w:r>
      <w:r w:rsidRPr="00E957EB">
        <w:rPr>
          <w:rFonts w:asciiTheme="majorHAnsi" w:hAnsiTheme="majorHAnsi" w:cs="Consolas"/>
        </w:rPr>
        <w:t>ow has condition of women changed in Georgia</w:t>
      </w:r>
      <w:r w:rsidRPr="00E957EB">
        <w:rPr>
          <w:rFonts w:asciiTheme="majorHAnsi" w:hAnsiTheme="majorHAnsi" w:cs="Consolas"/>
          <w:lang w:val="en-US"/>
        </w:rPr>
        <w:t xml:space="preserve"> </w:t>
      </w:r>
      <w:r w:rsidRPr="00E957EB">
        <w:rPr>
          <w:rFonts w:asciiTheme="majorHAnsi" w:hAnsiTheme="majorHAnsi" w:cs="Consolas"/>
        </w:rPr>
        <w:t>in</w:t>
      </w:r>
      <w:r>
        <w:rPr>
          <w:rFonts w:asciiTheme="majorHAnsi" w:hAnsiTheme="majorHAnsi" w:cs="Consolas"/>
          <w:lang w:val="en-US"/>
        </w:rPr>
        <w:t xml:space="preserve"> the</w:t>
      </w:r>
      <w:r w:rsidRPr="00E957EB">
        <w:rPr>
          <w:rFonts w:asciiTheme="majorHAnsi" w:hAnsiTheme="majorHAnsi" w:cs="Consolas"/>
        </w:rPr>
        <w:t xml:space="preserve"> last 20 years given that </w:t>
      </w:r>
      <w:r w:rsidRPr="00E957EB">
        <w:rPr>
          <w:rFonts w:asciiTheme="majorHAnsi" w:hAnsiTheme="majorHAnsi" w:cs="Consolas"/>
          <w:lang w:val="en-US"/>
        </w:rPr>
        <w:t>the country was</w:t>
      </w:r>
      <w:r w:rsidRPr="00E957EB">
        <w:rPr>
          <w:rFonts w:asciiTheme="majorHAnsi" w:hAnsiTheme="majorHAnsi" w:cs="Consolas"/>
        </w:rPr>
        <w:t xml:space="preserve"> in transition?</w:t>
      </w:r>
    </w:p>
    <w:p w:rsidR="00E957EB" w:rsidRPr="00E957EB" w:rsidRDefault="00E957EB" w:rsidP="00E957EB">
      <w:pPr>
        <w:spacing w:after="0" w:line="240" w:lineRule="auto"/>
        <w:jc w:val="center"/>
        <w:rPr>
          <w:lang w:val="en-US"/>
        </w:rPr>
      </w:pPr>
    </w:p>
    <w:p w:rsidR="00E957EB" w:rsidRPr="00E957EB" w:rsidRDefault="00E957EB" w:rsidP="00E957EB">
      <w:pPr>
        <w:spacing w:after="0" w:line="240" w:lineRule="auto"/>
        <w:jc w:val="center"/>
        <w:rPr>
          <w:lang w:val="en-US"/>
        </w:rPr>
      </w:pPr>
      <w:r w:rsidRPr="00E957EB">
        <w:rPr>
          <w:lang w:val="en-US"/>
        </w:rPr>
        <w:t xml:space="preserve">Dr. Mariam Jashi </w:t>
      </w:r>
    </w:p>
    <w:p w:rsidR="00E957EB" w:rsidRPr="00E957EB" w:rsidRDefault="00E957EB" w:rsidP="00E957EB">
      <w:pPr>
        <w:spacing w:after="0" w:line="240" w:lineRule="auto"/>
        <w:jc w:val="center"/>
        <w:rPr>
          <w:lang w:val="en-US"/>
        </w:rPr>
      </w:pPr>
      <w:r w:rsidRPr="00E957EB">
        <w:rPr>
          <w:lang w:val="en-US"/>
        </w:rPr>
        <w:t xml:space="preserve">Deputy Minister of </w:t>
      </w:r>
      <w:proofErr w:type="spellStart"/>
      <w:r w:rsidRPr="00E957EB">
        <w:rPr>
          <w:lang w:val="en-US"/>
        </w:rPr>
        <w:t>Labour</w:t>
      </w:r>
      <w:proofErr w:type="spellEnd"/>
      <w:r w:rsidRPr="00E957EB">
        <w:rPr>
          <w:lang w:val="en-US"/>
        </w:rPr>
        <w:t xml:space="preserve">, Health and Social Affairs of Georgia </w:t>
      </w:r>
    </w:p>
    <w:p w:rsidR="00E957EB" w:rsidRPr="00E957EB" w:rsidRDefault="00E957EB" w:rsidP="00E957EB">
      <w:pPr>
        <w:pBdr>
          <w:bottom w:val="thickThinSmallGap" w:sz="12" w:space="2" w:color="auto"/>
        </w:pBdr>
        <w:spacing w:line="360" w:lineRule="auto"/>
        <w:jc w:val="center"/>
        <w:rPr>
          <w:lang w:val="en-US"/>
        </w:rPr>
      </w:pPr>
    </w:p>
    <w:p w:rsidR="00E957EB" w:rsidRPr="00E957EB" w:rsidRDefault="00E957EB" w:rsidP="002E0D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onsolas"/>
          <w:lang w:val="en-US"/>
        </w:rPr>
      </w:pPr>
    </w:p>
    <w:p w:rsidR="002E0DE5" w:rsidRPr="00E957EB" w:rsidRDefault="002E0DE5" w:rsidP="002E0D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onsolas"/>
          <w:lang w:val="en-US"/>
        </w:rPr>
      </w:pPr>
      <w:r w:rsidRPr="00E957EB">
        <w:rPr>
          <w:rFonts w:asciiTheme="majorHAnsi" w:hAnsiTheme="majorHAnsi" w:cs="Consolas"/>
          <w:lang w:val="en-US"/>
        </w:rPr>
        <w:t>Your Excellency President Tong, Executive Director, Distinguished Guests,</w:t>
      </w:r>
    </w:p>
    <w:p w:rsidR="002E0DE5" w:rsidRPr="00E957EB" w:rsidRDefault="002E0DE5" w:rsidP="002E0D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onsolas"/>
          <w:lang w:val="en-US"/>
        </w:rPr>
      </w:pPr>
    </w:p>
    <w:p w:rsidR="002E0DE5" w:rsidRPr="00E957EB" w:rsidRDefault="0044701C" w:rsidP="002E0D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onsolas"/>
          <w:lang w:val="en-US"/>
        </w:rPr>
      </w:pPr>
      <w:r w:rsidRPr="00E957EB">
        <w:rPr>
          <w:rFonts w:asciiTheme="majorHAnsi" w:hAnsiTheme="majorHAnsi" w:cs="Consolas"/>
          <w:lang w:val="en-US"/>
        </w:rPr>
        <w:t xml:space="preserve">ICPD agenda </w:t>
      </w:r>
      <w:r w:rsidR="002E0DE5" w:rsidRPr="00E957EB">
        <w:rPr>
          <w:rFonts w:asciiTheme="majorHAnsi" w:hAnsiTheme="majorHAnsi" w:cs="Consolas"/>
          <w:lang w:val="en-US"/>
        </w:rPr>
        <w:t xml:space="preserve">indeed </w:t>
      </w:r>
      <w:r w:rsidRPr="00E957EB">
        <w:rPr>
          <w:rFonts w:asciiTheme="majorHAnsi" w:hAnsiTheme="majorHAnsi" w:cs="Consolas"/>
          <w:lang w:val="en-US"/>
        </w:rPr>
        <w:t>came at a critical transition time, when</w:t>
      </w:r>
      <w:r w:rsidR="00E111A2" w:rsidRPr="00E957EB">
        <w:rPr>
          <w:rFonts w:asciiTheme="majorHAnsi" w:hAnsiTheme="majorHAnsi" w:cs="Consolas"/>
          <w:lang w:val="en-US"/>
        </w:rPr>
        <w:t xml:space="preserve"> Georgia as a</w:t>
      </w:r>
      <w:r w:rsidRPr="00E957EB">
        <w:rPr>
          <w:rFonts w:asciiTheme="majorHAnsi" w:hAnsiTheme="majorHAnsi" w:cs="Consolas"/>
          <w:lang w:val="en-US"/>
        </w:rPr>
        <w:t xml:space="preserve"> newly independent country </w:t>
      </w:r>
      <w:r w:rsidR="00E111A2" w:rsidRPr="00E957EB">
        <w:rPr>
          <w:rFonts w:asciiTheme="majorHAnsi" w:hAnsiTheme="majorHAnsi" w:cs="Consolas"/>
          <w:lang w:val="en-US"/>
        </w:rPr>
        <w:t xml:space="preserve">aspiring to democratic values positioned human rights and </w:t>
      </w:r>
      <w:r w:rsidRPr="00E957EB">
        <w:rPr>
          <w:rFonts w:asciiTheme="majorHAnsi" w:hAnsiTheme="majorHAnsi" w:cs="Consolas"/>
          <w:lang w:val="en-US"/>
        </w:rPr>
        <w:t xml:space="preserve">gender </w:t>
      </w:r>
      <w:r w:rsidR="00E111A2" w:rsidRPr="00E957EB">
        <w:rPr>
          <w:rFonts w:asciiTheme="majorHAnsi" w:hAnsiTheme="majorHAnsi" w:cs="Consolas"/>
          <w:lang w:val="en-US"/>
        </w:rPr>
        <w:t xml:space="preserve">equality agenda high on </w:t>
      </w:r>
      <w:r w:rsidR="00747A9F" w:rsidRPr="00E957EB">
        <w:rPr>
          <w:rFonts w:asciiTheme="majorHAnsi" w:hAnsiTheme="majorHAnsi" w:cs="Consolas"/>
          <w:lang w:val="en-US"/>
        </w:rPr>
        <w:t>its</w:t>
      </w:r>
      <w:r w:rsidR="00E111A2" w:rsidRPr="00E957EB">
        <w:rPr>
          <w:rFonts w:asciiTheme="majorHAnsi" w:hAnsiTheme="majorHAnsi" w:cs="Consolas"/>
          <w:lang w:val="en-US"/>
        </w:rPr>
        <w:t xml:space="preserve"> political agenda. </w:t>
      </w:r>
      <w:r w:rsidR="00081FF7" w:rsidRPr="00E957EB">
        <w:rPr>
          <w:rFonts w:asciiTheme="majorHAnsi" w:hAnsiTheme="majorHAnsi" w:cs="Consolas"/>
          <w:lang w:val="en-US"/>
        </w:rPr>
        <w:t xml:space="preserve"> </w:t>
      </w:r>
    </w:p>
    <w:p w:rsidR="002E0DE5" w:rsidRPr="00E957EB" w:rsidRDefault="002E0DE5" w:rsidP="002E0D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onsolas"/>
          <w:lang w:val="en-US"/>
        </w:rPr>
      </w:pPr>
    </w:p>
    <w:p w:rsidR="00747A9F" w:rsidRPr="00E957EB" w:rsidRDefault="0044701C" w:rsidP="002E0D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</w:rPr>
      </w:pPr>
      <w:r w:rsidRPr="00E957EB">
        <w:rPr>
          <w:rFonts w:asciiTheme="majorHAnsi" w:hAnsiTheme="majorHAnsi" w:cs="Consolas"/>
          <w:lang w:val="en-US"/>
        </w:rPr>
        <w:t xml:space="preserve">Over the last 20 years, the country </w:t>
      </w:r>
      <w:r w:rsidR="00747A9F" w:rsidRPr="00E957EB">
        <w:rPr>
          <w:rFonts w:asciiTheme="majorHAnsi" w:hAnsiTheme="majorHAnsi" w:cs="Consolas"/>
          <w:lang w:val="en-US"/>
        </w:rPr>
        <w:t xml:space="preserve">demonstrated </w:t>
      </w:r>
      <w:r w:rsidRPr="00E957EB">
        <w:rPr>
          <w:rFonts w:asciiTheme="majorHAnsi" w:hAnsiTheme="majorHAnsi" w:cs="Consolas"/>
          <w:lang w:val="en-US"/>
        </w:rPr>
        <w:t>consistent political commitment towards</w:t>
      </w:r>
      <w:r w:rsidR="00E111A2" w:rsidRPr="00E957EB">
        <w:rPr>
          <w:rFonts w:asciiTheme="majorHAnsi" w:hAnsiTheme="majorHAnsi" w:cs="Consolas"/>
          <w:lang w:val="en-US"/>
        </w:rPr>
        <w:t xml:space="preserve"> protection and promotion of </w:t>
      </w:r>
      <w:r w:rsidRPr="00E957EB">
        <w:rPr>
          <w:rFonts w:asciiTheme="majorHAnsi" w:hAnsiTheme="majorHAnsi" w:cs="Consolas"/>
          <w:lang w:val="en-US"/>
        </w:rPr>
        <w:t xml:space="preserve">women’s </w:t>
      </w:r>
      <w:r w:rsidR="002E0DE5" w:rsidRPr="00E957EB">
        <w:rPr>
          <w:rFonts w:asciiTheme="majorHAnsi" w:hAnsiTheme="majorHAnsi" w:cs="Consolas"/>
          <w:lang w:val="en-US"/>
        </w:rPr>
        <w:t>rights that</w:t>
      </w:r>
      <w:r w:rsidR="00081FF7" w:rsidRPr="00E957EB">
        <w:rPr>
          <w:rFonts w:asciiTheme="majorHAnsi" w:hAnsiTheme="majorHAnsi" w:cs="Consolas"/>
          <w:lang w:val="en-US"/>
        </w:rPr>
        <w:t xml:space="preserve"> has brought substantial progress:</w:t>
      </w:r>
      <w:r w:rsidR="00E111A2" w:rsidRPr="00E957EB">
        <w:rPr>
          <w:rFonts w:asciiTheme="majorHAnsi" w:hAnsiTheme="majorHAnsi" w:cs="Consolas"/>
          <w:lang w:val="en-US"/>
        </w:rPr>
        <w:t xml:space="preserve"> </w:t>
      </w:r>
    </w:p>
    <w:p w:rsidR="00747A9F" w:rsidRPr="00E957EB" w:rsidRDefault="00747A9F" w:rsidP="002E0DE5">
      <w:pPr>
        <w:pStyle w:val="ListParagraph"/>
        <w:spacing w:after="0" w:line="360" w:lineRule="auto"/>
        <w:jc w:val="both"/>
        <w:rPr>
          <w:rFonts w:asciiTheme="majorHAnsi" w:hAnsiTheme="majorHAnsi" w:cs="Consolas"/>
          <w:lang w:val="en-US"/>
        </w:rPr>
      </w:pPr>
    </w:p>
    <w:p w:rsidR="00747A9F" w:rsidRPr="00E957EB" w:rsidRDefault="00E111A2" w:rsidP="002E0DE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</w:rPr>
      </w:pPr>
      <w:r w:rsidRPr="00E957EB">
        <w:rPr>
          <w:rFonts w:asciiTheme="majorHAnsi" w:hAnsiTheme="majorHAnsi" w:cs="Consolas"/>
          <w:lang w:val="en-US"/>
        </w:rPr>
        <w:t xml:space="preserve">Gender-equality provisions </w:t>
      </w:r>
      <w:r w:rsidR="00081FF7" w:rsidRPr="00E957EB">
        <w:rPr>
          <w:rFonts w:asciiTheme="majorHAnsi" w:hAnsiTheme="majorHAnsi" w:cs="Consolas"/>
          <w:lang w:val="en-US"/>
        </w:rPr>
        <w:t>are</w:t>
      </w:r>
      <w:r w:rsidRPr="00E957EB">
        <w:rPr>
          <w:rFonts w:asciiTheme="majorHAnsi" w:hAnsiTheme="majorHAnsi" w:cs="Consolas"/>
          <w:lang w:val="en-US"/>
        </w:rPr>
        <w:t xml:space="preserve"> secured </w:t>
      </w:r>
      <w:r w:rsidR="00081FF7" w:rsidRPr="00E957EB">
        <w:rPr>
          <w:rFonts w:asciiTheme="majorHAnsi" w:hAnsiTheme="majorHAnsi" w:cs="Consolas"/>
          <w:lang w:val="en-US"/>
        </w:rPr>
        <w:t>throughout the</w:t>
      </w:r>
      <w:r w:rsidRPr="00E957EB">
        <w:rPr>
          <w:rFonts w:asciiTheme="majorHAnsi" w:hAnsiTheme="majorHAnsi" w:cs="Consolas"/>
          <w:lang w:val="en-US"/>
        </w:rPr>
        <w:t xml:space="preserve"> national </w:t>
      </w:r>
      <w:r w:rsidR="00081FF7" w:rsidRPr="00E957EB">
        <w:rPr>
          <w:rFonts w:asciiTheme="majorHAnsi" w:hAnsiTheme="majorHAnsi" w:cs="Consolas"/>
          <w:lang w:val="en-US"/>
        </w:rPr>
        <w:t xml:space="preserve">laws and policies </w:t>
      </w:r>
      <w:r w:rsidRPr="00E957EB">
        <w:rPr>
          <w:rFonts w:asciiTheme="majorHAnsi" w:hAnsiTheme="majorHAnsi" w:cs="Consolas"/>
          <w:lang w:val="en-US"/>
        </w:rPr>
        <w:t xml:space="preserve">and </w:t>
      </w:r>
      <w:r w:rsidR="00081FF7" w:rsidRPr="00E957EB">
        <w:rPr>
          <w:rFonts w:asciiTheme="majorHAnsi" w:hAnsiTheme="majorHAnsi" w:cs="Consolas"/>
          <w:lang w:val="en-US"/>
        </w:rPr>
        <w:t xml:space="preserve">the country has ratified </w:t>
      </w:r>
      <w:r w:rsidRPr="00E957EB">
        <w:rPr>
          <w:rFonts w:asciiTheme="majorHAnsi" w:hAnsiTheme="majorHAnsi" w:cs="Consolas"/>
          <w:lang w:val="en-US"/>
        </w:rPr>
        <w:t xml:space="preserve">relevant international human rights </w:t>
      </w:r>
      <w:r w:rsidR="002E0DE5" w:rsidRPr="00E957EB">
        <w:rPr>
          <w:rFonts w:asciiTheme="majorHAnsi" w:hAnsiTheme="majorHAnsi" w:cs="Consolas"/>
          <w:lang w:val="en-US"/>
        </w:rPr>
        <w:t xml:space="preserve">instruments, including the Convention on Elimination of all forms of Discrimination </w:t>
      </w:r>
      <w:proofErr w:type="gramStart"/>
      <w:r w:rsidR="002E0DE5" w:rsidRPr="00E957EB">
        <w:rPr>
          <w:rFonts w:asciiTheme="majorHAnsi" w:hAnsiTheme="majorHAnsi" w:cs="Consolas"/>
          <w:lang w:val="en-US"/>
        </w:rPr>
        <w:t>Against</w:t>
      </w:r>
      <w:proofErr w:type="gramEnd"/>
      <w:r w:rsidR="002E0DE5" w:rsidRPr="00E957EB">
        <w:rPr>
          <w:rFonts w:asciiTheme="majorHAnsi" w:hAnsiTheme="majorHAnsi" w:cs="Consolas"/>
          <w:lang w:val="en-US"/>
        </w:rPr>
        <w:t xml:space="preserve"> Women (CEDAW). </w:t>
      </w:r>
    </w:p>
    <w:p w:rsidR="002E0DE5" w:rsidRPr="00E957EB" w:rsidRDefault="002E0DE5" w:rsidP="002E0D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HelveticaNeueLTStd-Lt"/>
          <w:color w:val="292829"/>
        </w:rPr>
      </w:pPr>
    </w:p>
    <w:p w:rsidR="00747A9F" w:rsidRPr="00E957EB" w:rsidRDefault="00747A9F" w:rsidP="002E0DE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>Women</w:t>
      </w:r>
      <w:r w:rsidR="002E0DE5" w:rsidRPr="00E957EB">
        <w:rPr>
          <w:rFonts w:asciiTheme="majorHAnsi" w:hAnsiTheme="majorHAnsi" w:cs="HelveticaNeueLTStd-Lt"/>
          <w:color w:val="292829"/>
          <w:lang w:val="en-US"/>
        </w:rPr>
        <w:t xml:space="preserve"> and men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 have equal access to basic social services, including education, universal health care entitlements and social allowance systems operating in the country. </w:t>
      </w:r>
    </w:p>
    <w:p w:rsidR="002E0DE5" w:rsidRPr="00E957EB" w:rsidRDefault="002E0DE5" w:rsidP="002E0DE5">
      <w:pPr>
        <w:pStyle w:val="ListParagraph"/>
        <w:spacing w:after="0" w:line="360" w:lineRule="auto"/>
        <w:rPr>
          <w:rFonts w:asciiTheme="majorHAnsi" w:hAnsiTheme="majorHAnsi" w:cs="HelveticaNeueLTStd-Lt"/>
          <w:color w:val="292829"/>
        </w:rPr>
      </w:pPr>
    </w:p>
    <w:p w:rsidR="002E0DE5" w:rsidRPr="00E957EB" w:rsidRDefault="00E111A2" w:rsidP="002E0DE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</w:rPr>
      </w:pPr>
      <w:r w:rsidRPr="00E957EB">
        <w:rPr>
          <w:rFonts w:asciiTheme="majorHAnsi" w:hAnsiTheme="majorHAnsi" w:cs="HelveticaNeueLTStd-Lt"/>
          <w:color w:val="292829"/>
        </w:rPr>
        <w:t xml:space="preserve">Georgia adopted </w:t>
      </w:r>
      <w:r w:rsidR="002E0DE5" w:rsidRPr="00E957EB">
        <w:rPr>
          <w:rFonts w:asciiTheme="majorHAnsi" w:hAnsiTheme="majorHAnsi" w:cs="HelveticaNeueLTStd-Lt"/>
          <w:color w:val="292829"/>
          <w:lang w:val="en-US"/>
        </w:rPr>
        <w:t xml:space="preserve">national Laws on </w:t>
      </w:r>
      <w:r w:rsidR="002E0DE5" w:rsidRPr="00E957EB">
        <w:rPr>
          <w:rFonts w:asciiTheme="majorHAnsi" w:hAnsiTheme="majorHAnsi" w:cs="HelveticaNeueLTStd-Lt"/>
          <w:color w:val="292829"/>
        </w:rPr>
        <w:t>Gender Equality</w:t>
      </w:r>
      <w:r w:rsidR="005F4330" w:rsidRPr="00E957EB">
        <w:rPr>
          <w:rFonts w:asciiTheme="majorHAnsi" w:hAnsiTheme="majorHAnsi" w:cs="HelveticaNeueLTStd-Lt"/>
          <w:color w:val="292829"/>
          <w:lang w:val="en-US"/>
        </w:rPr>
        <w:t xml:space="preserve">, </w:t>
      </w:r>
      <w:r w:rsidR="002E0DE5" w:rsidRPr="00E957EB">
        <w:rPr>
          <w:rFonts w:asciiTheme="majorHAnsi" w:hAnsiTheme="majorHAnsi" w:cs="HelveticaNeueLTStd-Lt"/>
          <w:color w:val="292829"/>
          <w:lang w:val="en-US"/>
        </w:rPr>
        <w:t xml:space="preserve">Anti-trafficking, Anti Domestic Violence. National policy has been led by Human Rights and Gender Equality Advisor of the Prime Minister. </w:t>
      </w:r>
      <w:r w:rsidR="005F4330" w:rsidRPr="00E957EB">
        <w:rPr>
          <w:rFonts w:asciiTheme="majorHAnsi" w:hAnsiTheme="majorHAnsi" w:cs="HelveticaNeueLTStd-Lt"/>
          <w:color w:val="292829"/>
        </w:rPr>
        <w:t>Gender Equality Council of Parliament</w:t>
      </w:r>
      <w:r w:rsidRPr="00E957EB">
        <w:rPr>
          <w:rFonts w:asciiTheme="majorHAnsi" w:hAnsiTheme="majorHAnsi" w:cs="HelveticaNeueLTStd-Lt"/>
          <w:color w:val="292829"/>
        </w:rPr>
        <w:t xml:space="preserve"> </w:t>
      </w:r>
      <w:r w:rsidR="002E0DE5" w:rsidRPr="00E957EB">
        <w:rPr>
          <w:rFonts w:asciiTheme="majorHAnsi" w:hAnsiTheme="majorHAnsi" w:cs="HelveticaNeueLTStd-Lt"/>
          <w:color w:val="292829"/>
          <w:lang w:val="en-US"/>
        </w:rPr>
        <w:t xml:space="preserve">has been established that has led two cycles of </w:t>
      </w:r>
      <w:r w:rsidRPr="00E957EB">
        <w:rPr>
          <w:rFonts w:asciiTheme="majorHAnsi" w:hAnsiTheme="majorHAnsi" w:cs="HelveticaNeueLTStd-Lt"/>
          <w:color w:val="292829"/>
        </w:rPr>
        <w:t>National Action Plan</w:t>
      </w:r>
      <w:r w:rsidR="002E0DE5" w:rsidRPr="00E957EB">
        <w:rPr>
          <w:rFonts w:asciiTheme="majorHAnsi" w:hAnsiTheme="majorHAnsi" w:cs="HelveticaNeueLTStd-Lt"/>
          <w:color w:val="292829"/>
          <w:lang w:val="en-US"/>
        </w:rPr>
        <w:t xml:space="preserve">s formulation. </w:t>
      </w:r>
    </w:p>
    <w:p w:rsidR="00FC347B" w:rsidRPr="00E957EB" w:rsidRDefault="00FC347B" w:rsidP="00FC347B">
      <w:pPr>
        <w:pStyle w:val="ListParagraph"/>
        <w:rPr>
          <w:rFonts w:asciiTheme="majorHAnsi" w:hAnsiTheme="majorHAnsi" w:cs="HelveticaNeueLTStd-Lt"/>
          <w:color w:val="292829"/>
        </w:rPr>
      </w:pPr>
    </w:p>
    <w:p w:rsidR="00081FF7" w:rsidRPr="00E957EB" w:rsidRDefault="00747A9F" w:rsidP="002E0DE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>2012 General elections resulted in 11% representation of women MPs</w:t>
      </w:r>
      <w:r w:rsidR="00E957EB" w:rsidRPr="00E957EB">
        <w:rPr>
          <w:rFonts w:asciiTheme="majorHAnsi" w:hAnsiTheme="majorHAnsi" w:cs="HelveticaNeueLTStd-Lt"/>
          <w:color w:val="292829"/>
          <w:lang w:val="en-US"/>
        </w:rPr>
        <w:t xml:space="preserve"> (</w:t>
      </w:r>
      <w:r w:rsidR="00E957EB" w:rsidRPr="00E957EB">
        <w:rPr>
          <w:rFonts w:asciiTheme="majorHAnsi" w:hAnsiTheme="majorHAnsi" w:cs="HelveticaNeueLTStd-Lt"/>
          <w:color w:val="292829"/>
        </w:rPr>
        <w:t>17</w:t>
      </w:r>
      <w:r w:rsidR="00E957EB" w:rsidRPr="00E957EB">
        <w:rPr>
          <w:rFonts w:asciiTheme="majorHAnsi" w:hAnsiTheme="majorHAnsi" w:cs="HelveticaNeueLTStd-Lt"/>
          <w:color w:val="292829"/>
          <w:lang w:val="en-US"/>
        </w:rPr>
        <w:t>/</w:t>
      </w:r>
      <w:r w:rsidR="00E957EB" w:rsidRPr="00E957EB">
        <w:rPr>
          <w:rFonts w:asciiTheme="majorHAnsi" w:hAnsiTheme="majorHAnsi" w:cs="HelveticaNeueLTStd-Lt"/>
          <w:color w:val="292829"/>
        </w:rPr>
        <w:t xml:space="preserve">150 </w:t>
      </w:r>
      <w:r w:rsidR="00E957EB" w:rsidRPr="00E957EB">
        <w:rPr>
          <w:rFonts w:asciiTheme="majorHAnsi" w:hAnsiTheme="majorHAnsi" w:cs="HelveticaNeueLTStd-Lt"/>
          <w:color w:val="292829"/>
          <w:lang w:val="en-US"/>
        </w:rPr>
        <w:t>MPs)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, </w:t>
      </w:r>
      <w:r w:rsidR="002E0DE5" w:rsidRPr="00E957EB">
        <w:rPr>
          <w:rFonts w:asciiTheme="majorHAnsi" w:hAnsiTheme="majorHAnsi" w:cs="HelveticaNeueLTStd-Lt"/>
          <w:color w:val="292829"/>
          <w:lang w:val="en-US"/>
        </w:rPr>
        <w:t xml:space="preserve">thereby surpassing for the first time the 10% threshold, as during </w:t>
      </w:r>
      <w:r w:rsidRPr="00E957EB">
        <w:rPr>
          <w:rFonts w:asciiTheme="majorHAnsi" w:hAnsiTheme="majorHAnsi" w:cs="HelveticaNeueLTStd-Lt"/>
          <w:color w:val="292829"/>
          <w:lang w:val="en-US"/>
        </w:rPr>
        <w:t>the last 2 decades proportion of</w:t>
      </w:r>
      <w:r w:rsidR="00E957EB" w:rsidRPr="00E957EB">
        <w:rPr>
          <w:rFonts w:asciiTheme="majorHAnsi" w:hAnsiTheme="majorHAnsi" w:cs="HelveticaNeueLTStd-Lt"/>
          <w:color w:val="292829"/>
          <w:lang w:val="en-US"/>
        </w:rPr>
        <w:t xml:space="preserve"> women MPs varied from 5 to 9%. </w:t>
      </w:r>
    </w:p>
    <w:p w:rsidR="002E0DE5" w:rsidRPr="00E957EB" w:rsidRDefault="002E0DE5" w:rsidP="002E0DE5">
      <w:pPr>
        <w:pStyle w:val="ListParagraph"/>
        <w:spacing w:after="0" w:line="360" w:lineRule="auto"/>
        <w:rPr>
          <w:rFonts w:asciiTheme="majorHAnsi" w:hAnsiTheme="majorHAnsi" w:cs="HelveticaNeueLTStd-Lt"/>
          <w:color w:val="292829"/>
        </w:rPr>
      </w:pPr>
    </w:p>
    <w:p w:rsidR="002E0DE5" w:rsidRPr="00E957EB" w:rsidRDefault="002E0DE5" w:rsidP="002E0DE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 xml:space="preserve">Today </w:t>
      </w:r>
      <w:r w:rsidRPr="00E957EB">
        <w:rPr>
          <w:lang w:val="en-US"/>
        </w:rPr>
        <w:t>w</w:t>
      </w:r>
      <w:r w:rsidRPr="00E957EB">
        <w:t>omen hold four key Ministerial portfolios in Justice, Education</w:t>
      </w:r>
      <w:r w:rsidRPr="00E957EB">
        <w:rPr>
          <w:lang w:val="en-US"/>
        </w:rPr>
        <w:t xml:space="preserve"> and Science</w:t>
      </w:r>
      <w:r w:rsidRPr="00E957EB">
        <w:t>, Foreign Affairs and Environmental Protection</w:t>
      </w:r>
      <w:r w:rsidRPr="00E957EB">
        <w:rPr>
          <w:lang w:val="en-US"/>
        </w:rPr>
        <w:t xml:space="preserve">. Women also lead </w:t>
      </w:r>
      <w:r w:rsidRPr="00E957EB">
        <w:t>the National Security Council and the Central Election Committee</w:t>
      </w:r>
      <w:r w:rsidRPr="00E957EB">
        <w:rPr>
          <w:lang w:val="en-US"/>
        </w:rPr>
        <w:t xml:space="preserve"> of the country.</w:t>
      </w:r>
    </w:p>
    <w:p w:rsidR="002E0DE5" w:rsidRPr="00E957EB" w:rsidRDefault="002E0DE5" w:rsidP="002E0DE5">
      <w:pPr>
        <w:pStyle w:val="ListParagraph"/>
        <w:spacing w:after="0" w:line="360" w:lineRule="auto"/>
        <w:rPr>
          <w:rFonts w:asciiTheme="majorHAnsi" w:hAnsiTheme="majorHAnsi" w:cs="HelveticaNeueLTStd-Lt"/>
          <w:color w:val="292829"/>
        </w:rPr>
      </w:pPr>
    </w:p>
    <w:p w:rsidR="005F4330" w:rsidRPr="00E957EB" w:rsidRDefault="002E0DE5" w:rsidP="002E0DE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</w:rPr>
      </w:pPr>
      <w:r w:rsidRPr="00E957EB">
        <w:t xml:space="preserve">Economic empowerment of women has been also visible since </w:t>
      </w:r>
      <w:r w:rsidRPr="00E957EB">
        <w:rPr>
          <w:lang w:val="en-US"/>
        </w:rPr>
        <w:t>1</w:t>
      </w:r>
      <w:r w:rsidRPr="00E957EB">
        <w:t xml:space="preserve">994 with 30% of women being primary breadwinners and 20% heading business enterprises. 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Furthermore </w:t>
      </w:r>
      <w:r w:rsidR="005F4330" w:rsidRPr="00E957EB">
        <w:rPr>
          <w:rFonts w:asciiTheme="majorHAnsi" w:hAnsiTheme="majorHAnsi" w:cs="HelveticaNeueLTStd-Lt"/>
          <w:color w:val="292829"/>
        </w:rPr>
        <w:t xml:space="preserve">60 percent </w:t>
      </w:r>
      <w:r w:rsidR="005F4330" w:rsidRPr="00E957EB">
        <w:rPr>
          <w:rFonts w:asciiTheme="majorHAnsi" w:hAnsiTheme="majorHAnsi" w:cs="HelveticaNeueLTStd-Lt"/>
          <w:color w:val="292829"/>
          <w:lang w:val="en-US"/>
        </w:rPr>
        <w:t xml:space="preserve">of the public </w:t>
      </w:r>
      <w:r w:rsidR="005F4330" w:rsidRPr="00E957EB">
        <w:rPr>
          <w:rFonts w:asciiTheme="majorHAnsi" w:hAnsiTheme="majorHAnsi" w:cs="HelveticaNeueLTStd-Lt"/>
          <w:color w:val="292829"/>
        </w:rPr>
        <w:t>thinks that women must engage more</w:t>
      </w:r>
      <w:r w:rsidR="005F4330"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  <w:r w:rsidR="005F4330" w:rsidRPr="00E957EB">
        <w:rPr>
          <w:rFonts w:asciiTheme="majorHAnsi" w:hAnsiTheme="majorHAnsi" w:cs="HelveticaNeueLTStd-Lt"/>
          <w:color w:val="292829"/>
        </w:rPr>
        <w:t>actively in economic activitie</w:t>
      </w:r>
      <w:r w:rsidR="005F4330" w:rsidRPr="00E957EB">
        <w:rPr>
          <w:rFonts w:asciiTheme="majorHAnsi" w:hAnsiTheme="majorHAnsi" w:cs="HelveticaNeueLTStd-Lt"/>
          <w:color w:val="292829"/>
          <w:lang w:val="en-US"/>
        </w:rPr>
        <w:t xml:space="preserve">s. </w:t>
      </w:r>
    </w:p>
    <w:p w:rsidR="002E0DE5" w:rsidRPr="00E957EB" w:rsidRDefault="002E0DE5" w:rsidP="002E0D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HelveticaNeueLTStd-Lt"/>
          <w:color w:val="292829"/>
        </w:rPr>
      </w:pPr>
    </w:p>
    <w:p w:rsidR="005F4330" w:rsidRPr="00E957EB" w:rsidRDefault="005F4330" w:rsidP="002E0DE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 xml:space="preserve">Maternity </w:t>
      </w:r>
      <w:r w:rsidR="00E957EB" w:rsidRPr="00E957EB">
        <w:rPr>
          <w:rFonts w:asciiTheme="majorHAnsi" w:hAnsiTheme="majorHAnsi" w:cs="HelveticaNeueLTStd-Lt"/>
          <w:color w:val="292829"/>
          <w:lang w:val="en-US"/>
        </w:rPr>
        <w:t>l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eave policy has been improved, both in terms of remuneration </w:t>
      </w:r>
      <w:r w:rsidR="00E957EB" w:rsidRPr="00E957EB">
        <w:rPr>
          <w:rFonts w:asciiTheme="majorHAnsi" w:hAnsiTheme="majorHAnsi" w:cs="HelveticaNeueLTStd-Lt"/>
          <w:color w:val="292829"/>
          <w:lang w:val="en-US"/>
        </w:rPr>
        <w:t xml:space="preserve">(from GEL 600 to 1000) </w:t>
      </w:r>
      <w:r w:rsidRPr="00E957EB">
        <w:rPr>
          <w:rFonts w:asciiTheme="majorHAnsi" w:hAnsiTheme="majorHAnsi" w:cs="HelveticaNeueLTStd-Lt"/>
          <w:color w:val="292829"/>
          <w:lang w:val="en-US"/>
        </w:rPr>
        <w:t>and the lengths</w:t>
      </w:r>
      <w:r w:rsidR="00E957EB" w:rsidRPr="00E957EB">
        <w:rPr>
          <w:rFonts w:asciiTheme="majorHAnsi" w:hAnsiTheme="majorHAnsi" w:cs="HelveticaNeueLTStd-Lt"/>
          <w:color w:val="292829"/>
          <w:lang w:val="en-US"/>
        </w:rPr>
        <w:t xml:space="preserve"> (from 4 to 6 months)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.  </w:t>
      </w:r>
    </w:p>
    <w:p w:rsidR="00747A9F" w:rsidRPr="00E957EB" w:rsidRDefault="00747A9F" w:rsidP="002E0DE5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HelveticaNeueLTStd-Lt"/>
          <w:color w:val="292829"/>
        </w:rPr>
      </w:pPr>
    </w:p>
    <w:p w:rsidR="005F4330" w:rsidRPr="00E957EB" w:rsidRDefault="005F4330" w:rsidP="002E0DE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  <w:lang w:val="en-US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>However d</w:t>
      </w:r>
      <w:r w:rsidR="00747A9F" w:rsidRPr="00E957EB">
        <w:rPr>
          <w:rFonts w:asciiTheme="majorHAnsi" w:hAnsiTheme="majorHAnsi" w:cs="HelveticaNeueLTStd-Lt"/>
          <w:color w:val="292829"/>
        </w:rPr>
        <w:t xml:space="preserve">espite 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the </w:t>
      </w:r>
      <w:r w:rsidR="002E0DE5" w:rsidRPr="00E957EB">
        <w:rPr>
          <w:rFonts w:asciiTheme="majorHAnsi" w:hAnsiTheme="majorHAnsi" w:cs="HelveticaNeueLTStd-Lt"/>
          <w:color w:val="292829"/>
          <w:lang w:val="en-US"/>
        </w:rPr>
        <w:t xml:space="preserve">visible 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progress, </w:t>
      </w:r>
      <w:r w:rsidRPr="00E957EB">
        <w:rPr>
          <w:rFonts w:asciiTheme="majorHAnsi" w:hAnsiTheme="majorHAnsi" w:cs="HelveticaNeueLTStd-Lt"/>
          <w:color w:val="292829"/>
        </w:rPr>
        <w:t xml:space="preserve">Georgia </w:t>
      </w:r>
      <w:r w:rsidRPr="00E957EB">
        <w:rPr>
          <w:rFonts w:asciiTheme="majorHAnsi" w:hAnsiTheme="majorHAnsi" w:cs="HelveticaNeueLTStd-Lt"/>
          <w:color w:val="292829"/>
          <w:lang w:val="en-US"/>
        </w:rPr>
        <w:t>is still in the</w:t>
      </w:r>
      <w:r w:rsidRPr="00E957EB">
        <w:rPr>
          <w:rFonts w:asciiTheme="majorHAnsi" w:hAnsiTheme="majorHAnsi" w:cs="HelveticaNeueLTStd-Lt"/>
          <w:color w:val="292829"/>
        </w:rPr>
        <w:t xml:space="preserve"> process of advancing gender equality agenda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: </w:t>
      </w:r>
    </w:p>
    <w:p w:rsidR="00081FF7" w:rsidRPr="00E957EB" w:rsidRDefault="00081FF7" w:rsidP="002E0DE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  <w:lang w:val="en-US"/>
        </w:rPr>
      </w:pPr>
    </w:p>
    <w:p w:rsidR="005F4330" w:rsidRPr="00E957EB" w:rsidRDefault="00081FF7" w:rsidP="002E0DE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HAnsi" w:hAnsiTheme="majorHAnsi" w:cs="UniversLTStd-LightCn"/>
          <w:lang w:val="en-US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>W</w:t>
      </w:r>
      <w:r w:rsidR="00747A9F" w:rsidRPr="00E957EB">
        <w:rPr>
          <w:rFonts w:asciiTheme="majorHAnsi" w:hAnsiTheme="majorHAnsi" w:cs="HelveticaNeueLTStd-Lt"/>
          <w:color w:val="292829"/>
        </w:rPr>
        <w:t>omen are still under-represented at decision-making levels</w:t>
      </w:r>
      <w:r w:rsidR="005F4330" w:rsidRPr="00E957EB">
        <w:rPr>
          <w:rFonts w:asciiTheme="majorHAnsi" w:hAnsiTheme="majorHAnsi" w:cs="HelveticaNeueLTStd-Lt"/>
          <w:color w:val="292829"/>
          <w:lang w:val="en-US"/>
        </w:rPr>
        <w:t xml:space="preserve"> - </w:t>
      </w:r>
      <w:r w:rsidR="00747A9F" w:rsidRPr="00E957EB">
        <w:rPr>
          <w:rFonts w:asciiTheme="majorHAnsi" w:hAnsiTheme="majorHAnsi" w:cs="HelveticaNeueLTStd-Lt"/>
          <w:color w:val="292829"/>
          <w:lang w:val="en-US"/>
        </w:rPr>
        <w:t xml:space="preserve">11% </w:t>
      </w:r>
      <w:r w:rsidR="005F4330" w:rsidRPr="00E957EB">
        <w:rPr>
          <w:rFonts w:asciiTheme="majorHAnsi" w:hAnsiTheme="majorHAnsi" w:cs="HelveticaNeueLTStd-Lt"/>
          <w:color w:val="292829"/>
          <w:lang w:val="en-US"/>
        </w:rPr>
        <w:t xml:space="preserve">representation in Parliament and self-governance and 20% in </w:t>
      </w:r>
      <w:r w:rsidR="00747A9F" w:rsidRPr="00E957EB">
        <w:rPr>
          <w:rFonts w:asciiTheme="majorHAnsi" w:hAnsiTheme="majorHAnsi" w:cs="HelveticaNeueLTStd-Lt"/>
          <w:color w:val="292829"/>
        </w:rPr>
        <w:t>the executive</w:t>
      </w:r>
      <w:r w:rsidR="005F4330" w:rsidRPr="00E957EB">
        <w:rPr>
          <w:rFonts w:asciiTheme="majorHAnsi" w:hAnsiTheme="majorHAnsi" w:cs="HelveticaNeueLTStd-Lt"/>
          <w:color w:val="292829"/>
        </w:rPr>
        <w:t xml:space="preserve"> branch of the governmen</w:t>
      </w:r>
      <w:r w:rsidR="00FC347B" w:rsidRPr="00E957EB">
        <w:rPr>
          <w:rFonts w:asciiTheme="majorHAnsi" w:hAnsiTheme="majorHAnsi" w:cs="HelveticaNeueLTStd-Lt"/>
          <w:color w:val="292829"/>
          <w:lang w:val="en-US"/>
        </w:rPr>
        <w:t xml:space="preserve">t. </w:t>
      </w:r>
    </w:p>
    <w:p w:rsidR="002E0DE5" w:rsidRPr="00E957EB" w:rsidRDefault="002E0DE5" w:rsidP="002E0DE5">
      <w:pPr>
        <w:pStyle w:val="ListParagraph"/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="UniversLTStd-LightCn"/>
          <w:lang w:val="en-US"/>
        </w:rPr>
      </w:pPr>
    </w:p>
    <w:p w:rsidR="00667921" w:rsidRPr="00E957EB" w:rsidRDefault="00081FF7" w:rsidP="002E0DE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HAnsi" w:hAnsiTheme="majorHAnsi" w:cs="UniversLTStd-LightCn"/>
          <w:lang w:val="en-US"/>
        </w:rPr>
      </w:pPr>
      <w:proofErr w:type="spellStart"/>
      <w:r w:rsidRPr="00E957EB">
        <w:rPr>
          <w:rFonts w:asciiTheme="majorHAnsi" w:hAnsiTheme="majorHAnsi" w:cs="UniversLTStd-LightCn"/>
          <w:lang w:val="en-US"/>
        </w:rPr>
        <w:t>L</w:t>
      </w:r>
      <w:r w:rsidR="00747A9F" w:rsidRPr="00E957EB">
        <w:rPr>
          <w:rFonts w:asciiTheme="majorHAnsi" w:hAnsiTheme="majorHAnsi" w:cs="UniversLTStd-LightCn"/>
          <w:lang w:val="en-US"/>
        </w:rPr>
        <w:t>abour</w:t>
      </w:r>
      <w:proofErr w:type="spellEnd"/>
      <w:r w:rsidR="00747A9F" w:rsidRPr="00E957EB">
        <w:rPr>
          <w:rFonts w:asciiTheme="majorHAnsi" w:hAnsiTheme="majorHAnsi" w:cs="UniversLTStd-LightCn"/>
          <w:lang w:val="en-US"/>
        </w:rPr>
        <w:t xml:space="preserve"> force participation for women remain</w:t>
      </w:r>
      <w:r w:rsidRPr="00E957EB">
        <w:rPr>
          <w:rFonts w:asciiTheme="majorHAnsi" w:hAnsiTheme="majorHAnsi" w:cs="UniversLTStd-LightCn"/>
          <w:lang w:val="en-US"/>
        </w:rPr>
        <w:t>s</w:t>
      </w:r>
      <w:r w:rsidR="00747A9F" w:rsidRPr="00E957EB">
        <w:rPr>
          <w:rFonts w:asciiTheme="majorHAnsi" w:hAnsiTheme="majorHAnsi" w:cs="UniversLTStd-LightCn"/>
          <w:lang w:val="en-US"/>
        </w:rPr>
        <w:t xml:space="preserve"> lower (55.8% vs. 74.2%)</w:t>
      </w:r>
      <w:r w:rsidRPr="00E957EB">
        <w:rPr>
          <w:rFonts w:asciiTheme="majorHAnsi" w:hAnsiTheme="majorHAnsi" w:cs="UniversLTStd-LightCn"/>
          <w:lang w:val="en-US"/>
        </w:rPr>
        <w:t xml:space="preserve"> and </w:t>
      </w:r>
      <w:r w:rsidR="00667921" w:rsidRPr="00E957EB">
        <w:rPr>
          <w:rFonts w:asciiTheme="majorHAnsi" w:hAnsiTheme="majorHAnsi" w:cs="HelveticaNeueLTStd-Lt"/>
          <w:color w:val="292829"/>
        </w:rPr>
        <w:t>in the last 13 years (1999-2012)</w:t>
      </w:r>
      <w:r w:rsidR="00667921"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  <w:r w:rsidR="00667921" w:rsidRPr="00E957EB">
        <w:rPr>
          <w:rFonts w:asciiTheme="majorHAnsi" w:hAnsiTheme="majorHAnsi" w:cs="HelveticaNeueLTStd-Lt"/>
          <w:color w:val="292829"/>
        </w:rPr>
        <w:t>the average monthly salary of women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  <w:r w:rsidR="00667921" w:rsidRPr="00E957EB">
        <w:rPr>
          <w:rFonts w:asciiTheme="majorHAnsi" w:hAnsiTheme="majorHAnsi" w:cs="HelveticaNeueLTStd-Lt"/>
          <w:color w:val="292829"/>
        </w:rPr>
        <w:t>is 54</w:t>
      </w:r>
      <w:r w:rsidRPr="00E957EB">
        <w:rPr>
          <w:rFonts w:asciiTheme="majorHAnsi" w:hAnsiTheme="majorHAnsi" w:cs="HelveticaNeueLTStd-Lt"/>
          <w:color w:val="292829"/>
          <w:lang w:val="en-US"/>
        </w:rPr>
        <w:t>%</w:t>
      </w:r>
      <w:r w:rsidR="00667921" w:rsidRPr="00E957EB">
        <w:rPr>
          <w:rFonts w:asciiTheme="majorHAnsi" w:hAnsiTheme="majorHAnsi" w:cs="HelveticaNeueLTStd-Lt"/>
          <w:color w:val="292829"/>
        </w:rPr>
        <w:t xml:space="preserve"> of that of employed men.</w:t>
      </w:r>
    </w:p>
    <w:p w:rsidR="002E0DE5" w:rsidRPr="00E957EB" w:rsidRDefault="002E0DE5" w:rsidP="002E0DE5">
      <w:pPr>
        <w:pStyle w:val="ListParagraph"/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="UniversLTStd-LightCn"/>
          <w:lang w:val="en-US"/>
        </w:rPr>
      </w:pPr>
    </w:p>
    <w:p w:rsidR="00667921" w:rsidRPr="00E957EB" w:rsidRDefault="00081FF7" w:rsidP="002E0DE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HAnsi" w:hAnsiTheme="majorHAnsi" w:cs="UniversLTStd-LightCn"/>
          <w:lang w:val="en-US"/>
        </w:rPr>
      </w:pPr>
      <w:proofErr w:type="spellStart"/>
      <w:r w:rsidRPr="00E957EB">
        <w:rPr>
          <w:rFonts w:asciiTheme="majorHAnsi" w:hAnsiTheme="majorHAnsi" w:cs="HelveticaNeueLTStd-Lt"/>
          <w:color w:val="292829"/>
          <w:lang w:val="en-US"/>
        </w:rPr>
        <w:t>Ve</w:t>
      </w:r>
      <w:proofErr w:type="spellEnd"/>
      <w:r w:rsidR="00667921" w:rsidRPr="00E957EB">
        <w:rPr>
          <w:rFonts w:asciiTheme="majorHAnsi" w:hAnsiTheme="majorHAnsi" w:cs="HelveticaNeueLTStd-Lt"/>
          <w:color w:val="292829"/>
        </w:rPr>
        <w:t>rtical and horizontal gender segregation in the labour market</w:t>
      </w:r>
      <w:r w:rsidR="00667921"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  <w:r w:rsidR="00667921" w:rsidRPr="00E957EB">
        <w:rPr>
          <w:rFonts w:asciiTheme="majorHAnsi" w:hAnsiTheme="majorHAnsi" w:cs="HelveticaNeueLTStd-Lt"/>
          <w:color w:val="292829"/>
        </w:rPr>
        <w:t>is obvious from the high concentration of women in lower-paid positions in the less profitable sectors of the</w:t>
      </w:r>
      <w:r w:rsidR="00667921"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  <w:r w:rsidR="00667921" w:rsidRPr="00E957EB">
        <w:rPr>
          <w:rFonts w:asciiTheme="majorHAnsi" w:hAnsiTheme="majorHAnsi" w:cs="HelveticaNeueLTStd-Lt"/>
          <w:color w:val="292829"/>
        </w:rPr>
        <w:t>economy</w:t>
      </w:r>
      <w:r w:rsidR="00667921" w:rsidRPr="00E957EB">
        <w:rPr>
          <w:rFonts w:asciiTheme="majorHAnsi" w:hAnsiTheme="majorHAnsi" w:cs="HelveticaNeueLTStd-Lt"/>
          <w:color w:val="292829"/>
          <w:lang w:val="en-US"/>
        </w:rPr>
        <w:t xml:space="preserve"> – education, agriculture and healthcare. </w:t>
      </w:r>
    </w:p>
    <w:p w:rsidR="002E0DE5" w:rsidRPr="00E957EB" w:rsidRDefault="002E0DE5" w:rsidP="002E0DE5">
      <w:pPr>
        <w:pStyle w:val="ListParagraph"/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="HelveticaNeueLTStd-Lt"/>
          <w:color w:val="292829"/>
          <w:lang w:val="en-US"/>
        </w:rPr>
      </w:pPr>
    </w:p>
    <w:p w:rsidR="00081FF7" w:rsidRPr="00E957EB" w:rsidRDefault="00667921" w:rsidP="002E0DE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HAnsi" w:hAnsiTheme="majorHAnsi" w:cs="HelveticaNeueLTStd-Lt"/>
          <w:color w:val="292829"/>
          <w:lang w:val="en-US"/>
        </w:rPr>
      </w:pPr>
      <w:r w:rsidRPr="00E957EB">
        <w:rPr>
          <w:rFonts w:asciiTheme="majorHAnsi" w:hAnsiTheme="majorHAnsi" w:cs="UniversLTStd-LightCn"/>
          <w:lang w:val="en-US"/>
        </w:rPr>
        <w:t xml:space="preserve">Despite greater economic independence of women, </w:t>
      </w:r>
      <w:r w:rsidR="00981C92" w:rsidRPr="00E957EB">
        <w:rPr>
          <w:rFonts w:asciiTheme="majorHAnsi" w:hAnsiTheme="majorHAnsi" w:cs="HelveticaNeueLTStd-Lt"/>
          <w:color w:val="292829"/>
        </w:rPr>
        <w:t xml:space="preserve">traditional views on gender roles 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and gender division of </w:t>
      </w:r>
      <w:proofErr w:type="spellStart"/>
      <w:r w:rsidRPr="00E957EB">
        <w:rPr>
          <w:rFonts w:asciiTheme="majorHAnsi" w:hAnsiTheme="majorHAnsi" w:cs="HelveticaNeueLTStd-Lt"/>
          <w:color w:val="292829"/>
          <w:lang w:val="en-US"/>
        </w:rPr>
        <w:t>labour</w:t>
      </w:r>
      <w:proofErr w:type="spellEnd"/>
      <w:r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  <w:r w:rsidR="00981C92" w:rsidRPr="00E957EB">
        <w:rPr>
          <w:rFonts w:asciiTheme="majorHAnsi" w:hAnsiTheme="majorHAnsi" w:cs="HelveticaNeueLTStd-Lt"/>
          <w:color w:val="292829"/>
          <w:lang w:val="en-US"/>
        </w:rPr>
        <w:t>remain</w:t>
      </w:r>
      <w:r w:rsidR="005F4330" w:rsidRPr="00E957EB">
        <w:rPr>
          <w:rFonts w:asciiTheme="majorHAnsi" w:hAnsiTheme="majorHAnsi" w:cs="HelveticaNeueLTStd-Lt"/>
          <w:color w:val="292829"/>
        </w:rPr>
        <w:t xml:space="preserve"> strong</w:t>
      </w:r>
      <w:r w:rsidR="005F4330" w:rsidRPr="00E957EB">
        <w:rPr>
          <w:rFonts w:asciiTheme="majorHAnsi" w:hAnsiTheme="majorHAnsi" w:cs="HelveticaNeueLTStd-Lt"/>
          <w:color w:val="292829"/>
          <w:lang w:val="en-US"/>
        </w:rPr>
        <w:t>. W</w:t>
      </w:r>
      <w:r w:rsidR="00981C92" w:rsidRPr="00E957EB">
        <w:rPr>
          <w:rFonts w:asciiTheme="majorHAnsi" w:hAnsiTheme="majorHAnsi" w:cs="HelveticaNeueLTStd-Lt"/>
          <w:color w:val="292829"/>
        </w:rPr>
        <w:t>om</w:t>
      </w:r>
      <w:r w:rsidR="00981C92" w:rsidRPr="00E957EB">
        <w:rPr>
          <w:rFonts w:asciiTheme="majorHAnsi" w:hAnsiTheme="majorHAnsi" w:cs="HelveticaNeueLTStd-Lt"/>
          <w:color w:val="292829"/>
          <w:lang w:val="en-US"/>
        </w:rPr>
        <w:t>e</w:t>
      </w:r>
      <w:r w:rsidR="00981C92" w:rsidRPr="00E957EB">
        <w:rPr>
          <w:rFonts w:asciiTheme="majorHAnsi" w:hAnsiTheme="majorHAnsi" w:cs="HelveticaNeueLTStd-Lt"/>
          <w:color w:val="292829"/>
        </w:rPr>
        <w:t>n’s main function is</w:t>
      </w:r>
      <w:r w:rsidR="00981C92"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  <w:r w:rsidR="00981C92" w:rsidRPr="00E957EB">
        <w:rPr>
          <w:rFonts w:asciiTheme="majorHAnsi" w:hAnsiTheme="majorHAnsi" w:cs="HelveticaNeueLTStd-Lt"/>
          <w:color w:val="292829"/>
        </w:rPr>
        <w:t>considered to raise children and take care of the household</w:t>
      </w:r>
      <w:r w:rsidR="00981C92" w:rsidRPr="00E957EB">
        <w:rPr>
          <w:rFonts w:asciiTheme="majorHAnsi" w:hAnsiTheme="majorHAnsi" w:cs="HelveticaNeueLTStd-Lt"/>
          <w:color w:val="292829"/>
          <w:lang w:val="en-US"/>
        </w:rPr>
        <w:t xml:space="preserve">, </w:t>
      </w:r>
      <w:r w:rsidR="00981C92" w:rsidRPr="00E957EB">
        <w:rPr>
          <w:rFonts w:asciiTheme="majorHAnsi" w:hAnsiTheme="majorHAnsi" w:cs="HelveticaNeueLTStd-Lt"/>
          <w:color w:val="292829"/>
        </w:rPr>
        <w:t xml:space="preserve">while </w:t>
      </w:r>
      <w:r w:rsidR="00981C92" w:rsidRPr="00E957EB">
        <w:rPr>
          <w:rFonts w:asciiTheme="majorHAnsi" w:hAnsiTheme="majorHAnsi" w:cs="HelveticaNeueLTStd-Lt"/>
          <w:color w:val="292829"/>
          <w:lang w:val="en-US"/>
        </w:rPr>
        <w:t xml:space="preserve">men shall </w:t>
      </w:r>
      <w:r w:rsidR="00981C92" w:rsidRPr="00E957EB">
        <w:rPr>
          <w:rFonts w:asciiTheme="majorHAnsi" w:hAnsiTheme="majorHAnsi" w:cs="HelveticaNeueLTStd-Lt"/>
          <w:color w:val="292829"/>
        </w:rPr>
        <w:t xml:space="preserve">support the family financially. </w:t>
      </w:r>
    </w:p>
    <w:p w:rsidR="002E0DE5" w:rsidRPr="00E957EB" w:rsidRDefault="002E0DE5" w:rsidP="002E0DE5">
      <w:pPr>
        <w:pStyle w:val="ListParagraph"/>
        <w:autoSpaceDE w:val="0"/>
        <w:autoSpaceDN w:val="0"/>
        <w:adjustRightInd w:val="0"/>
        <w:spacing w:after="0" w:line="360" w:lineRule="auto"/>
        <w:ind w:left="1418"/>
        <w:jc w:val="both"/>
        <w:rPr>
          <w:rFonts w:asciiTheme="majorHAnsi" w:hAnsiTheme="majorHAnsi" w:cs="HelveticaNeueLTStd-Lt"/>
          <w:color w:val="292829"/>
          <w:lang w:val="en-US"/>
        </w:rPr>
      </w:pPr>
    </w:p>
    <w:p w:rsidR="00081FF7" w:rsidRPr="00E957EB" w:rsidRDefault="005F4330" w:rsidP="002E0DE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HAnsi" w:hAnsiTheme="majorHAnsi" w:cs="HelveticaNeueLTStd-Lt"/>
          <w:color w:val="292829"/>
          <w:lang w:val="en-US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>A</w:t>
      </w:r>
      <w:r w:rsidR="00981C92" w:rsidRPr="00E957EB">
        <w:rPr>
          <w:rFonts w:asciiTheme="majorHAnsi" w:hAnsiTheme="majorHAnsi" w:cs="HelveticaNeueLTStd-Lt"/>
          <w:color w:val="292829"/>
        </w:rPr>
        <w:t>lmost everyone</w:t>
      </w:r>
      <w:r w:rsidR="00981C92"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  <w:r w:rsidR="00981C92" w:rsidRPr="00E957EB">
        <w:rPr>
          <w:rFonts w:asciiTheme="majorHAnsi" w:hAnsiTheme="majorHAnsi" w:cs="HelveticaNeueLTStd-Lt"/>
          <w:color w:val="292829"/>
        </w:rPr>
        <w:t>agrees with the notion that an employer must give maternity leave to a woman, while only 40 percent think the</w:t>
      </w:r>
      <w:r w:rsidR="00981C92"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  <w:r w:rsidR="00081FF7" w:rsidRPr="00E957EB">
        <w:rPr>
          <w:rFonts w:asciiTheme="majorHAnsi" w:hAnsiTheme="majorHAnsi" w:cs="HelveticaNeueLTStd-Lt"/>
          <w:color w:val="292829"/>
        </w:rPr>
        <w:t>same about men</w:t>
      </w:r>
      <w:r w:rsidR="00081FF7" w:rsidRPr="00E957EB">
        <w:rPr>
          <w:rFonts w:asciiTheme="majorHAnsi" w:hAnsiTheme="majorHAnsi" w:cs="HelveticaNeueLTStd-Lt"/>
          <w:color w:val="292829"/>
          <w:lang w:val="en-US"/>
        </w:rPr>
        <w:t xml:space="preserve">, and </w:t>
      </w:r>
    </w:p>
    <w:p w:rsidR="002E0DE5" w:rsidRPr="00E957EB" w:rsidRDefault="002E0DE5" w:rsidP="002E0DE5">
      <w:pPr>
        <w:pStyle w:val="ListParagraph"/>
        <w:spacing w:after="0" w:line="360" w:lineRule="auto"/>
        <w:rPr>
          <w:rFonts w:asciiTheme="majorHAnsi" w:hAnsiTheme="majorHAnsi" w:cs="HelveticaNeueLTStd-Lt"/>
          <w:color w:val="292829"/>
          <w:lang w:val="en-US"/>
        </w:rPr>
      </w:pPr>
    </w:p>
    <w:p w:rsidR="00667921" w:rsidRPr="00E957EB" w:rsidRDefault="00667921" w:rsidP="002E0DE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Theme="majorHAnsi" w:hAnsiTheme="majorHAnsi" w:cs="HelveticaNeueLTStd-Lt"/>
          <w:color w:val="292829"/>
          <w:lang w:val="en-US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 xml:space="preserve">And still selective abortion is considered to be an issue with gender ratio at birth equaling to 1.09 and the Government has already started a comprehensive analysis and programming in close partnership with UNFPA. </w:t>
      </w:r>
    </w:p>
    <w:p w:rsidR="00081FF7" w:rsidRPr="00E957EB" w:rsidRDefault="00081FF7" w:rsidP="002E0DE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  <w:lang w:val="en-US"/>
        </w:rPr>
      </w:pPr>
    </w:p>
    <w:p w:rsidR="002E0DE5" w:rsidRPr="00E957EB" w:rsidRDefault="00667921" w:rsidP="002E0DE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  <w:lang w:val="en-US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 xml:space="preserve">The findings of the ICPD global review as well as the country-level research reinforce the </w:t>
      </w:r>
      <w:r w:rsidR="00081FF7" w:rsidRPr="00E957EB">
        <w:rPr>
          <w:rFonts w:asciiTheme="majorHAnsi" w:hAnsiTheme="majorHAnsi" w:cs="HelveticaNeueLTStd-Lt"/>
          <w:color w:val="292829"/>
          <w:lang w:val="en-US"/>
        </w:rPr>
        <w:t>key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 message: </w:t>
      </w:r>
      <w:r w:rsidR="00081FF7" w:rsidRPr="00E957EB">
        <w:rPr>
          <w:rFonts w:asciiTheme="majorHAnsi" w:hAnsiTheme="majorHAnsi" w:cs="HelveticaNeueLTStd-Lt"/>
          <w:i/>
          <w:color w:val="292829"/>
          <w:lang w:val="en-US"/>
        </w:rPr>
        <w:t>progress is evident, however fulfilling of women empowerment commitments need further investments</w:t>
      </w:r>
      <w:r w:rsidR="00981C92" w:rsidRPr="00E957EB">
        <w:rPr>
          <w:rFonts w:asciiTheme="majorHAnsi" w:hAnsiTheme="majorHAnsi" w:cs="HelveticaNeueLTStd-Lt"/>
          <w:color w:val="292829"/>
        </w:rPr>
        <w:t>.</w:t>
      </w:r>
      <w:r w:rsidR="00081FF7" w:rsidRPr="00E957EB">
        <w:rPr>
          <w:rFonts w:asciiTheme="majorHAnsi" w:hAnsiTheme="majorHAnsi" w:cs="HelveticaNeueLTStd-Lt"/>
          <w:color w:val="292829"/>
          <w:lang w:val="en-US"/>
        </w:rPr>
        <w:t xml:space="preserve"> </w:t>
      </w:r>
    </w:p>
    <w:p w:rsidR="002E0DE5" w:rsidRPr="00E957EB" w:rsidRDefault="002E0DE5" w:rsidP="002E0DE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  <w:lang w:val="en-US"/>
        </w:rPr>
      </w:pPr>
    </w:p>
    <w:p w:rsidR="006D6B5F" w:rsidRPr="00E957EB" w:rsidRDefault="00667921" w:rsidP="002E0DE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Std-Lt"/>
          <w:color w:val="292829"/>
          <w:lang w:val="en-US"/>
        </w:rPr>
      </w:pPr>
      <w:r w:rsidRPr="00E957EB">
        <w:rPr>
          <w:rFonts w:asciiTheme="majorHAnsi" w:hAnsiTheme="majorHAnsi" w:cs="HelveticaNeueLTStd-Lt"/>
          <w:color w:val="292829"/>
          <w:lang w:val="en-US"/>
        </w:rPr>
        <w:t>The progress made over the last 2 years provide</w:t>
      </w:r>
      <w:r w:rsidR="00081FF7" w:rsidRPr="00E957EB">
        <w:rPr>
          <w:rFonts w:asciiTheme="majorHAnsi" w:hAnsiTheme="majorHAnsi" w:cs="HelveticaNeueLTStd-Lt"/>
          <w:color w:val="292829"/>
          <w:lang w:val="en-US"/>
        </w:rPr>
        <w:t>s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 extraordinary opportunities and a platform for action that Georgia in line with the international comm</w:t>
      </w:r>
      <w:r w:rsidR="00081FF7" w:rsidRPr="00E957EB">
        <w:rPr>
          <w:rFonts w:asciiTheme="majorHAnsi" w:hAnsiTheme="majorHAnsi" w:cs="HelveticaNeueLTStd-Lt"/>
          <w:color w:val="292829"/>
          <w:lang w:val="en-US"/>
        </w:rPr>
        <w:t xml:space="preserve">unity shall continue to </w:t>
      </w:r>
      <w:r w:rsidRPr="00E957EB">
        <w:rPr>
          <w:rFonts w:asciiTheme="majorHAnsi" w:hAnsiTheme="majorHAnsi" w:cs="HelveticaNeueLTStd-Lt"/>
          <w:color w:val="292829"/>
          <w:lang w:val="en-US"/>
        </w:rPr>
        <w:t xml:space="preserve">build on. </w:t>
      </w:r>
    </w:p>
    <w:sectPr w:rsidR="006D6B5F" w:rsidRPr="00E95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9273E"/>
    <w:multiLevelType w:val="hybridMultilevel"/>
    <w:tmpl w:val="2AF0AFF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92"/>
    <w:rsid w:val="00081FF7"/>
    <w:rsid w:val="000C04BA"/>
    <w:rsid w:val="002E0DE5"/>
    <w:rsid w:val="0044701C"/>
    <w:rsid w:val="005F4330"/>
    <w:rsid w:val="00667921"/>
    <w:rsid w:val="00690AAF"/>
    <w:rsid w:val="006D6B5F"/>
    <w:rsid w:val="00747A9F"/>
    <w:rsid w:val="00840123"/>
    <w:rsid w:val="00860FD5"/>
    <w:rsid w:val="00981C92"/>
    <w:rsid w:val="00E111A2"/>
    <w:rsid w:val="00E957EB"/>
    <w:rsid w:val="00ED75CB"/>
    <w:rsid w:val="00FC347B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CF398B.51F8C9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Mariam Jashi</cp:lastModifiedBy>
  <cp:revision>8</cp:revision>
  <dcterms:created xsi:type="dcterms:W3CDTF">2014-04-04T14:14:00Z</dcterms:created>
  <dcterms:modified xsi:type="dcterms:W3CDTF">2014-04-11T16:55:00Z</dcterms:modified>
</cp:coreProperties>
</file>