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FA" w:rsidRPr="00D152FA" w:rsidRDefault="00FC7771" w:rsidP="00A31645">
      <w:pPr>
        <w:pStyle w:val="NormalWeb"/>
        <w:jc w:val="center"/>
        <w:rPr>
          <w:rStyle w:val="Strong"/>
          <w:rFonts w:ascii="Arial" w:eastAsiaTheme="minorEastAsia" w:hAnsi="Arial" w:cs="Arial"/>
          <w:color w:val="000000"/>
        </w:rPr>
      </w:pPr>
      <w:bookmarkStart w:id="0" w:name="Ward"/>
      <w:bookmarkEnd w:id="0"/>
      <w:r w:rsidRPr="00D152FA">
        <w:rPr>
          <w:rStyle w:val="Strong"/>
          <w:rFonts w:ascii="Arial" w:hAnsi="Arial" w:cs="Arial"/>
          <w:color w:val="000000"/>
        </w:rPr>
        <w:t>John Ward, MD</w:t>
      </w:r>
    </w:p>
    <w:p w:rsidR="00791560" w:rsidRDefault="00D152FA" w:rsidP="00A31645">
      <w:pPr>
        <w:pStyle w:val="NormalWeb"/>
        <w:jc w:val="center"/>
        <w:rPr>
          <w:rStyle w:val="Strong"/>
          <w:rFonts w:ascii="Arial" w:eastAsiaTheme="minorEastAsia" w:hAnsi="Arial" w:cs="Arial"/>
          <w:color w:val="000000"/>
        </w:rPr>
      </w:pPr>
      <w:r w:rsidRPr="00D152FA">
        <w:rPr>
          <w:rStyle w:val="Strong"/>
          <w:rFonts w:ascii="Arial" w:hAnsi="Arial" w:cs="Arial"/>
          <w:color w:val="000000"/>
        </w:rPr>
        <w:t>Centers for Disease Control and Prevention</w:t>
      </w:r>
    </w:p>
    <w:p w:rsidR="0004015A" w:rsidRDefault="0004015A" w:rsidP="00A31645">
      <w:pPr>
        <w:pStyle w:val="NormalWeb"/>
        <w:jc w:val="center"/>
        <w:rPr>
          <w:rStyle w:val="Strong"/>
          <w:rFonts w:ascii="Arial" w:eastAsiaTheme="minorEastAsia" w:hAnsi="Arial" w:cs="Arial"/>
          <w:color w:val="000000"/>
        </w:rPr>
      </w:pPr>
      <w:r w:rsidRPr="00A31645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F12916A" wp14:editId="56614DEC">
            <wp:extent cx="1228572" cy="1752381"/>
            <wp:effectExtent l="19050" t="0" r="0" b="0"/>
            <wp:docPr id="2" name="Picture 0" descr="john war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ward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71" w:rsidRDefault="00FC7771" w:rsidP="00FC7771">
      <w:pPr>
        <w:pStyle w:val="NormalWeb"/>
        <w:rPr>
          <w:rFonts w:ascii="Arial" w:hAnsi="Arial" w:cs="Arial"/>
          <w:color w:val="000000"/>
        </w:rPr>
      </w:pPr>
      <w:r w:rsidRPr="00D152FA">
        <w:rPr>
          <w:rFonts w:ascii="Arial" w:hAnsi="Arial" w:cs="Arial"/>
          <w:color w:val="000000"/>
        </w:rPr>
        <w:t xml:space="preserve">Dr. John Ward is Director of the Division of Viral Hepatitis at </w:t>
      </w:r>
      <w:r w:rsidR="00C056C6">
        <w:rPr>
          <w:rFonts w:ascii="Arial" w:hAnsi="Arial" w:cs="Arial"/>
          <w:color w:val="000000"/>
        </w:rPr>
        <w:t>t</w:t>
      </w:r>
      <w:r w:rsidR="00AB5E48">
        <w:rPr>
          <w:rFonts w:ascii="Arial" w:hAnsi="Arial" w:cs="Arial"/>
          <w:color w:val="000000"/>
        </w:rPr>
        <w:t>he Centers for Disease Control and Prevention (CDC).</w:t>
      </w:r>
      <w:r w:rsidRPr="00D152FA">
        <w:rPr>
          <w:rFonts w:ascii="Arial" w:hAnsi="Arial" w:cs="Arial"/>
          <w:color w:val="000000"/>
        </w:rPr>
        <w:t xml:space="preserve"> </w:t>
      </w:r>
      <w:r w:rsidR="00D152FA">
        <w:rPr>
          <w:rFonts w:ascii="Arial" w:hAnsi="Arial" w:cs="Arial"/>
          <w:color w:val="000000"/>
        </w:rPr>
        <w:t xml:space="preserve">Dr. </w:t>
      </w:r>
      <w:r w:rsidRPr="00D152FA">
        <w:rPr>
          <w:rFonts w:ascii="Arial" w:hAnsi="Arial" w:cs="Arial"/>
          <w:color w:val="000000"/>
        </w:rPr>
        <w:t>Ward is responsible for planning and directing national and international research, surveillance</w:t>
      </w:r>
      <w:r w:rsidR="00EA0370">
        <w:rPr>
          <w:rFonts w:ascii="Arial" w:hAnsi="Arial" w:cs="Arial"/>
          <w:color w:val="000000"/>
        </w:rPr>
        <w:t>,</w:t>
      </w:r>
      <w:r w:rsidRPr="00D152FA">
        <w:rPr>
          <w:rFonts w:ascii="Arial" w:hAnsi="Arial" w:cs="Arial"/>
          <w:color w:val="000000"/>
        </w:rPr>
        <w:t xml:space="preserve"> and public health programs related to viral hepatitis prevention and control.  </w:t>
      </w:r>
    </w:p>
    <w:p w:rsidR="00D152FA" w:rsidRPr="00D152FA" w:rsidRDefault="00E025D4" w:rsidP="00FC777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his tenure, Dr</w:t>
      </w:r>
      <w:r w:rsidR="007C790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Ward has guided the revision of CDC</w:t>
      </w:r>
      <w:r w:rsidR="007C7903">
        <w:rPr>
          <w:rFonts w:ascii="Arial" w:hAnsi="Arial" w:cs="Arial"/>
          <w:color w:val="000000"/>
        </w:rPr>
        <w:t xml:space="preserve">’s viral hepatitis </w:t>
      </w:r>
      <w:r>
        <w:rPr>
          <w:rFonts w:ascii="Arial" w:hAnsi="Arial" w:cs="Arial"/>
          <w:color w:val="000000"/>
        </w:rPr>
        <w:t>policies</w:t>
      </w:r>
      <w:r w:rsidR="007C7903">
        <w:rPr>
          <w:rFonts w:ascii="Arial" w:hAnsi="Arial" w:cs="Arial"/>
          <w:color w:val="000000"/>
        </w:rPr>
        <w:t>, including those to promote</w:t>
      </w:r>
      <w:r>
        <w:rPr>
          <w:rFonts w:ascii="Arial" w:hAnsi="Arial" w:cs="Arial"/>
          <w:color w:val="000000"/>
        </w:rPr>
        <w:t xml:space="preserve"> </w:t>
      </w:r>
      <w:r w:rsidR="00C03EAE">
        <w:rPr>
          <w:rFonts w:ascii="Arial" w:hAnsi="Arial" w:cs="Arial"/>
          <w:color w:val="000000"/>
        </w:rPr>
        <w:t xml:space="preserve">education, </w:t>
      </w:r>
      <w:r>
        <w:rPr>
          <w:rFonts w:ascii="Arial" w:hAnsi="Arial" w:cs="Arial"/>
          <w:color w:val="000000"/>
        </w:rPr>
        <w:t>vaccination</w:t>
      </w:r>
      <w:r w:rsidR="007C790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and </w:t>
      </w:r>
      <w:r w:rsidR="009D5102">
        <w:rPr>
          <w:rFonts w:ascii="Arial" w:hAnsi="Arial" w:cs="Arial"/>
          <w:color w:val="000000"/>
        </w:rPr>
        <w:t>testing</w:t>
      </w:r>
      <w:r w:rsidR="00802280">
        <w:rPr>
          <w:rFonts w:ascii="Arial" w:hAnsi="Arial" w:cs="Arial"/>
          <w:color w:val="000000"/>
        </w:rPr>
        <w:t>.</w:t>
      </w:r>
      <w:r w:rsidR="007C7903">
        <w:rPr>
          <w:rFonts w:ascii="Arial" w:hAnsi="Arial" w:cs="Arial"/>
          <w:color w:val="000000"/>
        </w:rPr>
        <w:t xml:space="preserve"> At the national level, </w:t>
      </w:r>
      <w:r w:rsidR="009D5102">
        <w:rPr>
          <w:rFonts w:ascii="Arial" w:hAnsi="Arial" w:cs="Arial"/>
          <w:color w:val="000000"/>
        </w:rPr>
        <w:t>Dr</w:t>
      </w:r>
      <w:r w:rsidR="005562EC">
        <w:rPr>
          <w:rFonts w:ascii="Arial" w:hAnsi="Arial" w:cs="Arial"/>
          <w:color w:val="000000"/>
        </w:rPr>
        <w:t>.</w:t>
      </w:r>
      <w:r w:rsidR="009D5102">
        <w:rPr>
          <w:rFonts w:ascii="Arial" w:hAnsi="Arial" w:cs="Arial"/>
          <w:color w:val="000000"/>
        </w:rPr>
        <w:t xml:space="preserve"> Ward conceived</w:t>
      </w:r>
      <w:r w:rsidR="00C03EAE">
        <w:rPr>
          <w:rFonts w:ascii="Arial" w:hAnsi="Arial" w:cs="Arial"/>
          <w:color w:val="000000"/>
        </w:rPr>
        <w:t xml:space="preserve"> of and sponsored </w:t>
      </w:r>
      <w:r>
        <w:rPr>
          <w:rFonts w:ascii="Arial" w:hAnsi="Arial" w:cs="Arial"/>
          <w:color w:val="000000"/>
        </w:rPr>
        <w:t>a</w:t>
      </w:r>
      <w:r w:rsidR="007C7903">
        <w:rPr>
          <w:rFonts w:ascii="Arial" w:hAnsi="Arial" w:cs="Arial"/>
          <w:color w:val="000000"/>
        </w:rPr>
        <w:t>n Institute of Medicine (IOM)</w:t>
      </w:r>
      <w:r>
        <w:rPr>
          <w:rFonts w:ascii="Arial" w:hAnsi="Arial" w:cs="Arial"/>
          <w:color w:val="000000"/>
        </w:rPr>
        <w:t xml:space="preserve"> review of viral hepatitis </w:t>
      </w:r>
      <w:r w:rsidR="00C03EAE">
        <w:rPr>
          <w:rFonts w:ascii="Arial" w:hAnsi="Arial" w:cs="Arial"/>
          <w:color w:val="000000"/>
        </w:rPr>
        <w:t>prevention</w:t>
      </w:r>
      <w:r w:rsidR="007C7903">
        <w:rPr>
          <w:rFonts w:ascii="Arial" w:hAnsi="Arial" w:cs="Arial"/>
          <w:color w:val="000000"/>
        </w:rPr>
        <w:t xml:space="preserve"> in the United States</w:t>
      </w:r>
      <w:r w:rsidR="00C03EAE">
        <w:rPr>
          <w:rFonts w:ascii="Arial" w:hAnsi="Arial" w:cs="Arial"/>
          <w:color w:val="000000"/>
        </w:rPr>
        <w:t>,</w:t>
      </w:r>
      <w:r w:rsidR="00877242">
        <w:rPr>
          <w:rFonts w:ascii="Arial" w:hAnsi="Arial" w:cs="Arial"/>
          <w:color w:val="000000"/>
        </w:rPr>
        <w:t xml:space="preserve"> and led</w:t>
      </w:r>
      <w:r w:rsidR="00C03EAE">
        <w:rPr>
          <w:rFonts w:ascii="Arial" w:hAnsi="Arial" w:cs="Arial"/>
          <w:color w:val="000000"/>
        </w:rPr>
        <w:t xml:space="preserve"> development of the first </w:t>
      </w:r>
      <w:r w:rsidR="00C03EAE" w:rsidRPr="00C03EAE">
        <w:rPr>
          <w:rFonts w:ascii="Arial" w:hAnsi="Arial" w:cs="Arial"/>
          <w:i/>
          <w:color w:val="000000"/>
        </w:rPr>
        <w:t>HHS Action Plan for Viral Hepatitis Prevention, Care, and Treatment</w:t>
      </w:r>
      <w:r w:rsidR="008B0E79">
        <w:rPr>
          <w:rFonts w:ascii="Arial" w:hAnsi="Arial" w:cs="Arial"/>
          <w:i/>
          <w:color w:val="000000"/>
        </w:rPr>
        <w:t xml:space="preserve"> </w:t>
      </w:r>
      <w:r w:rsidR="00877242">
        <w:rPr>
          <w:rFonts w:ascii="Arial" w:hAnsi="Arial" w:cs="Arial"/>
          <w:i/>
          <w:color w:val="000000"/>
        </w:rPr>
        <w:t xml:space="preserve">for the </w:t>
      </w:r>
      <w:proofErr w:type="gramStart"/>
      <w:r w:rsidR="00877242">
        <w:rPr>
          <w:rFonts w:ascii="Arial" w:hAnsi="Arial" w:cs="Arial"/>
          <w:i/>
          <w:color w:val="000000"/>
        </w:rPr>
        <w:t>U.S.</w:t>
      </w:r>
      <w:r w:rsidR="008B0E79">
        <w:rPr>
          <w:rFonts w:ascii="Arial" w:hAnsi="Arial" w:cs="Arial"/>
          <w:i/>
          <w:color w:val="000000"/>
        </w:rPr>
        <w:t>.</w:t>
      </w:r>
      <w:proofErr w:type="gramEnd"/>
      <w:r w:rsidR="008B0E79">
        <w:rPr>
          <w:rFonts w:ascii="Arial" w:hAnsi="Arial" w:cs="Arial"/>
          <w:i/>
          <w:color w:val="000000"/>
        </w:rPr>
        <w:t xml:space="preserve"> </w:t>
      </w:r>
      <w:r w:rsidR="009D5102">
        <w:rPr>
          <w:rFonts w:ascii="Arial" w:hAnsi="Arial" w:cs="Arial"/>
          <w:color w:val="000000"/>
        </w:rPr>
        <w:t>Globally, Dr. W</w:t>
      </w:r>
      <w:r w:rsidR="00C03EAE">
        <w:rPr>
          <w:rFonts w:ascii="Arial" w:hAnsi="Arial" w:cs="Arial"/>
          <w:color w:val="000000"/>
        </w:rPr>
        <w:t xml:space="preserve">ard </w:t>
      </w:r>
      <w:r w:rsidR="009D5102">
        <w:rPr>
          <w:rFonts w:ascii="Arial" w:hAnsi="Arial" w:cs="Arial"/>
          <w:color w:val="000000"/>
        </w:rPr>
        <w:t xml:space="preserve">has served as an </w:t>
      </w:r>
      <w:r w:rsidR="00C03EAE">
        <w:rPr>
          <w:rFonts w:ascii="Arial" w:hAnsi="Arial" w:cs="Arial"/>
          <w:color w:val="000000"/>
        </w:rPr>
        <w:t xml:space="preserve">expert consultant </w:t>
      </w:r>
      <w:r w:rsidR="004E197C">
        <w:rPr>
          <w:rFonts w:ascii="Arial" w:hAnsi="Arial" w:cs="Arial"/>
          <w:color w:val="000000"/>
        </w:rPr>
        <w:t xml:space="preserve">to </w:t>
      </w:r>
      <w:r w:rsidR="00802280">
        <w:rPr>
          <w:rFonts w:ascii="Arial" w:hAnsi="Arial" w:cs="Arial"/>
          <w:color w:val="000000"/>
        </w:rPr>
        <w:t>the World Health Organization (</w:t>
      </w:r>
      <w:r w:rsidR="004E197C">
        <w:rPr>
          <w:rFonts w:ascii="Arial" w:hAnsi="Arial" w:cs="Arial"/>
          <w:color w:val="000000"/>
        </w:rPr>
        <w:t>WHO</w:t>
      </w:r>
      <w:r w:rsidR="00802280">
        <w:rPr>
          <w:rFonts w:ascii="Arial" w:hAnsi="Arial" w:cs="Arial"/>
          <w:color w:val="000000"/>
        </w:rPr>
        <w:t>)</w:t>
      </w:r>
      <w:r w:rsidR="00877242">
        <w:rPr>
          <w:rFonts w:ascii="Arial" w:hAnsi="Arial" w:cs="Arial"/>
          <w:color w:val="000000"/>
        </w:rPr>
        <w:t xml:space="preserve"> and other international organizations.</w:t>
      </w:r>
      <w:r w:rsidR="008B0E79">
        <w:rPr>
          <w:rFonts w:ascii="Arial" w:hAnsi="Arial" w:cs="Arial"/>
          <w:color w:val="000000"/>
        </w:rPr>
        <w:t xml:space="preserve"> </w:t>
      </w:r>
      <w:r w:rsidR="00D152FA" w:rsidRPr="00D152FA">
        <w:rPr>
          <w:rFonts w:ascii="Arial" w:hAnsi="Arial" w:cs="Arial"/>
          <w:color w:val="000000"/>
        </w:rPr>
        <w:t xml:space="preserve">Dr. </w:t>
      </w:r>
      <w:r w:rsidR="00FC7771" w:rsidRPr="00D152FA">
        <w:rPr>
          <w:rFonts w:ascii="Arial" w:hAnsi="Arial" w:cs="Arial"/>
          <w:color w:val="000000"/>
        </w:rPr>
        <w:t xml:space="preserve">Ward’s experience includes 14 years in the field of HIV/AIDS conducting early studies of </w:t>
      </w:r>
      <w:r w:rsidR="00FB47A6">
        <w:rPr>
          <w:rFonts w:ascii="Arial" w:hAnsi="Arial" w:cs="Arial"/>
          <w:color w:val="000000"/>
        </w:rPr>
        <w:t xml:space="preserve">HIV </w:t>
      </w:r>
      <w:r w:rsidR="00FC7771" w:rsidRPr="00D152FA">
        <w:rPr>
          <w:rFonts w:ascii="Arial" w:hAnsi="Arial" w:cs="Arial"/>
          <w:color w:val="000000"/>
        </w:rPr>
        <w:t>transmission</w:t>
      </w:r>
      <w:r w:rsidR="00C056C6">
        <w:rPr>
          <w:rFonts w:ascii="Arial" w:hAnsi="Arial" w:cs="Arial"/>
          <w:color w:val="000000"/>
        </w:rPr>
        <w:t xml:space="preserve"> </w:t>
      </w:r>
      <w:r w:rsidR="00FC7771" w:rsidRPr="00D152FA">
        <w:rPr>
          <w:rFonts w:ascii="Arial" w:hAnsi="Arial" w:cs="Arial"/>
          <w:color w:val="000000"/>
        </w:rPr>
        <w:t xml:space="preserve">and directing national HIV/AIDS surveillance. </w:t>
      </w:r>
      <w:r w:rsidR="00D152FA" w:rsidRPr="00D152FA">
        <w:rPr>
          <w:rFonts w:ascii="Arial" w:hAnsi="Arial" w:cs="Arial"/>
          <w:color w:val="000000"/>
        </w:rPr>
        <w:t xml:space="preserve">Dr. </w:t>
      </w:r>
      <w:r w:rsidR="00FC7771" w:rsidRPr="00D152FA">
        <w:rPr>
          <w:rFonts w:ascii="Arial" w:hAnsi="Arial" w:cs="Arial"/>
          <w:color w:val="000000"/>
        </w:rPr>
        <w:t>Ward</w:t>
      </w:r>
      <w:r w:rsidR="00877242" w:rsidRPr="00877242">
        <w:rPr>
          <w:rFonts w:ascii="Arial" w:hAnsi="Arial" w:cs="Arial"/>
          <w:color w:val="000000"/>
        </w:rPr>
        <w:t xml:space="preserve"> </w:t>
      </w:r>
      <w:r w:rsidR="00877242">
        <w:rPr>
          <w:rFonts w:ascii="Arial" w:hAnsi="Arial" w:cs="Arial"/>
          <w:color w:val="000000"/>
        </w:rPr>
        <w:t xml:space="preserve">has </w:t>
      </w:r>
      <w:r w:rsidR="00877242" w:rsidRPr="00D152FA">
        <w:rPr>
          <w:rFonts w:ascii="Arial" w:hAnsi="Arial" w:cs="Arial"/>
          <w:color w:val="000000"/>
        </w:rPr>
        <w:t>authored over 1</w:t>
      </w:r>
      <w:r w:rsidR="00877242">
        <w:rPr>
          <w:rFonts w:ascii="Arial" w:hAnsi="Arial" w:cs="Arial"/>
          <w:color w:val="000000"/>
        </w:rPr>
        <w:t>5</w:t>
      </w:r>
      <w:r w:rsidR="00877242">
        <w:rPr>
          <w:rFonts w:ascii="Arial" w:hAnsi="Arial" w:cs="Arial"/>
          <w:color w:val="000000"/>
        </w:rPr>
        <w:t>0</w:t>
      </w:r>
      <w:r w:rsidR="00877242" w:rsidRPr="00D152FA">
        <w:rPr>
          <w:rFonts w:ascii="Arial" w:hAnsi="Arial" w:cs="Arial"/>
          <w:color w:val="000000"/>
        </w:rPr>
        <w:t xml:space="preserve"> scientific publications</w:t>
      </w:r>
      <w:r w:rsidR="00877242">
        <w:rPr>
          <w:rFonts w:ascii="Arial" w:hAnsi="Arial" w:cs="Arial"/>
          <w:color w:val="000000"/>
        </w:rPr>
        <w:t xml:space="preserve">, served </w:t>
      </w:r>
      <w:r w:rsidR="00C14893">
        <w:rPr>
          <w:rFonts w:ascii="Arial" w:hAnsi="Arial" w:cs="Arial"/>
          <w:color w:val="000000"/>
        </w:rPr>
        <w:t xml:space="preserve">as </w:t>
      </w:r>
      <w:r w:rsidR="00FC7771" w:rsidRPr="00D152FA">
        <w:rPr>
          <w:rFonts w:ascii="Arial" w:hAnsi="Arial" w:cs="Arial"/>
          <w:color w:val="000000"/>
        </w:rPr>
        <w:t>Editor</w:t>
      </w:r>
      <w:r w:rsidR="00C14893">
        <w:rPr>
          <w:rFonts w:ascii="Arial" w:hAnsi="Arial" w:cs="Arial"/>
          <w:color w:val="000000"/>
        </w:rPr>
        <w:t xml:space="preserve"> </w:t>
      </w:r>
      <w:r w:rsidR="00FC7771" w:rsidRPr="00D152FA">
        <w:rPr>
          <w:rFonts w:ascii="Arial" w:hAnsi="Arial" w:cs="Arial"/>
          <w:color w:val="000000"/>
        </w:rPr>
        <w:t xml:space="preserve">of </w:t>
      </w:r>
      <w:r w:rsidR="00C14893">
        <w:rPr>
          <w:rFonts w:ascii="Arial" w:hAnsi="Arial" w:cs="Arial"/>
          <w:color w:val="000000"/>
        </w:rPr>
        <w:t>CDC’s</w:t>
      </w:r>
      <w:r w:rsidR="00FC7771" w:rsidRPr="00D152FA">
        <w:rPr>
          <w:rFonts w:ascii="Arial" w:hAnsi="Arial" w:cs="Arial"/>
          <w:color w:val="000000"/>
        </w:rPr>
        <w:t xml:space="preserve"> </w:t>
      </w:r>
      <w:r w:rsidR="00FC7771" w:rsidRPr="00D152FA">
        <w:rPr>
          <w:rStyle w:val="Emphasis"/>
          <w:rFonts w:ascii="Arial" w:hAnsi="Arial" w:cs="Arial"/>
          <w:color w:val="000000"/>
        </w:rPr>
        <w:t>Morbidity and Mortality Weekly Report (MMWR</w:t>
      </w:r>
      <w:r w:rsidR="00FC7771" w:rsidRPr="00D152FA">
        <w:rPr>
          <w:rFonts w:ascii="Arial" w:hAnsi="Arial" w:cs="Arial"/>
          <w:color w:val="000000"/>
        </w:rPr>
        <w:t>)</w:t>
      </w:r>
      <w:r w:rsidR="00877242">
        <w:rPr>
          <w:rFonts w:ascii="Arial" w:hAnsi="Arial" w:cs="Arial"/>
          <w:color w:val="000000"/>
        </w:rPr>
        <w:t xml:space="preserve"> </w:t>
      </w:r>
      <w:r w:rsidR="00FC7771" w:rsidRPr="00D152FA">
        <w:rPr>
          <w:rFonts w:ascii="Arial" w:hAnsi="Arial" w:cs="Arial"/>
          <w:color w:val="000000"/>
        </w:rPr>
        <w:t xml:space="preserve">and </w:t>
      </w:r>
      <w:r w:rsidR="00877242">
        <w:rPr>
          <w:rFonts w:ascii="Arial" w:hAnsi="Arial" w:cs="Arial"/>
          <w:color w:val="000000"/>
        </w:rPr>
        <w:t xml:space="preserve">also served </w:t>
      </w:r>
      <w:r w:rsidR="00FC7771" w:rsidRPr="00D152FA">
        <w:rPr>
          <w:rFonts w:ascii="Arial" w:hAnsi="Arial" w:cs="Arial"/>
          <w:color w:val="000000"/>
        </w:rPr>
        <w:t xml:space="preserve">as Editor for </w:t>
      </w:r>
      <w:r w:rsidR="00FC7771" w:rsidRPr="00D152FA">
        <w:rPr>
          <w:rStyle w:val="Emphasis"/>
          <w:rFonts w:ascii="Arial" w:hAnsi="Arial" w:cs="Arial"/>
          <w:color w:val="000000"/>
        </w:rPr>
        <w:t>Silent Victories</w:t>
      </w:r>
      <w:r w:rsidR="00FC7771" w:rsidRPr="00D152FA">
        <w:rPr>
          <w:rFonts w:ascii="Arial" w:hAnsi="Arial" w:cs="Arial"/>
          <w:color w:val="000000"/>
        </w:rPr>
        <w:t>, a history of public health in the 20th century published in 200</w:t>
      </w:r>
      <w:r w:rsidR="00C056C6">
        <w:rPr>
          <w:rFonts w:ascii="Arial" w:hAnsi="Arial" w:cs="Arial"/>
          <w:color w:val="000000"/>
        </w:rPr>
        <w:t>7 by O</w:t>
      </w:r>
      <w:r w:rsidR="00FC7771" w:rsidRPr="00D152FA">
        <w:rPr>
          <w:rFonts w:ascii="Arial" w:hAnsi="Arial" w:cs="Arial"/>
          <w:color w:val="000000"/>
        </w:rPr>
        <w:t>xford University</w:t>
      </w:r>
      <w:r w:rsidR="00624039">
        <w:rPr>
          <w:rFonts w:ascii="Arial" w:hAnsi="Arial" w:cs="Arial"/>
          <w:color w:val="000000"/>
        </w:rPr>
        <w:t xml:space="preserve"> </w:t>
      </w:r>
      <w:r w:rsidR="00FC7771" w:rsidRPr="00D152FA">
        <w:rPr>
          <w:rFonts w:ascii="Arial" w:hAnsi="Arial" w:cs="Arial"/>
          <w:color w:val="000000"/>
        </w:rPr>
        <w:t xml:space="preserve">Press.  </w:t>
      </w:r>
    </w:p>
    <w:p w:rsidR="00FC7771" w:rsidRPr="00D152FA" w:rsidRDefault="00D152FA" w:rsidP="00FC7771">
      <w:pPr>
        <w:pStyle w:val="NormalWeb"/>
        <w:rPr>
          <w:rFonts w:ascii="Arial" w:hAnsi="Arial" w:cs="Arial"/>
          <w:color w:val="000000"/>
        </w:rPr>
      </w:pPr>
      <w:r w:rsidRPr="00D152FA">
        <w:rPr>
          <w:rFonts w:ascii="Arial" w:hAnsi="Arial" w:cs="Arial"/>
          <w:color w:val="000000"/>
        </w:rPr>
        <w:t xml:space="preserve">Dr. </w:t>
      </w:r>
      <w:r w:rsidR="00FC7771" w:rsidRPr="00D152FA">
        <w:rPr>
          <w:rFonts w:ascii="Arial" w:hAnsi="Arial" w:cs="Arial"/>
          <w:color w:val="000000"/>
        </w:rPr>
        <w:t xml:space="preserve">Ward received his </w:t>
      </w:r>
      <w:r w:rsidR="00022A3A">
        <w:rPr>
          <w:rFonts w:ascii="Arial" w:hAnsi="Arial" w:cs="Arial"/>
          <w:color w:val="000000"/>
        </w:rPr>
        <w:t>MD</w:t>
      </w:r>
      <w:r w:rsidR="00FC7771" w:rsidRPr="00D152FA">
        <w:rPr>
          <w:rFonts w:ascii="Arial" w:hAnsi="Arial" w:cs="Arial"/>
          <w:color w:val="000000"/>
        </w:rPr>
        <w:t xml:space="preserve"> from the University </w:t>
      </w:r>
      <w:proofErr w:type="gramStart"/>
      <w:r w:rsidR="00FC7771" w:rsidRPr="00D152FA">
        <w:rPr>
          <w:rFonts w:ascii="Arial" w:hAnsi="Arial" w:cs="Arial"/>
          <w:color w:val="000000"/>
        </w:rPr>
        <w:t>of Alabama School of</w:t>
      </w:r>
      <w:proofErr w:type="gramEnd"/>
      <w:r w:rsidR="00FC7771" w:rsidRPr="00D152FA">
        <w:rPr>
          <w:rFonts w:ascii="Arial" w:hAnsi="Arial" w:cs="Arial"/>
          <w:color w:val="000000"/>
        </w:rPr>
        <w:t xml:space="preserve"> Medicine in Birmingham and completed an internship and residency in internal medicine at the University of Alabama Hospitals</w:t>
      </w:r>
      <w:r w:rsidR="0004015A">
        <w:rPr>
          <w:rFonts w:ascii="Arial" w:hAnsi="Arial" w:cs="Arial"/>
          <w:color w:val="000000"/>
        </w:rPr>
        <w:t>. He obtained</w:t>
      </w:r>
      <w:r w:rsidR="00FC7771" w:rsidRPr="00D152FA">
        <w:rPr>
          <w:rFonts w:ascii="Arial" w:hAnsi="Arial" w:cs="Arial"/>
          <w:color w:val="000000"/>
        </w:rPr>
        <w:t xml:space="preserve"> additional postgraduate training </w:t>
      </w:r>
      <w:r w:rsidR="0004015A">
        <w:rPr>
          <w:rFonts w:ascii="Arial" w:hAnsi="Arial" w:cs="Arial"/>
          <w:color w:val="000000"/>
        </w:rPr>
        <w:t>with</w:t>
      </w:r>
      <w:r w:rsidR="00FC7771" w:rsidRPr="00D152FA">
        <w:rPr>
          <w:rFonts w:ascii="Arial" w:hAnsi="Arial" w:cs="Arial"/>
          <w:color w:val="000000"/>
        </w:rPr>
        <w:t xml:space="preserve"> the London School of Tropical Medicine and Hygiene, CDC’s Epidemic Intelligence Service and the infectious diseases fellowship program at the University </w:t>
      </w:r>
      <w:proofErr w:type="gramStart"/>
      <w:r w:rsidR="00FC7771" w:rsidRPr="00D152FA">
        <w:rPr>
          <w:rFonts w:ascii="Arial" w:hAnsi="Arial" w:cs="Arial"/>
          <w:color w:val="000000"/>
        </w:rPr>
        <w:t>of</w:t>
      </w:r>
      <w:proofErr w:type="gramEnd"/>
      <w:r w:rsidR="00FC7771" w:rsidRPr="00D152FA">
        <w:rPr>
          <w:rFonts w:ascii="Arial" w:hAnsi="Arial" w:cs="Arial"/>
          <w:color w:val="000000"/>
        </w:rPr>
        <w:t xml:space="preserve"> Washington Medical Center in Seattle. </w:t>
      </w:r>
      <w:r w:rsidR="00C056C6" w:rsidRPr="00C056C6">
        <w:rPr>
          <w:rFonts w:ascii="Arial" w:hAnsi="Arial" w:cs="Arial"/>
          <w:color w:val="000000"/>
        </w:rPr>
        <w:t xml:space="preserve">He holds a clinical faculty appointment with the Department of Medicine, Emory University, </w:t>
      </w:r>
      <w:proofErr w:type="gramStart"/>
      <w:r w:rsidR="00C056C6" w:rsidRPr="00C056C6">
        <w:rPr>
          <w:rFonts w:ascii="Arial" w:hAnsi="Arial" w:cs="Arial"/>
          <w:color w:val="000000"/>
        </w:rPr>
        <w:t>Atlanta</w:t>
      </w:r>
      <w:proofErr w:type="gramEnd"/>
      <w:r w:rsidR="00C056C6" w:rsidRPr="00C056C6">
        <w:rPr>
          <w:rFonts w:ascii="Arial" w:hAnsi="Arial" w:cs="Arial"/>
          <w:color w:val="000000"/>
        </w:rPr>
        <w:t>, GA.</w:t>
      </w:r>
    </w:p>
    <w:p w:rsidR="005562EC" w:rsidRDefault="005562EC"/>
    <w:sectPr w:rsidR="005562EC" w:rsidSect="00E5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71"/>
    <w:rsid w:val="00022A3A"/>
    <w:rsid w:val="0004015A"/>
    <w:rsid w:val="00060019"/>
    <w:rsid w:val="001F3192"/>
    <w:rsid w:val="002A5EDF"/>
    <w:rsid w:val="004D35F9"/>
    <w:rsid w:val="004E197C"/>
    <w:rsid w:val="005562EC"/>
    <w:rsid w:val="00587853"/>
    <w:rsid w:val="00624039"/>
    <w:rsid w:val="00791560"/>
    <w:rsid w:val="007C7903"/>
    <w:rsid w:val="00802280"/>
    <w:rsid w:val="00850E2E"/>
    <w:rsid w:val="00877242"/>
    <w:rsid w:val="008B0E79"/>
    <w:rsid w:val="008E1BAD"/>
    <w:rsid w:val="00925EA8"/>
    <w:rsid w:val="009D5102"/>
    <w:rsid w:val="00A31645"/>
    <w:rsid w:val="00AB5E48"/>
    <w:rsid w:val="00B75D49"/>
    <w:rsid w:val="00C03EAE"/>
    <w:rsid w:val="00C056C6"/>
    <w:rsid w:val="00C14893"/>
    <w:rsid w:val="00D152FA"/>
    <w:rsid w:val="00E025D4"/>
    <w:rsid w:val="00E576EA"/>
    <w:rsid w:val="00EA0370"/>
    <w:rsid w:val="00F3667C"/>
    <w:rsid w:val="00F62C11"/>
    <w:rsid w:val="00FB47A6"/>
    <w:rsid w:val="00F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F6BD3-CE41-4CAA-97EA-26A77444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771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771"/>
    <w:rPr>
      <w:b/>
      <w:bCs/>
    </w:rPr>
  </w:style>
  <w:style w:type="character" w:styleId="Emphasis">
    <w:name w:val="Emphasis"/>
    <w:basedOn w:val="DefaultParagraphFont"/>
    <w:uiPriority w:val="20"/>
    <w:qFormat/>
    <w:rsid w:val="00FC77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6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6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6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7777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3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cpost</dc:creator>
  <cp:lastModifiedBy>Ward, John (CDC/OID/NCHHSTP)</cp:lastModifiedBy>
  <cp:revision>2</cp:revision>
  <cp:lastPrinted>2012-04-17T17:27:00Z</cp:lastPrinted>
  <dcterms:created xsi:type="dcterms:W3CDTF">2015-04-18T15:53:00Z</dcterms:created>
  <dcterms:modified xsi:type="dcterms:W3CDTF">2015-04-18T15:53:00Z</dcterms:modified>
</cp:coreProperties>
</file>