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F4" w:rsidRPr="008E0E34" w:rsidRDefault="00267DF4" w:rsidP="008E0E34">
      <w:pPr>
        <w:spacing w:after="0"/>
        <w:rPr>
          <w:rFonts w:ascii="Sylfaen" w:hAnsi="Sylfaen"/>
          <w:sz w:val="24"/>
          <w:szCs w:val="24"/>
          <w:lang w:val="ka-GE"/>
        </w:rPr>
      </w:pPr>
      <w:r w:rsidRPr="00277490">
        <w:rPr>
          <w:rFonts w:ascii="Sylfaen" w:hAnsi="Sylfaen"/>
          <w:sz w:val="24"/>
          <w:szCs w:val="24"/>
          <w:lang w:val="ka-GE"/>
        </w:rPr>
        <w:t xml:space="preserve">    საქართველოს კანონში  </w:t>
      </w:r>
      <w:r w:rsidR="00D65353">
        <w:rPr>
          <w:rFonts w:ascii="Sylfaen" w:hAnsi="Sylfaen"/>
          <w:sz w:val="24"/>
          <w:szCs w:val="24"/>
        </w:rPr>
        <w:t>“</w:t>
      </w:r>
      <w:r w:rsidRPr="00277490">
        <w:rPr>
          <w:rFonts w:ascii="Sylfaen" w:hAnsi="Sylfaen"/>
          <w:sz w:val="24"/>
          <w:szCs w:val="24"/>
          <w:lang w:val="ka-GE"/>
        </w:rPr>
        <w:t>ჯანმრთელობის დაცვის შესახებ</w:t>
      </w:r>
      <w:r w:rsidR="00D65353">
        <w:rPr>
          <w:rFonts w:ascii="Sylfaen" w:hAnsi="Sylfaen"/>
          <w:sz w:val="24"/>
          <w:szCs w:val="24"/>
        </w:rPr>
        <w:t>”</w:t>
      </w:r>
      <w:r w:rsidR="00D65353">
        <w:rPr>
          <w:rFonts w:ascii="Sylfaen" w:hAnsi="Sylfaen"/>
          <w:sz w:val="24"/>
          <w:szCs w:val="24"/>
          <w:lang w:val="ka-GE"/>
        </w:rPr>
        <w:t xml:space="preserve"> </w:t>
      </w:r>
      <w:r w:rsidRPr="00277490">
        <w:rPr>
          <w:rFonts w:ascii="Sylfaen" w:hAnsi="Sylfaen"/>
          <w:sz w:val="24"/>
          <w:szCs w:val="24"/>
          <w:lang w:val="ka-GE"/>
        </w:rPr>
        <w:t xml:space="preserve">   „პროტოკოლი“  განისაზღვრება შემდეგნაირად:   „კლინიკური მდგომარეობის მართვის სახელმწიფო სტანდარტი“ . </w:t>
      </w:r>
      <w:r w:rsidR="00E75C9A">
        <w:rPr>
          <w:rFonts w:ascii="Sylfaen" w:hAnsi="Sylfaen"/>
          <w:sz w:val="24"/>
          <w:szCs w:val="24"/>
          <w:lang w:val="ka-GE"/>
        </w:rPr>
        <w:t xml:space="preserve"> </w:t>
      </w:r>
      <w:r w:rsidR="00D65353" w:rsidRPr="00277490">
        <w:rPr>
          <w:rFonts w:ascii="Sylfaen" w:hAnsi="Sylfaen"/>
          <w:sz w:val="24"/>
          <w:szCs w:val="24"/>
          <w:lang w:val="ka-GE"/>
        </w:rPr>
        <w:t>კლინიკური მდგომარეობის მართვის სახელმწიფო სტანდარტი</w:t>
      </w:r>
      <w:r w:rsidR="00D65353">
        <w:rPr>
          <w:rFonts w:ascii="Sylfaen" w:hAnsi="Sylfaen"/>
          <w:sz w:val="24"/>
          <w:szCs w:val="24"/>
          <w:lang w:val="ka-GE"/>
        </w:rPr>
        <w:t xml:space="preserve"> (პროტოკოლი) </w:t>
      </w:r>
      <w:r w:rsidRPr="00277490">
        <w:rPr>
          <w:rFonts w:ascii="Sylfaen" w:hAnsi="Sylfaen"/>
          <w:sz w:val="24"/>
          <w:szCs w:val="24"/>
          <w:lang w:val="ka-GE"/>
        </w:rPr>
        <w:t xml:space="preserve">განიხილება </w:t>
      </w:r>
      <w:r w:rsidR="00D65353">
        <w:rPr>
          <w:rFonts w:ascii="Sylfaen" w:hAnsi="Sylfaen"/>
          <w:sz w:val="24"/>
          <w:szCs w:val="24"/>
          <w:lang w:val="ka-GE"/>
        </w:rPr>
        <w:t xml:space="preserve">სპეციალური  </w:t>
      </w:r>
      <w:r w:rsidRPr="00277490">
        <w:rPr>
          <w:rFonts w:ascii="Sylfaen" w:hAnsi="Sylfaen"/>
          <w:sz w:val="24"/>
          <w:szCs w:val="24"/>
          <w:lang w:val="ka-GE"/>
        </w:rPr>
        <w:t xml:space="preserve">საბჭოს მიერ  და    მტკიცდება მინისტრის ბრძანებით.     </w:t>
      </w:r>
      <w:r w:rsidR="00E75C9A">
        <w:rPr>
          <w:rFonts w:ascii="Sylfaen" w:hAnsi="Sylfaen"/>
          <w:sz w:val="24"/>
          <w:szCs w:val="24"/>
          <w:lang w:val="ka-GE"/>
        </w:rPr>
        <w:t xml:space="preserve">  </w:t>
      </w:r>
      <w:r w:rsidRPr="00277490">
        <w:rPr>
          <w:rFonts w:ascii="Sylfaen" w:hAnsi="Sylfaen"/>
          <w:sz w:val="24"/>
          <w:szCs w:val="24"/>
          <w:lang w:val="ka-GE"/>
        </w:rPr>
        <w:t xml:space="preserve">ჯანდაცვის სამინისტროს ინიციატივით და  დარგობრივი ასოციაციების მონაწილეობით,  საერთაშორისო  მტკიცებულებებზე  დაფუძნებული </w:t>
      </w:r>
      <w:r w:rsidR="00A40661">
        <w:rPr>
          <w:rFonts w:ascii="Sylfaen" w:hAnsi="Sylfaen"/>
          <w:sz w:val="24"/>
          <w:szCs w:val="24"/>
          <w:lang w:val="ka-GE"/>
        </w:rPr>
        <w:t>რეკომენ</w:t>
      </w:r>
      <w:r w:rsidRPr="00277490">
        <w:rPr>
          <w:rFonts w:ascii="Sylfaen" w:hAnsi="Sylfaen"/>
          <w:sz w:val="24"/>
          <w:szCs w:val="24"/>
          <w:lang w:val="ka-GE"/>
        </w:rPr>
        <w:t>დაციების საფუძველზე</w:t>
      </w:r>
      <w:r w:rsidR="003D3309">
        <w:rPr>
          <w:rFonts w:ascii="Sylfaen" w:hAnsi="Sylfaen"/>
          <w:sz w:val="24"/>
          <w:szCs w:val="24"/>
          <w:lang w:val="ka-GE"/>
        </w:rPr>
        <w:t>,</w:t>
      </w:r>
      <w:r w:rsidRPr="00277490">
        <w:rPr>
          <w:rFonts w:ascii="Sylfaen" w:hAnsi="Sylfaen"/>
          <w:sz w:val="24"/>
          <w:szCs w:val="24"/>
          <w:lang w:val="ka-GE"/>
        </w:rPr>
        <w:t xml:space="preserve">  შემუშავდა  </w:t>
      </w:r>
      <w:r w:rsidRPr="00277490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„</w:t>
      </w:r>
      <w:r w:rsidRPr="009E52C7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დღენაკლულ</w:t>
      </w:r>
      <w:r w:rsidRPr="009E52C7">
        <w:rPr>
          <w:rFonts w:ascii="AcadNusx" w:hAnsi="AcadNusx"/>
          <w:color w:val="0D0D0D" w:themeColor="text1" w:themeTint="F2"/>
          <w:sz w:val="24"/>
          <w:szCs w:val="24"/>
          <w:lang w:val="ka-GE"/>
        </w:rPr>
        <w:t xml:space="preserve"> </w:t>
      </w:r>
      <w:r w:rsidRPr="0027749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Pr="009E52C7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ახალშობილთა</w:t>
      </w:r>
      <w:r w:rsidRPr="009E52C7">
        <w:rPr>
          <w:rFonts w:ascii="AcadNusx" w:hAnsi="AcadNusx"/>
          <w:color w:val="0D0D0D" w:themeColor="text1" w:themeTint="F2"/>
          <w:sz w:val="24"/>
          <w:szCs w:val="24"/>
          <w:lang w:val="ka-GE"/>
        </w:rPr>
        <w:t xml:space="preserve"> </w:t>
      </w:r>
      <w:r w:rsidRPr="0027749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Pr="009E52C7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ინტრავენტრიკულური</w:t>
      </w:r>
      <w:r w:rsidRPr="009E52C7">
        <w:rPr>
          <w:rFonts w:ascii="AcadNusx" w:hAnsi="AcadNusx"/>
          <w:color w:val="0D0D0D" w:themeColor="text1" w:themeTint="F2"/>
          <w:sz w:val="24"/>
          <w:szCs w:val="24"/>
          <w:lang w:val="ka-GE"/>
        </w:rPr>
        <w:t xml:space="preserve"> </w:t>
      </w:r>
      <w:r w:rsidRPr="009E52C7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ჰემორაგიის</w:t>
      </w:r>
      <w:r w:rsidRPr="009E52C7">
        <w:rPr>
          <w:rFonts w:ascii="AcadNusx" w:hAnsi="AcadNusx"/>
          <w:color w:val="0D0D0D" w:themeColor="text1" w:themeTint="F2"/>
          <w:sz w:val="24"/>
          <w:szCs w:val="24"/>
          <w:lang w:val="ka-GE"/>
        </w:rPr>
        <w:t xml:space="preserve"> </w:t>
      </w:r>
      <w:r w:rsidRPr="009E52C7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სკრინინგი</w:t>
      </w:r>
      <w:r w:rsidRPr="00277490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 xml:space="preserve">, დიაგნოსტიკა </w:t>
      </w:r>
      <w:r w:rsidRPr="009E52C7">
        <w:rPr>
          <w:rFonts w:ascii="AcadNusx" w:hAnsi="AcadNusx"/>
          <w:color w:val="0D0D0D" w:themeColor="text1" w:themeTint="F2"/>
          <w:sz w:val="24"/>
          <w:szCs w:val="24"/>
          <w:lang w:val="ka-GE"/>
        </w:rPr>
        <w:t xml:space="preserve"> </w:t>
      </w:r>
      <w:r w:rsidRPr="0027749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და  პოსტჰემორაგიული  ვენტრიკულური დილატაციის    </w:t>
      </w:r>
      <w:r w:rsidR="003D3309">
        <w:rPr>
          <w:rFonts w:ascii="Sylfaen" w:hAnsi="Sylfaen"/>
          <w:color w:val="0D0D0D" w:themeColor="text1" w:themeTint="F2"/>
          <w:sz w:val="24"/>
          <w:szCs w:val="24"/>
          <w:lang w:val="ka-GE"/>
        </w:rPr>
        <w:t>მართვა</w:t>
      </w:r>
      <w:r w:rsidRPr="00277490">
        <w:rPr>
          <w:rFonts w:ascii="Sylfaen" w:hAnsi="Sylfaen"/>
          <w:color w:val="0D0D0D" w:themeColor="text1" w:themeTint="F2"/>
          <w:sz w:val="24"/>
          <w:szCs w:val="24"/>
          <w:lang w:val="ka-GE"/>
        </w:rPr>
        <w:t>“</w:t>
      </w:r>
      <w:r w:rsidR="00AB153B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Pr="0027749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სახელმწიფო სტანდარტი (პროტოკოლი) და  „ჰიდროცეფალიის  სკრინინგი, დიაგნოსტიკა   და  მართვა   პედიატრიული ასაკის  პაციენტებში“   სახელმწიფო სტანდარტი (პროტოკოლი).</w:t>
      </w:r>
    </w:p>
    <w:p w:rsidR="009E52C7" w:rsidRDefault="008E0E34" w:rsidP="008E0E34">
      <w:pPr>
        <w:spacing w:after="0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   </w:t>
      </w:r>
      <w:r w:rsidR="00D65353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ასეთი  პრინციპით შემუშავებულია </w:t>
      </w:r>
      <w:r w:rsidR="00E75C9A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135–მდე  </w:t>
      </w:r>
      <w:r w:rsidR="00D65353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კლინიკური  მდგომარეობის </w:t>
      </w:r>
      <w:r w:rsidR="00E75C9A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მართვის  </w:t>
      </w:r>
      <w:r w:rsidR="009E52C7">
        <w:rPr>
          <w:rFonts w:ascii="Sylfaen" w:hAnsi="Sylfaen"/>
          <w:color w:val="0D0D0D" w:themeColor="text1" w:themeTint="F2"/>
          <w:sz w:val="24"/>
          <w:szCs w:val="24"/>
          <w:lang w:val="ka-GE"/>
        </w:rPr>
        <w:t>შესაბამისი  გაიდლაინ</w:t>
      </w:r>
      <w:r w:rsidR="000F2F00">
        <w:rPr>
          <w:rFonts w:ascii="Sylfaen" w:hAnsi="Sylfaen"/>
          <w:color w:val="0D0D0D" w:themeColor="text1" w:themeTint="F2"/>
          <w:sz w:val="24"/>
          <w:szCs w:val="24"/>
          <w:lang w:val="ka-GE"/>
        </w:rPr>
        <w:t>ები</w:t>
      </w:r>
      <w:r w:rsidR="009E52C7">
        <w:rPr>
          <w:rFonts w:ascii="Sylfaen" w:hAnsi="Sylfaen"/>
          <w:color w:val="0D0D0D" w:themeColor="text1" w:themeTint="F2"/>
          <w:sz w:val="24"/>
          <w:szCs w:val="24"/>
          <w:lang w:val="ka-GE"/>
        </w:rPr>
        <w:t>/ პროტოკოლ</w:t>
      </w:r>
      <w:r w:rsidR="000F2F00">
        <w:rPr>
          <w:rFonts w:ascii="Sylfaen" w:hAnsi="Sylfaen"/>
          <w:color w:val="0D0D0D" w:themeColor="text1" w:themeTint="F2"/>
          <w:sz w:val="24"/>
          <w:szCs w:val="24"/>
          <w:lang w:val="ka-GE"/>
        </w:rPr>
        <w:t>ები</w:t>
      </w:r>
      <w:r w:rsidR="009E52C7">
        <w:rPr>
          <w:rFonts w:ascii="Sylfaen" w:hAnsi="Sylfaen"/>
          <w:color w:val="0D0D0D" w:themeColor="text1" w:themeTint="F2"/>
          <w:sz w:val="24"/>
          <w:szCs w:val="24"/>
          <w:lang w:val="ka-GE"/>
        </w:rPr>
        <w:t>, რომლებიც ატვირთულია სამინისტროს ვებ გვერდზე:</w:t>
      </w:r>
      <w:r w:rsidR="00D65353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 </w:t>
      </w:r>
      <w:hyperlink r:id="rId4" w:history="1">
        <w:r w:rsidR="009E52C7" w:rsidRPr="008B3575">
          <w:rPr>
            <w:rStyle w:val="Hyperlink"/>
            <w:rFonts w:ascii="Sylfaen" w:hAnsi="Sylfaen"/>
            <w:sz w:val="24"/>
            <w:szCs w:val="24"/>
            <w:lang w:val="ka-GE"/>
          </w:rPr>
          <w:t>http://www.moh.gov.ge/index.php?lang_id=GEO&amp;sec_id=68</w:t>
        </w:r>
      </w:hyperlink>
      <w:r w:rsidR="009E52C7">
        <w:rPr>
          <w:rFonts w:ascii="Sylfaen" w:hAnsi="Sylfaen"/>
          <w:color w:val="0D0D0D" w:themeColor="text1" w:themeTint="F2"/>
          <w:sz w:val="24"/>
          <w:szCs w:val="24"/>
          <w:lang w:val="ka-GE"/>
        </w:rPr>
        <w:t>.</w:t>
      </w:r>
    </w:p>
    <w:p w:rsidR="00D65353" w:rsidRPr="00277490" w:rsidRDefault="00D65353" w:rsidP="00267DF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</w:p>
    <w:p w:rsidR="00F349E1" w:rsidRPr="009E52C7" w:rsidRDefault="00F349E1">
      <w:pPr>
        <w:rPr>
          <w:lang w:val="ka-GE"/>
        </w:rPr>
      </w:pPr>
    </w:p>
    <w:sectPr w:rsidR="00F349E1" w:rsidRPr="009E52C7" w:rsidSect="00F349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67DF4"/>
    <w:rsid w:val="000F2F00"/>
    <w:rsid w:val="00267DF4"/>
    <w:rsid w:val="00367637"/>
    <w:rsid w:val="003D3309"/>
    <w:rsid w:val="005C0CC5"/>
    <w:rsid w:val="005D1867"/>
    <w:rsid w:val="008E0E34"/>
    <w:rsid w:val="009E52C7"/>
    <w:rsid w:val="00A40661"/>
    <w:rsid w:val="00AB153B"/>
    <w:rsid w:val="00D65353"/>
    <w:rsid w:val="00E75C9A"/>
    <w:rsid w:val="00F349E1"/>
    <w:rsid w:val="00FB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2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h.gov.ge/index.php?lang_id=GEO&amp;sec_id=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2014-04-28T16:52:00Z</cp:lastPrinted>
  <dcterms:created xsi:type="dcterms:W3CDTF">2014-04-28T14:16:00Z</dcterms:created>
  <dcterms:modified xsi:type="dcterms:W3CDTF">2014-04-28T17:15:00Z</dcterms:modified>
</cp:coreProperties>
</file>