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C7" w:rsidRPr="00431A6A" w:rsidRDefault="00923BC7" w:rsidP="00923BC7">
      <w:pPr>
        <w:spacing w:after="0" w:line="240" w:lineRule="auto"/>
        <w:ind w:firstLine="720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431A6A">
        <w:rPr>
          <w:rFonts w:ascii="Sylfaen" w:eastAsia="Calibri" w:hAnsi="Sylfaen" w:cs="Arial"/>
          <w:sz w:val="24"/>
          <w:szCs w:val="24"/>
          <w:lang w:val="ka-GE"/>
        </w:rPr>
        <w:t xml:space="preserve">„წამლისა და ფარმაცევტული საქმიანობის შესახებ“ საქართველოს კანონში განხორციელებული ცვლილებების შესაბამისად, 2014 წლის 1 სექტემბრიდან იკრძალება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მეორე</w:t>
      </w:r>
      <w:proofErr w:type="spellEnd"/>
      <w:r w:rsidRPr="00431A6A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ჯგუფისთვის</w:t>
      </w:r>
      <w:proofErr w:type="spellEnd"/>
      <w:r w:rsidRPr="00431A6A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მიკუთვნებული</w:t>
      </w:r>
      <w:proofErr w:type="spellEnd"/>
      <w:r w:rsidRPr="00431A6A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ფარმაცევტული</w:t>
      </w:r>
      <w:proofErr w:type="spellEnd"/>
      <w:r w:rsidRPr="00431A6A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431A6A">
        <w:rPr>
          <w:rFonts w:ascii="Sylfaen" w:eastAsia="Calibri" w:hAnsi="Sylfaen" w:cs="Sylfaen"/>
          <w:sz w:val="24"/>
          <w:szCs w:val="24"/>
        </w:rPr>
        <w:t>პროდუქტის</w:t>
      </w:r>
      <w:proofErr w:type="spellEnd"/>
      <w:r w:rsidRPr="00431A6A">
        <w:rPr>
          <w:rFonts w:ascii="Sylfaen" w:eastAsia="Calibri" w:hAnsi="Sylfaen" w:cs="Sylfaen"/>
          <w:sz w:val="24"/>
          <w:szCs w:val="24"/>
          <w:lang w:val="ka-GE"/>
        </w:rPr>
        <w:t xml:space="preserve"> ურეცეპტოდ გაყიდვა.</w:t>
      </w:r>
    </w:p>
    <w:p w:rsidR="00923BC7" w:rsidRPr="00431A6A" w:rsidRDefault="00923BC7" w:rsidP="00923BC7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431A6A">
        <w:rPr>
          <w:rFonts w:ascii="Sylfaen" w:hAnsi="Sylfaen" w:cs="Sylfaen"/>
          <w:sz w:val="24"/>
          <w:szCs w:val="24"/>
          <w:lang w:val="ka-GE"/>
        </w:rPr>
        <w:t>II ჯგუფის მედიკამენტების რეცეპტურის ინსტიტუტის ამოქმედების მიზანია</w:t>
      </w:r>
      <w:r w:rsidR="00EE5E96">
        <w:rPr>
          <w:rFonts w:ascii="Sylfaen" w:hAnsi="Sylfaen" w:cs="Sylfaen"/>
          <w:sz w:val="24"/>
          <w:szCs w:val="24"/>
          <w:lang w:val="ka-GE"/>
        </w:rPr>
        <w:t>:</w:t>
      </w:r>
      <w:r w:rsidRPr="00431A6A">
        <w:rPr>
          <w:rFonts w:ascii="Sylfaen" w:hAnsi="Sylfaen" w:cs="Sylfaen"/>
          <w:sz w:val="24"/>
          <w:szCs w:val="24"/>
          <w:lang w:val="ka-GE"/>
        </w:rPr>
        <w:t xml:space="preserve"> თავისუფალი ხელმისაწვდომობის შეზღუდვა</w:t>
      </w:r>
      <w:r>
        <w:rPr>
          <w:rFonts w:ascii="Sylfaen" w:hAnsi="Sylfaen" w:cs="Sylfaen"/>
          <w:sz w:val="24"/>
          <w:szCs w:val="24"/>
          <w:lang w:val="ka-GE"/>
        </w:rPr>
        <w:t xml:space="preserve"> იმ მედიკამენტებზე</w:t>
      </w:r>
      <w:r w:rsidRPr="00431A6A">
        <w:rPr>
          <w:rFonts w:ascii="Sylfaen" w:hAnsi="Sylfaen" w:cs="Sylfaen"/>
          <w:sz w:val="24"/>
          <w:szCs w:val="24"/>
          <w:lang w:val="ka-GE"/>
        </w:rPr>
        <w:t>, რომლის არასათანადო გამოყენებამ შეიძლება მნიშვნელოვანი ზიანი მიაყენოს ადამიანის ჯანმრთელობასა და სიცოცხლეს ან/და რომლის მიღებაც არ არის შესაძლებელი მხოლოდ ინსტრუქციის შესაბამისად, ექიმის დანიშნულების გარეშე, ასევე, ე.წ. „სააფთიაქო ნარკომანიის“ შემთხვევების მასშტაბების შემცირება.</w:t>
      </w:r>
    </w:p>
    <w:p w:rsidR="00923BC7" w:rsidRPr="00431A6A" w:rsidRDefault="00923BC7" w:rsidP="00923BC7">
      <w:pPr>
        <w:spacing w:after="0" w:line="240" w:lineRule="auto"/>
        <w:ind w:firstLine="720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431A6A">
        <w:rPr>
          <w:rFonts w:ascii="Sylfaen" w:hAnsi="Sylfaen" w:cs="Sylfaen"/>
          <w:sz w:val="24"/>
          <w:szCs w:val="24"/>
          <w:lang w:val="ka-GE"/>
        </w:rPr>
        <w:t>II ჯგუფის მედიკამენტების რეცეპტურის ინსტიტუტის ამოქმედების ფარგლებში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31A6A">
        <w:rPr>
          <w:rFonts w:ascii="Sylfaen" w:hAnsi="Sylfaen" w:cs="Sylfaen"/>
          <w:sz w:val="24"/>
          <w:szCs w:val="24"/>
          <w:lang w:val="ka-GE"/>
        </w:rPr>
        <w:t>განხორციელდა მთელი რიგი აქტივობები. კერძოდ:</w:t>
      </w:r>
    </w:p>
    <w:p w:rsidR="00923BC7" w:rsidRPr="00431A6A" w:rsidRDefault="00923BC7" w:rsidP="00923BC7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431A6A">
        <w:rPr>
          <w:rFonts w:ascii="Sylfaen" w:hAnsi="Sylfaen" w:cs="Sylfaen"/>
          <w:sz w:val="24"/>
          <w:szCs w:val="24"/>
          <w:lang w:val="ka-GE"/>
        </w:rPr>
        <w:t xml:space="preserve">ა) დამტკიცდა მეორე ჯგუფს მიკუთვნებული </w:t>
      </w:r>
      <w:r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Pr="00431A6A">
        <w:rPr>
          <w:rFonts w:ascii="Sylfaen" w:hAnsi="Sylfaen" w:cs="Sylfaen"/>
          <w:sz w:val="24"/>
          <w:szCs w:val="24"/>
          <w:lang w:val="ka-GE"/>
        </w:rPr>
        <w:t xml:space="preserve"> რეცეპტის გამოწერის წესი  და </w:t>
      </w:r>
      <w:r w:rsidRPr="00431A6A">
        <w:rPr>
          <w:rFonts w:ascii="Sylfaen" w:eastAsia="Sylfaen" w:hAnsi="Sylfaen"/>
          <w:sz w:val="24"/>
          <w:szCs w:val="24"/>
          <w:lang w:val="ka-GE"/>
        </w:rPr>
        <w:t xml:space="preserve">ფორმა  №3 რეცეპტის ბლანკის ახალი ფორმა </w:t>
      </w:r>
      <w:r w:rsidRPr="00431A6A">
        <w:rPr>
          <w:rFonts w:ascii="Sylfaen" w:hAnsi="Sylfaen"/>
          <w:sz w:val="24"/>
          <w:szCs w:val="24"/>
          <w:lang w:val="ka-GE"/>
        </w:rPr>
        <w:t xml:space="preserve">(ბრძანება </w:t>
      </w:r>
      <w:r w:rsidRPr="00431A6A">
        <w:rPr>
          <w:rFonts w:ascii="Sylfaen" w:hAnsi="Sylfaen"/>
          <w:sz w:val="24"/>
          <w:szCs w:val="24"/>
          <w:lang w:val="ru-RU"/>
        </w:rPr>
        <w:t>№</w:t>
      </w:r>
      <w:r w:rsidRPr="00431A6A">
        <w:rPr>
          <w:rFonts w:ascii="Sylfaen" w:hAnsi="Sylfaen"/>
          <w:sz w:val="24"/>
          <w:szCs w:val="24"/>
          <w:lang w:val="ka-GE"/>
        </w:rPr>
        <w:t>01-</w:t>
      </w:r>
      <w:r w:rsidRPr="00431A6A">
        <w:rPr>
          <w:rFonts w:ascii="Sylfaen" w:hAnsi="Sylfaen"/>
          <w:sz w:val="24"/>
          <w:szCs w:val="24"/>
          <w:lang w:val="ru-RU"/>
        </w:rPr>
        <w:t>53</w:t>
      </w:r>
      <w:r w:rsidRPr="00431A6A">
        <w:rPr>
          <w:rFonts w:ascii="Sylfaen" w:hAnsi="Sylfaen"/>
          <w:sz w:val="24"/>
          <w:szCs w:val="24"/>
          <w:lang w:val="ka-GE"/>
        </w:rPr>
        <w:t xml:space="preserve">/ნ, </w:t>
      </w:r>
      <w:r w:rsidRPr="00431A6A">
        <w:rPr>
          <w:rFonts w:ascii="Sylfaen" w:hAnsi="Sylfaen"/>
          <w:sz w:val="24"/>
          <w:szCs w:val="24"/>
          <w:lang w:val="ru-RU"/>
        </w:rPr>
        <w:t xml:space="preserve"> </w:t>
      </w:r>
      <w:r w:rsidRPr="00431A6A">
        <w:rPr>
          <w:rFonts w:ascii="Sylfaen" w:hAnsi="Sylfaen"/>
          <w:sz w:val="24"/>
          <w:szCs w:val="24"/>
          <w:lang w:val="ka-GE"/>
        </w:rPr>
        <w:t>18.07.2014</w:t>
      </w:r>
      <w:r w:rsidRPr="00431A6A">
        <w:rPr>
          <w:rFonts w:ascii="Sylfaen" w:hAnsi="Sylfaen" w:cs="Sylfaen"/>
          <w:sz w:val="24"/>
          <w:szCs w:val="24"/>
          <w:lang w:val="ka-GE"/>
        </w:rPr>
        <w:t>), რომელიც მომზადდა სამედიცინო და ფარმაცევტულ სექტორთან აქტიური კომუნიკაციით. ამ ფორმაში დაბალანსებული იქნა როგორც მათი, ასეევე, პაციენტების ინტერესები;</w:t>
      </w:r>
    </w:p>
    <w:p w:rsidR="00923BC7" w:rsidRPr="00431A6A" w:rsidRDefault="00923BC7" w:rsidP="00923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</w:r>
      <w:r w:rsidRPr="00431A6A"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EE5E96">
        <w:rPr>
          <w:rFonts w:ascii="Sylfaen" w:hAnsi="Sylfaen" w:cs="Sylfaen"/>
          <w:sz w:val="24"/>
          <w:szCs w:val="24"/>
          <w:lang w:val="ka-GE"/>
        </w:rPr>
        <w:t>დაზუსტდა</w:t>
      </w:r>
      <w:r w:rsidRPr="00431A6A">
        <w:rPr>
          <w:rFonts w:ascii="Sylfaen" w:hAnsi="Sylfaen" w:cs="Sylfaen"/>
          <w:sz w:val="24"/>
          <w:szCs w:val="24"/>
          <w:lang w:val="ka-GE"/>
        </w:rPr>
        <w:t xml:space="preserve"> ურეცეპტოდ გასაცემი - III ჯგუფის მედიკამენტების ჩამონათვალი (შევიდა ცვლილება </w:t>
      </w:r>
      <w:r w:rsidRPr="00431A6A">
        <w:rPr>
          <w:rFonts w:ascii="Sylfaen" w:hAnsi="Sylfaen" w:cs="Sylfaen"/>
          <w:bCs/>
          <w:sz w:val="24"/>
          <w:szCs w:val="24"/>
          <w:lang w:val="ka-GE"/>
        </w:rPr>
        <w:t>2009 წლის 13 ოქტომბრის N331/ნ ბრძანებაში)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და </w:t>
      </w:r>
      <w:r w:rsidR="00EE5E96">
        <w:rPr>
          <w:rFonts w:ascii="Sylfaen" w:hAnsi="Sylfaen" w:cs="Sylfaen"/>
          <w:bCs/>
          <w:sz w:val="24"/>
          <w:szCs w:val="24"/>
          <w:lang w:val="ka-GE"/>
        </w:rPr>
        <w:t>დღეის მონაცემებით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ის მოიცავს </w:t>
      </w:r>
      <w:r w:rsidRPr="008911A2">
        <w:rPr>
          <w:rFonts w:ascii="Sylfaen" w:hAnsi="Sylfaen" w:cs="Sylfaen"/>
          <w:sz w:val="24"/>
          <w:szCs w:val="24"/>
          <w:lang w:val="ka-GE"/>
        </w:rPr>
        <w:t>3306 მედიკამენტს</w:t>
      </w:r>
      <w:r w:rsidRPr="00431A6A">
        <w:rPr>
          <w:rFonts w:ascii="Sylfaen" w:hAnsi="Sylfaen" w:cs="Sylfaen"/>
          <w:bCs/>
          <w:sz w:val="24"/>
          <w:szCs w:val="24"/>
          <w:lang w:val="ka-GE"/>
        </w:rPr>
        <w:t>;</w:t>
      </w:r>
    </w:p>
    <w:p w:rsidR="00923BC7" w:rsidRDefault="00923BC7" w:rsidP="00923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</w:r>
      <w:r w:rsidRPr="00431A6A">
        <w:rPr>
          <w:rFonts w:ascii="Sylfaen" w:hAnsi="Sylfaen" w:cs="Sylfaen"/>
          <w:sz w:val="24"/>
          <w:szCs w:val="24"/>
          <w:lang w:val="ka-GE"/>
        </w:rPr>
        <w:t>გ) რეცეპტურის ინსტიტუტის ამოქმედების თანმხლები რისკების (სამედიცინო დაწესებულებების მზადყოფნა, ექიმებისათვის სათანადო უნარ-ჩვევების  გამომუშავება, პაციენტების  განწყობა, რიგების თავიდან აცილება და სხვა) პრევენციის მიზნით, სამედიცინო დაწესებულებებს მიეცათ რეკომენდაცია, შეემუშავებინათ და სამინისტროში წარმოედგინათ საპილოტე პროექტის გეგმა-გრაფიკი, რომელიც ითვალისწინებდა მათ მიერ II ჯგუფის მედიკამენტების რეცეპტურის ინსტიტუტზე ეტაპობრივ გადასვლას, ამასთან, სამინისტროს მიერ ხორციელდებოდა აღნიშნული პროცესის მუდმივი მონიტორინგი.</w:t>
      </w:r>
    </w:p>
    <w:p w:rsidR="006A668D" w:rsidRDefault="00923BC7" w:rsidP="006A6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</w:r>
      <w:r w:rsidR="006A668D" w:rsidRPr="00431A6A">
        <w:rPr>
          <w:rFonts w:ascii="Sylfaen" w:hAnsi="Sylfaen"/>
          <w:sz w:val="24"/>
          <w:szCs w:val="24"/>
          <w:lang w:val="ka-GE"/>
        </w:rPr>
        <w:t xml:space="preserve">რაც შეეხება  </w:t>
      </w:r>
      <w:r w:rsidR="006A668D" w:rsidRPr="00431A6A">
        <w:rPr>
          <w:rFonts w:ascii="Sylfaen" w:eastAsia="Sylfaen" w:hAnsi="Sylfaen"/>
          <w:sz w:val="24"/>
          <w:szCs w:val="24"/>
          <w:lang w:val="ka-GE"/>
        </w:rPr>
        <w:t xml:space="preserve">ფორმა  №3 რეცეპტის </w:t>
      </w:r>
      <w:r w:rsidR="006A668D">
        <w:rPr>
          <w:rFonts w:ascii="Sylfaen" w:eastAsia="Sylfaen" w:hAnsi="Sylfaen"/>
          <w:sz w:val="24"/>
          <w:szCs w:val="24"/>
          <w:lang w:val="ka-GE"/>
        </w:rPr>
        <w:t xml:space="preserve">ბლანკებს, აღნიშნული ხელმისაწვდომი იქნება ელექტრონული პროგრამის მეშვეობით. </w:t>
      </w:r>
      <w:r w:rsidR="006A668D" w:rsidRPr="00431A6A">
        <w:rPr>
          <w:rFonts w:ascii="Sylfaen" w:hAnsi="Sylfaen"/>
          <w:sz w:val="24"/>
          <w:szCs w:val="24"/>
          <w:lang w:val="ka-GE"/>
        </w:rPr>
        <w:t>რეცეპტ</w:t>
      </w:r>
      <w:r w:rsidR="006A668D">
        <w:rPr>
          <w:rFonts w:ascii="Sylfaen" w:hAnsi="Sylfaen"/>
          <w:sz w:val="24"/>
          <w:szCs w:val="24"/>
          <w:lang w:val="ka-GE"/>
        </w:rPr>
        <w:t>ებ</w:t>
      </w:r>
      <w:r w:rsidR="006A668D" w:rsidRPr="00431A6A">
        <w:rPr>
          <w:rFonts w:ascii="Sylfaen" w:hAnsi="Sylfaen"/>
          <w:sz w:val="24"/>
          <w:szCs w:val="24"/>
          <w:lang w:val="ka-GE"/>
        </w:rPr>
        <w:t xml:space="preserve">ის ამობეჭდვას შეძლებს რეცეპტების სისტემაში დარეგისტრირებული თითოეული მომხმარებელი. </w:t>
      </w:r>
      <w:r w:rsidR="006A668D">
        <w:rPr>
          <w:rFonts w:ascii="Sylfaen" w:eastAsia="Sylfaen" w:hAnsi="Sylfaen"/>
          <w:sz w:val="24"/>
          <w:szCs w:val="24"/>
          <w:lang w:val="ka-GE"/>
        </w:rPr>
        <w:t xml:space="preserve">ინფორმაცია </w:t>
      </w:r>
      <w:r w:rsidR="006A668D" w:rsidRPr="00431A6A">
        <w:rPr>
          <w:rFonts w:ascii="Sylfaen" w:hAnsi="Sylfaen"/>
          <w:sz w:val="24"/>
          <w:szCs w:val="24"/>
          <w:lang w:val="ka-GE"/>
        </w:rPr>
        <w:t>რეცეპტების ბეჭდვას</w:t>
      </w:r>
      <w:r w:rsidR="006A668D">
        <w:rPr>
          <w:rFonts w:ascii="Sylfaen" w:hAnsi="Sylfaen"/>
          <w:sz w:val="24"/>
          <w:szCs w:val="24"/>
          <w:lang w:val="ka-GE"/>
        </w:rPr>
        <w:t>ა და</w:t>
      </w:r>
      <w:r w:rsidR="006A668D" w:rsidRPr="00431A6A">
        <w:rPr>
          <w:rFonts w:ascii="Sylfaen" w:hAnsi="Sylfaen"/>
          <w:sz w:val="24"/>
          <w:szCs w:val="24"/>
          <w:lang w:val="ka-GE"/>
        </w:rPr>
        <w:t xml:space="preserve"> სისტემაში დარეგისტრირების შესახებ განთავსდება სამინისტროს ვებ-გვერდზე</w:t>
      </w:r>
      <w:r w:rsidR="006A668D">
        <w:rPr>
          <w:rFonts w:ascii="Sylfaen" w:hAnsi="Sylfaen"/>
          <w:sz w:val="24"/>
          <w:szCs w:val="24"/>
          <w:lang w:val="ka-GE"/>
        </w:rPr>
        <w:t xml:space="preserve"> უახლოეს მომავალში. </w:t>
      </w:r>
    </w:p>
    <w:p w:rsidR="006A668D" w:rsidRPr="00431A6A" w:rsidRDefault="006A668D" w:rsidP="006A6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 xml:space="preserve">მნიშვნელოვანია, რომ </w:t>
      </w:r>
      <w:r w:rsidRPr="00431A6A">
        <w:rPr>
          <w:rFonts w:ascii="Sylfaen" w:hAnsi="Sylfaen"/>
          <w:sz w:val="24"/>
          <w:szCs w:val="24"/>
          <w:lang w:val="ka-GE"/>
        </w:rPr>
        <w:t xml:space="preserve">სოფლის ექიმებს რეცეპტები გადაეცემათ </w:t>
      </w:r>
      <w:r>
        <w:rPr>
          <w:rFonts w:ascii="Sylfaen" w:hAnsi="Sylfaen"/>
          <w:sz w:val="24"/>
          <w:szCs w:val="24"/>
          <w:lang w:val="ka-GE"/>
        </w:rPr>
        <w:t>სამინისტროს მიერ.</w:t>
      </w:r>
    </w:p>
    <w:p w:rsidR="00147D2C" w:rsidRPr="00923BC7" w:rsidRDefault="006A668D" w:rsidP="006A6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bookmarkStart w:id="0" w:name="_GoBack"/>
      <w:bookmarkEnd w:id="0"/>
    </w:p>
    <w:sectPr w:rsidR="00147D2C" w:rsidRPr="00923BC7" w:rsidSect="00431A6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9A"/>
    <w:rsid w:val="00623270"/>
    <w:rsid w:val="006A668D"/>
    <w:rsid w:val="006E3D41"/>
    <w:rsid w:val="00923BC7"/>
    <w:rsid w:val="00A2179A"/>
    <w:rsid w:val="00E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4</cp:revision>
  <cp:lastPrinted>2014-07-29T14:20:00Z</cp:lastPrinted>
  <dcterms:created xsi:type="dcterms:W3CDTF">2014-07-29T14:16:00Z</dcterms:created>
  <dcterms:modified xsi:type="dcterms:W3CDTF">2014-07-29T15:25:00Z</dcterms:modified>
</cp:coreProperties>
</file>