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D7" w:rsidRPr="00431A6A" w:rsidRDefault="00B01BD7" w:rsidP="00431A6A">
      <w:pPr>
        <w:spacing w:after="0" w:line="240" w:lineRule="auto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431A6A">
        <w:rPr>
          <w:rFonts w:ascii="Sylfaen" w:eastAsia="Calibri" w:hAnsi="Sylfaen" w:cs="Arial"/>
          <w:sz w:val="24"/>
          <w:szCs w:val="24"/>
          <w:lang w:val="ka-GE"/>
        </w:rPr>
        <w:t xml:space="preserve">„წამლისა და ფარმაცევტული საქმიანობის შესახებ“ საქართველოს კანონში განხორციელებული ცვლილებების შესაბამისად, 2014 წლის 1 სექტემბრიდან იკრძალება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მეორე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ჯგუფისთვის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მიკუთვნებული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ფარმაცევტული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პროდუქტის</w:t>
      </w:r>
      <w:proofErr w:type="spellEnd"/>
      <w:r w:rsidRPr="00431A6A">
        <w:rPr>
          <w:rFonts w:ascii="Sylfaen" w:eastAsia="Calibri" w:hAnsi="Sylfaen" w:cs="Sylfaen"/>
          <w:sz w:val="24"/>
          <w:szCs w:val="24"/>
          <w:lang w:val="ka-GE"/>
        </w:rPr>
        <w:t xml:space="preserve"> ურეცეპტოდ გაყიდვა.</w:t>
      </w:r>
    </w:p>
    <w:p w:rsidR="00B01BD7" w:rsidRPr="00431A6A" w:rsidRDefault="00B01BD7" w:rsidP="00431A6A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>II ჯგუფის მედიკამენტების რეცეპტურის ინსტიტუტის ამოქმედების მიზანია</w:t>
      </w:r>
      <w:r w:rsidR="00872A3B">
        <w:rPr>
          <w:rFonts w:ascii="Sylfaen" w:hAnsi="Sylfaen" w:cs="Sylfaen"/>
          <w:sz w:val="24"/>
          <w:szCs w:val="24"/>
          <w:lang w:val="ka-GE"/>
        </w:rPr>
        <w:t>:</w:t>
      </w:r>
      <w:r w:rsidRPr="00431A6A">
        <w:rPr>
          <w:rFonts w:ascii="Sylfaen" w:hAnsi="Sylfaen" w:cs="Sylfaen"/>
          <w:sz w:val="24"/>
          <w:szCs w:val="24"/>
          <w:lang w:val="ka-GE"/>
        </w:rPr>
        <w:t xml:space="preserve"> თავისუფალი ხელმისაწვდომობის შეზღუდვა</w:t>
      </w:r>
      <w:r w:rsidR="00431A6A">
        <w:rPr>
          <w:rFonts w:ascii="Sylfaen" w:hAnsi="Sylfaen" w:cs="Sylfaen"/>
          <w:sz w:val="24"/>
          <w:szCs w:val="24"/>
          <w:lang w:val="ka-GE"/>
        </w:rPr>
        <w:t xml:space="preserve"> იმ მედიკამენტებზე</w:t>
      </w:r>
      <w:r w:rsidRPr="00431A6A">
        <w:rPr>
          <w:rFonts w:ascii="Sylfaen" w:hAnsi="Sylfaen" w:cs="Sylfaen"/>
          <w:sz w:val="24"/>
          <w:szCs w:val="24"/>
          <w:lang w:val="ka-GE"/>
        </w:rPr>
        <w:t>, რომლის არასათანადო გამოყენებამ შეიძლება მნიშვნელოვანი ზიანი მიაყენოს ადამიანის ჯანმრთელობასა და სიცოცხლეს ან/და რომლის მიღებაც არ არის შესაძლებელი მხოლოდ ინსტრუქციის შესაბამისად, ექიმის დანიშნულების გარეშე, ასევე, ე.წ. „სააფთიაქო ნარკომანიის“ შემთხვევების მასშტაბების შემცირება.</w:t>
      </w:r>
    </w:p>
    <w:p w:rsidR="00B01BD7" w:rsidRPr="00431A6A" w:rsidRDefault="00B01BD7" w:rsidP="00431A6A">
      <w:pPr>
        <w:spacing w:after="0" w:line="240" w:lineRule="auto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>II ჯგუფის მედიკამენტების რეცეპტურის ინსტიტუტის ამოქმედების ფარგლებში</w:t>
      </w:r>
      <w:r w:rsidR="00431A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31A6A">
        <w:rPr>
          <w:rFonts w:ascii="Sylfaen" w:hAnsi="Sylfaen" w:cs="Sylfaen"/>
          <w:sz w:val="24"/>
          <w:szCs w:val="24"/>
          <w:lang w:val="ka-GE"/>
        </w:rPr>
        <w:t>განხორციელდა მთელი რიგი აქტივობები. კერძოდ:</w:t>
      </w:r>
    </w:p>
    <w:p w:rsidR="00B01BD7" w:rsidRPr="00431A6A" w:rsidRDefault="00B01BD7" w:rsidP="00431A6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 xml:space="preserve">ა) დამტკიცდა მეორე ჯგუფს მიკუთვნებული </w:t>
      </w:r>
      <w:r w:rsidR="00431A6A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431A6A">
        <w:rPr>
          <w:rFonts w:ascii="Sylfaen" w:hAnsi="Sylfaen" w:cs="Sylfaen"/>
          <w:sz w:val="24"/>
          <w:szCs w:val="24"/>
          <w:lang w:val="ka-GE"/>
        </w:rPr>
        <w:t xml:space="preserve"> რეცეპტის გამოწერის წესი  და </w:t>
      </w:r>
      <w:r w:rsidRPr="00431A6A">
        <w:rPr>
          <w:rFonts w:ascii="Sylfaen" w:eastAsia="Sylfaen" w:hAnsi="Sylfaen"/>
          <w:sz w:val="24"/>
          <w:szCs w:val="24"/>
          <w:lang w:val="ka-GE"/>
        </w:rPr>
        <w:t xml:space="preserve">ფორმა  №3 რეცეპტის ბლანკის ახალი ფორმა </w:t>
      </w:r>
      <w:r w:rsidRPr="00431A6A">
        <w:rPr>
          <w:rFonts w:ascii="Sylfaen" w:hAnsi="Sylfaen"/>
          <w:sz w:val="24"/>
          <w:szCs w:val="24"/>
          <w:lang w:val="ka-GE"/>
        </w:rPr>
        <w:t xml:space="preserve">(ბრძანება </w:t>
      </w:r>
      <w:r w:rsidRPr="00431A6A">
        <w:rPr>
          <w:rFonts w:ascii="Sylfaen" w:hAnsi="Sylfaen"/>
          <w:sz w:val="24"/>
          <w:szCs w:val="24"/>
          <w:lang w:val="ru-RU"/>
        </w:rPr>
        <w:t>№</w:t>
      </w:r>
      <w:r w:rsidRPr="00431A6A">
        <w:rPr>
          <w:rFonts w:ascii="Sylfaen" w:hAnsi="Sylfaen"/>
          <w:sz w:val="24"/>
          <w:szCs w:val="24"/>
          <w:lang w:val="ka-GE"/>
        </w:rPr>
        <w:t>01-</w:t>
      </w:r>
      <w:r w:rsidRPr="00431A6A">
        <w:rPr>
          <w:rFonts w:ascii="Sylfaen" w:hAnsi="Sylfaen"/>
          <w:sz w:val="24"/>
          <w:szCs w:val="24"/>
          <w:lang w:val="ru-RU"/>
        </w:rPr>
        <w:t>53</w:t>
      </w:r>
      <w:r w:rsidRPr="00431A6A">
        <w:rPr>
          <w:rFonts w:ascii="Sylfaen" w:hAnsi="Sylfaen"/>
          <w:sz w:val="24"/>
          <w:szCs w:val="24"/>
          <w:lang w:val="ka-GE"/>
        </w:rPr>
        <w:t xml:space="preserve">/ნ, </w:t>
      </w:r>
      <w:r w:rsidRPr="00431A6A">
        <w:rPr>
          <w:rFonts w:ascii="Sylfaen" w:hAnsi="Sylfaen"/>
          <w:sz w:val="24"/>
          <w:szCs w:val="24"/>
          <w:lang w:val="ru-RU"/>
        </w:rPr>
        <w:t xml:space="preserve"> </w:t>
      </w:r>
      <w:r w:rsidRPr="00431A6A">
        <w:rPr>
          <w:rFonts w:ascii="Sylfaen" w:hAnsi="Sylfaen"/>
          <w:sz w:val="24"/>
          <w:szCs w:val="24"/>
          <w:lang w:val="ka-GE"/>
        </w:rPr>
        <w:t>18.07.2014</w:t>
      </w:r>
      <w:r w:rsidRPr="00431A6A">
        <w:rPr>
          <w:rFonts w:ascii="Sylfaen" w:hAnsi="Sylfaen" w:cs="Sylfaen"/>
          <w:sz w:val="24"/>
          <w:szCs w:val="24"/>
          <w:lang w:val="ka-GE"/>
        </w:rPr>
        <w:t>), რომელიც მომზადდა სამედიცინო და ფარმაცევტულ სექტორთან აქტიური კომუნიკაციით. ამ ფორმაში დაბალანსებული იქნა როგორც მათი, ასეევე, პაციენტების ინტერესები;</w:t>
      </w:r>
    </w:p>
    <w:p w:rsidR="00872A3B" w:rsidRPr="00431A6A" w:rsidRDefault="00B01BD7" w:rsidP="00872A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872A3B">
        <w:rPr>
          <w:rFonts w:ascii="Sylfaen" w:hAnsi="Sylfaen" w:cs="Sylfaen"/>
          <w:sz w:val="24"/>
          <w:szCs w:val="24"/>
          <w:lang w:val="ka-GE"/>
        </w:rPr>
        <w:t>დაზუსტდა</w:t>
      </w:r>
      <w:r w:rsidR="00872A3B" w:rsidRPr="00431A6A">
        <w:rPr>
          <w:rFonts w:ascii="Sylfaen" w:hAnsi="Sylfaen" w:cs="Sylfaen"/>
          <w:sz w:val="24"/>
          <w:szCs w:val="24"/>
          <w:lang w:val="ka-GE"/>
        </w:rPr>
        <w:t xml:space="preserve"> ურეცეპტოდ გასაცემი - III ჯგუფის მედიკამენტების ჩამონათვალი (შევიდა ცვლილება </w:t>
      </w:r>
      <w:r w:rsidR="00872A3B" w:rsidRPr="00431A6A">
        <w:rPr>
          <w:rFonts w:ascii="Sylfaen" w:hAnsi="Sylfaen" w:cs="Sylfaen"/>
          <w:bCs/>
          <w:sz w:val="24"/>
          <w:szCs w:val="24"/>
          <w:lang w:val="ka-GE"/>
        </w:rPr>
        <w:t>2009 წლის 13 ოქტომბრის N331/ნ ბრძანებაში)</w:t>
      </w:r>
      <w:r w:rsidR="00872A3B">
        <w:rPr>
          <w:rFonts w:ascii="Sylfaen" w:hAnsi="Sylfaen" w:cs="Sylfaen"/>
          <w:bCs/>
          <w:sz w:val="24"/>
          <w:szCs w:val="24"/>
          <w:lang w:val="ka-GE"/>
        </w:rPr>
        <w:t>;</w:t>
      </w:r>
      <w:r w:rsidR="00872A3B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</w:p>
    <w:p w:rsidR="00B01BD7" w:rsidRDefault="00B01BD7" w:rsidP="00431A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>გ) რეცეპტურის ინსტიტუტის ამოქმედების თანმხლები რისკების (სამედიცინო დაწესებულებების მზადყოფნა, ექიმებისათვის სათანადო უნარ-ჩვევების  გამომუშავება, პაციენტების  განწყობა, რიგების თავიდან აცილება და სხვა) პრევენციის მიზნით, სამედიცინო დაწესებულებებს მიეცათ რეკომენდაცია, შეემუშავებინათ და სამინისტროში წარმოედგინათ საპილოტე პროექტის გეგმა-გრაფიკი, რომელიც ითვალისწინებდა მათ მიერ II ჯგუფის მედიკამენტების რეცეპტურის ინსტიტუტზე ეტაპობრივ გადასვლას, ამასთან, სამინისტროს მიერ ხორციელდებოდა აღნიშნული პროცესის მუდმივი მონიტორინგი.</w:t>
      </w:r>
    </w:p>
    <w:p w:rsidR="00515FE9" w:rsidRDefault="00F4590B" w:rsidP="00515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  <w:r w:rsidR="008911A2">
        <w:rPr>
          <w:rFonts w:ascii="Sylfaen" w:hAnsi="Sylfaen" w:cs="Sylfaen"/>
          <w:sz w:val="24"/>
          <w:szCs w:val="24"/>
          <w:lang w:val="ka-GE"/>
        </w:rPr>
        <w:t xml:space="preserve">როგორც ზემოთ აღვნიშნეთ, </w:t>
      </w:r>
      <w:r>
        <w:rPr>
          <w:rFonts w:ascii="Sylfaen" w:hAnsi="Sylfaen" w:cs="Sylfaen"/>
          <w:sz w:val="24"/>
          <w:szCs w:val="24"/>
          <w:lang w:val="ka-GE"/>
        </w:rPr>
        <w:t xml:space="preserve">1 სექტემბრიდან ურეცეპტოდ აღარ გაიცემა </w:t>
      </w:r>
      <w:r w:rsidR="008911A2" w:rsidRPr="00431A6A">
        <w:rPr>
          <w:rFonts w:ascii="Sylfaen" w:hAnsi="Sylfaen" w:cs="Sylfaen"/>
          <w:sz w:val="24"/>
          <w:szCs w:val="24"/>
          <w:lang w:val="ka-GE"/>
        </w:rPr>
        <w:t xml:space="preserve">II ჯგუფის </w:t>
      </w:r>
      <w:r>
        <w:rPr>
          <w:rFonts w:ascii="Sylfaen" w:hAnsi="Sylfaen" w:cs="Sylfaen"/>
          <w:sz w:val="24"/>
          <w:szCs w:val="24"/>
          <w:lang w:val="ka-GE"/>
        </w:rPr>
        <w:t xml:space="preserve"> მედიკამენტები, მ</w:t>
      </w:r>
      <w:r w:rsidR="008911A2">
        <w:rPr>
          <w:rFonts w:ascii="Sylfaen" w:hAnsi="Sylfaen" w:cs="Sylfaen"/>
          <w:sz w:val="24"/>
          <w:szCs w:val="24"/>
          <w:lang w:val="ka-GE"/>
        </w:rPr>
        <w:t>.შ.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0D7E54">
        <w:rPr>
          <w:rFonts w:ascii="Sylfaen" w:hAnsi="Sylfaen"/>
          <w:bCs/>
          <w:sz w:val="24"/>
          <w:szCs w:val="24"/>
          <w:lang w:val="ka-GE"/>
        </w:rPr>
        <w:t>საძილე და სედაც</w:t>
      </w:r>
      <w:r w:rsidR="00A207A4">
        <w:rPr>
          <w:rFonts w:ascii="Sylfaen" w:hAnsi="Sylfaen"/>
          <w:bCs/>
          <w:sz w:val="24"/>
          <w:szCs w:val="24"/>
          <w:lang w:val="ka-GE"/>
        </w:rPr>
        <w:t>ი</w:t>
      </w:r>
      <w:r w:rsidRPr="000D7E54">
        <w:rPr>
          <w:rFonts w:ascii="Sylfaen" w:hAnsi="Sylfaen"/>
          <w:bCs/>
          <w:sz w:val="24"/>
          <w:szCs w:val="24"/>
          <w:lang w:val="ka-GE"/>
        </w:rPr>
        <w:t>ური საშუალებები (გარდა მცენარეული პრეპარატებისა), ანტიდეპრესანტები,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0D7E54">
        <w:rPr>
          <w:rFonts w:ascii="Sylfaen" w:hAnsi="Sylfaen"/>
          <w:bCs/>
          <w:sz w:val="24"/>
          <w:szCs w:val="24"/>
          <w:lang w:val="ka-GE"/>
        </w:rPr>
        <w:t>კორტიკოსტეროიდები სისტემური გამოყენებისათვის,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0D7E54">
        <w:rPr>
          <w:rFonts w:ascii="Sylfaen" w:hAnsi="Sylfaen"/>
          <w:bCs/>
          <w:sz w:val="24"/>
          <w:szCs w:val="24"/>
          <w:lang w:val="ka-GE"/>
        </w:rPr>
        <w:t>სიმსივნის საწინააღმდეგო პრეპარატები და იმუნომოდულატორები,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0D7E54">
        <w:rPr>
          <w:rFonts w:ascii="Sylfaen" w:hAnsi="Sylfaen"/>
          <w:bCs/>
          <w:sz w:val="24"/>
          <w:szCs w:val="24"/>
          <w:lang w:val="ka-GE"/>
        </w:rPr>
        <w:t>მიკრობების საწინააღმდეგო პრეპარატები სისტემური გამოყენებისათვის,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0D7E54">
        <w:rPr>
          <w:rFonts w:ascii="Sylfaen" w:hAnsi="Sylfaen"/>
          <w:bCs/>
          <w:sz w:val="24"/>
          <w:szCs w:val="24"/>
          <w:lang w:val="ka-GE"/>
        </w:rPr>
        <w:t>პარკინსონიზმის საწინააღმდეგო პრეპარატები,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0D7E54">
        <w:rPr>
          <w:rFonts w:ascii="Sylfaen" w:hAnsi="Sylfaen"/>
          <w:bCs/>
          <w:sz w:val="24"/>
          <w:szCs w:val="24"/>
          <w:lang w:val="ka-GE"/>
        </w:rPr>
        <w:t>ანტიჰისტამინური საინექციო პრეპარატები სისტემური გამოყენებისათვის,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0D7E54">
        <w:rPr>
          <w:rFonts w:ascii="Sylfaen" w:hAnsi="Sylfaen" w:cs="Sylfaen"/>
          <w:bCs/>
          <w:sz w:val="24"/>
          <w:szCs w:val="24"/>
          <w:lang w:val="ka-GE"/>
        </w:rPr>
        <w:t>საგულე</w:t>
      </w:r>
      <w:r w:rsidRPr="000D7E54">
        <w:rPr>
          <w:rFonts w:ascii="Sylfaen" w:hAnsi="Sylfaen"/>
          <w:bCs/>
          <w:sz w:val="24"/>
          <w:szCs w:val="24"/>
          <w:lang w:val="ka-GE"/>
        </w:rPr>
        <w:t xml:space="preserve"> გლიკოზიდები, ანტიარითმული </w:t>
      </w:r>
      <w:r w:rsidR="00515FE9">
        <w:rPr>
          <w:rFonts w:ascii="Sylfaen" w:hAnsi="Sylfaen"/>
          <w:bCs/>
          <w:sz w:val="24"/>
          <w:szCs w:val="24"/>
          <w:lang w:val="ka-GE"/>
        </w:rPr>
        <w:t>და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0D7E54">
        <w:rPr>
          <w:rFonts w:ascii="Sylfaen" w:hAnsi="Sylfaen" w:cs="Sylfaen"/>
          <w:bCs/>
          <w:sz w:val="24"/>
          <w:szCs w:val="24"/>
          <w:lang w:val="ka-GE"/>
        </w:rPr>
        <w:t>ანტიჰიპერტენზული</w:t>
      </w:r>
      <w:r w:rsidRPr="000D7E54">
        <w:rPr>
          <w:rFonts w:ascii="Sylfaen" w:hAnsi="Sylfaen"/>
          <w:bCs/>
          <w:sz w:val="24"/>
          <w:szCs w:val="24"/>
          <w:lang w:val="ka-GE"/>
        </w:rPr>
        <w:t xml:space="preserve"> პრეპარატები,  შაქრიანი დიაბეტის სამკურნალო პრეპარატები</w:t>
      </w:r>
      <w:r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0D7E54">
        <w:rPr>
          <w:rFonts w:ascii="Sylfaen" w:hAnsi="Sylfaen"/>
          <w:bCs/>
          <w:sz w:val="24"/>
          <w:szCs w:val="24"/>
          <w:lang w:val="ka-GE"/>
        </w:rPr>
        <w:t>საინექციო წამლის ფორმები</w:t>
      </w:r>
      <w:r w:rsidR="00872A3B">
        <w:rPr>
          <w:rFonts w:ascii="Sylfaen" w:hAnsi="Sylfaen"/>
          <w:bCs/>
          <w:sz w:val="24"/>
          <w:szCs w:val="24"/>
          <w:lang w:val="ka-GE"/>
        </w:rPr>
        <w:t xml:space="preserve"> და სხვ</w:t>
      </w:r>
      <w:r w:rsidR="00515FE9">
        <w:rPr>
          <w:rFonts w:ascii="Sylfaen" w:hAnsi="Sylfaen"/>
          <w:bCs/>
          <w:sz w:val="24"/>
          <w:szCs w:val="24"/>
          <w:lang w:val="ka-GE"/>
        </w:rPr>
        <w:t xml:space="preserve">. </w:t>
      </w:r>
    </w:p>
    <w:p w:rsidR="00515FE9" w:rsidRDefault="00515FE9" w:rsidP="00515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ab/>
      </w:r>
      <w:r w:rsidRPr="000D7E54">
        <w:rPr>
          <w:rFonts w:ascii="Sylfaen" w:hAnsi="Sylfaen"/>
          <w:bCs/>
          <w:sz w:val="24"/>
          <w:szCs w:val="24"/>
          <w:lang w:val="ka-GE"/>
        </w:rPr>
        <w:t xml:space="preserve">რაც შეეხება ურეცეპტოდ გასაცემი 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III ჯგუფის მედიკამენტების ნუსხას, </w:t>
      </w:r>
      <w:r>
        <w:rPr>
          <w:rFonts w:ascii="Sylfaen" w:hAnsi="Sylfaen" w:cs="Sylfaen"/>
          <w:sz w:val="24"/>
          <w:szCs w:val="24"/>
          <w:lang w:val="ka-GE"/>
        </w:rPr>
        <w:t>აღნიშნული არის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 საკმაოდ ვრცელი და მოიცავს საქართველოში რეგისტრირებულ </w:t>
      </w:r>
      <w:r w:rsidRPr="008911A2">
        <w:rPr>
          <w:rFonts w:ascii="Sylfaen" w:hAnsi="Sylfaen" w:cs="Sylfaen"/>
          <w:sz w:val="24"/>
          <w:szCs w:val="24"/>
          <w:lang w:val="ka-GE"/>
        </w:rPr>
        <w:t>3306 მედიკამენტს</w:t>
      </w:r>
      <w:r w:rsidR="008911A2" w:rsidRPr="008911A2">
        <w:rPr>
          <w:rFonts w:ascii="Sylfaen" w:hAnsi="Sylfaen" w:cs="Sylfaen"/>
          <w:sz w:val="24"/>
          <w:szCs w:val="24"/>
          <w:lang w:val="ka-GE"/>
        </w:rPr>
        <w:t>.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911A2">
        <w:rPr>
          <w:rFonts w:ascii="Sylfaen" w:hAnsi="Sylfaen" w:cs="Sylfaen"/>
          <w:sz w:val="24"/>
          <w:szCs w:val="24"/>
          <w:lang w:val="ka-GE"/>
        </w:rPr>
        <w:t>ესენია: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 კუჭ-ნაწლავის დაავადებების სამკურნალო</w:t>
      </w:r>
      <w:r w:rsidR="00872A3B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D27FA">
        <w:rPr>
          <w:rFonts w:ascii="Sylfaen" w:hAnsi="Sylfaen" w:cs="Sylfaen"/>
          <w:color w:val="000000"/>
          <w:sz w:val="24"/>
          <w:szCs w:val="24"/>
          <w:lang w:val="ka-GE"/>
        </w:rPr>
        <w:t>ნაწლავის მიკროფლორის მარეგულირებელი საშუალებები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>ვიტამინები და მინერალები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 (გარდა საინექციო ხსნარებისა),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D27FA">
        <w:rPr>
          <w:rFonts w:ascii="Sylfaen" w:hAnsi="Sylfaen" w:cs="Sylfaen"/>
          <w:color w:val="000000"/>
          <w:sz w:val="24"/>
          <w:szCs w:val="24"/>
          <w:lang w:val="ka-GE"/>
        </w:rPr>
        <w:t>ანტიაგრეგანტები</w:t>
      </w:r>
      <w:r w:rsidRPr="000D7E54">
        <w:rPr>
          <w:rFonts w:ascii="Sylfaen" w:hAnsi="Sylfaen" w:cs="Sylfaen"/>
          <w:color w:val="000000"/>
          <w:sz w:val="24"/>
          <w:szCs w:val="24"/>
          <w:lang w:val="ka-GE"/>
        </w:rPr>
        <w:t xml:space="preserve"> (</w:t>
      </w:r>
      <w:r w:rsidRPr="00FD27FA">
        <w:rPr>
          <w:rFonts w:ascii="Sylfaen" w:hAnsi="Sylfaen" w:cs="Sylfaen"/>
          <w:sz w:val="24"/>
          <w:szCs w:val="24"/>
          <w:lang w:val="ka-GE"/>
        </w:rPr>
        <w:t>თრომბო აცც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>ასპირინი კარდიო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>კარდიომაგნილი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 და 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0D7E54">
        <w:rPr>
          <w:rFonts w:ascii="Sylfaen" w:hAnsi="Sylfaen" w:cs="Sylfaen"/>
          <w:sz w:val="24"/>
          <w:szCs w:val="24"/>
          <w:lang w:val="ka-GE"/>
        </w:rPr>
        <w:t>ხვ.),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D27FA">
        <w:rPr>
          <w:rFonts w:ascii="Sylfaen" w:hAnsi="Sylfaen" w:cs="Sylfaen"/>
          <w:color w:val="000000"/>
          <w:sz w:val="24"/>
          <w:szCs w:val="24"/>
          <w:lang w:val="ka-GE"/>
        </w:rPr>
        <w:t>პერიფერიული სისხლის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FD27FA">
        <w:rPr>
          <w:rFonts w:ascii="Sylfaen" w:hAnsi="Sylfaen" w:cs="Sylfaen"/>
          <w:color w:val="000000"/>
          <w:sz w:val="24"/>
          <w:szCs w:val="24"/>
          <w:lang w:val="ka-GE"/>
        </w:rPr>
        <w:t>მიმოქცევის გამაუმჯობესებელი საშუალებები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color w:val="000000"/>
          <w:sz w:val="24"/>
          <w:szCs w:val="24"/>
          <w:lang w:val="ka-GE"/>
        </w:rPr>
        <w:t>ანგიოპროტექტორები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, მთელი რიგი </w:t>
      </w:r>
      <w:r w:rsidRPr="00FD27FA">
        <w:rPr>
          <w:rFonts w:ascii="Sylfaen" w:hAnsi="Sylfaen" w:cs="Sylfaen"/>
          <w:sz w:val="24"/>
          <w:szCs w:val="24"/>
          <w:lang w:val="ka-GE"/>
        </w:rPr>
        <w:t>ანალგეზიური, სიცხის დამწევი და ანთების საწინააღმდეგო არასტეროიდული  საშუალებები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 xml:space="preserve">ბრონქული ასთმის სამკურნალო </w:t>
      </w:r>
      <w:r w:rsidRPr="00FD27FA">
        <w:rPr>
          <w:rFonts w:ascii="Sylfaen" w:hAnsi="Sylfaen" w:cs="Sylfaen"/>
          <w:sz w:val="24"/>
          <w:szCs w:val="24"/>
          <w:lang w:val="ka-GE"/>
        </w:rPr>
        <w:lastRenderedPageBreak/>
        <w:t>პრეპარატები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color w:val="000000"/>
          <w:sz w:val="24"/>
          <w:szCs w:val="24"/>
          <w:lang w:val="ka-GE"/>
        </w:rPr>
        <w:t>ხველის საწინააღმდეგო და ამოსახველებელი საშუალებები</w:t>
      </w:r>
      <w:r w:rsidRPr="000D7E54"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color w:val="000000"/>
          <w:sz w:val="24"/>
          <w:szCs w:val="24"/>
          <w:lang w:val="ka-GE"/>
        </w:rPr>
        <w:t>H1- ჰისტამინური რეცეპტორების ბლოკატორები</w:t>
      </w:r>
      <w:r w:rsidRPr="000D7E54">
        <w:rPr>
          <w:rFonts w:ascii="Sylfaen" w:hAnsi="Sylfaen" w:cs="Sylfaen"/>
          <w:color w:val="000000"/>
          <w:sz w:val="24"/>
          <w:szCs w:val="24"/>
          <w:lang w:val="ka-GE"/>
        </w:rPr>
        <w:t xml:space="preserve"> (</w:t>
      </w:r>
      <w:r w:rsidRPr="00FD27FA">
        <w:rPr>
          <w:rFonts w:ascii="Sylfaen" w:hAnsi="Sylfaen" w:cs="Sylfaen"/>
          <w:sz w:val="24"/>
          <w:szCs w:val="24"/>
          <w:lang w:val="ka-GE"/>
        </w:rPr>
        <w:t>ერიუსი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>ალერფასტი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>კეტოტიფენი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>ტავეგილი</w:t>
      </w:r>
      <w:r w:rsidRPr="000D7E54">
        <w:rPr>
          <w:rFonts w:ascii="Sylfaen" w:hAnsi="Sylfaen" w:cs="Sylfaen"/>
          <w:sz w:val="24"/>
          <w:szCs w:val="24"/>
          <w:lang w:val="ka-GE"/>
        </w:rPr>
        <w:t xml:space="preserve"> და სხვ.),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911A2" w:rsidRPr="00FD27FA">
        <w:rPr>
          <w:rFonts w:ascii="Sylfaen" w:hAnsi="Sylfaen" w:cs="Sylfaen"/>
          <w:color w:val="000000"/>
          <w:sz w:val="24"/>
          <w:szCs w:val="24"/>
          <w:lang w:val="ka-GE"/>
        </w:rPr>
        <w:t>ანემიის საწინააღმდეგო საშუალებები</w:t>
      </w:r>
      <w:r w:rsidR="008911A2"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Pr="00FD27FA">
        <w:rPr>
          <w:rFonts w:ascii="Sylfaen" w:hAnsi="Sylfaen" w:cs="Sylfaen"/>
          <w:sz w:val="24"/>
          <w:szCs w:val="24"/>
          <w:lang w:val="ka-GE"/>
        </w:rPr>
        <w:t>ბიოლოგიურად აქტიური დანამატ</w:t>
      </w:r>
      <w:r w:rsidRPr="000D7E54">
        <w:rPr>
          <w:rFonts w:ascii="Sylfaen" w:hAnsi="Sylfaen" w:cs="Sylfaen"/>
          <w:sz w:val="24"/>
          <w:szCs w:val="24"/>
          <w:lang w:val="ka-GE"/>
        </w:rPr>
        <w:t>ები</w:t>
      </w:r>
      <w:r>
        <w:rPr>
          <w:rFonts w:ascii="Sylfaen" w:hAnsi="Sylfaen" w:cs="Sylfaen"/>
          <w:sz w:val="24"/>
          <w:szCs w:val="24"/>
          <w:lang w:val="ka-GE"/>
        </w:rPr>
        <w:t xml:space="preserve"> და სხვ.</w:t>
      </w:r>
    </w:p>
    <w:p w:rsidR="00872A3B" w:rsidRDefault="00431A6A" w:rsidP="00872A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31A6A">
        <w:rPr>
          <w:rFonts w:ascii="Sylfaen" w:hAnsi="Sylfaen"/>
          <w:sz w:val="24"/>
          <w:szCs w:val="24"/>
          <w:lang w:val="ka-GE"/>
        </w:rPr>
        <w:tab/>
      </w:r>
      <w:r w:rsidR="00872A3B" w:rsidRPr="00431A6A">
        <w:rPr>
          <w:rFonts w:ascii="Sylfaen" w:hAnsi="Sylfaen"/>
          <w:sz w:val="24"/>
          <w:szCs w:val="24"/>
          <w:lang w:val="ka-GE"/>
        </w:rPr>
        <w:t xml:space="preserve">რაც შეეხება  </w:t>
      </w:r>
      <w:r w:rsidR="00872A3B" w:rsidRPr="00431A6A">
        <w:rPr>
          <w:rFonts w:ascii="Sylfaen" w:eastAsia="Sylfaen" w:hAnsi="Sylfaen"/>
          <w:sz w:val="24"/>
          <w:szCs w:val="24"/>
          <w:lang w:val="ka-GE"/>
        </w:rPr>
        <w:t xml:space="preserve">ფორმა  №3 რეცეპტის </w:t>
      </w:r>
      <w:r w:rsidR="00872A3B">
        <w:rPr>
          <w:rFonts w:ascii="Sylfaen" w:eastAsia="Sylfaen" w:hAnsi="Sylfaen"/>
          <w:sz w:val="24"/>
          <w:szCs w:val="24"/>
          <w:lang w:val="ka-GE"/>
        </w:rPr>
        <w:t xml:space="preserve">ბლანკებს, აღნიშნული ხელმისაწვდომი იქნება ელექტრონული პროგრამის მეშვეობით. </w:t>
      </w:r>
      <w:r w:rsidR="00872A3B" w:rsidRPr="00431A6A">
        <w:rPr>
          <w:rFonts w:ascii="Sylfaen" w:hAnsi="Sylfaen"/>
          <w:sz w:val="24"/>
          <w:szCs w:val="24"/>
          <w:lang w:val="ka-GE"/>
        </w:rPr>
        <w:t>რეცეპტ</w:t>
      </w:r>
      <w:r w:rsidR="00872A3B">
        <w:rPr>
          <w:rFonts w:ascii="Sylfaen" w:hAnsi="Sylfaen"/>
          <w:sz w:val="24"/>
          <w:szCs w:val="24"/>
          <w:lang w:val="ka-GE"/>
        </w:rPr>
        <w:t>ებ</w:t>
      </w:r>
      <w:r w:rsidR="00872A3B" w:rsidRPr="00431A6A">
        <w:rPr>
          <w:rFonts w:ascii="Sylfaen" w:hAnsi="Sylfaen"/>
          <w:sz w:val="24"/>
          <w:szCs w:val="24"/>
          <w:lang w:val="ka-GE"/>
        </w:rPr>
        <w:t xml:space="preserve">ის ამობეჭდვას შეძლებს რეცეპტების სისტემაში დარეგისტრირებული თითოეული მომხმარებელი. </w:t>
      </w:r>
      <w:r w:rsidR="00872A3B">
        <w:rPr>
          <w:rFonts w:ascii="Sylfaen" w:eastAsia="Sylfaen" w:hAnsi="Sylfaen"/>
          <w:sz w:val="24"/>
          <w:szCs w:val="24"/>
          <w:lang w:val="ka-GE"/>
        </w:rPr>
        <w:t xml:space="preserve">ინფორმაცია </w:t>
      </w:r>
      <w:r w:rsidR="00872A3B" w:rsidRPr="00431A6A">
        <w:rPr>
          <w:rFonts w:ascii="Sylfaen" w:hAnsi="Sylfaen"/>
          <w:sz w:val="24"/>
          <w:szCs w:val="24"/>
          <w:lang w:val="ka-GE"/>
        </w:rPr>
        <w:t>რეცეპტების ბეჭდვას</w:t>
      </w:r>
      <w:r w:rsidR="00872A3B">
        <w:rPr>
          <w:rFonts w:ascii="Sylfaen" w:hAnsi="Sylfaen"/>
          <w:sz w:val="24"/>
          <w:szCs w:val="24"/>
          <w:lang w:val="ka-GE"/>
        </w:rPr>
        <w:t>ა და</w:t>
      </w:r>
      <w:r w:rsidR="00872A3B" w:rsidRPr="00431A6A">
        <w:rPr>
          <w:rFonts w:ascii="Sylfaen" w:hAnsi="Sylfaen"/>
          <w:sz w:val="24"/>
          <w:szCs w:val="24"/>
          <w:lang w:val="ka-GE"/>
        </w:rPr>
        <w:t xml:space="preserve"> სისტემაში დარეგისტრირების შესახებ განთავსდება სამინისტროს ვებ-გვერდზე</w:t>
      </w:r>
      <w:r w:rsidR="00872A3B">
        <w:rPr>
          <w:rFonts w:ascii="Sylfaen" w:hAnsi="Sylfaen"/>
          <w:sz w:val="24"/>
          <w:szCs w:val="24"/>
          <w:lang w:val="ka-GE"/>
        </w:rPr>
        <w:t xml:space="preserve"> უახლოეს მომავალში. </w:t>
      </w:r>
      <w:bookmarkStart w:id="0" w:name="_GoBack"/>
      <w:bookmarkEnd w:id="0"/>
    </w:p>
    <w:p w:rsidR="00872A3B" w:rsidRPr="00431A6A" w:rsidRDefault="00872A3B" w:rsidP="00872A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 xml:space="preserve">მნიშვნელოვანია, რომ </w:t>
      </w:r>
      <w:r w:rsidRPr="00431A6A">
        <w:rPr>
          <w:rFonts w:ascii="Sylfaen" w:hAnsi="Sylfaen"/>
          <w:sz w:val="24"/>
          <w:szCs w:val="24"/>
          <w:lang w:val="ka-GE"/>
        </w:rPr>
        <w:t xml:space="preserve">სოფლის ექიმებს რეცეპტები გადაეცემათ </w:t>
      </w:r>
      <w:r>
        <w:rPr>
          <w:rFonts w:ascii="Sylfaen" w:hAnsi="Sylfaen"/>
          <w:sz w:val="24"/>
          <w:szCs w:val="24"/>
          <w:lang w:val="ka-GE"/>
        </w:rPr>
        <w:t>სამინისტროს მიერ.</w:t>
      </w:r>
    </w:p>
    <w:p w:rsidR="00147D2C" w:rsidRPr="00431A6A" w:rsidRDefault="00872A3B" w:rsidP="00872A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147D2C" w:rsidRPr="00431A6A" w:rsidSect="00431A6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34"/>
    <w:rsid w:val="00431A6A"/>
    <w:rsid w:val="00515FE9"/>
    <w:rsid w:val="00623270"/>
    <w:rsid w:val="006E3D41"/>
    <w:rsid w:val="00872A3B"/>
    <w:rsid w:val="008911A2"/>
    <w:rsid w:val="00A207A4"/>
    <w:rsid w:val="00B01BD7"/>
    <w:rsid w:val="00D81734"/>
    <w:rsid w:val="00F4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16FB-7774-41F0-8ED8-148889F5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5</cp:revision>
  <dcterms:created xsi:type="dcterms:W3CDTF">2014-07-29T13:28:00Z</dcterms:created>
  <dcterms:modified xsi:type="dcterms:W3CDTF">2014-07-29T15:24:00Z</dcterms:modified>
</cp:coreProperties>
</file>