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63" w:rsidRPr="00AB1D63" w:rsidRDefault="00AB1D63" w:rsidP="00FB29B7">
      <w:pPr>
        <w:jc w:val="both"/>
        <w:rPr>
          <w:lang w:val="ka-GE"/>
        </w:rPr>
      </w:pPr>
      <w:bookmarkStart w:id="0" w:name="_GoBack"/>
      <w:bookmarkEnd w:id="0"/>
      <w:r w:rsidRPr="00AB1D63">
        <w:rPr>
          <w:rFonts w:ascii="Sylfaen" w:hAnsi="Sylfaen"/>
          <w:lang w:val="ka-GE"/>
        </w:rPr>
        <w:t>დაავადებათა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კონტროლისა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და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საზოგადოებრივი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ჯანმრთლობის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ეროვნული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ცენტრის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გენერალურ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დირექტორს</w:t>
      </w:r>
      <w:r w:rsidRPr="00AB1D63">
        <w:rPr>
          <w:lang w:val="ka-GE"/>
        </w:rPr>
        <w:t xml:space="preserve">, </w:t>
      </w:r>
      <w:r w:rsidRPr="00AB1D63">
        <w:rPr>
          <w:rFonts w:ascii="Sylfaen" w:hAnsi="Sylfaen"/>
          <w:lang w:val="ka-GE"/>
        </w:rPr>
        <w:t>ბატონ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ამირან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გამყრელიძეს</w:t>
      </w:r>
    </w:p>
    <w:p w:rsidR="00AB1D63" w:rsidRPr="00AB1D63" w:rsidRDefault="00AB1D63" w:rsidP="00FB29B7">
      <w:pPr>
        <w:jc w:val="both"/>
        <w:rPr>
          <w:lang w:val="ka-GE"/>
        </w:rPr>
      </w:pPr>
      <w:r w:rsidRPr="00AB1D63">
        <w:rPr>
          <w:rFonts w:ascii="Sylfaen" w:hAnsi="Sylfaen"/>
          <w:lang w:val="ka-GE"/>
        </w:rPr>
        <w:t>იმუნოპროფილაქტიკის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დაგეგმვისა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და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მონიტორინგის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სამმართველოს</w:t>
      </w:r>
      <w:r w:rsidRPr="00AB1D63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უფროსი </w:t>
      </w:r>
      <w:r w:rsidRPr="00AB1D63">
        <w:rPr>
          <w:rFonts w:ascii="Sylfaen" w:hAnsi="Sylfaen"/>
          <w:lang w:val="ka-GE"/>
        </w:rPr>
        <w:t>სპეციალისტის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თამარ</w:t>
      </w:r>
      <w:r w:rsidRPr="00AB1D63">
        <w:rPr>
          <w:lang w:val="ka-GE"/>
        </w:rPr>
        <w:t xml:space="preserve"> </w:t>
      </w:r>
      <w:r>
        <w:rPr>
          <w:rFonts w:ascii="Sylfaen" w:hAnsi="Sylfaen"/>
          <w:lang w:val="ka-GE"/>
        </w:rPr>
        <w:t>სულხანიშვილის</w:t>
      </w:r>
    </w:p>
    <w:p w:rsidR="00AB1D63" w:rsidRPr="00AB1D63" w:rsidRDefault="00AB1D63" w:rsidP="00FB29B7">
      <w:pPr>
        <w:jc w:val="both"/>
        <w:rPr>
          <w:lang w:val="ka-GE"/>
        </w:rPr>
      </w:pPr>
      <w:r w:rsidRPr="00AB1D63">
        <w:rPr>
          <w:rFonts w:ascii="Sylfaen" w:hAnsi="Sylfaen"/>
          <w:lang w:val="ka-GE"/>
        </w:rPr>
        <w:t>მოხსენებითი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ბარათი</w:t>
      </w:r>
    </w:p>
    <w:p w:rsidR="00AB1D63" w:rsidRPr="00AB1D63" w:rsidRDefault="00AB1D63" w:rsidP="00FB29B7">
      <w:pPr>
        <w:jc w:val="both"/>
        <w:rPr>
          <w:lang w:val="ka-GE"/>
        </w:rPr>
      </w:pPr>
    </w:p>
    <w:p w:rsidR="00AB1D63" w:rsidRPr="00AB1D63" w:rsidRDefault="00AB1D63" w:rsidP="00FB29B7">
      <w:pPr>
        <w:jc w:val="both"/>
        <w:rPr>
          <w:lang w:val="ka-GE"/>
        </w:rPr>
      </w:pPr>
      <w:r w:rsidRPr="00AB1D63">
        <w:rPr>
          <w:rFonts w:ascii="Sylfaen" w:hAnsi="Sylfaen"/>
          <w:lang w:val="ka-GE"/>
        </w:rPr>
        <w:t>ბატონო</w:t>
      </w:r>
      <w:r w:rsidRPr="00AB1D63">
        <w:rPr>
          <w:lang w:val="ka-GE"/>
        </w:rPr>
        <w:t xml:space="preserve"> </w:t>
      </w:r>
      <w:r w:rsidRPr="00AB1D63">
        <w:rPr>
          <w:rFonts w:ascii="Sylfaen" w:hAnsi="Sylfaen"/>
          <w:lang w:val="ka-GE"/>
        </w:rPr>
        <w:t>ამირან</w:t>
      </w:r>
      <w:r w:rsidRPr="00AB1D63">
        <w:rPr>
          <w:lang w:val="ka-GE"/>
        </w:rPr>
        <w:t>,</w:t>
      </w:r>
    </w:p>
    <w:p w:rsidR="00B94F58" w:rsidRDefault="00653D0E" w:rsidP="00FB29B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</w:t>
      </w:r>
      <w:r w:rsidR="00617A8B">
        <w:rPr>
          <w:rFonts w:ascii="Sylfaen" w:hAnsi="Sylfaen"/>
          <w:lang w:val="ka-GE"/>
        </w:rPr>
        <w:t xml:space="preserve">რომ </w:t>
      </w:r>
      <w:r w:rsidR="00B94F58">
        <w:rPr>
          <w:rFonts w:ascii="Sylfaen" w:hAnsi="Sylfaen"/>
          <w:lang w:val="ka-GE"/>
        </w:rPr>
        <w:t>201</w:t>
      </w:r>
      <w:r w:rsidR="00565A4D">
        <w:rPr>
          <w:rFonts w:ascii="Sylfaen" w:hAnsi="Sylfaen"/>
        </w:rPr>
        <w:t xml:space="preserve">5 </w:t>
      </w:r>
      <w:r w:rsidR="00B94F58">
        <w:rPr>
          <w:rFonts w:ascii="Sylfaen" w:hAnsi="Sylfaen"/>
          <w:lang w:val="ka-GE"/>
        </w:rPr>
        <w:t xml:space="preserve">წლის </w:t>
      </w:r>
      <w:r w:rsidR="006F31BE">
        <w:rPr>
          <w:rFonts w:ascii="Sylfaen" w:hAnsi="Sylfaen"/>
        </w:rPr>
        <w:t>0</w:t>
      </w:r>
      <w:r w:rsidR="00565A4D">
        <w:rPr>
          <w:rFonts w:ascii="Sylfaen" w:hAnsi="Sylfaen"/>
        </w:rPr>
        <w:t xml:space="preserve">9 </w:t>
      </w:r>
      <w:r w:rsidR="006F31BE">
        <w:rPr>
          <w:rFonts w:ascii="Sylfaen" w:hAnsi="Sylfaen"/>
        </w:rPr>
        <w:t xml:space="preserve"> </w:t>
      </w:r>
      <w:r w:rsidR="00565A4D">
        <w:rPr>
          <w:rFonts w:ascii="Sylfaen" w:hAnsi="Sylfaen"/>
          <w:lang w:val="ka-GE"/>
        </w:rPr>
        <w:t>მარტის</w:t>
      </w:r>
      <w:r w:rsidR="00B94F58">
        <w:rPr>
          <w:rFonts w:ascii="Sylfaen" w:hAnsi="Sylfaen"/>
          <w:lang w:val="ka-GE"/>
        </w:rPr>
        <w:t xml:space="preserve"> ბრძანება # 06-</w:t>
      </w:r>
      <w:r w:rsidR="00565A4D">
        <w:rPr>
          <w:rFonts w:ascii="Sylfaen" w:hAnsi="Sylfaen"/>
          <w:lang w:val="ka-GE"/>
        </w:rPr>
        <w:t>121</w:t>
      </w:r>
      <w:r w:rsidR="00B94F58">
        <w:rPr>
          <w:rFonts w:ascii="Sylfaen" w:hAnsi="Sylfaen"/>
          <w:lang w:val="ka-GE"/>
        </w:rPr>
        <w:t>/</w:t>
      </w:r>
      <w:r w:rsidR="006F31BE">
        <w:rPr>
          <w:rFonts w:ascii="Sylfaen" w:hAnsi="Sylfaen"/>
          <w:lang w:val="ka-GE"/>
        </w:rPr>
        <w:t>მ</w:t>
      </w:r>
      <w:r w:rsidR="00B94F58">
        <w:rPr>
          <w:rFonts w:ascii="Sylfaen" w:hAnsi="Sylfaen"/>
          <w:lang w:val="ka-GE"/>
        </w:rPr>
        <w:t>-ს საფუძველზე საქართველოში პნევმოკოკური ვაქცინის დანერგვის პროექტის ფარგლებში</w:t>
      </w:r>
      <w:r w:rsidR="006F31BE">
        <w:rPr>
          <w:rFonts w:ascii="Sylfaen" w:hAnsi="Sylfaen"/>
          <w:lang w:val="ka-GE"/>
        </w:rPr>
        <w:t xml:space="preserve"> </w:t>
      </w:r>
      <w:r w:rsidR="00B94F58">
        <w:rPr>
          <w:rFonts w:ascii="Sylfaen" w:hAnsi="Sylfaen"/>
          <w:lang w:val="ka-GE"/>
        </w:rPr>
        <w:t xml:space="preserve">ა. წ. </w:t>
      </w:r>
      <w:r w:rsidR="00565A4D">
        <w:rPr>
          <w:rFonts w:ascii="Sylfaen" w:hAnsi="Sylfaen"/>
          <w:lang w:val="ka-GE"/>
        </w:rPr>
        <w:t>16-30</w:t>
      </w:r>
      <w:r w:rsidR="00B94F58">
        <w:rPr>
          <w:rFonts w:ascii="Sylfaen" w:hAnsi="Sylfaen"/>
          <w:lang w:val="ka-GE"/>
        </w:rPr>
        <w:t xml:space="preserve"> </w:t>
      </w:r>
      <w:r w:rsidR="00565A4D">
        <w:rPr>
          <w:rFonts w:ascii="Sylfaen" w:hAnsi="Sylfaen"/>
          <w:lang w:val="ka-GE"/>
        </w:rPr>
        <w:t>მარტის</w:t>
      </w:r>
      <w:r w:rsidR="00B94F58">
        <w:rPr>
          <w:rFonts w:ascii="Sylfaen" w:hAnsi="Sylfaen"/>
          <w:lang w:val="ka-GE"/>
        </w:rPr>
        <w:t xml:space="preserve"> განმავლობაში </w:t>
      </w:r>
      <w:r w:rsidR="006F31BE">
        <w:rPr>
          <w:rFonts w:ascii="Sylfaen" w:hAnsi="Sylfaen"/>
          <w:lang w:val="ka-GE"/>
        </w:rPr>
        <w:t xml:space="preserve">ვიმყოფებოდი </w:t>
      </w:r>
      <w:r w:rsidR="00565A4D">
        <w:rPr>
          <w:rFonts w:ascii="Sylfaen" w:hAnsi="Sylfaen"/>
          <w:lang w:val="ka-GE"/>
        </w:rPr>
        <w:t>იმერეთისა</w:t>
      </w:r>
      <w:r w:rsidR="006F31BE">
        <w:rPr>
          <w:rFonts w:ascii="Sylfaen" w:hAnsi="Sylfaen"/>
          <w:lang w:val="ka-GE"/>
        </w:rPr>
        <w:t xml:space="preserve"> და შიდა ქართლის მხარეში საზოგადოებრივი ჯანდაცვის ცენტრებსა და პირველადი დონის ჯანდაცვის </w:t>
      </w:r>
      <w:r w:rsidR="00565A4D">
        <w:rPr>
          <w:rFonts w:ascii="Sylfaen" w:hAnsi="Sylfaen"/>
          <w:lang w:val="ka-GE"/>
        </w:rPr>
        <w:t xml:space="preserve">დაწესებულებებში ახალი ვაქცინის დანეგვის შეფასებისა და აცრებით მოცვის მაჩვენებლების  მონიტორინგის </w:t>
      </w:r>
      <w:r w:rsidR="006F31BE">
        <w:rPr>
          <w:rFonts w:ascii="Sylfaen" w:hAnsi="Sylfaen"/>
          <w:lang w:val="ka-GE"/>
        </w:rPr>
        <w:t xml:space="preserve"> მიზნით.</w:t>
      </w:r>
    </w:p>
    <w:p w:rsidR="00637DCD" w:rsidRDefault="00565A4D" w:rsidP="00FB29B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იმერეთის რეგიონში მონიტორინგი ჩტარდა საჩხერის, ჭიათურის, ზესტაფონის, ბაღდათის, ვანის მუნიციპალიტეტების სამედიცინო დაწესებულებეში.</w:t>
      </w:r>
    </w:p>
    <w:p w:rsidR="0066556E" w:rsidRDefault="0066556E" w:rsidP="00FB29B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ქართლი გორის და ხაშურის მუნიციპალიტეტების სამედიცინო დაწესებულებეში.</w:t>
      </w:r>
    </w:p>
    <w:p w:rsidR="00565A4D" w:rsidRDefault="000A08D6" w:rsidP="00FB29B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საჩხერის მუნიციპალიტეტში მონიტორინგი ჩატარდა სჯც-ში, საჩხერის რაისაავადმყოფო-პოლიკლინიკურ გაერთიანებაში და სამ ფიზიკურ პირთან : შ.მაჭარაშვილი, თ.ბარბაქაძე (კორბოული) და ა.ენუქიძესთან  (გორისა). </w:t>
      </w:r>
    </w:p>
    <w:p w:rsidR="000A08D6" w:rsidRDefault="000A08D6" w:rsidP="00FB29B7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0A08D6">
        <w:rPr>
          <w:rFonts w:ascii="Sylfaen" w:hAnsi="Sylfaen"/>
          <w:b/>
          <w:lang w:val="ka-GE"/>
        </w:rPr>
        <w:t>ა.</w:t>
      </w:r>
      <w:r>
        <w:rPr>
          <w:rFonts w:ascii="Sylfaen" w:hAnsi="Sylfaen"/>
          <w:lang w:val="ka-GE"/>
        </w:rPr>
        <w:t xml:space="preserve"> იმუნიზაციის რეგისტრაციისა და ანგარიშგების ფორმები არსებობს და წარმოებს დამაკმაყოფილებლად, ფიზიკურ პირებს არ ქონდათ ბრძანება #01-78/ნ 30/10/2014 (პკვ დანეგვის შესახებ), თუმ</w:t>
      </w:r>
      <w:r w:rsidR="00483002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ა იცნობდენენ მის </w:t>
      </w:r>
      <w:r w:rsidRPr="000A08D6">
        <w:rPr>
          <w:rFonts w:ascii="Sylfaen" w:hAnsi="Sylfaen"/>
          <w:b/>
          <w:lang w:val="ka-GE"/>
        </w:rPr>
        <w:t>შინაარს, სჯც მიეთითა მიაწოდოს ფიზიკურ პირებს  პრძანების ნაბეჭდი ვერსია.</w:t>
      </w:r>
    </w:p>
    <w:p w:rsidR="000A08D6" w:rsidRDefault="000A08D6" w:rsidP="00FB29B7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ბ.  გამოიკვეთა ფაქტი, რომ ჩატარებულ აცრებს იმუნიზაციის ელ.მოდულში აფიქსირებს მხოლოდ </w:t>
      </w:r>
      <w:r>
        <w:rPr>
          <w:rFonts w:ascii="Sylfaen" w:hAnsi="Sylfaen"/>
          <w:lang w:val="ka-GE"/>
        </w:rPr>
        <w:t>საჩხერის რაისაავადმყოფო-პოლიკლინიკური გაერთიანება, ფიზიკური პირები არა სხვადასხვა მიზეზეის გამო: კომპიტერის და ინტერნეტის უქონლობა</w:t>
      </w:r>
      <w:r w:rsidR="0062094E">
        <w:rPr>
          <w:rFonts w:ascii="Sylfaen" w:hAnsi="Sylfaen"/>
          <w:lang w:val="ka-GE"/>
        </w:rPr>
        <w:t xml:space="preserve"> (გორისა) </w:t>
      </w:r>
      <w:r>
        <w:rPr>
          <w:rFonts w:ascii="Sylfaen" w:hAnsi="Sylfaen"/>
          <w:lang w:val="ka-GE"/>
        </w:rPr>
        <w:t xml:space="preserve">, </w:t>
      </w:r>
      <w:r w:rsidR="0062094E">
        <w:rPr>
          <w:rFonts w:ascii="Sylfaen" w:hAnsi="Sylfaen"/>
          <w:lang w:val="ka-GE"/>
        </w:rPr>
        <w:t>უმიზეზოდ (კორბოული)....</w:t>
      </w:r>
    </w:p>
    <w:p w:rsidR="0062094E" w:rsidRDefault="0062094E" w:rsidP="00FB29B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ცივი ჯაჭვის მდგომარეობა დამაკმაყოფილებელი, გორისას ს/ა მაცივარში გაყინვის ინდიკატორი გაუვარგისებულია, თუმა 1.7 ფორმის მიხედვით თერმომეტრი 2 </w:t>
      </w:r>
      <w:r w:rsidRPr="0062094E">
        <w:rPr>
          <w:rFonts w:ascii="Sylfaen" w:hAnsi="Sylfaen"/>
          <w:vertAlign w:val="superscript"/>
          <w:lang w:val="ka-GE"/>
        </w:rPr>
        <w:t>0</w:t>
      </w:r>
      <w:r>
        <w:rPr>
          <w:rFonts w:ascii="Sylfaen" w:hAnsi="Sylfaen"/>
          <w:vertAlign w:val="superscript"/>
          <w:lang w:val="ka-GE"/>
        </w:rPr>
        <w:t xml:space="preserve"> </w:t>
      </w:r>
      <w:r w:rsidRPr="0062094E">
        <w:rPr>
          <w:rFonts w:ascii="Sylfaen" w:hAnsi="Sylfaen"/>
        </w:rPr>
        <w:t>C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ქვევით არ უჩვენებს.</w:t>
      </w:r>
    </w:p>
    <w:p w:rsidR="0062094E" w:rsidRDefault="0062094E" w:rsidP="00FB29B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723A0A">
        <w:rPr>
          <w:rFonts w:ascii="Sylfaen" w:hAnsi="Sylfaen"/>
          <w:lang w:val="ka-GE"/>
        </w:rPr>
        <w:t>ბავშვთა ასაკობრივი ჯგუფები დაზუსტებულია, ვაქცინაციით მოცვა მუნიციპალიტეტში</w:t>
      </w:r>
      <w:r>
        <w:rPr>
          <w:rFonts w:ascii="Sylfaen" w:hAnsi="Sylfaen"/>
          <w:lang w:val="ka-GE"/>
        </w:rPr>
        <w:t xml:space="preserve"> </w:t>
      </w:r>
      <w:r w:rsidR="00723A0A">
        <w:rPr>
          <w:rFonts w:ascii="Sylfaen" w:hAnsi="Sylfaen"/>
          <w:lang w:val="ka-GE"/>
        </w:rPr>
        <w:t xml:space="preserve"> </w:t>
      </w:r>
      <w:r w:rsidR="00483002">
        <w:rPr>
          <w:rFonts w:ascii="Sylfaen" w:hAnsi="Sylfaen"/>
          <w:lang w:val="ka-GE"/>
        </w:rPr>
        <w:t>პენტა-3-  97,9%,  ოპვ 3- 97,9%   წწყ1-92%</w:t>
      </w:r>
    </w:p>
    <w:p w:rsidR="00483002" w:rsidRDefault="00483002" w:rsidP="00FB29B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პკვ დანერგვა მიმდინარეობს წინააღმდეგობების გარეშე, ტრეინინგები გავლილი აქვთ. გართულებები არ დაფიქსირებულა.</w:t>
      </w:r>
    </w:p>
    <w:p w:rsidR="00483002" w:rsidRDefault="00483002" w:rsidP="00FB29B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პრევენციის ფარგლებში (#41  20/01/2015წ) ჩატარებულია  სულ 65 აცრა. არაგეგმიური წწყ ვაქცინაცია არ ხორცილდება ვინაიდან არ მიუღიათ ვაქცინაციისთვის განსაზღვრული დაფინანსება.</w:t>
      </w:r>
    </w:p>
    <w:p w:rsidR="00B46C94" w:rsidRPr="00B46C94" w:rsidRDefault="00B46C94" w:rsidP="00FB29B7">
      <w:pPr>
        <w:pStyle w:val="ListParagraph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ჭიათურის </w:t>
      </w:r>
      <w:r w:rsidRPr="00B46C94">
        <w:rPr>
          <w:rFonts w:ascii="Sylfaen" w:hAnsi="Sylfaen"/>
          <w:lang w:val="ka-GE"/>
        </w:rPr>
        <w:t xml:space="preserve"> მუნიციპალიტეტში მონიტორინგი ჩატარდა სჯც-ში, </w:t>
      </w:r>
      <w:r>
        <w:rPr>
          <w:rFonts w:ascii="Sylfaen" w:hAnsi="Sylfaen"/>
          <w:lang w:val="ka-GE"/>
        </w:rPr>
        <w:t>შპს ჯეოჰოსპიტალსში</w:t>
      </w:r>
      <w:r w:rsidRPr="00B46C94">
        <w:rPr>
          <w:rFonts w:ascii="Sylfaen" w:hAnsi="Sylfaen"/>
          <w:lang w:val="ka-GE"/>
        </w:rPr>
        <w:t xml:space="preserve"> და</w:t>
      </w:r>
      <w:r w:rsidR="00BE1B69">
        <w:rPr>
          <w:rFonts w:ascii="Sylfaen" w:hAnsi="Sylfaen"/>
          <w:lang w:val="ka-GE"/>
        </w:rPr>
        <w:t xml:space="preserve"> </w:t>
      </w:r>
      <w:r w:rsidRPr="00B46C94">
        <w:rPr>
          <w:rFonts w:ascii="Sylfaen" w:hAnsi="Sylfaen"/>
          <w:lang w:val="ka-GE"/>
        </w:rPr>
        <w:t>ფიზიკურ პირ</w:t>
      </w:r>
      <w:r w:rsidR="00BE1B69">
        <w:rPr>
          <w:rFonts w:ascii="Sylfaen" w:hAnsi="Sylfaen"/>
          <w:lang w:val="ka-GE"/>
        </w:rPr>
        <w:t>ებ</w:t>
      </w:r>
      <w:r w:rsidRPr="00B46C94">
        <w:rPr>
          <w:rFonts w:ascii="Sylfaen" w:hAnsi="Sylfaen"/>
          <w:lang w:val="ka-GE"/>
        </w:rPr>
        <w:t xml:space="preserve">თან : </w:t>
      </w:r>
      <w:r w:rsidR="00BE1B69">
        <w:rPr>
          <w:rFonts w:ascii="Sylfaen" w:hAnsi="Sylfaen"/>
          <w:lang w:val="ka-GE"/>
        </w:rPr>
        <w:t>ნ</w:t>
      </w:r>
      <w:r w:rsidRPr="00B46C94">
        <w:rPr>
          <w:rFonts w:ascii="Sylfaen" w:hAnsi="Sylfaen"/>
          <w:lang w:val="ka-GE"/>
        </w:rPr>
        <w:t>.</w:t>
      </w:r>
      <w:r w:rsidR="00BE1B69">
        <w:rPr>
          <w:rFonts w:ascii="Sylfaen" w:hAnsi="Sylfaen"/>
          <w:lang w:val="ka-GE"/>
        </w:rPr>
        <w:t>ბიწაძე</w:t>
      </w:r>
      <w:r w:rsidRPr="00B46C94">
        <w:rPr>
          <w:rFonts w:ascii="Sylfaen" w:hAnsi="Sylfaen"/>
          <w:lang w:val="ka-GE"/>
        </w:rPr>
        <w:t>, თ.</w:t>
      </w:r>
      <w:r w:rsidR="00BE1B69">
        <w:rPr>
          <w:rFonts w:ascii="Sylfaen" w:hAnsi="Sylfaen"/>
          <w:lang w:val="ka-GE"/>
        </w:rPr>
        <w:t>ყვირილიანი</w:t>
      </w:r>
      <w:r w:rsidR="00DA467A">
        <w:rPr>
          <w:rFonts w:ascii="Sylfaen" w:hAnsi="Sylfaen"/>
          <w:lang w:val="ka-GE"/>
        </w:rPr>
        <w:t>, ე.მეგრელიშვილი</w:t>
      </w:r>
      <w:r w:rsidR="00BE1B69">
        <w:rPr>
          <w:rFonts w:ascii="Sylfaen" w:hAnsi="Sylfaen"/>
          <w:lang w:val="ka-GE"/>
        </w:rPr>
        <w:t>.</w:t>
      </w:r>
    </w:p>
    <w:p w:rsidR="00BE1B69" w:rsidRDefault="00BE1B69" w:rsidP="00FB29B7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 w:rsidRPr="000A08D6">
        <w:rPr>
          <w:rFonts w:ascii="Sylfaen" w:hAnsi="Sylfaen"/>
          <w:b/>
          <w:lang w:val="ka-GE"/>
        </w:rPr>
        <w:t>ა.</w:t>
      </w:r>
      <w:r>
        <w:rPr>
          <w:rFonts w:ascii="Sylfaen" w:hAnsi="Sylfaen"/>
          <w:lang w:val="ka-GE"/>
        </w:rPr>
        <w:t xml:space="preserve"> იმუნიზაციის რეგისტრაციისა და ანგარიშგების ფორმები არსებობს და წარმოებს დამაკმაყოფილებლად, ფიზიკურ პირებს არ ქონდათ ბრძანება #01-78/ნ 30/10/2014 (პკვ დანეგვის შესახებ), თუმცა იცნობდენენ მის </w:t>
      </w:r>
      <w:r w:rsidRPr="000A08D6">
        <w:rPr>
          <w:rFonts w:ascii="Sylfaen" w:hAnsi="Sylfaen"/>
          <w:b/>
          <w:lang w:val="ka-GE"/>
        </w:rPr>
        <w:t>შინაარს, სჯც მიეთითა მიაწოდოს ფიზიკურ პირებს  პრძანების ნაბეჭდი ვერსია.</w:t>
      </w:r>
    </w:p>
    <w:p w:rsidR="00BE1B69" w:rsidRDefault="00BE1B69" w:rsidP="00FB29B7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ბ.  გამოიკვეთა ფაქტი, რომ ჩატარებულ აცრებს იმუნიზაციის ელ.მოდულში </w:t>
      </w:r>
      <w:r w:rsidR="00DA467A">
        <w:rPr>
          <w:rFonts w:ascii="Sylfaen" w:hAnsi="Sylfaen"/>
          <w:b/>
          <w:lang w:val="ka-GE"/>
        </w:rPr>
        <w:t xml:space="preserve">არ </w:t>
      </w:r>
      <w:r>
        <w:rPr>
          <w:rFonts w:ascii="Sylfaen" w:hAnsi="Sylfaen"/>
          <w:b/>
          <w:lang w:val="ka-GE"/>
        </w:rPr>
        <w:t>აფიქსირებ</w:t>
      </w:r>
      <w:r w:rsidR="00DA467A">
        <w:rPr>
          <w:rFonts w:ascii="Sylfaen" w:hAnsi="Sylfaen"/>
          <w:b/>
          <w:lang w:val="ka-GE"/>
        </w:rPr>
        <w:t>ენ</w:t>
      </w:r>
      <w:r>
        <w:rPr>
          <w:rFonts w:ascii="Sylfaen" w:hAnsi="Sylfaen"/>
          <w:lang w:val="ka-GE"/>
        </w:rPr>
        <w:t xml:space="preserve"> სხვადასხვა მიზეზეის გამო: კომპი</w:t>
      </w:r>
      <w:r w:rsidR="00DA467A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ტერის და ინტერნეტის უქონლობა </w:t>
      </w:r>
      <w:r w:rsidR="00DA467A">
        <w:rPr>
          <w:rFonts w:ascii="Sylfaen" w:hAnsi="Sylfaen"/>
          <w:lang w:val="ka-GE"/>
        </w:rPr>
        <w:t>.</w:t>
      </w:r>
    </w:p>
    <w:p w:rsidR="00DA467A" w:rsidRPr="00DA467A" w:rsidRDefault="00DA467A" w:rsidP="00FB29B7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GEOVACC </w:t>
      </w:r>
      <w:r w:rsidRPr="00DA467A">
        <w:rPr>
          <w:rFonts w:ascii="Sylfaen" w:hAnsi="Sylfaen"/>
          <w:lang w:val="ka-GE"/>
        </w:rPr>
        <w:t>მუშაობს ხარვეზებით</w:t>
      </w:r>
      <w:r>
        <w:rPr>
          <w:rFonts w:ascii="Sylfaen" w:hAnsi="Sylfaen"/>
          <w:lang w:val="ka-GE"/>
        </w:rPr>
        <w:t>.</w:t>
      </w:r>
    </w:p>
    <w:p w:rsidR="00DA467A" w:rsidRDefault="00BE1B69" w:rsidP="00FB29B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DA467A">
        <w:rPr>
          <w:rFonts w:ascii="Sylfaen" w:hAnsi="Sylfaen"/>
          <w:b/>
          <w:lang w:val="ka-GE"/>
        </w:rPr>
        <w:t xml:space="preserve"> </w:t>
      </w:r>
      <w:r w:rsidRPr="00DA467A">
        <w:rPr>
          <w:rFonts w:ascii="Sylfaen" w:hAnsi="Sylfaen"/>
          <w:lang w:val="ka-GE"/>
        </w:rPr>
        <w:t xml:space="preserve">ცივი ჯაჭვის მდგომარეობა დამაკმაყოფილებელი, </w:t>
      </w:r>
    </w:p>
    <w:p w:rsidR="00BE1B69" w:rsidRPr="00DA467A" w:rsidRDefault="00BE1B69" w:rsidP="00FB29B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DA467A">
        <w:rPr>
          <w:rFonts w:ascii="Sylfaen" w:hAnsi="Sylfaen"/>
          <w:lang w:val="ka-GE"/>
        </w:rPr>
        <w:t xml:space="preserve"> ბავშვთა ასაკობრივი ჯგუფები დაზუსტებულია, ვაქცინაციით მოცვა მუნიციპალიტეტში  პენტა-3-  9</w:t>
      </w:r>
      <w:r w:rsidR="00DA467A">
        <w:rPr>
          <w:rFonts w:ascii="Sylfaen" w:hAnsi="Sylfaen"/>
          <w:lang w:val="ka-GE"/>
        </w:rPr>
        <w:t>3</w:t>
      </w:r>
      <w:r w:rsidRPr="00DA467A">
        <w:rPr>
          <w:rFonts w:ascii="Sylfaen" w:hAnsi="Sylfaen"/>
          <w:lang w:val="ka-GE"/>
        </w:rPr>
        <w:t>%,  ოპვ 3- 9</w:t>
      </w:r>
      <w:r w:rsidR="00DA467A">
        <w:rPr>
          <w:rFonts w:ascii="Sylfaen" w:hAnsi="Sylfaen"/>
          <w:lang w:val="ka-GE"/>
        </w:rPr>
        <w:t xml:space="preserve">4 </w:t>
      </w:r>
      <w:r w:rsidRPr="00DA467A">
        <w:rPr>
          <w:rFonts w:ascii="Sylfaen" w:hAnsi="Sylfaen"/>
          <w:lang w:val="ka-GE"/>
        </w:rPr>
        <w:t>%   წწყ1-9</w:t>
      </w:r>
      <w:r w:rsidR="00DA467A">
        <w:rPr>
          <w:rFonts w:ascii="Sylfaen" w:hAnsi="Sylfaen"/>
          <w:lang w:val="ka-GE"/>
        </w:rPr>
        <w:t xml:space="preserve">7 </w:t>
      </w:r>
      <w:r w:rsidRPr="00DA467A">
        <w:rPr>
          <w:rFonts w:ascii="Sylfaen" w:hAnsi="Sylfaen"/>
          <w:lang w:val="ka-GE"/>
        </w:rPr>
        <w:t>%</w:t>
      </w:r>
    </w:p>
    <w:p w:rsidR="00BE1B69" w:rsidRDefault="00BE1B69" w:rsidP="00FB29B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პკვ დანერგვა მიმდინარეობს წინააღმდეგობების გარეშე, ტრეინინგები გავლილი აქვთ. გართულებები არ დაფიქსირებულა.</w:t>
      </w:r>
    </w:p>
    <w:p w:rsidR="00BE1B69" w:rsidRDefault="00BE1B69" w:rsidP="00FB29B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პრევენციის ფარგლებში (#41  20/01/2015წ) ვიზიტის ფარგლებში ჩატარებულია  სულ 65 აცრა. არაგეგმიური წწყ ვაქცინაცია არ ხორცილდება ვინაიდან არ მიუღიათ ვაქცინაციისთვის განსაზღვრული დაფინანსება.</w:t>
      </w:r>
    </w:p>
    <w:p w:rsidR="006255AA" w:rsidRPr="00B46C94" w:rsidRDefault="006255AA" w:rsidP="00FB29B7">
      <w:pPr>
        <w:pStyle w:val="ListParagraph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ზესტაფონის </w:t>
      </w:r>
      <w:r w:rsidRPr="00B46C94">
        <w:rPr>
          <w:rFonts w:ascii="Sylfaen" w:hAnsi="Sylfaen"/>
          <w:lang w:val="ka-GE"/>
        </w:rPr>
        <w:t xml:space="preserve"> მუნიციპალიტეტში მონიტორინგი ჩატარდა სჯც-ში, </w:t>
      </w:r>
      <w:r>
        <w:rPr>
          <w:rFonts w:ascii="Sylfaen" w:hAnsi="Sylfaen"/>
          <w:lang w:val="ka-GE"/>
        </w:rPr>
        <w:t>შპს ჯეოჰოსპიტალსში</w:t>
      </w:r>
      <w:r w:rsidRPr="00B46C94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</w:t>
      </w:r>
      <w:r w:rsidRPr="00B46C94">
        <w:rPr>
          <w:rFonts w:ascii="Sylfaen" w:hAnsi="Sylfaen"/>
          <w:lang w:val="ka-GE"/>
        </w:rPr>
        <w:t>ფიზიკურ პირ</w:t>
      </w:r>
      <w:r>
        <w:rPr>
          <w:rFonts w:ascii="Sylfaen" w:hAnsi="Sylfaen"/>
          <w:lang w:val="ka-GE"/>
        </w:rPr>
        <w:t>ებ</w:t>
      </w:r>
      <w:r w:rsidRPr="00B46C94">
        <w:rPr>
          <w:rFonts w:ascii="Sylfaen" w:hAnsi="Sylfaen"/>
          <w:lang w:val="ka-GE"/>
        </w:rPr>
        <w:t xml:space="preserve">თან : </w:t>
      </w:r>
      <w:r w:rsidR="00330DE2">
        <w:rPr>
          <w:rFonts w:ascii="Sylfaen" w:hAnsi="Sylfaen"/>
          <w:lang w:val="ka-GE"/>
        </w:rPr>
        <w:t>მ</w:t>
      </w:r>
      <w:r w:rsidRPr="00B46C94">
        <w:rPr>
          <w:rFonts w:ascii="Sylfaen" w:hAnsi="Sylfaen"/>
          <w:lang w:val="ka-GE"/>
        </w:rPr>
        <w:t>.</w:t>
      </w:r>
      <w:r w:rsidR="00330DE2">
        <w:rPr>
          <w:rFonts w:ascii="Sylfaen" w:hAnsi="Sylfaen"/>
          <w:lang w:val="ka-GE"/>
        </w:rPr>
        <w:t>ნასარი</w:t>
      </w:r>
      <w:r>
        <w:rPr>
          <w:rFonts w:ascii="Sylfaen" w:hAnsi="Sylfaen"/>
          <w:lang w:val="ka-GE"/>
        </w:rPr>
        <w:t>ძე</w:t>
      </w:r>
      <w:r w:rsidR="00330DE2">
        <w:rPr>
          <w:rFonts w:ascii="Sylfaen" w:hAnsi="Sylfaen"/>
          <w:lang w:val="ka-GE"/>
        </w:rPr>
        <w:t xml:space="preserve"> (დილიკაური)</w:t>
      </w:r>
      <w:r w:rsidRPr="00B46C94">
        <w:rPr>
          <w:rFonts w:ascii="Sylfaen" w:hAnsi="Sylfaen"/>
          <w:lang w:val="ka-GE"/>
        </w:rPr>
        <w:t xml:space="preserve">, </w:t>
      </w:r>
      <w:r w:rsidR="00330DE2">
        <w:rPr>
          <w:rFonts w:ascii="Sylfaen" w:hAnsi="Sylfaen"/>
          <w:lang w:val="ka-GE"/>
        </w:rPr>
        <w:t>ლ</w:t>
      </w:r>
      <w:r w:rsidRPr="00B46C94">
        <w:rPr>
          <w:rFonts w:ascii="Sylfaen" w:hAnsi="Sylfaen"/>
          <w:lang w:val="ka-GE"/>
        </w:rPr>
        <w:t>.</w:t>
      </w:r>
      <w:r w:rsidR="00330DE2">
        <w:rPr>
          <w:rFonts w:ascii="Sylfaen" w:hAnsi="Sylfaen"/>
          <w:lang w:val="ka-GE"/>
        </w:rPr>
        <w:t xml:space="preserve"> აბჟანდაძე (</w:t>
      </w:r>
      <w:r w:rsidR="00653D0E">
        <w:rPr>
          <w:rFonts w:ascii="Sylfaen" w:hAnsi="Sylfaen"/>
          <w:lang w:val="ka-GE"/>
        </w:rPr>
        <w:t>შრო</w:t>
      </w:r>
      <w:r w:rsidR="00330DE2">
        <w:rPr>
          <w:rFonts w:ascii="Sylfaen" w:hAnsi="Sylfaen"/>
          <w:lang w:val="ka-GE"/>
        </w:rPr>
        <w:t>შა)</w:t>
      </w:r>
      <w:r>
        <w:rPr>
          <w:rFonts w:ascii="Sylfaen" w:hAnsi="Sylfaen"/>
          <w:lang w:val="ka-GE"/>
        </w:rPr>
        <w:t>.</w:t>
      </w:r>
    </w:p>
    <w:p w:rsidR="006255AA" w:rsidRDefault="006255AA" w:rsidP="00FB29B7">
      <w:pPr>
        <w:pStyle w:val="ListParagraph"/>
        <w:numPr>
          <w:ilvl w:val="0"/>
          <w:numId w:val="8"/>
        </w:numPr>
        <w:jc w:val="both"/>
        <w:rPr>
          <w:rFonts w:ascii="Sylfaen" w:hAnsi="Sylfaen"/>
          <w:b/>
          <w:lang w:val="ka-GE"/>
        </w:rPr>
      </w:pPr>
      <w:r w:rsidRPr="000A08D6">
        <w:rPr>
          <w:rFonts w:ascii="Sylfaen" w:hAnsi="Sylfaen"/>
          <w:b/>
          <w:lang w:val="ka-GE"/>
        </w:rPr>
        <w:t>ა.</w:t>
      </w:r>
      <w:r>
        <w:rPr>
          <w:rFonts w:ascii="Sylfaen" w:hAnsi="Sylfaen"/>
          <w:lang w:val="ka-GE"/>
        </w:rPr>
        <w:t xml:space="preserve"> იმუნიზაციის რეგისტრაციისა და ანგარიშგების ფორმები არსებობს და წარმოებს დამაკმაყოფილებლად, ფიზიკურ პირებს არ ქონდათ ბრძანება #01-78/ნ 30/10/2014 (პკვ დანეგვის შესახებ), თუმცა იცნობდენენ მის </w:t>
      </w:r>
      <w:r w:rsidRPr="000A08D6">
        <w:rPr>
          <w:rFonts w:ascii="Sylfaen" w:hAnsi="Sylfaen"/>
          <w:b/>
          <w:lang w:val="ka-GE"/>
        </w:rPr>
        <w:t>შინაარს, სჯც მიეთითა მიაწოდოს ფიზიკურ პირებს  პრძანების ნაბეჭდი ვერსია.</w:t>
      </w:r>
    </w:p>
    <w:p w:rsidR="006255AA" w:rsidRDefault="006255AA" w:rsidP="00FB29B7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ბ.  გამოიკვეთა ფაქტი, რომ ჩატარებულ აცრებს იმუნიზაციის ელ.მოდულში არ აფიქსირებენ</w:t>
      </w:r>
      <w:r>
        <w:rPr>
          <w:rFonts w:ascii="Sylfaen" w:hAnsi="Sylfaen"/>
          <w:lang w:val="ka-GE"/>
        </w:rPr>
        <w:t xml:space="preserve"> სხვადასხვა მიზეზეის გამო: კომპიუტერის და ინტერნეტის უქონლობა .</w:t>
      </w:r>
    </w:p>
    <w:p w:rsidR="006255AA" w:rsidRPr="00DA467A" w:rsidRDefault="006255AA" w:rsidP="00FB29B7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GEOVACC </w:t>
      </w:r>
      <w:r w:rsidRPr="00DA467A">
        <w:rPr>
          <w:rFonts w:ascii="Sylfaen" w:hAnsi="Sylfaen"/>
          <w:lang w:val="ka-GE"/>
        </w:rPr>
        <w:t>მუშაობს</w:t>
      </w:r>
      <w:r>
        <w:rPr>
          <w:rFonts w:ascii="Sylfaen" w:hAnsi="Sylfaen"/>
          <w:lang w:val="ka-GE"/>
        </w:rPr>
        <w:t>.</w:t>
      </w:r>
    </w:p>
    <w:p w:rsidR="006255AA" w:rsidRDefault="006255AA" w:rsidP="00FB29B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DA467A">
        <w:rPr>
          <w:rFonts w:ascii="Sylfaen" w:hAnsi="Sylfaen"/>
          <w:b/>
          <w:lang w:val="ka-GE"/>
        </w:rPr>
        <w:t xml:space="preserve"> </w:t>
      </w:r>
      <w:r w:rsidRPr="00DA467A">
        <w:rPr>
          <w:rFonts w:ascii="Sylfaen" w:hAnsi="Sylfaen"/>
          <w:lang w:val="ka-GE"/>
        </w:rPr>
        <w:t xml:space="preserve">ცივი ჯაჭვის მდგომარეობა დამაკმაყოფილებელი, </w:t>
      </w:r>
    </w:p>
    <w:p w:rsidR="006255AA" w:rsidRPr="00DA467A" w:rsidRDefault="006255AA" w:rsidP="00FB29B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DA467A">
        <w:rPr>
          <w:rFonts w:ascii="Sylfaen" w:hAnsi="Sylfaen"/>
          <w:lang w:val="ka-GE"/>
        </w:rPr>
        <w:t xml:space="preserve"> ბავშვთა ასაკობრივი ჯგუფები დაზუსტებულია, ვაქცინაციით მოცვა მუნიციპალიტეტში  პენტა-3-  9</w:t>
      </w:r>
      <w:r w:rsidR="00060299">
        <w:rPr>
          <w:rFonts w:ascii="Sylfaen" w:hAnsi="Sylfaen"/>
          <w:lang w:val="ka-GE"/>
        </w:rPr>
        <w:t>5</w:t>
      </w:r>
      <w:r w:rsidRPr="00DA467A">
        <w:rPr>
          <w:rFonts w:ascii="Sylfaen" w:hAnsi="Sylfaen"/>
          <w:lang w:val="ka-GE"/>
        </w:rPr>
        <w:t>%,  ოპვ 3- 9</w:t>
      </w:r>
      <w:r w:rsidR="00060299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</w:t>
      </w:r>
      <w:r w:rsidRPr="00DA467A">
        <w:rPr>
          <w:rFonts w:ascii="Sylfaen" w:hAnsi="Sylfaen"/>
          <w:lang w:val="ka-GE"/>
        </w:rPr>
        <w:t>%   წწყ1-9</w:t>
      </w:r>
      <w:r w:rsidR="00060299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 xml:space="preserve"> </w:t>
      </w:r>
      <w:r w:rsidRPr="00DA467A">
        <w:rPr>
          <w:rFonts w:ascii="Sylfaen" w:hAnsi="Sylfaen"/>
          <w:lang w:val="ka-GE"/>
        </w:rPr>
        <w:t>%</w:t>
      </w:r>
    </w:p>
    <w:p w:rsidR="006255AA" w:rsidRDefault="006255AA" w:rsidP="00FB29B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პკვ დანერგვა მიმდინარეობს წინააღმდეგობების გარეშე, ტრეინინგები გავლილი აქვთ. გართულებები არ დაფიქსირებულა.</w:t>
      </w:r>
    </w:p>
    <w:p w:rsidR="006255AA" w:rsidRDefault="006255AA" w:rsidP="00FB29B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პრევენციის ფარგლებში (#41  20/01/2015წ) ვიზიტის ფარგლებში ჩატარებულია  სულ 6</w:t>
      </w:r>
      <w:r w:rsidR="00060299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აცრა. არაგეგმიური წწყ ვაქცინაცია არ ხორცილდება ვინაიდან არ მიუღიათ ვაქცინაციისთვის განსაზღვრული დაფინანსება.</w:t>
      </w:r>
    </w:p>
    <w:p w:rsidR="00060299" w:rsidRPr="00B46C94" w:rsidRDefault="00060299" w:rsidP="00FB29B7">
      <w:pPr>
        <w:pStyle w:val="ListParagraph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ბაღდათის </w:t>
      </w:r>
      <w:r w:rsidRPr="00B46C94">
        <w:rPr>
          <w:rFonts w:ascii="Sylfaen" w:hAnsi="Sylfaen"/>
          <w:lang w:val="ka-GE"/>
        </w:rPr>
        <w:t xml:space="preserve"> მუნიციპალიტეტში მონიტორინგი ჩატარდა სჯც-ში, </w:t>
      </w:r>
      <w:r>
        <w:rPr>
          <w:rFonts w:ascii="Sylfaen" w:hAnsi="Sylfaen"/>
          <w:lang w:val="ka-GE"/>
        </w:rPr>
        <w:t>შპს ჯეოჰოსპიტალსში</w:t>
      </w:r>
      <w:r w:rsidRPr="00B46C94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</w:t>
      </w:r>
      <w:r w:rsidRPr="00B46C94">
        <w:rPr>
          <w:rFonts w:ascii="Sylfaen" w:hAnsi="Sylfaen"/>
          <w:lang w:val="ka-GE"/>
        </w:rPr>
        <w:t>ფიზიკურ პირ</w:t>
      </w:r>
      <w:r>
        <w:rPr>
          <w:rFonts w:ascii="Sylfaen" w:hAnsi="Sylfaen"/>
          <w:lang w:val="ka-GE"/>
        </w:rPr>
        <w:t>ებ</w:t>
      </w:r>
      <w:r w:rsidRPr="00B46C94">
        <w:rPr>
          <w:rFonts w:ascii="Sylfaen" w:hAnsi="Sylfaen"/>
          <w:lang w:val="ka-GE"/>
        </w:rPr>
        <w:t>თან :</w:t>
      </w:r>
      <w:r w:rsidR="001B3FF0">
        <w:rPr>
          <w:rFonts w:ascii="Sylfaen" w:hAnsi="Sylfaen"/>
          <w:lang w:val="ka-GE"/>
        </w:rPr>
        <w:t>ჯიშკარიანი</w:t>
      </w:r>
      <w:r w:rsidRPr="00B46C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(</w:t>
      </w:r>
      <w:r w:rsidR="001B3FF0">
        <w:rPr>
          <w:rFonts w:ascii="Sylfaen" w:hAnsi="Sylfaen"/>
          <w:lang w:val="ka-GE"/>
        </w:rPr>
        <w:t>ნერგეთი</w:t>
      </w:r>
      <w:r>
        <w:rPr>
          <w:rFonts w:ascii="Sylfaen" w:hAnsi="Sylfaen"/>
          <w:lang w:val="ka-GE"/>
        </w:rPr>
        <w:t>)</w:t>
      </w:r>
      <w:r w:rsidRPr="00B46C94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ლ</w:t>
      </w:r>
      <w:r w:rsidRPr="00B46C9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1B3FF0">
        <w:rPr>
          <w:rFonts w:ascii="Sylfaen" w:hAnsi="Sylfaen"/>
          <w:lang w:val="ka-GE"/>
        </w:rPr>
        <w:t>ჯაფარიძე</w:t>
      </w:r>
      <w:r>
        <w:rPr>
          <w:rFonts w:ascii="Sylfaen" w:hAnsi="Sylfaen"/>
          <w:lang w:val="ka-GE"/>
        </w:rPr>
        <w:t xml:space="preserve"> </w:t>
      </w:r>
      <w:r w:rsidR="001B3FF0">
        <w:rPr>
          <w:rFonts w:ascii="Sylfaen" w:hAnsi="Sylfaen"/>
          <w:lang w:val="ka-GE"/>
        </w:rPr>
        <w:t>, მ.ტუღუში</w:t>
      </w:r>
      <w:r>
        <w:rPr>
          <w:rFonts w:ascii="Sylfaen" w:hAnsi="Sylfaen"/>
          <w:lang w:val="ka-GE"/>
        </w:rPr>
        <w:t>(</w:t>
      </w:r>
      <w:r w:rsidR="001B3FF0">
        <w:rPr>
          <w:rFonts w:ascii="Sylfaen" w:hAnsi="Sylfaen"/>
          <w:lang w:val="ka-GE"/>
        </w:rPr>
        <w:t>ფერსათი</w:t>
      </w:r>
      <w:r>
        <w:rPr>
          <w:rFonts w:ascii="Sylfaen" w:hAnsi="Sylfaen"/>
          <w:lang w:val="ka-GE"/>
        </w:rPr>
        <w:t>).</w:t>
      </w:r>
    </w:p>
    <w:p w:rsidR="00060299" w:rsidRPr="009969CF" w:rsidRDefault="00060299" w:rsidP="00FB29B7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lang w:val="ka-GE"/>
        </w:rPr>
      </w:pPr>
      <w:r w:rsidRPr="009969CF">
        <w:rPr>
          <w:rFonts w:ascii="Sylfaen" w:hAnsi="Sylfaen" w:cs="Sylfaen"/>
          <w:b/>
          <w:lang w:val="ka-GE"/>
        </w:rPr>
        <w:t>ა</w:t>
      </w:r>
      <w:r w:rsidRPr="009969CF">
        <w:rPr>
          <w:rFonts w:ascii="Sylfaen" w:hAnsi="Sylfaen"/>
          <w:b/>
          <w:lang w:val="ka-GE"/>
        </w:rPr>
        <w:t>.</w:t>
      </w:r>
      <w:r w:rsidRPr="009969CF">
        <w:rPr>
          <w:rFonts w:ascii="Sylfaen" w:hAnsi="Sylfaen"/>
          <w:lang w:val="ka-GE"/>
        </w:rPr>
        <w:t xml:space="preserve"> იმუნიზაციის რეგისტრაციისა და ანგარიშგების ფორმები არსებობს და წარმოებს დამაკმაყოფილებლად, ფიზიკურ პირებს არ ქონდათ ბრძანება #01-78/ნ 30/10/2014 (პკვ დანეგვის შესახებ), თუმცა იცნობდენენ მის </w:t>
      </w:r>
      <w:r w:rsidRPr="009969CF">
        <w:rPr>
          <w:rFonts w:ascii="Sylfaen" w:hAnsi="Sylfaen"/>
          <w:b/>
          <w:lang w:val="ka-GE"/>
        </w:rPr>
        <w:t>შინაარს, სჯც მიეთითა მიაწოდოს ფიზიკურ პირებს  პრძანების ნაბეჭდი ვერსია.</w:t>
      </w:r>
    </w:p>
    <w:p w:rsidR="00060299" w:rsidRDefault="00060299" w:rsidP="00FB29B7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>ბ.  ჩატარებულ აცრებს იმუნიზაციის ელ.მოდულში  აფიქსირებენ</w:t>
      </w:r>
      <w:r>
        <w:rPr>
          <w:rFonts w:ascii="Sylfaen" w:hAnsi="Sylfaen"/>
          <w:lang w:val="ka-GE"/>
        </w:rPr>
        <w:t xml:space="preserve"> სხვადასხვა </w:t>
      </w:r>
      <w:r w:rsidR="001B3FF0">
        <w:rPr>
          <w:rFonts w:ascii="Sylfaen" w:hAnsi="Sylfaen"/>
          <w:lang w:val="ka-GE"/>
        </w:rPr>
        <w:t>მეთოდებით</w:t>
      </w:r>
      <w:r>
        <w:rPr>
          <w:rFonts w:ascii="Sylfaen" w:hAnsi="Sylfaen"/>
          <w:lang w:val="ka-GE"/>
        </w:rPr>
        <w:t xml:space="preserve">: </w:t>
      </w:r>
      <w:r w:rsidR="001B3FF0">
        <w:rPr>
          <w:rFonts w:ascii="Sylfaen" w:hAnsi="Sylfaen"/>
          <w:lang w:val="ka-GE"/>
        </w:rPr>
        <w:t>ოჯახის პირობებში, ინტერნეტკ</w:t>
      </w:r>
      <w:r w:rsidR="00F779B4">
        <w:rPr>
          <w:rFonts w:ascii="Sylfaen" w:hAnsi="Sylfaen"/>
          <w:lang w:val="ka-GE"/>
        </w:rPr>
        <w:t>ა</w:t>
      </w:r>
      <w:r w:rsidR="001B3FF0">
        <w:rPr>
          <w:rFonts w:ascii="Sylfaen" w:hAnsi="Sylfaen"/>
          <w:lang w:val="ka-GE"/>
        </w:rPr>
        <w:t>ფეში და სხვ</w:t>
      </w:r>
      <w:r>
        <w:rPr>
          <w:rFonts w:ascii="Sylfaen" w:hAnsi="Sylfaen"/>
          <w:lang w:val="ka-GE"/>
        </w:rPr>
        <w:t xml:space="preserve"> .</w:t>
      </w:r>
    </w:p>
    <w:p w:rsidR="00060299" w:rsidRPr="00DA467A" w:rsidRDefault="00060299" w:rsidP="00FB29B7">
      <w:pPr>
        <w:pStyle w:val="ListParagraph"/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  <w:b/>
        </w:rPr>
        <w:t xml:space="preserve">GEOVACC </w:t>
      </w:r>
      <w:r w:rsidR="001B3FF0">
        <w:rPr>
          <w:rFonts w:ascii="Sylfaen" w:hAnsi="Sylfaen"/>
          <w:b/>
          <w:lang w:val="ka-GE"/>
        </w:rPr>
        <w:t xml:space="preserve"> არ</w:t>
      </w:r>
      <w:proofErr w:type="gramEnd"/>
      <w:r w:rsidR="001B3FF0">
        <w:rPr>
          <w:rFonts w:ascii="Sylfaen" w:hAnsi="Sylfaen"/>
          <w:b/>
          <w:lang w:val="ka-GE"/>
        </w:rPr>
        <w:t xml:space="preserve"> </w:t>
      </w:r>
      <w:r w:rsidRPr="00DA467A">
        <w:rPr>
          <w:rFonts w:ascii="Sylfaen" w:hAnsi="Sylfaen"/>
          <w:lang w:val="ka-GE"/>
        </w:rPr>
        <w:t>მუშაობს</w:t>
      </w:r>
      <w:r>
        <w:rPr>
          <w:rFonts w:ascii="Sylfaen" w:hAnsi="Sylfaen"/>
          <w:lang w:val="ka-GE"/>
        </w:rPr>
        <w:t>.</w:t>
      </w:r>
    </w:p>
    <w:p w:rsidR="00060299" w:rsidRDefault="00060299" w:rsidP="00FB29B7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DA467A">
        <w:rPr>
          <w:rFonts w:ascii="Sylfaen" w:hAnsi="Sylfaen"/>
          <w:b/>
          <w:lang w:val="ka-GE"/>
        </w:rPr>
        <w:t xml:space="preserve"> </w:t>
      </w:r>
      <w:r w:rsidRPr="00DA467A">
        <w:rPr>
          <w:rFonts w:ascii="Sylfaen" w:hAnsi="Sylfaen"/>
          <w:lang w:val="ka-GE"/>
        </w:rPr>
        <w:t xml:space="preserve">ცივი ჯაჭვის მდგომარეობა დამაკმაყოფილებელი, </w:t>
      </w:r>
    </w:p>
    <w:p w:rsidR="00060299" w:rsidRPr="00DA467A" w:rsidRDefault="00060299" w:rsidP="00FB29B7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DA467A">
        <w:rPr>
          <w:rFonts w:ascii="Sylfaen" w:hAnsi="Sylfaen"/>
          <w:lang w:val="ka-GE"/>
        </w:rPr>
        <w:t xml:space="preserve"> ბავშვთა ასაკობრივი ჯგუფები დაზუსტებულია, ვაქცინაციით მოცვა მუნიციპალიტეტში  პენტა-3-  9</w:t>
      </w:r>
      <w:r w:rsidR="00F779B4">
        <w:rPr>
          <w:rFonts w:ascii="Sylfaen" w:hAnsi="Sylfaen"/>
          <w:lang w:val="ka-GE"/>
        </w:rPr>
        <w:t>3</w:t>
      </w:r>
      <w:r w:rsidRPr="00DA467A">
        <w:rPr>
          <w:rFonts w:ascii="Sylfaen" w:hAnsi="Sylfaen"/>
          <w:lang w:val="ka-GE"/>
        </w:rPr>
        <w:t xml:space="preserve">%,  ოპვ 3- </w:t>
      </w:r>
      <w:r w:rsidR="009969CF">
        <w:rPr>
          <w:rFonts w:ascii="Sylfaen" w:hAnsi="Sylfaen"/>
          <w:lang w:val="ka-GE"/>
        </w:rPr>
        <w:t>92</w:t>
      </w:r>
      <w:r>
        <w:rPr>
          <w:rFonts w:ascii="Sylfaen" w:hAnsi="Sylfaen"/>
          <w:lang w:val="ka-GE"/>
        </w:rPr>
        <w:t xml:space="preserve"> </w:t>
      </w:r>
      <w:r w:rsidRPr="00DA467A">
        <w:rPr>
          <w:rFonts w:ascii="Sylfaen" w:hAnsi="Sylfaen"/>
          <w:lang w:val="ka-GE"/>
        </w:rPr>
        <w:t>%   წწყ1-9</w:t>
      </w:r>
      <w:r w:rsidR="009969CF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 </w:t>
      </w:r>
      <w:r w:rsidRPr="00DA467A">
        <w:rPr>
          <w:rFonts w:ascii="Sylfaen" w:hAnsi="Sylfaen"/>
          <w:lang w:val="ka-GE"/>
        </w:rPr>
        <w:t>%</w:t>
      </w:r>
    </w:p>
    <w:p w:rsidR="00060299" w:rsidRDefault="00060299" w:rsidP="00FB29B7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პკვ დანერგვა მიმდინარეობს წინააღმდეგობების გარეშე, ტრეინინგები გავლილი აქვთ. გართულებები არ დაფიქსირებულა.</w:t>
      </w:r>
    </w:p>
    <w:p w:rsidR="00060299" w:rsidRDefault="00060299" w:rsidP="00FB29B7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წითელას პრევენციის ფარგლებში (#41  20/01/2015წ) ვიზიტის ფარგლებში არაგეგმიური წწყ ვაქცინაცია არ ხორცილდება </w:t>
      </w:r>
      <w:r w:rsidR="009969CF">
        <w:rPr>
          <w:rFonts w:ascii="Sylfaen" w:hAnsi="Sylfaen"/>
          <w:lang w:val="ka-GE"/>
        </w:rPr>
        <w:t>, მიმდინარეობს კონტიგენტის დაზუსტება.</w:t>
      </w:r>
    </w:p>
    <w:p w:rsidR="009969CF" w:rsidRPr="009969CF" w:rsidRDefault="009969CF" w:rsidP="00FB29B7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lang w:val="ka-GE"/>
        </w:rPr>
      </w:pPr>
      <w:r w:rsidRPr="009969CF">
        <w:rPr>
          <w:rFonts w:ascii="Sylfaen" w:hAnsi="Sylfaen"/>
          <w:b/>
          <w:lang w:val="ka-GE"/>
        </w:rPr>
        <w:t>შპს ჯეოჰოსპიტალსში  ვაქცინაციას ახორციელებს დღის მედდა, რომელიც ემსახურება ყველა პროფილის ექიმს. შესაბამისად ის ვერ ასწრებს  იმუნიზაციისთვის სათანადო დროის გამონახვას.</w:t>
      </w:r>
    </w:p>
    <w:p w:rsidR="009969CF" w:rsidRPr="00B46C94" w:rsidRDefault="009969CF" w:rsidP="00FB29B7">
      <w:pPr>
        <w:pStyle w:val="ListParagraph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ვანის </w:t>
      </w:r>
      <w:r w:rsidRPr="00B46C94">
        <w:rPr>
          <w:rFonts w:ascii="Sylfaen" w:hAnsi="Sylfaen"/>
          <w:lang w:val="ka-GE"/>
        </w:rPr>
        <w:t xml:space="preserve"> მუნიციპალიტეტში მონიტორინგი ჩატარდა სჯც-ში, </w:t>
      </w:r>
      <w:r w:rsidR="00A5069E">
        <w:rPr>
          <w:rFonts w:ascii="Sylfaen" w:hAnsi="Sylfaen"/>
          <w:lang w:val="ka-GE"/>
        </w:rPr>
        <w:t>პოლიკლინიკა</w:t>
      </w:r>
      <w:r w:rsidRPr="00B46C94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</w:t>
      </w:r>
      <w:r w:rsidRPr="00B46C94">
        <w:rPr>
          <w:rFonts w:ascii="Sylfaen" w:hAnsi="Sylfaen"/>
          <w:lang w:val="ka-GE"/>
        </w:rPr>
        <w:t>ფიზიკურ პირ</w:t>
      </w:r>
      <w:r>
        <w:rPr>
          <w:rFonts w:ascii="Sylfaen" w:hAnsi="Sylfaen"/>
          <w:lang w:val="ka-GE"/>
        </w:rPr>
        <w:t>ებ</w:t>
      </w:r>
      <w:r w:rsidRPr="00B46C94">
        <w:rPr>
          <w:rFonts w:ascii="Sylfaen" w:hAnsi="Sylfaen"/>
          <w:lang w:val="ka-GE"/>
        </w:rPr>
        <w:t>თან :</w:t>
      </w:r>
      <w:r>
        <w:rPr>
          <w:rFonts w:ascii="Sylfaen" w:hAnsi="Sylfaen"/>
          <w:lang w:val="ka-GE"/>
        </w:rPr>
        <w:t>ჯიშკარიანი</w:t>
      </w:r>
      <w:r w:rsidRPr="00B46C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(ნერგეთი)</w:t>
      </w:r>
      <w:r w:rsidRPr="00B46C94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ლ</w:t>
      </w:r>
      <w:r w:rsidRPr="00B46C9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ჯაფარიძე , მ.ტუღუში(ფერსათი).</w:t>
      </w:r>
    </w:p>
    <w:p w:rsidR="009969CF" w:rsidRDefault="009969CF" w:rsidP="00FB29B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 w:rsidRPr="000A08D6">
        <w:rPr>
          <w:rFonts w:ascii="Sylfaen" w:hAnsi="Sylfaen"/>
          <w:b/>
          <w:lang w:val="ka-GE"/>
        </w:rPr>
        <w:t>ა.</w:t>
      </w:r>
      <w:r>
        <w:rPr>
          <w:rFonts w:ascii="Sylfaen" w:hAnsi="Sylfaen"/>
          <w:lang w:val="ka-GE"/>
        </w:rPr>
        <w:t xml:space="preserve"> იმუნიზაციის რეგისტრაციისა და ანგარიშგების ფორმები არსებობს და წარმოებს დამაკმაყოფილებლად, ფიზიკურ პირებს არ ქონდათ ბრძანება #01-78/ნ 30/10/2014 (პკვ დანეგვის შესახებ), თუმცა იცნობდენენ მის </w:t>
      </w:r>
      <w:r w:rsidRPr="000A08D6">
        <w:rPr>
          <w:rFonts w:ascii="Sylfaen" w:hAnsi="Sylfaen"/>
          <w:b/>
          <w:lang w:val="ka-GE"/>
        </w:rPr>
        <w:t>შინაარს, სჯც მიეთითა მიაწოდოს ფიზიკურ პირებს  პრძანების ნაბეჭდი ვერსია.</w:t>
      </w:r>
    </w:p>
    <w:p w:rsidR="009969CF" w:rsidRDefault="009969CF" w:rsidP="00FB29B7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ბ.  ჩატარებულ აცრებს იმუნიზაციის ელ.მოდულში  აფიქსირებენ</w:t>
      </w:r>
      <w:r>
        <w:rPr>
          <w:rFonts w:ascii="Sylfaen" w:hAnsi="Sylfaen"/>
          <w:lang w:val="ka-GE"/>
        </w:rPr>
        <w:t xml:space="preserve"> სხვადასხვა მეთოდებით: ოჯახის პირობებში, ინტერნეტკაფეში და სხვ .</w:t>
      </w:r>
    </w:p>
    <w:p w:rsidR="009969CF" w:rsidRPr="00DA467A" w:rsidRDefault="009969CF" w:rsidP="00FB29B7">
      <w:pPr>
        <w:pStyle w:val="ListParagraph"/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  <w:b/>
        </w:rPr>
        <w:t xml:space="preserve">GEOVACC </w:t>
      </w:r>
      <w:r>
        <w:rPr>
          <w:rFonts w:ascii="Sylfaen" w:hAnsi="Sylfaen"/>
          <w:b/>
          <w:lang w:val="ka-GE"/>
        </w:rPr>
        <w:t xml:space="preserve"> არ</w:t>
      </w:r>
      <w:proofErr w:type="gramEnd"/>
      <w:r>
        <w:rPr>
          <w:rFonts w:ascii="Sylfaen" w:hAnsi="Sylfaen"/>
          <w:b/>
          <w:lang w:val="ka-GE"/>
        </w:rPr>
        <w:t xml:space="preserve"> </w:t>
      </w:r>
      <w:r w:rsidRPr="00DA467A">
        <w:rPr>
          <w:rFonts w:ascii="Sylfaen" w:hAnsi="Sylfaen"/>
          <w:lang w:val="ka-GE"/>
        </w:rPr>
        <w:t>მუშაობს</w:t>
      </w:r>
      <w:r>
        <w:rPr>
          <w:rFonts w:ascii="Sylfaen" w:hAnsi="Sylfaen"/>
          <w:lang w:val="ka-GE"/>
        </w:rPr>
        <w:t>.</w:t>
      </w:r>
    </w:p>
    <w:p w:rsidR="009969CF" w:rsidRDefault="009969CF" w:rsidP="00FB29B7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DA467A">
        <w:rPr>
          <w:rFonts w:ascii="Sylfaen" w:hAnsi="Sylfaen"/>
          <w:b/>
          <w:lang w:val="ka-GE"/>
        </w:rPr>
        <w:t xml:space="preserve"> </w:t>
      </w:r>
      <w:r w:rsidRPr="00DA467A">
        <w:rPr>
          <w:rFonts w:ascii="Sylfaen" w:hAnsi="Sylfaen"/>
          <w:lang w:val="ka-GE"/>
        </w:rPr>
        <w:t xml:space="preserve">ცივი ჯაჭვის მდგომარეობა დამაკმაყოფილებელი, </w:t>
      </w:r>
    </w:p>
    <w:p w:rsidR="009969CF" w:rsidRPr="00DA467A" w:rsidRDefault="009969CF" w:rsidP="00FB29B7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DA467A">
        <w:rPr>
          <w:rFonts w:ascii="Sylfaen" w:hAnsi="Sylfaen"/>
          <w:lang w:val="ka-GE"/>
        </w:rPr>
        <w:t xml:space="preserve"> ბავშვთა ასაკობრივი ჯგუფები დაზუსტებულია, ვაქცინაციით მოცვა მუნიციპალიტეტში  პენტა-3-  9</w:t>
      </w:r>
      <w:r>
        <w:rPr>
          <w:rFonts w:ascii="Sylfaen" w:hAnsi="Sylfaen"/>
          <w:lang w:val="ka-GE"/>
        </w:rPr>
        <w:t>3</w:t>
      </w:r>
      <w:r w:rsidRPr="00DA467A">
        <w:rPr>
          <w:rFonts w:ascii="Sylfaen" w:hAnsi="Sylfaen"/>
          <w:lang w:val="ka-GE"/>
        </w:rPr>
        <w:t xml:space="preserve">%,  ოპვ 3- </w:t>
      </w:r>
      <w:r>
        <w:rPr>
          <w:rFonts w:ascii="Sylfaen" w:hAnsi="Sylfaen"/>
          <w:lang w:val="ka-GE"/>
        </w:rPr>
        <w:t>9</w:t>
      </w:r>
      <w:r w:rsidR="00D15249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 xml:space="preserve"> </w:t>
      </w:r>
      <w:r w:rsidRPr="00DA467A">
        <w:rPr>
          <w:rFonts w:ascii="Sylfaen" w:hAnsi="Sylfaen"/>
          <w:lang w:val="ka-GE"/>
        </w:rPr>
        <w:t>%   წწყ1-</w:t>
      </w:r>
      <w:r w:rsidR="00D15249">
        <w:rPr>
          <w:rFonts w:ascii="Sylfaen" w:hAnsi="Sylfaen"/>
          <w:lang w:val="ka-GE"/>
        </w:rPr>
        <w:t>100</w:t>
      </w:r>
      <w:r>
        <w:rPr>
          <w:rFonts w:ascii="Sylfaen" w:hAnsi="Sylfaen"/>
          <w:lang w:val="ka-GE"/>
        </w:rPr>
        <w:t xml:space="preserve"> </w:t>
      </w:r>
      <w:r w:rsidRPr="00DA467A">
        <w:rPr>
          <w:rFonts w:ascii="Sylfaen" w:hAnsi="Sylfaen"/>
          <w:lang w:val="ka-GE"/>
        </w:rPr>
        <w:t>%</w:t>
      </w:r>
    </w:p>
    <w:p w:rsidR="009969CF" w:rsidRDefault="009969CF" w:rsidP="00FB29B7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პკვ დანერგვა მიმდინარეობს წინააღმდეგობების გარეშე, ტრეინინგები გავლილი აქვთ. გართულებები არ დაფიქსირებულა.</w:t>
      </w:r>
    </w:p>
    <w:p w:rsidR="009969CF" w:rsidRDefault="009969CF" w:rsidP="00FB29B7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პრევენციის ფარგლებში (#41  20/01/2015წ) ვიზიტის ფარგლებში არაგეგმიური წწყ ვაქცინაცია  ხორცილდება , მიმდინარეობს კონტიგენტის დაზუსტება.</w:t>
      </w:r>
    </w:p>
    <w:p w:rsidR="00DD463C" w:rsidRPr="00B46C94" w:rsidRDefault="00DD463C" w:rsidP="00FB29B7">
      <w:pPr>
        <w:pStyle w:val="ListParagraph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გორის </w:t>
      </w:r>
      <w:r w:rsidRPr="00B46C94">
        <w:rPr>
          <w:rFonts w:ascii="Sylfaen" w:hAnsi="Sylfaen"/>
          <w:lang w:val="ka-GE"/>
        </w:rPr>
        <w:t xml:space="preserve"> მუნიციპალიტეტში მონიტორინგი ჩატარდა სჯც-ში, </w:t>
      </w:r>
      <w:r>
        <w:rPr>
          <w:rFonts w:ascii="Sylfaen" w:hAnsi="Sylfaen"/>
          <w:lang w:val="ka-GE"/>
        </w:rPr>
        <w:t>პოლიკლინიკა (გორმედი)</w:t>
      </w:r>
      <w:r w:rsidRPr="00B46C94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</w:t>
      </w:r>
      <w:r w:rsidRPr="00B46C94">
        <w:rPr>
          <w:rFonts w:ascii="Sylfaen" w:hAnsi="Sylfaen"/>
          <w:lang w:val="ka-GE"/>
        </w:rPr>
        <w:t>ფიზიკურ პირ</w:t>
      </w:r>
      <w:r>
        <w:rPr>
          <w:rFonts w:ascii="Sylfaen" w:hAnsi="Sylfaen"/>
          <w:lang w:val="ka-GE"/>
        </w:rPr>
        <w:t>ებ</w:t>
      </w:r>
      <w:r w:rsidRPr="00B46C94">
        <w:rPr>
          <w:rFonts w:ascii="Sylfaen" w:hAnsi="Sylfaen"/>
          <w:lang w:val="ka-GE"/>
        </w:rPr>
        <w:t>თან:</w:t>
      </w:r>
      <w:r>
        <w:rPr>
          <w:rFonts w:ascii="Sylfaen" w:hAnsi="Sylfaen"/>
          <w:lang w:val="ka-GE"/>
        </w:rPr>
        <w:t xml:space="preserve"> გ. გელაშვილი</w:t>
      </w:r>
      <w:r w:rsidRPr="00B46C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B46C9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ნ.ჩიტაშვილი (ბერბუკი)</w:t>
      </w:r>
      <w:r w:rsidRPr="00B46C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ნ.გოგიაშვილი , (ხიდისთავი).</w:t>
      </w:r>
    </w:p>
    <w:p w:rsidR="00DD463C" w:rsidRDefault="00DD463C" w:rsidP="00FB29B7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D463C">
        <w:rPr>
          <w:rFonts w:ascii="Sylfaen" w:hAnsi="Sylfaen"/>
          <w:b/>
          <w:lang w:val="ka-GE"/>
        </w:rPr>
        <w:t>ა.</w:t>
      </w:r>
      <w:r w:rsidRPr="00DD463C">
        <w:rPr>
          <w:rFonts w:ascii="Sylfaen" w:hAnsi="Sylfaen"/>
          <w:lang w:val="ka-GE"/>
        </w:rPr>
        <w:t xml:space="preserve"> იმუნიზაციის რეგისტრაციისა და ანგარიშგების ფორმები არსებობს და წარმოებს დამაკმაყოფილებლად, </w:t>
      </w:r>
    </w:p>
    <w:p w:rsidR="00DD463C" w:rsidRPr="00DD463C" w:rsidRDefault="00DD463C" w:rsidP="00FB29B7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D463C">
        <w:rPr>
          <w:rFonts w:ascii="Sylfaen" w:hAnsi="Sylfaen"/>
          <w:b/>
          <w:lang w:val="ka-GE"/>
        </w:rPr>
        <w:t>ბ.  ჩატარებულ აცრებს იმუნიზაციის ელ.მოდულში  აფიქსირებენ</w:t>
      </w:r>
      <w:r w:rsidRPr="00DD463C">
        <w:rPr>
          <w:rFonts w:ascii="Sylfaen" w:hAnsi="Sylfaen"/>
          <w:lang w:val="ka-GE"/>
        </w:rPr>
        <w:t xml:space="preserve"> სხვადასხვა მეთოდებით: ოჯახის პირობებში, ინტერნეტკაფეში და სხვ .</w:t>
      </w:r>
    </w:p>
    <w:p w:rsidR="00DD463C" w:rsidRPr="00DA467A" w:rsidRDefault="00DD463C" w:rsidP="00FB29B7">
      <w:pPr>
        <w:pStyle w:val="ListParagraph"/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  <w:b/>
        </w:rPr>
        <w:t xml:space="preserve">GEOVACC </w:t>
      </w:r>
      <w:r>
        <w:rPr>
          <w:rFonts w:ascii="Sylfaen" w:hAnsi="Sylfaen"/>
          <w:b/>
          <w:lang w:val="ka-GE"/>
        </w:rPr>
        <w:t xml:space="preserve"> არ</w:t>
      </w:r>
      <w:proofErr w:type="gramEnd"/>
      <w:r>
        <w:rPr>
          <w:rFonts w:ascii="Sylfaen" w:hAnsi="Sylfaen"/>
          <w:b/>
          <w:lang w:val="ka-GE"/>
        </w:rPr>
        <w:t xml:space="preserve"> </w:t>
      </w:r>
      <w:r w:rsidRPr="00DA467A">
        <w:rPr>
          <w:rFonts w:ascii="Sylfaen" w:hAnsi="Sylfaen"/>
          <w:lang w:val="ka-GE"/>
        </w:rPr>
        <w:t>მუშაობს</w:t>
      </w:r>
      <w:r>
        <w:rPr>
          <w:rFonts w:ascii="Sylfaen" w:hAnsi="Sylfaen"/>
          <w:lang w:val="ka-GE"/>
        </w:rPr>
        <w:t>.</w:t>
      </w:r>
    </w:p>
    <w:p w:rsidR="00A03308" w:rsidRPr="00A03308" w:rsidRDefault="00DD463C" w:rsidP="00FB29B7">
      <w:pPr>
        <w:pStyle w:val="ListParagraph"/>
        <w:numPr>
          <w:ilvl w:val="0"/>
          <w:numId w:val="12"/>
        </w:numPr>
        <w:ind w:left="450"/>
        <w:jc w:val="both"/>
        <w:rPr>
          <w:rFonts w:ascii="Sylfaen" w:hAnsi="Sylfaen"/>
          <w:lang w:val="ka-GE"/>
        </w:rPr>
      </w:pPr>
      <w:r w:rsidRPr="00A03308">
        <w:rPr>
          <w:rFonts w:ascii="Sylfaen" w:hAnsi="Sylfaen"/>
          <w:b/>
          <w:lang w:val="ka-GE"/>
        </w:rPr>
        <w:t xml:space="preserve"> </w:t>
      </w:r>
      <w:r w:rsidRPr="00A03308">
        <w:rPr>
          <w:rFonts w:ascii="Sylfaen" w:hAnsi="Sylfaen"/>
          <w:lang w:val="ka-GE"/>
        </w:rPr>
        <w:t xml:space="preserve">ცივი ჯაჭვის მდგომარეობა დამაკმაყოფილებელი, </w:t>
      </w:r>
      <w:r w:rsidR="00A03308" w:rsidRPr="00A03308">
        <w:rPr>
          <w:rFonts w:ascii="Sylfaen" w:hAnsi="Sylfaen"/>
          <w:lang w:val="ka-GE"/>
        </w:rPr>
        <w:t>ბერბუკის ს/ა მაცივარში გაყინვის ინდიკატორი იყო არამუშა მდგომარეობაში. ხელთუბნის ს/ა საერთოდ არ ქონდათ. ადგილზე არ ახორციელებენ ჩატარებული აცრების მონიტორინგს და ანალიზს.</w:t>
      </w:r>
    </w:p>
    <w:p w:rsidR="00DD463C" w:rsidRPr="00DA467A" w:rsidRDefault="00DD463C" w:rsidP="00FB29B7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A467A">
        <w:rPr>
          <w:rFonts w:ascii="Sylfaen" w:hAnsi="Sylfaen"/>
          <w:lang w:val="ka-GE"/>
        </w:rPr>
        <w:lastRenderedPageBreak/>
        <w:t xml:space="preserve">ვაქცინაციით მოცვა მუნიციპალიტეტში  პენტა-3-  </w:t>
      </w:r>
      <w:r w:rsidR="00A03308">
        <w:rPr>
          <w:rFonts w:ascii="Sylfaen" w:hAnsi="Sylfaen"/>
          <w:lang w:val="ka-GE"/>
        </w:rPr>
        <w:t>89</w:t>
      </w:r>
      <w:r w:rsidRPr="00DA467A">
        <w:rPr>
          <w:rFonts w:ascii="Sylfaen" w:hAnsi="Sylfaen"/>
          <w:lang w:val="ka-GE"/>
        </w:rPr>
        <w:t xml:space="preserve">%,  ოპვ 3- </w:t>
      </w:r>
      <w:r>
        <w:rPr>
          <w:rFonts w:ascii="Sylfaen" w:hAnsi="Sylfaen"/>
          <w:lang w:val="ka-GE"/>
        </w:rPr>
        <w:t>9</w:t>
      </w:r>
      <w:r w:rsidR="00A03308">
        <w:rPr>
          <w:rFonts w:ascii="Sylfaen" w:hAnsi="Sylfaen"/>
          <w:lang w:val="ka-GE"/>
        </w:rPr>
        <w:t>1</w:t>
      </w:r>
      <w:r w:rsidRPr="00DA467A">
        <w:rPr>
          <w:rFonts w:ascii="Sylfaen" w:hAnsi="Sylfaen"/>
          <w:lang w:val="ka-GE"/>
        </w:rPr>
        <w:t>%   წწყ1-</w:t>
      </w:r>
      <w:r w:rsidR="00A03308">
        <w:rPr>
          <w:rFonts w:ascii="Sylfaen" w:hAnsi="Sylfaen"/>
          <w:lang w:val="ka-GE"/>
        </w:rPr>
        <w:t>89</w:t>
      </w:r>
      <w:r w:rsidRPr="00DA467A">
        <w:rPr>
          <w:rFonts w:ascii="Sylfaen" w:hAnsi="Sylfaen"/>
          <w:lang w:val="ka-GE"/>
        </w:rPr>
        <w:t>%</w:t>
      </w:r>
    </w:p>
    <w:p w:rsidR="00DD463C" w:rsidRDefault="00DD463C" w:rsidP="00FB29B7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პკვ დანერგვა მიმდინარეობს წინააღმდეგობების გარეშე, ტრეინინგები გავლილი აქვთ. გართულებები არ დაფიქსირებულა.</w:t>
      </w:r>
    </w:p>
    <w:p w:rsidR="00DD463C" w:rsidRDefault="00DD463C" w:rsidP="00FB29B7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პრევენციის ფარგლებში (#41  20/01/2015წ) ვიზიტის ფარგლებში არაგეგმიური წწყ ვაქცინაცია  ხორცილდება , მიმდინარეობს კონტიგენტის დაზუსტება.</w:t>
      </w:r>
    </w:p>
    <w:p w:rsidR="006F3489" w:rsidRDefault="00E308E5" w:rsidP="00FB29B7">
      <w:pPr>
        <w:pStyle w:val="ListParagraph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ხაშურის </w:t>
      </w:r>
      <w:r w:rsidRPr="00B46C94">
        <w:rPr>
          <w:rFonts w:ascii="Sylfaen" w:hAnsi="Sylfaen"/>
          <w:lang w:val="ka-GE"/>
        </w:rPr>
        <w:t xml:space="preserve"> მუნიციპალიტეტში მონიტორინგი ჩატარდა სჯც-ში, </w:t>
      </w:r>
      <w:r>
        <w:rPr>
          <w:rFonts w:ascii="Sylfaen" w:hAnsi="Sylfaen"/>
          <w:lang w:val="ka-GE"/>
        </w:rPr>
        <w:t>პოლიკლინიკა (</w:t>
      </w:r>
      <w:r w:rsidR="00D7112D">
        <w:rPr>
          <w:rFonts w:ascii="Sylfaen" w:hAnsi="Sylfaen"/>
          <w:lang w:val="ka-GE"/>
        </w:rPr>
        <w:t>ალიანს მედ სერვისი</w:t>
      </w:r>
      <w:r>
        <w:rPr>
          <w:rFonts w:ascii="Sylfaen" w:hAnsi="Sylfaen"/>
          <w:lang w:val="ka-GE"/>
        </w:rPr>
        <w:t>)</w:t>
      </w:r>
      <w:r w:rsidRPr="00B46C94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</w:t>
      </w:r>
      <w:r w:rsidRPr="00B46C94">
        <w:rPr>
          <w:rFonts w:ascii="Sylfaen" w:hAnsi="Sylfaen"/>
          <w:lang w:val="ka-GE"/>
        </w:rPr>
        <w:t>ფიზიკურ პირ</w:t>
      </w:r>
      <w:r>
        <w:rPr>
          <w:rFonts w:ascii="Sylfaen" w:hAnsi="Sylfaen"/>
          <w:lang w:val="ka-GE"/>
        </w:rPr>
        <w:t>ებ</w:t>
      </w:r>
      <w:r w:rsidRPr="00B46C94">
        <w:rPr>
          <w:rFonts w:ascii="Sylfaen" w:hAnsi="Sylfaen"/>
          <w:lang w:val="ka-GE"/>
        </w:rPr>
        <w:t>თან:</w:t>
      </w:r>
      <w:r>
        <w:rPr>
          <w:rFonts w:ascii="Sylfaen" w:hAnsi="Sylfaen"/>
          <w:lang w:val="ka-GE"/>
        </w:rPr>
        <w:t xml:space="preserve"> </w:t>
      </w:r>
      <w:r w:rsidR="006F3489">
        <w:rPr>
          <w:rFonts w:ascii="Sylfaen" w:hAnsi="Sylfaen"/>
          <w:lang w:val="ka-GE"/>
        </w:rPr>
        <w:t>ვ.ფასუაშვილი</w:t>
      </w:r>
      <w:r w:rsidRPr="00B46C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B46C9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6F3489">
        <w:rPr>
          <w:rFonts w:ascii="Sylfaen" w:hAnsi="Sylfaen"/>
          <w:lang w:val="ka-GE"/>
        </w:rPr>
        <w:t>მ.კიკნაძე</w:t>
      </w:r>
      <w:r>
        <w:rPr>
          <w:rFonts w:ascii="Sylfaen" w:hAnsi="Sylfaen"/>
          <w:lang w:val="ka-GE"/>
        </w:rPr>
        <w:t xml:space="preserve"> (</w:t>
      </w:r>
      <w:r w:rsidR="006F3489">
        <w:rPr>
          <w:rFonts w:ascii="Sylfaen" w:hAnsi="Sylfaen"/>
          <w:lang w:val="ka-GE"/>
        </w:rPr>
        <w:t>სურამი</w:t>
      </w:r>
      <w:r>
        <w:rPr>
          <w:rFonts w:ascii="Sylfaen" w:hAnsi="Sylfaen"/>
          <w:lang w:val="ka-GE"/>
        </w:rPr>
        <w:t>)</w:t>
      </w:r>
    </w:p>
    <w:p w:rsidR="00E308E5" w:rsidRDefault="00E308E5" w:rsidP="00FB29B7">
      <w:pPr>
        <w:pStyle w:val="ListParagraph"/>
        <w:ind w:left="-90"/>
        <w:jc w:val="both"/>
        <w:rPr>
          <w:rFonts w:ascii="Sylfaen" w:hAnsi="Sylfaen"/>
          <w:lang w:val="ka-GE"/>
        </w:rPr>
      </w:pPr>
      <w:r w:rsidRPr="00DD463C">
        <w:rPr>
          <w:rFonts w:ascii="Sylfaen" w:hAnsi="Sylfaen"/>
          <w:b/>
          <w:lang w:val="ka-GE"/>
        </w:rPr>
        <w:t>ა.</w:t>
      </w:r>
      <w:r w:rsidRPr="00DD463C">
        <w:rPr>
          <w:rFonts w:ascii="Sylfaen" w:hAnsi="Sylfaen"/>
          <w:lang w:val="ka-GE"/>
        </w:rPr>
        <w:t xml:space="preserve"> იმუნიზაციის რეგისტრაციისა და ანგარიშგების ფორმები არსებობს და წარმოებს დამაკმაყოფილებლად, </w:t>
      </w:r>
    </w:p>
    <w:p w:rsidR="00E308E5" w:rsidRPr="00DD463C" w:rsidRDefault="00E308E5" w:rsidP="00FB29B7">
      <w:pPr>
        <w:pStyle w:val="ListParagraph"/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DD463C">
        <w:rPr>
          <w:rFonts w:ascii="Sylfaen" w:hAnsi="Sylfaen"/>
          <w:b/>
          <w:lang w:val="ka-GE"/>
        </w:rPr>
        <w:t>ბ.  ჩატარებულ აცრებს იმუნიზაციის ელ.მოდულში  აფიქსირებენ</w:t>
      </w:r>
      <w:r w:rsidRPr="00DD463C">
        <w:rPr>
          <w:rFonts w:ascii="Sylfaen" w:hAnsi="Sylfaen"/>
          <w:lang w:val="ka-GE"/>
        </w:rPr>
        <w:t xml:space="preserve"> სხვადასხვა მეთოდებით: ოჯახის პირობებში, ინტერნეტკაფეში და სხვ .</w:t>
      </w:r>
    </w:p>
    <w:p w:rsidR="00E308E5" w:rsidRPr="00DA467A" w:rsidRDefault="00E308E5" w:rsidP="00FB29B7">
      <w:pPr>
        <w:pStyle w:val="ListParagraph"/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  <w:b/>
        </w:rPr>
        <w:t xml:space="preserve">GEOVACC </w:t>
      </w:r>
      <w:r>
        <w:rPr>
          <w:rFonts w:ascii="Sylfaen" w:hAnsi="Sylfaen"/>
          <w:b/>
          <w:lang w:val="ka-GE"/>
        </w:rPr>
        <w:t xml:space="preserve"> არ</w:t>
      </w:r>
      <w:proofErr w:type="gramEnd"/>
      <w:r>
        <w:rPr>
          <w:rFonts w:ascii="Sylfaen" w:hAnsi="Sylfaen"/>
          <w:b/>
          <w:lang w:val="ka-GE"/>
        </w:rPr>
        <w:t xml:space="preserve"> </w:t>
      </w:r>
      <w:r w:rsidRPr="00DA467A">
        <w:rPr>
          <w:rFonts w:ascii="Sylfaen" w:hAnsi="Sylfaen"/>
          <w:lang w:val="ka-GE"/>
        </w:rPr>
        <w:t>მუშაობს</w:t>
      </w:r>
      <w:r>
        <w:rPr>
          <w:rFonts w:ascii="Sylfaen" w:hAnsi="Sylfaen"/>
          <w:lang w:val="ka-GE"/>
        </w:rPr>
        <w:t>.</w:t>
      </w:r>
    </w:p>
    <w:p w:rsidR="00E308E5" w:rsidRPr="00A03308" w:rsidRDefault="00E308E5" w:rsidP="00FB29B7">
      <w:pPr>
        <w:pStyle w:val="ListParagraph"/>
        <w:numPr>
          <w:ilvl w:val="0"/>
          <w:numId w:val="13"/>
        </w:numPr>
        <w:ind w:left="450"/>
        <w:jc w:val="both"/>
        <w:rPr>
          <w:rFonts w:ascii="Sylfaen" w:hAnsi="Sylfaen"/>
          <w:lang w:val="ka-GE"/>
        </w:rPr>
      </w:pPr>
      <w:r w:rsidRPr="00A03308">
        <w:rPr>
          <w:rFonts w:ascii="Sylfaen" w:hAnsi="Sylfaen"/>
          <w:b/>
          <w:lang w:val="ka-GE"/>
        </w:rPr>
        <w:t xml:space="preserve"> </w:t>
      </w:r>
      <w:r w:rsidRPr="00A03308">
        <w:rPr>
          <w:rFonts w:ascii="Sylfaen" w:hAnsi="Sylfaen"/>
          <w:lang w:val="ka-GE"/>
        </w:rPr>
        <w:t>ცივი ჯაჭვის მდგომარეობა დამაკმაყოფილებელი,</w:t>
      </w:r>
    </w:p>
    <w:p w:rsidR="00E308E5" w:rsidRPr="00DA467A" w:rsidRDefault="00E308E5" w:rsidP="00FB29B7">
      <w:pPr>
        <w:pStyle w:val="ListParagraph"/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DA467A">
        <w:rPr>
          <w:rFonts w:ascii="Sylfaen" w:hAnsi="Sylfaen"/>
          <w:lang w:val="ka-GE"/>
        </w:rPr>
        <w:t xml:space="preserve">ვაქცინაციით მოცვა მუნიციპალიტეტში  პენტა-3-  </w:t>
      </w:r>
      <w:r w:rsidR="006F3489">
        <w:rPr>
          <w:rFonts w:ascii="Sylfaen" w:hAnsi="Sylfaen"/>
          <w:lang w:val="ka-GE"/>
        </w:rPr>
        <w:t>91,5</w:t>
      </w:r>
      <w:r w:rsidRPr="00DA467A">
        <w:rPr>
          <w:rFonts w:ascii="Sylfaen" w:hAnsi="Sylfaen"/>
          <w:lang w:val="ka-GE"/>
        </w:rPr>
        <w:t xml:space="preserve">%,  ოპვ 3- </w:t>
      </w:r>
      <w:r>
        <w:rPr>
          <w:rFonts w:ascii="Sylfaen" w:hAnsi="Sylfaen"/>
          <w:lang w:val="ka-GE"/>
        </w:rPr>
        <w:t>9</w:t>
      </w:r>
      <w:r w:rsidR="006F3489">
        <w:rPr>
          <w:rFonts w:ascii="Sylfaen" w:hAnsi="Sylfaen"/>
          <w:lang w:val="ka-GE"/>
        </w:rPr>
        <w:t>0</w:t>
      </w:r>
      <w:r w:rsidRPr="00DA467A">
        <w:rPr>
          <w:rFonts w:ascii="Sylfaen" w:hAnsi="Sylfaen"/>
          <w:lang w:val="ka-GE"/>
        </w:rPr>
        <w:t>%   წწყ1-</w:t>
      </w:r>
      <w:r w:rsidR="006F3489">
        <w:rPr>
          <w:rFonts w:ascii="Sylfaen" w:hAnsi="Sylfaen"/>
          <w:lang w:val="ka-GE"/>
        </w:rPr>
        <w:t>95</w:t>
      </w:r>
      <w:r w:rsidRPr="00DA467A">
        <w:rPr>
          <w:rFonts w:ascii="Sylfaen" w:hAnsi="Sylfaen"/>
          <w:lang w:val="ka-GE"/>
        </w:rPr>
        <w:t>%</w:t>
      </w:r>
    </w:p>
    <w:p w:rsidR="00E308E5" w:rsidRDefault="00E308E5" w:rsidP="00FB29B7">
      <w:pPr>
        <w:pStyle w:val="ListParagraph"/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პკვ დანერგვა მიმდინარეობს წინააღმდეგობების გარეშე, ტრეინინგები გავლილი აქვთ. გართულებები არ დაფიქსირებულა.</w:t>
      </w:r>
    </w:p>
    <w:p w:rsidR="00E308E5" w:rsidRDefault="00E308E5" w:rsidP="00FB29B7">
      <w:pPr>
        <w:pStyle w:val="ListParagraph"/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პრევენციის ფარგლებში (#41  20/01/2015წ) ვიზიტის ფარგლებში არაგეგმიური წწყ ვაქცინაცია  ხორცილდება , მიმდინარეობს კონტიგენტის დაზუსტება.</w:t>
      </w:r>
      <w:r w:rsidR="006F3489">
        <w:rPr>
          <w:rFonts w:ascii="Sylfaen" w:hAnsi="Sylfaen"/>
          <w:lang w:val="ka-GE"/>
        </w:rPr>
        <w:t>დაფინანსება არ მიუღიათ 2014-2015წწ. ჩატარებულ აცრებზე.</w:t>
      </w:r>
    </w:p>
    <w:p w:rsidR="00B46C94" w:rsidRPr="000A08D6" w:rsidRDefault="00B46C94" w:rsidP="00FB29B7">
      <w:pPr>
        <w:pStyle w:val="ListParagraph"/>
        <w:ind w:left="810"/>
        <w:jc w:val="both"/>
        <w:rPr>
          <w:rFonts w:ascii="Sylfaen" w:hAnsi="Sylfaen"/>
          <w:lang w:val="ka-GE"/>
        </w:rPr>
      </w:pPr>
    </w:p>
    <w:p w:rsidR="00F478C4" w:rsidRDefault="00F20194" w:rsidP="00FB29B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იმუნიზაციის შედეგები</w:t>
      </w:r>
      <w:r w:rsidR="00EE7552">
        <w:rPr>
          <w:rFonts w:ascii="Sylfaen" w:hAnsi="Sylfaen"/>
          <w:lang w:val="ka-GE"/>
        </w:rPr>
        <w:t>ს განხილვისას ხელისშემშლელი მიზეზები</w:t>
      </w:r>
      <w:r>
        <w:rPr>
          <w:rFonts w:ascii="Sylfaen" w:hAnsi="Sylfaen"/>
          <w:lang w:val="ka-GE"/>
        </w:rPr>
        <w:t xml:space="preserve"> და პრობლემები</w:t>
      </w:r>
      <w:r w:rsidR="00D15249">
        <w:rPr>
          <w:rFonts w:ascii="Sylfaen" w:hAnsi="Sylfaen"/>
          <w:lang w:val="ka-GE"/>
        </w:rPr>
        <w:t xml:space="preserve"> მდგომარეობს შემდეგში</w:t>
      </w:r>
      <w:r w:rsidR="005310AB">
        <w:rPr>
          <w:rFonts w:ascii="Sylfaen" w:hAnsi="Sylfaen"/>
          <w:lang w:val="ka-GE"/>
        </w:rPr>
        <w:t>:</w:t>
      </w:r>
    </w:p>
    <w:p w:rsidR="00D15249" w:rsidRPr="00FB29B7" w:rsidRDefault="001209FB" w:rsidP="00FB29B7">
      <w:pPr>
        <w:numPr>
          <w:ilvl w:val="0"/>
          <w:numId w:val="2"/>
        </w:numPr>
        <w:jc w:val="both"/>
        <w:rPr>
          <w:rFonts w:ascii="Sylfaen" w:hAnsi="Sylfaen"/>
        </w:rPr>
      </w:pPr>
      <w:r w:rsidRPr="00FB29B7">
        <w:rPr>
          <w:rFonts w:ascii="Sylfaen" w:hAnsi="Sylfaen"/>
          <w:bCs/>
          <w:lang w:val="ka-GE"/>
        </w:rPr>
        <w:t xml:space="preserve">არასრულყოფილია </w:t>
      </w:r>
      <w:r w:rsidR="00D15249" w:rsidRPr="00FB29B7">
        <w:rPr>
          <w:rFonts w:ascii="Sylfaen" w:hAnsi="Sylfaen"/>
          <w:bCs/>
          <w:lang w:val="ka-GE"/>
        </w:rPr>
        <w:t xml:space="preserve">და გაძნელებულია </w:t>
      </w:r>
      <w:r w:rsidRPr="00FB29B7">
        <w:rPr>
          <w:rFonts w:ascii="Sylfaen" w:hAnsi="Sylfaen"/>
          <w:bCs/>
          <w:lang w:val="ka-GE"/>
        </w:rPr>
        <w:t>ბავშვთა</w:t>
      </w:r>
      <w:r w:rsidR="00D15249" w:rsidRPr="00FB29B7">
        <w:rPr>
          <w:rFonts w:ascii="Sylfaen" w:hAnsi="Sylfaen"/>
          <w:bCs/>
          <w:lang w:val="ka-GE"/>
        </w:rPr>
        <w:t xml:space="preserve"> კონტიგენტის დაზუსტება და</w:t>
      </w:r>
      <w:r w:rsidRPr="00FB29B7">
        <w:rPr>
          <w:rFonts w:ascii="Sylfaen" w:hAnsi="Sylfaen"/>
          <w:bCs/>
          <w:lang w:val="ka-GE"/>
        </w:rPr>
        <w:t xml:space="preserve"> რეგისტრაცია, რაც გამოწვეულია მიგრირებული პოპულაციით (მაღალმთიანი სოფლები, სოციალურად შეჭირვებული ფენა) ამ პროცეს ხელს უშლის აგრეთვე მშობელთა კერძო სადაზღვევო პაკეტის მიხედვით გადამისამართება ფაქტიური საცხოვრებელი ადგილით, რაც ხშირად დროში  გაწელილი პროცესია, განსაკუთრებით მაშინ , როდესაც ახალშობილი იბადება სხვა რაიონში. </w:t>
      </w:r>
    </w:p>
    <w:p w:rsidR="00D15249" w:rsidRPr="00FB29B7" w:rsidRDefault="00D15249" w:rsidP="00FB29B7">
      <w:pPr>
        <w:numPr>
          <w:ilvl w:val="0"/>
          <w:numId w:val="2"/>
        </w:numPr>
        <w:tabs>
          <w:tab w:val="clear" w:pos="720"/>
        </w:tabs>
        <w:jc w:val="both"/>
        <w:rPr>
          <w:rFonts w:ascii="Sylfaen" w:hAnsi="Sylfaen"/>
        </w:rPr>
      </w:pPr>
      <w:r w:rsidRPr="00FB29B7">
        <w:rPr>
          <w:rFonts w:ascii="Sylfaen" w:hAnsi="Sylfaen"/>
          <w:bCs/>
          <w:lang w:val="ka-GE"/>
        </w:rPr>
        <w:t>2012-2013 წლებში სამედიცინო დაწესებულებების ე.წ მეპატრონეების ხშირად ცვლამ გამოიწვია სამედიცინო დოკუმენტაციის დაკარგვა,  მედპერსონალის მოტივაციის და კვალიფიკაციის შესუსტება</w:t>
      </w:r>
    </w:p>
    <w:p w:rsidR="00264D12" w:rsidRPr="00FB29B7" w:rsidRDefault="00264D12" w:rsidP="00FB29B7">
      <w:pPr>
        <w:numPr>
          <w:ilvl w:val="0"/>
          <w:numId w:val="2"/>
        </w:numPr>
        <w:jc w:val="both"/>
        <w:rPr>
          <w:rFonts w:ascii="Sylfaen" w:hAnsi="Sylfaen"/>
        </w:rPr>
      </w:pPr>
      <w:r w:rsidRPr="00FB29B7">
        <w:rPr>
          <w:rFonts w:ascii="Sylfaen" w:hAnsi="Sylfaen"/>
          <w:bCs/>
          <w:lang w:val="ka-GE"/>
        </w:rPr>
        <w:t>დაბალია სამედიცინო პერსონალის</w:t>
      </w:r>
      <w:r w:rsidR="00931199" w:rsidRPr="00FB29B7">
        <w:rPr>
          <w:rFonts w:ascii="Sylfaen" w:hAnsi="Sylfaen"/>
          <w:bCs/>
          <w:lang w:val="ka-GE"/>
        </w:rPr>
        <w:t xml:space="preserve">, როგორც ექიმის ასევე მედდის </w:t>
      </w:r>
      <w:r w:rsidRPr="00FB29B7">
        <w:rPr>
          <w:rFonts w:ascii="Sylfaen" w:hAnsi="Sylfaen"/>
          <w:bCs/>
          <w:lang w:val="ka-GE"/>
        </w:rPr>
        <w:t xml:space="preserve"> მოტივაცია განსაკუთრებით </w:t>
      </w:r>
      <w:r w:rsidR="00F647F1" w:rsidRPr="00FB29B7">
        <w:rPr>
          <w:rFonts w:ascii="Sylfaen" w:hAnsi="Sylfaen"/>
          <w:bCs/>
          <w:lang w:val="ka-GE"/>
        </w:rPr>
        <w:t>კერძო</w:t>
      </w:r>
      <w:r w:rsidRPr="00FB29B7">
        <w:rPr>
          <w:rFonts w:ascii="Sylfaen" w:hAnsi="Sylfaen"/>
          <w:bCs/>
          <w:lang w:val="ka-GE"/>
        </w:rPr>
        <w:t xml:space="preserve"> სამედიცინო გაერთიანებ</w:t>
      </w:r>
      <w:r w:rsidR="00931199" w:rsidRPr="00FB29B7">
        <w:rPr>
          <w:rFonts w:ascii="Sylfaen" w:hAnsi="Sylfaen"/>
          <w:bCs/>
          <w:lang w:val="ka-GE"/>
        </w:rPr>
        <w:t>ე</w:t>
      </w:r>
      <w:r w:rsidRPr="00FB29B7">
        <w:rPr>
          <w:rFonts w:ascii="Sylfaen" w:hAnsi="Sylfaen"/>
          <w:bCs/>
          <w:lang w:val="ka-GE"/>
        </w:rPr>
        <w:t>ის დონეზე</w:t>
      </w:r>
      <w:r w:rsidR="00931199" w:rsidRPr="00FB29B7">
        <w:rPr>
          <w:rFonts w:ascii="Sylfaen" w:hAnsi="Sylfaen"/>
          <w:bCs/>
          <w:lang w:val="ka-GE"/>
        </w:rPr>
        <w:t xml:space="preserve"> (მაგ. შპს ჯეოჰოსპიტალს)</w:t>
      </w:r>
      <w:r w:rsidRPr="00FB29B7">
        <w:rPr>
          <w:rFonts w:ascii="Sylfaen" w:hAnsi="Sylfaen"/>
          <w:bCs/>
          <w:lang w:val="ka-GE"/>
        </w:rPr>
        <w:t>,</w:t>
      </w:r>
      <w:r w:rsidR="00931199" w:rsidRPr="00FB29B7">
        <w:rPr>
          <w:rFonts w:ascii="Sylfaen" w:hAnsi="Sylfaen"/>
          <w:bCs/>
          <w:lang w:val="ka-GE"/>
        </w:rPr>
        <w:t xml:space="preserve"> </w:t>
      </w:r>
      <w:r w:rsidRPr="00FB29B7">
        <w:rPr>
          <w:rFonts w:ascii="Sylfaen" w:hAnsi="Sylfaen"/>
          <w:bCs/>
          <w:lang w:val="ka-GE"/>
        </w:rPr>
        <w:t xml:space="preserve"> რათა მათ მოახდონინ ვაქცინაციას დაქვემდებარებული კონტიგენტის მობილიზაცია, აცრებით მოცვის, მათი დროულობის გაუმჯობესებისათვის, აცრების მნიშვნელობის შესახებ მოსახლეობის ინფორმირებისათვის</w:t>
      </w:r>
      <w:r w:rsidR="00931199" w:rsidRPr="00FB29B7">
        <w:rPr>
          <w:rFonts w:ascii="Sylfaen" w:hAnsi="Sylfaen"/>
          <w:bCs/>
          <w:lang w:val="ka-GE"/>
        </w:rPr>
        <w:t>. გარდა ამისა</w:t>
      </w:r>
      <w:r w:rsidRPr="00FB29B7">
        <w:rPr>
          <w:rFonts w:ascii="Sylfaen" w:hAnsi="Sylfaen"/>
          <w:bCs/>
          <w:lang w:val="ka-GE"/>
        </w:rPr>
        <w:t xml:space="preserve">  ხშირად ერთი ადამიანი (კერძოდ ერთი</w:t>
      </w:r>
      <w:r w:rsidR="00931199" w:rsidRPr="00FB29B7">
        <w:rPr>
          <w:rFonts w:ascii="Sylfaen" w:hAnsi="Sylfaen"/>
          <w:bCs/>
          <w:lang w:val="ka-GE"/>
        </w:rPr>
        <w:t xml:space="preserve"> დღის</w:t>
      </w:r>
      <w:r w:rsidRPr="00FB29B7">
        <w:rPr>
          <w:rFonts w:ascii="Sylfaen" w:hAnsi="Sylfaen"/>
          <w:bCs/>
          <w:lang w:val="ka-GE"/>
        </w:rPr>
        <w:t xml:space="preserve"> </w:t>
      </w:r>
      <w:r w:rsidRPr="00FB29B7">
        <w:rPr>
          <w:rFonts w:ascii="Sylfaen" w:hAnsi="Sylfaen"/>
          <w:bCs/>
          <w:lang w:val="ka-GE"/>
        </w:rPr>
        <w:lastRenderedPageBreak/>
        <w:t>ექთანი მთელს დაწესებულებაზე)  ასრულებს სხვადასხვა</w:t>
      </w:r>
      <w:r w:rsidRPr="00FB29B7">
        <w:rPr>
          <w:rFonts w:ascii="Sylfaen" w:hAnsi="Sylfaen"/>
          <w:bCs/>
        </w:rPr>
        <w:t xml:space="preserve"> </w:t>
      </w:r>
      <w:r w:rsidRPr="00FB29B7">
        <w:rPr>
          <w:rFonts w:ascii="Sylfaen" w:hAnsi="Sylfaen"/>
          <w:bCs/>
          <w:lang w:val="ka-GE"/>
        </w:rPr>
        <w:t>ტიპის  (სტრატეგიული , რუტინული ვაქცინაციას, თერაპიული</w:t>
      </w:r>
      <w:r w:rsidR="00F647F1" w:rsidRPr="00FB29B7">
        <w:rPr>
          <w:rFonts w:ascii="Sylfaen" w:hAnsi="Sylfaen"/>
          <w:bCs/>
          <w:lang w:val="ka-GE"/>
        </w:rPr>
        <w:t>, ქირურგიული</w:t>
      </w:r>
      <w:r w:rsidRPr="00FB29B7">
        <w:rPr>
          <w:rFonts w:ascii="Sylfaen" w:hAnsi="Sylfaen"/>
          <w:bCs/>
          <w:lang w:val="ka-GE"/>
        </w:rPr>
        <w:t>) მომსახურებას .</w:t>
      </w:r>
    </w:p>
    <w:p w:rsidR="00264D12" w:rsidRPr="00FB29B7" w:rsidRDefault="00F647F1" w:rsidP="00FB29B7">
      <w:pPr>
        <w:numPr>
          <w:ilvl w:val="0"/>
          <w:numId w:val="2"/>
        </w:numPr>
        <w:jc w:val="both"/>
        <w:rPr>
          <w:rFonts w:ascii="Sylfaen" w:hAnsi="Sylfaen"/>
        </w:rPr>
      </w:pPr>
      <w:r w:rsidRPr="00FB29B7">
        <w:rPr>
          <w:rFonts w:ascii="Sylfaen" w:hAnsi="Sylfaen"/>
          <w:bCs/>
          <w:lang w:val="ka-GE"/>
        </w:rPr>
        <w:t>პირველადი დონის სამედიცინო დაწესებულებებში არ ხდება იმუნიზაციით მოცვის  მაჩვენებლების ანალიზი, შესაბამისად არ ხდება ამ მაჩვენებლების გაუმჯობესების გზების დასახვა.</w:t>
      </w:r>
    </w:p>
    <w:p w:rsidR="00931199" w:rsidRPr="00FB29B7" w:rsidRDefault="001209FB" w:rsidP="00FB29B7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ascii="Sylfaen" w:hAnsi="Sylfaen"/>
          <w:i/>
          <w:lang w:val="ka-GE"/>
        </w:rPr>
      </w:pPr>
      <w:r w:rsidRPr="00FB29B7">
        <w:rPr>
          <w:rFonts w:ascii="Sylfaen" w:hAnsi="Sylfaen" w:cs="Sylfaen"/>
          <w:bCs/>
          <w:lang w:val="ka-GE"/>
        </w:rPr>
        <w:t>ნაკლებად</w:t>
      </w:r>
      <w:r w:rsidRPr="00FB29B7">
        <w:rPr>
          <w:rFonts w:ascii="Sylfaen" w:hAnsi="Sylfaen"/>
          <w:bCs/>
          <w:lang w:val="ka-GE"/>
        </w:rPr>
        <w:t xml:space="preserve"> ხდება იმუნიზაციის  კალენდრის შესაბამისად ვაქცინაციის დაწყება ორი </w:t>
      </w:r>
    </w:p>
    <w:p w:rsidR="001A114A" w:rsidRPr="00FB29B7" w:rsidRDefault="001209FB" w:rsidP="00FB29B7">
      <w:pPr>
        <w:ind w:left="720"/>
        <w:jc w:val="both"/>
        <w:rPr>
          <w:rFonts w:ascii="Sylfaen" w:hAnsi="Sylfaen"/>
          <w:bCs/>
          <w:lang w:val="ka-GE"/>
        </w:rPr>
      </w:pPr>
      <w:r w:rsidRPr="00FB29B7">
        <w:rPr>
          <w:rFonts w:ascii="Sylfaen" w:hAnsi="Sylfaen"/>
          <w:bCs/>
          <w:lang w:val="ka-GE"/>
        </w:rPr>
        <w:t>თვის ასაკიდან</w:t>
      </w:r>
    </w:p>
    <w:p w:rsidR="004B2800" w:rsidRPr="00FB29B7" w:rsidRDefault="00931199" w:rsidP="00FB29B7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FB29B7">
        <w:rPr>
          <w:rFonts w:ascii="Sylfaen" w:hAnsi="Sylfaen" w:cs="Sylfaen"/>
          <w:lang w:val="ka-GE"/>
        </w:rPr>
        <w:t>არ</w:t>
      </w:r>
      <w:r w:rsidRPr="00FB29B7">
        <w:rPr>
          <w:rFonts w:ascii="Sylfaen" w:hAnsi="Sylfaen"/>
          <w:lang w:val="ka-GE"/>
        </w:rPr>
        <w:t xml:space="preserve">  ხდება აცრების რეგისტარცია იმუნიზაციის ელ.მოდულში , მიუხედავად ინფორმირებულობისა. მიზეზები: ინტერნეტის და კომპიუტერის</w:t>
      </w:r>
      <w:r w:rsidR="000B2DD3" w:rsidRPr="00FB29B7">
        <w:rPr>
          <w:rFonts w:ascii="Sylfaen" w:hAnsi="Sylfaen"/>
          <w:lang w:val="ka-GE"/>
        </w:rPr>
        <w:t>, დროის</w:t>
      </w:r>
      <w:r w:rsidRPr="00FB29B7">
        <w:rPr>
          <w:rFonts w:ascii="Sylfaen" w:hAnsi="Sylfaen"/>
          <w:lang w:val="ka-GE"/>
        </w:rPr>
        <w:t xml:space="preserve"> არქონა, უმიზეზოდ. </w:t>
      </w:r>
      <w:r w:rsidR="008B6D14" w:rsidRPr="00FB29B7">
        <w:rPr>
          <w:rFonts w:ascii="Sylfaen" w:hAnsi="Sylfaen"/>
        </w:rPr>
        <w:t xml:space="preserve"> </w:t>
      </w:r>
    </w:p>
    <w:p w:rsidR="008B6D14" w:rsidRPr="00FB29B7" w:rsidRDefault="008B6D14" w:rsidP="00FB29B7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FB29B7">
        <w:rPr>
          <w:rFonts w:ascii="Sylfaen" w:hAnsi="Sylfaen"/>
          <w:lang w:val="ka-GE"/>
        </w:rPr>
        <w:t xml:space="preserve">წითელას პრევენციის ფარგლებში (#41  20/01/2015წ) ჩატარებული წწყ ვაქცინაციაზე გათვალისწინებული ანაზღაურება (1 ლარი) </w:t>
      </w:r>
      <w:r w:rsidRPr="00FB29B7">
        <w:rPr>
          <w:rFonts w:ascii="Sylfaen" w:hAnsi="Sylfaen"/>
        </w:rPr>
        <w:t xml:space="preserve">  </w:t>
      </w:r>
      <w:r w:rsidRPr="00FB29B7">
        <w:rPr>
          <w:rFonts w:ascii="Sylfaen" w:hAnsi="Sylfaen"/>
          <w:bCs/>
          <w:lang w:val="ka-GE"/>
        </w:rPr>
        <w:t>კერძო სამედიცინო გაერთიანებების დონეზე არ მიდის შემსრულებლამდე (ექიმი/ექთანი) , შედეგად მედ პერსონალი უარს აცხადებს შემდგომი ქმედებების განხორციელაბაზე - კონტიგენტის განსაზღვრა და  მოზიდვა, აცრების ჩატარება, ჩატარებული აცრების შესახებ ანგარიშგრება ანაზღაურების მიზნით.</w:t>
      </w:r>
    </w:p>
    <w:p w:rsidR="00E30A25" w:rsidRDefault="00E30A25" w:rsidP="00FB29B7">
      <w:pPr>
        <w:pStyle w:val="ListParagraph"/>
        <w:jc w:val="both"/>
        <w:rPr>
          <w:rFonts w:ascii="Sylfaen" w:hAnsi="Sylfaen"/>
          <w:lang w:val="ka-GE"/>
        </w:rPr>
      </w:pPr>
    </w:p>
    <w:p w:rsidR="00FB29B7" w:rsidRPr="00FB29B7" w:rsidRDefault="00FB29B7" w:rsidP="00FB29B7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E30A25" w:rsidRDefault="00E30A25" w:rsidP="00E30A25">
      <w:pPr>
        <w:pStyle w:val="ListParagraph"/>
        <w:rPr>
          <w:rFonts w:ascii="Sylfaen" w:hAnsi="Sylfaen"/>
          <w:lang w:val="ka-GE"/>
        </w:rPr>
      </w:pPr>
    </w:p>
    <w:p w:rsidR="00F20194" w:rsidRPr="00FB29B7" w:rsidRDefault="00FB29B7" w:rsidP="004B2800">
      <w:pPr>
        <w:rPr>
          <w:rFonts w:ascii="Sylfaen" w:hAnsi="Sylfaen"/>
        </w:rPr>
      </w:pPr>
      <w:r>
        <w:rPr>
          <w:rFonts w:ascii="Sylfaen" w:hAnsi="Sylfaen"/>
        </w:rPr>
        <w:t xml:space="preserve">    </w:t>
      </w:r>
    </w:p>
    <w:sectPr w:rsidR="00F20194" w:rsidRPr="00FB29B7" w:rsidSect="006F5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62FD"/>
    <w:multiLevelType w:val="hybridMultilevel"/>
    <w:tmpl w:val="A18AC8BE"/>
    <w:lvl w:ilvl="0" w:tplc="C01215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2D1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06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B072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FEEE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5E7D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84D4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42D0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E027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472839"/>
    <w:multiLevelType w:val="hybridMultilevel"/>
    <w:tmpl w:val="6C104102"/>
    <w:lvl w:ilvl="0" w:tplc="8B4C6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C30E3"/>
    <w:multiLevelType w:val="hybridMultilevel"/>
    <w:tmpl w:val="6C104102"/>
    <w:lvl w:ilvl="0" w:tplc="8B4C6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75C17"/>
    <w:multiLevelType w:val="hybridMultilevel"/>
    <w:tmpl w:val="6C104102"/>
    <w:lvl w:ilvl="0" w:tplc="8B4C6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12680"/>
    <w:multiLevelType w:val="hybridMultilevel"/>
    <w:tmpl w:val="6EF06948"/>
    <w:lvl w:ilvl="0" w:tplc="8B4C6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16A84"/>
    <w:multiLevelType w:val="hybridMultilevel"/>
    <w:tmpl w:val="6EF06948"/>
    <w:lvl w:ilvl="0" w:tplc="8B4C6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019E5"/>
    <w:multiLevelType w:val="hybridMultilevel"/>
    <w:tmpl w:val="420670BC"/>
    <w:lvl w:ilvl="0" w:tplc="3D36D2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00C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15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8BD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C9F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BA29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6A11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6E7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302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153E07"/>
    <w:multiLevelType w:val="hybridMultilevel"/>
    <w:tmpl w:val="197ADA72"/>
    <w:lvl w:ilvl="0" w:tplc="38069B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AB5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C8CB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AC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7A68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1AB2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50F3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68A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F48E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FA0065"/>
    <w:multiLevelType w:val="hybridMultilevel"/>
    <w:tmpl w:val="56D49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11D29"/>
    <w:multiLevelType w:val="hybridMultilevel"/>
    <w:tmpl w:val="EBE089BA"/>
    <w:lvl w:ilvl="0" w:tplc="1D1E4D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6C0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CA2A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ED1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0BB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663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686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3C70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6EE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6F33E5"/>
    <w:multiLevelType w:val="hybridMultilevel"/>
    <w:tmpl w:val="6EF06948"/>
    <w:lvl w:ilvl="0" w:tplc="8B4C6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35AB2"/>
    <w:multiLevelType w:val="hybridMultilevel"/>
    <w:tmpl w:val="6C104102"/>
    <w:lvl w:ilvl="0" w:tplc="8B4C6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D535B"/>
    <w:multiLevelType w:val="hybridMultilevel"/>
    <w:tmpl w:val="14A097C0"/>
    <w:lvl w:ilvl="0" w:tplc="618253A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10"/>
  </w:num>
  <w:num w:numId="8">
    <w:abstractNumId w:val="1"/>
  </w:num>
  <w:num w:numId="9">
    <w:abstractNumId w:val="4"/>
  </w:num>
  <w:num w:numId="10">
    <w:abstractNumId w:val="11"/>
  </w:num>
  <w:num w:numId="11">
    <w:abstractNumId w:val="12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B94F58"/>
    <w:rsid w:val="00013DF4"/>
    <w:rsid w:val="00060299"/>
    <w:rsid w:val="000879E0"/>
    <w:rsid w:val="000A08D6"/>
    <w:rsid w:val="000B2DD3"/>
    <w:rsid w:val="001209FB"/>
    <w:rsid w:val="001A114A"/>
    <w:rsid w:val="001B3FF0"/>
    <w:rsid w:val="001E224C"/>
    <w:rsid w:val="00264D12"/>
    <w:rsid w:val="00330DE2"/>
    <w:rsid w:val="00346346"/>
    <w:rsid w:val="003A6760"/>
    <w:rsid w:val="00483002"/>
    <w:rsid w:val="004B2800"/>
    <w:rsid w:val="005310AB"/>
    <w:rsid w:val="00565A4D"/>
    <w:rsid w:val="005D5D8C"/>
    <w:rsid w:val="005F5DF6"/>
    <w:rsid w:val="00617A8B"/>
    <w:rsid w:val="0062094E"/>
    <w:rsid w:val="006255AA"/>
    <w:rsid w:val="00637DCD"/>
    <w:rsid w:val="00653D0E"/>
    <w:rsid w:val="0066556E"/>
    <w:rsid w:val="006F31BE"/>
    <w:rsid w:val="006F3489"/>
    <w:rsid w:val="006F59B5"/>
    <w:rsid w:val="00723A0A"/>
    <w:rsid w:val="0077717D"/>
    <w:rsid w:val="008B6D14"/>
    <w:rsid w:val="009111D0"/>
    <w:rsid w:val="00931199"/>
    <w:rsid w:val="009969CF"/>
    <w:rsid w:val="00A03308"/>
    <w:rsid w:val="00A3609E"/>
    <w:rsid w:val="00A5069E"/>
    <w:rsid w:val="00AA1F5D"/>
    <w:rsid w:val="00AB1D63"/>
    <w:rsid w:val="00AC6D17"/>
    <w:rsid w:val="00B46C94"/>
    <w:rsid w:val="00B94F58"/>
    <w:rsid w:val="00BA4F69"/>
    <w:rsid w:val="00BE1B69"/>
    <w:rsid w:val="00C13AE6"/>
    <w:rsid w:val="00D15249"/>
    <w:rsid w:val="00D55236"/>
    <w:rsid w:val="00D7112D"/>
    <w:rsid w:val="00DA467A"/>
    <w:rsid w:val="00DD463C"/>
    <w:rsid w:val="00E308E5"/>
    <w:rsid w:val="00E30A25"/>
    <w:rsid w:val="00EE7552"/>
    <w:rsid w:val="00F20194"/>
    <w:rsid w:val="00F30CDC"/>
    <w:rsid w:val="00F478C4"/>
    <w:rsid w:val="00F647F1"/>
    <w:rsid w:val="00F779B4"/>
    <w:rsid w:val="00F861F0"/>
    <w:rsid w:val="00F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302A8-6A7C-429C-9C5E-E00A6BAA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F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0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1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93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Dolaqidze</dc:creator>
  <cp:keywords/>
  <dc:description/>
  <cp:lastModifiedBy>User</cp:lastModifiedBy>
  <cp:revision>2</cp:revision>
  <dcterms:created xsi:type="dcterms:W3CDTF">2016-12-01T10:10:00Z</dcterms:created>
  <dcterms:modified xsi:type="dcterms:W3CDTF">2016-12-01T10:10:00Z</dcterms:modified>
</cp:coreProperties>
</file>