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F0D" w:rsidRPr="00876F0D" w:rsidRDefault="00876F0D" w:rsidP="00D96A26">
      <w:pPr>
        <w:jc w:val="both"/>
        <w:rPr>
          <w:rFonts w:ascii="Sylfaen" w:eastAsia="Sylfaen" w:hAnsi="Sylfaen" w:cs="Sylfaen"/>
        </w:rPr>
      </w:pPr>
      <w:bookmarkStart w:id="0" w:name="_GoBack"/>
      <w:bookmarkEnd w:id="0"/>
      <w:r w:rsidRPr="00876F0D">
        <w:rPr>
          <w:rFonts w:ascii="Sylfaen" w:eastAsia="Sylfaen" w:hAnsi="Sylfaen" w:cs="Sylfaen"/>
        </w:rPr>
        <w:t>დაავადებათა კონტროლისა და საზოგადოებრივი ჯანმრთლობის ეროვნული ცენტრის გენერალურ დირექტორს, ბატონ ამირან გამყრელიძეს</w:t>
      </w:r>
    </w:p>
    <w:p w:rsidR="00876F0D" w:rsidRDefault="00876F0D" w:rsidP="00D96A26">
      <w:pPr>
        <w:jc w:val="both"/>
        <w:rPr>
          <w:rFonts w:ascii="Sylfaen" w:eastAsia="Sylfaen" w:hAnsi="Sylfaen" w:cs="Sylfaen"/>
        </w:rPr>
      </w:pPr>
      <w:r w:rsidRPr="00876F0D">
        <w:rPr>
          <w:rFonts w:ascii="Sylfaen" w:eastAsia="Sylfaen" w:hAnsi="Sylfaen" w:cs="Sylfaen"/>
        </w:rPr>
        <w:t>იმუნოპროფილაქტიკის დაგეგმვისა და მონიტორინგის სამმართველოს</w:t>
      </w:r>
      <w:r>
        <w:rPr>
          <w:rFonts w:ascii="Sylfaen" w:eastAsia="Sylfaen" w:hAnsi="Sylfaen" w:cs="Sylfaen"/>
        </w:rPr>
        <w:t xml:space="preserve"> </w:t>
      </w:r>
      <w:r w:rsidRPr="00876F0D">
        <w:rPr>
          <w:rFonts w:ascii="Sylfaen" w:eastAsia="Sylfaen" w:hAnsi="Sylfaen" w:cs="Sylfaen"/>
        </w:rPr>
        <w:t xml:space="preserve"> სპეციალისტის</w:t>
      </w:r>
    </w:p>
    <w:p w:rsidR="00876F0D" w:rsidRDefault="00D96A26" w:rsidP="00D96A26">
      <w:pPr>
        <w:jc w:val="both"/>
        <w:rPr>
          <w:rFonts w:ascii="Sylfaen" w:eastAsia="Sylfaen" w:hAnsi="Sylfaen" w:cs="Sylfaen"/>
        </w:rPr>
      </w:pPr>
      <w:r>
        <w:rPr>
          <w:rFonts w:ascii="Sylfaen" w:eastAsia="Sylfaen" w:hAnsi="Sylfaen" w:cs="Sylfaen"/>
        </w:rPr>
        <w:t>თეონა ქაშიბაძის</w:t>
      </w:r>
    </w:p>
    <w:p w:rsidR="00876F0D" w:rsidRDefault="00D96A26" w:rsidP="00D96A26">
      <w:pPr>
        <w:jc w:val="both"/>
        <w:rPr>
          <w:rFonts w:ascii="Sylfaen" w:eastAsia="Sylfaen" w:hAnsi="Sylfaen" w:cs="Sylfaen"/>
        </w:rPr>
      </w:pPr>
      <w:r>
        <w:rPr>
          <w:rFonts w:ascii="Sylfaen" w:eastAsia="Sylfaen" w:hAnsi="Sylfaen" w:cs="Sylfaen"/>
        </w:rPr>
        <w:t xml:space="preserve">                                                                             </w:t>
      </w:r>
      <w:r w:rsidR="00876F0D">
        <w:rPr>
          <w:rFonts w:ascii="Sylfaen" w:eastAsia="Sylfaen" w:hAnsi="Sylfaen" w:cs="Sylfaen"/>
        </w:rPr>
        <w:t>მოხსენებითი ბარათი</w:t>
      </w:r>
    </w:p>
    <w:p w:rsidR="00876F0D" w:rsidRDefault="00876F0D" w:rsidP="00D96A26">
      <w:pPr>
        <w:jc w:val="both"/>
        <w:rPr>
          <w:rFonts w:ascii="Sylfaen" w:eastAsia="Sylfaen" w:hAnsi="Sylfaen" w:cs="Sylfaen"/>
        </w:rPr>
      </w:pPr>
      <w:r>
        <w:rPr>
          <w:rFonts w:ascii="Sylfaen" w:eastAsia="Sylfaen" w:hAnsi="Sylfaen" w:cs="Sylfaen"/>
        </w:rPr>
        <w:t>ბატონო ამირან,</w:t>
      </w:r>
    </w:p>
    <w:p w:rsidR="002A626C" w:rsidRDefault="00876F0D" w:rsidP="00D96A26">
      <w:pPr>
        <w:jc w:val="both"/>
        <w:rPr>
          <w:rFonts w:ascii="Sylfaen" w:eastAsia="Sylfaen" w:hAnsi="Sylfaen" w:cs="Sylfaen"/>
        </w:rPr>
      </w:pPr>
      <w:r>
        <w:rPr>
          <w:rFonts w:ascii="Sylfaen" w:eastAsia="Sylfaen" w:hAnsi="Sylfaen" w:cs="Sylfaen"/>
        </w:rPr>
        <w:t xml:space="preserve">მოგახსენებთ, რომ 2015 წლის 09  მარტის ბრძანება # 06-121/მ-ს საფუძველზე  მივლინებული ვიყავი ა. წ. 16-30 მარტის განმავლობაში </w:t>
      </w:r>
      <w:r w:rsidRPr="00876F0D">
        <w:rPr>
          <w:rFonts w:ascii="Sylfaen" w:eastAsia="Sylfaen" w:hAnsi="Sylfaen" w:cs="Sylfaen"/>
        </w:rPr>
        <w:t xml:space="preserve">მივლინებული ვიყავი </w:t>
      </w:r>
      <w:r>
        <w:rPr>
          <w:rFonts w:ascii="Sylfaen" w:eastAsia="Sylfaen" w:hAnsi="Sylfaen" w:cs="Sylfaen"/>
        </w:rPr>
        <w:t xml:space="preserve"> იმერეთისა და შიდა ქართლის მხარეში საზოგადოებრივი ჯანდაცვის ცენტრებსა და პირველადი დონის ჯანდაცვის დაწესებულებებში ახალი ვაქცინის დანეგვის შეფასებისა და აცრებით მოცვის მაჩვენებლების  მონიტორინგის  მიზნით.</w:t>
      </w:r>
    </w:p>
    <w:p w:rsidR="002A626C" w:rsidRDefault="00876F0D" w:rsidP="00D96A26">
      <w:pPr>
        <w:jc w:val="both"/>
        <w:rPr>
          <w:rFonts w:ascii="Sylfaen" w:eastAsia="Sylfaen" w:hAnsi="Sylfaen" w:cs="Sylfaen"/>
        </w:rPr>
      </w:pPr>
      <w:r>
        <w:rPr>
          <w:rFonts w:ascii="Sylfaen" w:eastAsia="Sylfaen" w:hAnsi="Sylfaen" w:cs="Sylfaen"/>
        </w:rPr>
        <w:t>იმერეთის მხარის მონიტორინგი ჩატარდა ქ.ქუთაისის, ხონის, სამტრედიის, თერჯოლის, წყალტუბოს მუნიციპალიტეტებსა   და შიდა ქართლის მხარეში ქარელისა და კასპის მუნიციპალიტეტების  საზოგადოებრივ ჯანდაცვის ცენტრებსა და სამედიცინო დაწესებულებეში.</w:t>
      </w:r>
    </w:p>
    <w:p w:rsidR="002A626C" w:rsidRDefault="00876F0D" w:rsidP="00D96A26">
      <w:pPr>
        <w:jc w:val="both"/>
        <w:rPr>
          <w:rFonts w:ascii="Sylfaen" w:eastAsia="Sylfaen" w:hAnsi="Sylfaen" w:cs="Sylfaen"/>
        </w:rPr>
      </w:pPr>
      <w:r>
        <w:rPr>
          <w:rFonts w:ascii="Sylfaen" w:eastAsia="Sylfaen" w:hAnsi="Sylfaen" w:cs="Sylfaen"/>
        </w:rPr>
        <w:t>ქ.ქუთაისში     მონიტორინგი ჩატარდა  ქუთაისის</w:t>
      </w:r>
      <w:r>
        <w:rPr>
          <w:rFonts w:ascii="Calibri" w:eastAsia="Calibri" w:hAnsi="Calibri" w:cs="Calibri"/>
        </w:rPr>
        <w:t xml:space="preserve"> </w:t>
      </w:r>
      <w:r>
        <w:rPr>
          <w:rFonts w:ascii="Sylfaen" w:eastAsia="Sylfaen" w:hAnsi="Sylfaen" w:cs="Sylfaen"/>
        </w:rPr>
        <w:t>საზოგადოებრივი</w:t>
      </w:r>
      <w:r>
        <w:rPr>
          <w:rFonts w:ascii="Calibri" w:eastAsia="Calibri" w:hAnsi="Calibri" w:cs="Calibri"/>
        </w:rPr>
        <w:t xml:space="preserve"> </w:t>
      </w:r>
      <w:r>
        <w:rPr>
          <w:rFonts w:ascii="Sylfaen" w:eastAsia="Sylfaen" w:hAnsi="Sylfaen" w:cs="Sylfaen"/>
        </w:rPr>
        <w:t>ჯანმრთელობისა</w:t>
      </w:r>
      <w:r>
        <w:rPr>
          <w:rFonts w:ascii="Calibri" w:eastAsia="Calibri" w:hAnsi="Calibri" w:cs="Calibri"/>
        </w:rPr>
        <w:t xml:space="preserve"> </w:t>
      </w:r>
      <w:r>
        <w:rPr>
          <w:rFonts w:ascii="Sylfaen" w:eastAsia="Sylfaen" w:hAnsi="Sylfaen" w:cs="Sylfaen"/>
        </w:rPr>
        <w:t>და</w:t>
      </w:r>
      <w:r>
        <w:rPr>
          <w:rFonts w:ascii="Calibri" w:eastAsia="Calibri" w:hAnsi="Calibri" w:cs="Calibri"/>
        </w:rPr>
        <w:t xml:space="preserve"> </w:t>
      </w:r>
      <w:r>
        <w:rPr>
          <w:rFonts w:ascii="Sylfaen" w:eastAsia="Sylfaen" w:hAnsi="Sylfaen" w:cs="Sylfaen"/>
        </w:rPr>
        <w:t>უსაფრთხო</w:t>
      </w:r>
      <w:r>
        <w:rPr>
          <w:rFonts w:ascii="Calibri" w:eastAsia="Calibri" w:hAnsi="Calibri" w:cs="Calibri"/>
        </w:rPr>
        <w:t xml:space="preserve"> </w:t>
      </w:r>
      <w:r>
        <w:rPr>
          <w:rFonts w:ascii="Sylfaen" w:eastAsia="Sylfaen" w:hAnsi="Sylfaen" w:cs="Sylfaen"/>
        </w:rPr>
        <w:t>გარემოს</w:t>
      </w:r>
      <w:r>
        <w:rPr>
          <w:rFonts w:ascii="Calibri" w:eastAsia="Calibri" w:hAnsi="Calibri" w:cs="Calibri"/>
        </w:rPr>
        <w:t xml:space="preserve"> </w:t>
      </w:r>
      <w:r>
        <w:rPr>
          <w:rFonts w:ascii="Sylfaen" w:eastAsia="Sylfaen" w:hAnsi="Sylfaen" w:cs="Sylfaen"/>
        </w:rPr>
        <w:t>უზრუნველყოფის</w:t>
      </w:r>
      <w:r>
        <w:rPr>
          <w:rFonts w:ascii="Calibri" w:eastAsia="Calibri" w:hAnsi="Calibri" w:cs="Calibri"/>
        </w:rPr>
        <w:t xml:space="preserve"> </w:t>
      </w:r>
      <w:r>
        <w:rPr>
          <w:rFonts w:ascii="Sylfaen" w:eastAsia="Sylfaen" w:hAnsi="Sylfaen" w:cs="Sylfaen"/>
        </w:rPr>
        <w:t xml:space="preserve">ცენტრში, ნაზარიშვილის სახ. საოჯახო მედიცინის ცენტში და შპს „ ბომონდის“ საავადმყოფოში.   </w:t>
      </w:r>
    </w:p>
    <w:p w:rsidR="002A626C" w:rsidRDefault="00876F0D" w:rsidP="00D96A26">
      <w:pPr>
        <w:numPr>
          <w:ilvl w:val="0"/>
          <w:numId w:val="1"/>
        </w:numPr>
        <w:jc w:val="both"/>
        <w:rPr>
          <w:rFonts w:ascii="Sylfaen" w:eastAsia="Sylfaen" w:hAnsi="Sylfaen" w:cs="Sylfaen"/>
          <w:b/>
        </w:rPr>
      </w:pPr>
      <w:r>
        <w:rPr>
          <w:rFonts w:ascii="Sylfaen" w:eastAsia="Sylfaen" w:hAnsi="Sylfaen" w:cs="Sylfaen"/>
        </w:rPr>
        <w:t xml:space="preserve">თითოეულ დაწესებულებაში იმუნიზაციის რეგისტრაციისა და ანგარიშგების ფორმები არსებობს და წარმოებს დამაკმაყოფილებლად;  </w:t>
      </w:r>
    </w:p>
    <w:p w:rsidR="002A626C" w:rsidRDefault="00876F0D" w:rsidP="00D96A26">
      <w:pPr>
        <w:numPr>
          <w:ilvl w:val="0"/>
          <w:numId w:val="1"/>
        </w:numPr>
        <w:jc w:val="both"/>
        <w:rPr>
          <w:rFonts w:ascii="Sylfaen" w:eastAsia="Sylfaen" w:hAnsi="Sylfaen" w:cs="Sylfaen"/>
          <w:b/>
        </w:rPr>
      </w:pPr>
      <w:r>
        <w:rPr>
          <w:rFonts w:ascii="Sylfaen" w:eastAsia="Sylfaen" w:hAnsi="Sylfaen" w:cs="Sylfaen"/>
        </w:rPr>
        <w:t>ცივი</w:t>
      </w:r>
      <w:r>
        <w:rPr>
          <w:rFonts w:ascii="Calibri" w:eastAsia="Calibri" w:hAnsi="Calibri" w:cs="Calibri"/>
        </w:rPr>
        <w:t xml:space="preserve"> </w:t>
      </w:r>
      <w:r>
        <w:rPr>
          <w:rFonts w:ascii="Sylfaen" w:eastAsia="Sylfaen" w:hAnsi="Sylfaen" w:cs="Sylfaen"/>
        </w:rPr>
        <w:t>ჯაჭვის</w:t>
      </w:r>
      <w:r>
        <w:rPr>
          <w:rFonts w:ascii="Calibri" w:eastAsia="Calibri" w:hAnsi="Calibri" w:cs="Calibri"/>
        </w:rPr>
        <w:t xml:space="preserve"> </w:t>
      </w:r>
      <w:r>
        <w:rPr>
          <w:rFonts w:ascii="Sylfaen" w:eastAsia="Sylfaen" w:hAnsi="Sylfaen" w:cs="Sylfaen"/>
        </w:rPr>
        <w:t>აღჭურვილობა</w:t>
      </w:r>
      <w:r>
        <w:rPr>
          <w:rFonts w:ascii="Calibri" w:eastAsia="Calibri" w:hAnsi="Calibri" w:cs="Calibri"/>
        </w:rPr>
        <w:t xml:space="preserve"> </w:t>
      </w:r>
      <w:r>
        <w:rPr>
          <w:rFonts w:ascii="Sylfaen" w:eastAsia="Sylfaen" w:hAnsi="Sylfaen" w:cs="Sylfaen"/>
        </w:rPr>
        <w:t>დამაკმაყოფილებელ</w:t>
      </w:r>
      <w:r>
        <w:rPr>
          <w:rFonts w:ascii="Calibri" w:eastAsia="Calibri" w:hAnsi="Calibri" w:cs="Calibri"/>
        </w:rPr>
        <w:t xml:space="preserve"> </w:t>
      </w:r>
      <w:r>
        <w:rPr>
          <w:rFonts w:ascii="Sylfaen" w:eastAsia="Sylfaen" w:hAnsi="Sylfaen" w:cs="Sylfaen"/>
        </w:rPr>
        <w:t>მდგომარეობაშია</w:t>
      </w:r>
      <w:r>
        <w:rPr>
          <w:rFonts w:ascii="Calibri" w:eastAsia="Calibri" w:hAnsi="Calibri" w:cs="Calibri"/>
        </w:rPr>
        <w:t xml:space="preserve">, </w:t>
      </w:r>
      <w:r>
        <w:rPr>
          <w:rFonts w:ascii="Sylfaen" w:eastAsia="Sylfaen" w:hAnsi="Sylfaen" w:cs="Sylfaen"/>
        </w:rPr>
        <w:t>სჯც</w:t>
      </w:r>
      <w:r>
        <w:rPr>
          <w:rFonts w:ascii="Calibri" w:eastAsia="Calibri" w:hAnsi="Calibri" w:cs="Calibri"/>
        </w:rPr>
        <w:t>-</w:t>
      </w:r>
      <w:r>
        <w:rPr>
          <w:rFonts w:ascii="Sylfaen" w:eastAsia="Sylfaen" w:hAnsi="Sylfaen" w:cs="Sylfaen"/>
        </w:rPr>
        <w:t>ში</w:t>
      </w:r>
      <w:r>
        <w:rPr>
          <w:rFonts w:ascii="Calibri" w:eastAsia="Calibri" w:hAnsi="Calibri" w:cs="Calibri"/>
        </w:rPr>
        <w:t xml:space="preserve">  Frige-tag-</w:t>
      </w:r>
      <w:r>
        <w:rPr>
          <w:rFonts w:ascii="Sylfaen" w:eastAsia="Sylfaen" w:hAnsi="Sylfaen" w:cs="Sylfaen"/>
        </w:rPr>
        <w:t>ის</w:t>
      </w:r>
      <w:r>
        <w:rPr>
          <w:rFonts w:ascii="Calibri" w:eastAsia="Calibri" w:hAnsi="Calibri" w:cs="Calibri"/>
        </w:rPr>
        <w:t xml:space="preserve"> </w:t>
      </w:r>
      <w:r>
        <w:rPr>
          <w:rFonts w:ascii="Sylfaen" w:eastAsia="Sylfaen" w:hAnsi="Sylfaen" w:cs="Sylfaen"/>
        </w:rPr>
        <w:t>ჩვენება შეესაბამება  2,7 ფორმის ჩანაწერებს,  მაცივრები აღჭურვილია გაყინვის ინდიკატორებით;</w:t>
      </w:r>
    </w:p>
    <w:p w:rsidR="002A626C" w:rsidRDefault="00876F0D" w:rsidP="00D96A26">
      <w:pPr>
        <w:numPr>
          <w:ilvl w:val="0"/>
          <w:numId w:val="1"/>
        </w:numPr>
        <w:jc w:val="both"/>
        <w:rPr>
          <w:rFonts w:ascii="Sylfaen" w:eastAsia="Sylfaen" w:hAnsi="Sylfaen" w:cs="Sylfaen"/>
        </w:rPr>
      </w:pPr>
      <w:r>
        <w:rPr>
          <w:rFonts w:ascii="Sylfaen" w:eastAsia="Sylfaen" w:hAnsi="Sylfaen" w:cs="Sylfaen"/>
        </w:rPr>
        <w:t>აცრებს იმუნიზაციის ელ.მოდულში აცრები ფიქსირდება ყველა დაწესებულების მიერ;</w:t>
      </w:r>
    </w:p>
    <w:p w:rsidR="002A626C" w:rsidRDefault="00876F0D" w:rsidP="00D96A26">
      <w:pPr>
        <w:numPr>
          <w:ilvl w:val="0"/>
          <w:numId w:val="1"/>
        </w:numPr>
        <w:jc w:val="both"/>
        <w:rPr>
          <w:rFonts w:ascii="Sylfaen" w:eastAsia="Sylfaen" w:hAnsi="Sylfaen" w:cs="Sylfaen"/>
        </w:rPr>
      </w:pPr>
      <w:r>
        <w:rPr>
          <w:rFonts w:ascii="Sylfaen" w:eastAsia="Sylfaen" w:hAnsi="Sylfaen" w:cs="Sylfaen"/>
        </w:rPr>
        <w:t xml:space="preserve">არსებობს ეპიდზედამხედველობის პროგრამის ფარგლებში განსახოერციელებელი მონიტორინგის ვიზიტების გეგმა  ( 2015 წლის განმავლობაში  მონიტორინგი განხორციელდა   13 დაწესებულებაში); </w:t>
      </w:r>
    </w:p>
    <w:p w:rsidR="002A626C" w:rsidRDefault="00876F0D" w:rsidP="00D96A26">
      <w:pPr>
        <w:numPr>
          <w:ilvl w:val="0"/>
          <w:numId w:val="1"/>
        </w:numPr>
        <w:jc w:val="both"/>
        <w:rPr>
          <w:rFonts w:ascii="Sylfaen" w:eastAsia="Sylfaen" w:hAnsi="Sylfaen" w:cs="Sylfaen"/>
        </w:rPr>
      </w:pPr>
      <w:r>
        <w:rPr>
          <w:rFonts w:ascii="Sylfaen" w:eastAsia="Sylfaen" w:hAnsi="Sylfaen" w:cs="Sylfaen"/>
        </w:rPr>
        <w:t>პკვ დანერგვა მიმდინარეობს წინააღმდეგობების გარეშე, ტრეინინგები გავლილი აქვთ. გართულებები არ დაფიქსირებულა.  PCV1  ვაქცინისთ  მოცვა  -17%, ხოლო PCV2-16,4 %</w:t>
      </w:r>
    </w:p>
    <w:p w:rsidR="002A626C" w:rsidRDefault="00876F0D" w:rsidP="00D96A26">
      <w:pPr>
        <w:numPr>
          <w:ilvl w:val="0"/>
          <w:numId w:val="1"/>
        </w:numPr>
        <w:jc w:val="both"/>
        <w:rPr>
          <w:rFonts w:ascii="Sylfaen" w:eastAsia="Sylfaen" w:hAnsi="Sylfaen" w:cs="Sylfaen"/>
        </w:rPr>
      </w:pPr>
      <w:r>
        <w:rPr>
          <w:rFonts w:ascii="Sylfaen" w:eastAsia="Sylfaen" w:hAnsi="Sylfaen" w:cs="Sylfaen"/>
        </w:rPr>
        <w:t xml:space="preserve">  ვაქცინაციით მოცვა -  პენტა-3-  90%,  ოპვ 3- 90 %   წწყ1-92,5 %,;  წწყ2-91%,</w:t>
      </w:r>
    </w:p>
    <w:p w:rsidR="002A626C" w:rsidRDefault="00876F0D" w:rsidP="00D96A26">
      <w:pPr>
        <w:numPr>
          <w:ilvl w:val="0"/>
          <w:numId w:val="1"/>
        </w:numPr>
        <w:ind w:right="1181"/>
        <w:jc w:val="both"/>
        <w:rPr>
          <w:rFonts w:ascii="Sylfaen" w:eastAsia="Sylfaen" w:hAnsi="Sylfaen" w:cs="Sylfaen"/>
        </w:rPr>
      </w:pPr>
      <w:r>
        <w:rPr>
          <w:rFonts w:ascii="Sylfaen" w:eastAsia="Sylfaen" w:hAnsi="Sylfaen" w:cs="Sylfaen"/>
        </w:rPr>
        <w:t>წითელას  მასიური გავრცელების პრევენციის ფარგლებში  (#41  20/01/2015წ) დაზუსტებულია ასაცრელი კონტინგენტი:</w:t>
      </w:r>
    </w:p>
    <w:p w:rsidR="002A626C" w:rsidRDefault="00876F0D" w:rsidP="00D96A26">
      <w:pPr>
        <w:spacing w:after="0"/>
        <w:jc w:val="both"/>
        <w:rPr>
          <w:rFonts w:ascii="Sylfaen" w:eastAsia="Sylfaen" w:hAnsi="Sylfaen" w:cs="Sylfaen"/>
        </w:rPr>
      </w:pPr>
      <w:r>
        <w:rPr>
          <w:rFonts w:ascii="Sylfaen" w:eastAsia="Sylfaen" w:hAnsi="Sylfaen" w:cs="Sylfaen"/>
        </w:rPr>
        <w:t xml:space="preserve"> 2-6 წლამდე   კონტინგენტია 71  პირი, აცრილია -17 (24%);  </w:t>
      </w:r>
    </w:p>
    <w:p w:rsidR="002A626C" w:rsidRDefault="00876F0D" w:rsidP="00D96A26">
      <w:pPr>
        <w:spacing w:after="0"/>
        <w:jc w:val="both"/>
        <w:rPr>
          <w:rFonts w:ascii="Sylfaen" w:eastAsia="Sylfaen" w:hAnsi="Sylfaen" w:cs="Sylfaen"/>
        </w:rPr>
      </w:pPr>
      <w:r>
        <w:rPr>
          <w:rFonts w:ascii="Sylfaen" w:eastAsia="Sylfaen" w:hAnsi="Sylfaen" w:cs="Sylfaen"/>
        </w:rPr>
        <w:t xml:space="preserve"> 7-13 წლამდე კონტინგენტია 215  პირი, აცრილია -31 (14,4%);</w:t>
      </w:r>
    </w:p>
    <w:p w:rsidR="002A626C" w:rsidRDefault="00876F0D" w:rsidP="00D96A26">
      <w:pPr>
        <w:spacing w:after="0"/>
        <w:jc w:val="both"/>
        <w:rPr>
          <w:rFonts w:ascii="Sylfaen" w:eastAsia="Sylfaen" w:hAnsi="Sylfaen" w:cs="Sylfaen"/>
        </w:rPr>
      </w:pPr>
      <w:r>
        <w:rPr>
          <w:rFonts w:ascii="Sylfaen" w:eastAsia="Sylfaen" w:hAnsi="Sylfaen" w:cs="Sylfaen"/>
        </w:rPr>
        <w:t xml:space="preserve"> 14 წლის-1650, აცრილია-142  (9%); </w:t>
      </w:r>
    </w:p>
    <w:p w:rsidR="002A626C" w:rsidRDefault="00876F0D" w:rsidP="00D96A26">
      <w:pPr>
        <w:spacing w:after="0"/>
        <w:jc w:val="both"/>
        <w:rPr>
          <w:rFonts w:ascii="Sylfaen" w:eastAsia="Sylfaen" w:hAnsi="Sylfaen" w:cs="Sylfaen"/>
        </w:rPr>
      </w:pPr>
      <w:r>
        <w:rPr>
          <w:rFonts w:ascii="Sylfaen" w:eastAsia="Sylfaen" w:hAnsi="Sylfaen" w:cs="Sylfaen"/>
        </w:rPr>
        <w:t xml:space="preserve"> 15- 29 წელი -24351 აცრილია  17 (0,06%) .                                                                                                                           </w:t>
      </w:r>
    </w:p>
    <w:p w:rsidR="002A626C" w:rsidRDefault="002A626C" w:rsidP="00D96A26">
      <w:pPr>
        <w:spacing w:after="0"/>
        <w:jc w:val="both"/>
        <w:rPr>
          <w:rFonts w:ascii="Sylfaen" w:eastAsia="Sylfaen" w:hAnsi="Sylfaen" w:cs="Sylfaen"/>
        </w:rPr>
      </w:pPr>
    </w:p>
    <w:p w:rsidR="002A626C" w:rsidRDefault="00876F0D" w:rsidP="00D96A26">
      <w:pPr>
        <w:ind w:right="738"/>
        <w:jc w:val="both"/>
        <w:rPr>
          <w:rFonts w:ascii="Sylfaen" w:eastAsia="Sylfaen" w:hAnsi="Sylfaen" w:cs="Sylfaen"/>
        </w:rPr>
      </w:pPr>
      <w:r>
        <w:rPr>
          <w:rFonts w:ascii="Sylfaen" w:eastAsia="Sylfaen" w:hAnsi="Sylfaen" w:cs="Sylfaen"/>
          <w:b/>
        </w:rPr>
        <w:t xml:space="preserve"> </w:t>
      </w:r>
    </w:p>
    <w:p w:rsidR="002A626C" w:rsidRPr="00207963" w:rsidRDefault="00876F0D" w:rsidP="00D96A26">
      <w:pPr>
        <w:ind w:right="738"/>
        <w:jc w:val="both"/>
        <w:rPr>
          <w:rFonts w:ascii="Sylfaen" w:eastAsia="Sylfaen" w:hAnsi="Sylfaen" w:cs="Sylfaen"/>
        </w:rPr>
      </w:pPr>
      <w:r w:rsidRPr="00207963">
        <w:rPr>
          <w:rFonts w:ascii="Sylfaen" w:eastAsia="Sylfaen" w:hAnsi="Sylfaen" w:cs="Sylfaen"/>
        </w:rPr>
        <w:lastRenderedPageBreak/>
        <w:t xml:space="preserve">     ხონის მუნიციპალიტეტში მონიტორინგი განხორციელდა ხონის საზოგადოებრივ ჯანდაცვის ცენტრში, შპს ხონის „ჯეოჰოსპიტალსში, ჩაის-უბნის საექიმო ამბულატორიასა და სს კორპორაცია „ევექსი“ ხონის ჰოსპიტალსში.</w:t>
      </w:r>
    </w:p>
    <w:p w:rsidR="002A626C" w:rsidRPr="00207963" w:rsidRDefault="00876F0D" w:rsidP="00207963">
      <w:pPr>
        <w:pStyle w:val="ListParagraph"/>
        <w:numPr>
          <w:ilvl w:val="0"/>
          <w:numId w:val="13"/>
        </w:numPr>
        <w:ind w:left="142" w:right="1181" w:firstLine="269"/>
        <w:jc w:val="both"/>
        <w:rPr>
          <w:rFonts w:ascii="Sylfaen" w:eastAsia="Sylfaen" w:hAnsi="Sylfaen" w:cs="Sylfaen"/>
        </w:rPr>
      </w:pPr>
      <w:r w:rsidRPr="00207963">
        <w:rPr>
          <w:rFonts w:ascii="Sylfaen" w:eastAsia="Sylfaen" w:hAnsi="Sylfaen" w:cs="Sylfaen"/>
        </w:rPr>
        <w:t xml:space="preserve">იმუნიზაციის რეგისტრაციისა და ანგარიშგების ფორმები  სჯ-ში, ჯეოჰოსპიტალსში და ჩაის უბნის საექიმო ამბულატორიაში არსებობს და წარმოებს დამაკმაყოფილებლად, სს კორპორაცია „ევექსი“ ხონის ჰოსპიტალსმა ფუნქციონირება დაიწო 2014 წლის სექტემბრიდან.  ხონის ჯეოჰოსპიტალსში დარეგისტრირებული  იმუნიზაციას დაქვემდებარებული ბავშვებთა კონტინგენტის ნაწილი დღეისათვის რეგისტრირებულია  ევექსში, თუმცა მათ მიერ  სამიზნე კონტინგენტი </w:t>
      </w:r>
      <w:r w:rsidR="00207963">
        <w:rPr>
          <w:rFonts w:ascii="Sylfaen" w:eastAsia="Sylfaen" w:hAnsi="Sylfaen" w:cs="Sylfaen"/>
        </w:rPr>
        <w:t>ჯერ კიდევ არ არის</w:t>
      </w:r>
      <w:r w:rsidRPr="00207963">
        <w:rPr>
          <w:rFonts w:ascii="Sylfaen" w:eastAsia="Sylfaen" w:hAnsi="Sylfaen" w:cs="Sylfaen"/>
        </w:rPr>
        <w:t xml:space="preserve"> დაზუსტებული,   არ წარმოებს იმუნიზაციის რეგისტრაციისა და ანგარიშგების ფორმები,  ჩატარებული აცრები  არ რეგისტრირდება  იმუნიზაციის მოდულში,    წითელას  მასიური გავრცელების პრევენციის ფარგლებში (#41     20/01/2015წ</w:t>
      </w:r>
      <w:r w:rsidR="00207963">
        <w:rPr>
          <w:rFonts w:ascii="Sylfaen" w:eastAsia="Sylfaen" w:hAnsi="Sylfaen" w:cs="Sylfaen"/>
        </w:rPr>
        <w:t>)</w:t>
      </w:r>
      <w:r w:rsidRPr="00207963">
        <w:rPr>
          <w:rFonts w:ascii="Sylfaen" w:eastAsia="Sylfaen" w:hAnsi="Sylfaen" w:cs="Sylfaen"/>
        </w:rPr>
        <w:t xml:space="preserve">  ასაცრელი კონტინგენტი არ არის დაზუსტებული და არაგეგმიური წწყ  აცრების  აცრები  არ ხორციელდება.</w:t>
      </w:r>
    </w:p>
    <w:p w:rsidR="002A626C" w:rsidRDefault="00876F0D" w:rsidP="00D96A26">
      <w:pPr>
        <w:numPr>
          <w:ilvl w:val="0"/>
          <w:numId w:val="3"/>
        </w:numPr>
        <w:jc w:val="both"/>
        <w:rPr>
          <w:rFonts w:ascii="Sylfaen" w:eastAsia="Sylfaen" w:hAnsi="Sylfaen" w:cs="Sylfaen"/>
          <w:b/>
        </w:rPr>
      </w:pPr>
      <w:r>
        <w:rPr>
          <w:rFonts w:ascii="Sylfaen" w:eastAsia="Sylfaen" w:hAnsi="Sylfaen" w:cs="Sylfaen"/>
        </w:rPr>
        <w:t>ცივი</w:t>
      </w:r>
      <w:r>
        <w:rPr>
          <w:rFonts w:ascii="Calibri" w:eastAsia="Calibri" w:hAnsi="Calibri" w:cs="Calibri"/>
        </w:rPr>
        <w:t xml:space="preserve"> </w:t>
      </w:r>
      <w:r>
        <w:rPr>
          <w:rFonts w:ascii="Sylfaen" w:eastAsia="Sylfaen" w:hAnsi="Sylfaen" w:cs="Sylfaen"/>
        </w:rPr>
        <w:t>ჯაჭვის</w:t>
      </w:r>
      <w:r>
        <w:rPr>
          <w:rFonts w:ascii="Calibri" w:eastAsia="Calibri" w:hAnsi="Calibri" w:cs="Calibri"/>
        </w:rPr>
        <w:t xml:space="preserve"> </w:t>
      </w:r>
      <w:r>
        <w:rPr>
          <w:rFonts w:ascii="Sylfaen" w:eastAsia="Sylfaen" w:hAnsi="Sylfaen" w:cs="Sylfaen"/>
        </w:rPr>
        <w:t>აღჭურვილობა</w:t>
      </w:r>
      <w:r w:rsidR="00207963">
        <w:rPr>
          <w:rFonts w:ascii="Sylfaen" w:eastAsia="Sylfaen" w:hAnsi="Sylfaen" w:cs="Sylfaen"/>
        </w:rPr>
        <w:t xml:space="preserve"> სჯ ცენტრში</w:t>
      </w:r>
      <w:r>
        <w:rPr>
          <w:rFonts w:ascii="Calibri" w:eastAsia="Calibri" w:hAnsi="Calibri" w:cs="Calibri"/>
        </w:rPr>
        <w:t xml:space="preserve"> </w:t>
      </w:r>
      <w:r>
        <w:rPr>
          <w:rFonts w:ascii="Sylfaen" w:eastAsia="Sylfaen" w:hAnsi="Sylfaen" w:cs="Sylfaen"/>
        </w:rPr>
        <w:t>დამაკმაყოფილებელ</w:t>
      </w:r>
      <w:r>
        <w:rPr>
          <w:rFonts w:ascii="Calibri" w:eastAsia="Calibri" w:hAnsi="Calibri" w:cs="Calibri"/>
        </w:rPr>
        <w:t xml:space="preserve"> </w:t>
      </w:r>
      <w:r>
        <w:rPr>
          <w:rFonts w:ascii="Sylfaen" w:eastAsia="Sylfaen" w:hAnsi="Sylfaen" w:cs="Sylfaen"/>
        </w:rPr>
        <w:t>მდგომარეობაშია</w:t>
      </w:r>
      <w:r>
        <w:rPr>
          <w:rFonts w:ascii="Calibri" w:eastAsia="Calibri" w:hAnsi="Calibri" w:cs="Calibri"/>
        </w:rPr>
        <w:t>, Frige-tag-</w:t>
      </w:r>
      <w:r>
        <w:rPr>
          <w:rFonts w:ascii="Sylfaen" w:eastAsia="Sylfaen" w:hAnsi="Sylfaen" w:cs="Sylfaen"/>
        </w:rPr>
        <w:t>ის</w:t>
      </w:r>
      <w:r>
        <w:rPr>
          <w:rFonts w:ascii="Calibri" w:eastAsia="Calibri" w:hAnsi="Calibri" w:cs="Calibri"/>
        </w:rPr>
        <w:t xml:space="preserve"> </w:t>
      </w:r>
      <w:r>
        <w:rPr>
          <w:rFonts w:ascii="Sylfaen" w:eastAsia="Sylfaen" w:hAnsi="Sylfaen" w:cs="Sylfaen"/>
        </w:rPr>
        <w:t xml:space="preserve">ჩვენება შეესაბამება  2,7 ფორმის ჩანაწერებს, </w:t>
      </w:r>
      <w:r w:rsidR="00207963">
        <w:rPr>
          <w:rFonts w:ascii="Sylfaen" w:eastAsia="Sylfaen" w:hAnsi="Sylfaen" w:cs="Sylfaen"/>
        </w:rPr>
        <w:t xml:space="preserve"> სამედიცინო დაწესებულებებში </w:t>
      </w:r>
      <w:r>
        <w:rPr>
          <w:rFonts w:ascii="Sylfaen" w:eastAsia="Sylfaen" w:hAnsi="Sylfaen" w:cs="Sylfaen"/>
        </w:rPr>
        <w:t>მაცივრები აღჭურვილია გაყინვის ინდიკატორებით;</w:t>
      </w:r>
    </w:p>
    <w:p w:rsidR="002A626C" w:rsidRDefault="00876F0D" w:rsidP="00D96A26">
      <w:pPr>
        <w:numPr>
          <w:ilvl w:val="0"/>
          <w:numId w:val="3"/>
        </w:numPr>
        <w:jc w:val="both"/>
        <w:rPr>
          <w:rFonts w:ascii="Sylfaen" w:eastAsia="Sylfaen" w:hAnsi="Sylfaen" w:cs="Sylfaen"/>
        </w:rPr>
      </w:pPr>
      <w:r>
        <w:rPr>
          <w:rFonts w:ascii="Sylfaen" w:eastAsia="Sylfaen" w:hAnsi="Sylfaen" w:cs="Sylfaen"/>
        </w:rPr>
        <w:t>აცრებს იმუნიზაციის ელ.მოდულში აცრები ფიქსირდება  17 ფიზიკური პირი/დაწესებულებიდან   15  ფიზიკური პირი/დაწესებულების  მიერ;</w:t>
      </w:r>
    </w:p>
    <w:p w:rsidR="002A626C" w:rsidRDefault="00876F0D" w:rsidP="00D96A26">
      <w:pPr>
        <w:numPr>
          <w:ilvl w:val="0"/>
          <w:numId w:val="3"/>
        </w:numPr>
        <w:jc w:val="both"/>
        <w:rPr>
          <w:rFonts w:ascii="Sylfaen" w:eastAsia="Sylfaen" w:hAnsi="Sylfaen" w:cs="Sylfaen"/>
        </w:rPr>
      </w:pPr>
      <w:r>
        <w:rPr>
          <w:rFonts w:ascii="Sylfaen" w:eastAsia="Sylfaen" w:hAnsi="Sylfaen" w:cs="Sylfaen"/>
        </w:rPr>
        <w:t xml:space="preserve">არსებობს ეპიდზედამხედველობის პროგრამის ფარგლებში განსახოერციელებელი მონიტორინგის ვიზიტების გეგმა  ( 2015 წლის განმავლობაში  მონიტორინგი განხორციელდა   11 დაწესებულებაში); </w:t>
      </w:r>
    </w:p>
    <w:p w:rsidR="002A626C" w:rsidRDefault="00876F0D" w:rsidP="00D96A26">
      <w:pPr>
        <w:numPr>
          <w:ilvl w:val="0"/>
          <w:numId w:val="3"/>
        </w:numPr>
        <w:jc w:val="both"/>
        <w:rPr>
          <w:rFonts w:ascii="Sylfaen" w:eastAsia="Sylfaen" w:hAnsi="Sylfaen" w:cs="Sylfaen"/>
        </w:rPr>
      </w:pPr>
      <w:r>
        <w:rPr>
          <w:rFonts w:ascii="Sylfaen" w:eastAsia="Sylfaen" w:hAnsi="Sylfaen" w:cs="Sylfaen"/>
        </w:rPr>
        <w:t>პკვ დანერგვა მიმდინარეობს წინააღმდეგობების გარეშე, ტრეინინგები გავლილი აქვთ. გართულებები არ დაფიქსირებულა.  PCV1  ვაქცინისთ  მოცვა  -20%, ხოლო PCV2-5,8 %</w:t>
      </w:r>
    </w:p>
    <w:p w:rsidR="002A626C" w:rsidRDefault="00876F0D" w:rsidP="00D96A26">
      <w:pPr>
        <w:numPr>
          <w:ilvl w:val="0"/>
          <w:numId w:val="3"/>
        </w:numPr>
        <w:jc w:val="both"/>
        <w:rPr>
          <w:rFonts w:ascii="Sylfaen" w:eastAsia="Sylfaen" w:hAnsi="Sylfaen" w:cs="Sylfaen"/>
        </w:rPr>
      </w:pPr>
      <w:r>
        <w:rPr>
          <w:rFonts w:ascii="Sylfaen" w:eastAsia="Sylfaen" w:hAnsi="Sylfaen" w:cs="Sylfaen"/>
        </w:rPr>
        <w:t xml:space="preserve">  ბავშვთა ასაკობრივი ჯგუფები დაზუსტებულია, ვაქცინაციით მოცვა მუნიციპალიტეტში  პენტა-3-  94,7%,  ოპვ 3- 94,7 %   წწყ1-96 %,;  წწყ2-91%;</w:t>
      </w:r>
    </w:p>
    <w:p w:rsidR="002A626C" w:rsidRDefault="00876F0D" w:rsidP="00D96A26">
      <w:pPr>
        <w:numPr>
          <w:ilvl w:val="0"/>
          <w:numId w:val="3"/>
        </w:numPr>
        <w:jc w:val="both"/>
        <w:rPr>
          <w:rFonts w:ascii="Sylfaen" w:eastAsia="Sylfaen" w:hAnsi="Sylfaen" w:cs="Sylfaen"/>
        </w:rPr>
      </w:pPr>
      <w:r>
        <w:rPr>
          <w:rFonts w:ascii="Sylfaen" w:eastAsia="Sylfaen" w:hAnsi="Sylfaen" w:cs="Sylfaen"/>
        </w:rPr>
        <w:t xml:space="preserve">წითელას  მასიური გავრცელების პრევენციის ფარგლებში (#41  20/01/2015წ)   ასაცრელი კონტინგენტი არ არის დაზუსტებული და   ჩატარებული არაგეგმიური წწყ  აცრების შესახებ ინფორმაცია   არ აქვთ.  </w:t>
      </w:r>
    </w:p>
    <w:p w:rsidR="002A626C" w:rsidRPr="00207963" w:rsidRDefault="00876F0D" w:rsidP="00695B5C">
      <w:pPr>
        <w:ind w:right="1181"/>
        <w:jc w:val="both"/>
        <w:rPr>
          <w:rFonts w:ascii="Sylfaen" w:eastAsia="Sylfaen" w:hAnsi="Sylfaen" w:cs="Sylfaen"/>
        </w:rPr>
      </w:pPr>
      <w:r>
        <w:rPr>
          <w:rFonts w:ascii="Sylfaen" w:eastAsia="Sylfaen" w:hAnsi="Sylfaen" w:cs="Sylfaen"/>
        </w:rPr>
        <w:t xml:space="preserve">     </w:t>
      </w:r>
      <w:r w:rsidRPr="00207963">
        <w:rPr>
          <w:rFonts w:ascii="Sylfaen" w:eastAsia="Sylfaen" w:hAnsi="Sylfaen" w:cs="Sylfaen"/>
        </w:rPr>
        <w:t>თერჯოლის  მუნიციპალიტეტში მონიტორინგი განხორციელდა თერჯოლის საზოგადოებრივ ჯანდაცვის სს კორპორაცია  „ ევექსი“ თერჯოლის  ჰოსპიტალში და  ფიზიკური პირებთან : ირმა ბოჭორიშვილი (ღვანკეთის ს/ა); ნინო  ამაშუკელი (რუფოთის ს/ა).</w:t>
      </w:r>
    </w:p>
    <w:p w:rsidR="002A626C" w:rsidRDefault="00876F0D" w:rsidP="00D96A26">
      <w:pPr>
        <w:numPr>
          <w:ilvl w:val="0"/>
          <w:numId w:val="4"/>
        </w:numPr>
        <w:jc w:val="both"/>
        <w:rPr>
          <w:rFonts w:ascii="Sylfaen" w:eastAsia="Sylfaen" w:hAnsi="Sylfaen" w:cs="Sylfaen"/>
          <w:b/>
        </w:rPr>
      </w:pPr>
      <w:r>
        <w:rPr>
          <w:rFonts w:ascii="Sylfaen" w:eastAsia="Sylfaen" w:hAnsi="Sylfaen" w:cs="Sylfaen"/>
        </w:rPr>
        <w:t xml:space="preserve">თითოეულ დაწესებულებაში იმუნიზაციის რეგისტრაციისა და ანგარიშგების ფორმები არსებობს და წარმოებს დამაკმაყოფილებლად;  </w:t>
      </w:r>
    </w:p>
    <w:p w:rsidR="002A626C" w:rsidRDefault="00876F0D" w:rsidP="00D96A26">
      <w:pPr>
        <w:numPr>
          <w:ilvl w:val="0"/>
          <w:numId w:val="4"/>
        </w:numPr>
        <w:jc w:val="both"/>
        <w:rPr>
          <w:rFonts w:ascii="Sylfaen" w:eastAsia="Sylfaen" w:hAnsi="Sylfaen" w:cs="Sylfaen"/>
        </w:rPr>
      </w:pPr>
      <w:r>
        <w:rPr>
          <w:rFonts w:ascii="Sylfaen" w:eastAsia="Sylfaen" w:hAnsi="Sylfaen" w:cs="Sylfaen"/>
        </w:rPr>
        <w:t>ცივი</w:t>
      </w:r>
      <w:r>
        <w:rPr>
          <w:rFonts w:ascii="Calibri" w:eastAsia="Calibri" w:hAnsi="Calibri" w:cs="Calibri"/>
        </w:rPr>
        <w:t xml:space="preserve"> </w:t>
      </w:r>
      <w:r>
        <w:rPr>
          <w:rFonts w:ascii="Sylfaen" w:eastAsia="Sylfaen" w:hAnsi="Sylfaen" w:cs="Sylfaen"/>
        </w:rPr>
        <w:t>ჯაჭვის</w:t>
      </w:r>
      <w:r>
        <w:rPr>
          <w:rFonts w:ascii="Calibri" w:eastAsia="Calibri" w:hAnsi="Calibri" w:cs="Calibri"/>
        </w:rPr>
        <w:t xml:space="preserve"> </w:t>
      </w:r>
      <w:r>
        <w:rPr>
          <w:rFonts w:ascii="Sylfaen" w:eastAsia="Sylfaen" w:hAnsi="Sylfaen" w:cs="Sylfaen"/>
        </w:rPr>
        <w:t>აღჭურვილობა</w:t>
      </w:r>
      <w:r>
        <w:rPr>
          <w:rFonts w:ascii="Calibri" w:eastAsia="Calibri" w:hAnsi="Calibri" w:cs="Calibri"/>
        </w:rPr>
        <w:t xml:space="preserve"> </w:t>
      </w:r>
      <w:r w:rsidR="00207963">
        <w:rPr>
          <w:rFonts w:ascii="Sylfaen" w:eastAsia="Sylfaen" w:hAnsi="Sylfaen" w:cs="Sylfaen"/>
        </w:rPr>
        <w:t>სჯ ცენტრში</w:t>
      </w:r>
      <w:r w:rsidR="00207963">
        <w:rPr>
          <w:rFonts w:ascii="Calibri" w:eastAsia="Calibri" w:hAnsi="Calibri" w:cs="Calibri"/>
        </w:rPr>
        <w:t xml:space="preserve"> </w:t>
      </w:r>
      <w:r>
        <w:rPr>
          <w:rFonts w:ascii="Sylfaen" w:eastAsia="Sylfaen" w:hAnsi="Sylfaen" w:cs="Sylfaen"/>
        </w:rPr>
        <w:t>დამაკმაყოფილებელ</w:t>
      </w:r>
      <w:r>
        <w:rPr>
          <w:rFonts w:ascii="Calibri" w:eastAsia="Calibri" w:hAnsi="Calibri" w:cs="Calibri"/>
        </w:rPr>
        <w:t xml:space="preserve"> </w:t>
      </w:r>
      <w:r>
        <w:rPr>
          <w:rFonts w:ascii="Sylfaen" w:eastAsia="Sylfaen" w:hAnsi="Sylfaen" w:cs="Sylfaen"/>
        </w:rPr>
        <w:t>მდგომარეობაშია</w:t>
      </w:r>
      <w:r>
        <w:rPr>
          <w:rFonts w:ascii="Calibri" w:eastAsia="Calibri" w:hAnsi="Calibri" w:cs="Calibri"/>
        </w:rPr>
        <w:t>, Frige-tag-</w:t>
      </w:r>
      <w:r>
        <w:rPr>
          <w:rFonts w:ascii="Sylfaen" w:eastAsia="Sylfaen" w:hAnsi="Sylfaen" w:cs="Sylfaen"/>
        </w:rPr>
        <w:t>ის</w:t>
      </w:r>
      <w:r>
        <w:rPr>
          <w:rFonts w:ascii="Calibri" w:eastAsia="Calibri" w:hAnsi="Calibri" w:cs="Calibri"/>
        </w:rPr>
        <w:t xml:space="preserve"> </w:t>
      </w:r>
      <w:r>
        <w:rPr>
          <w:rFonts w:ascii="Sylfaen" w:eastAsia="Sylfaen" w:hAnsi="Sylfaen" w:cs="Sylfaen"/>
        </w:rPr>
        <w:t xml:space="preserve">ჩვენება შეესაბამება  2,7 ფორმის ჩანაწერებს, </w:t>
      </w:r>
      <w:r w:rsidR="00207963">
        <w:rPr>
          <w:rFonts w:ascii="Sylfaen" w:eastAsia="Sylfaen" w:hAnsi="Sylfaen" w:cs="Sylfaen"/>
        </w:rPr>
        <w:t xml:space="preserve"> </w:t>
      </w:r>
      <w:r>
        <w:rPr>
          <w:rFonts w:ascii="Sylfaen" w:eastAsia="Sylfaen" w:hAnsi="Sylfaen" w:cs="Sylfaen"/>
        </w:rPr>
        <w:t>მაცივრები არჭურვილია გაყინვის ინდიკატორებით, გარდა სს კორპორაცია  „ ევექსი“ თერჯოლის  ჰოსპიტალისა, სადაც ვაქცინები ინახება საერთო მაცივარში სხვა პრეპარატებთან ერთად;</w:t>
      </w:r>
    </w:p>
    <w:p w:rsidR="002A626C" w:rsidRDefault="00876F0D" w:rsidP="00D96A26">
      <w:pPr>
        <w:numPr>
          <w:ilvl w:val="0"/>
          <w:numId w:val="4"/>
        </w:numPr>
        <w:jc w:val="both"/>
        <w:rPr>
          <w:rFonts w:ascii="Sylfaen" w:eastAsia="Sylfaen" w:hAnsi="Sylfaen" w:cs="Sylfaen"/>
        </w:rPr>
      </w:pPr>
      <w:r>
        <w:rPr>
          <w:rFonts w:ascii="Sylfaen" w:eastAsia="Sylfaen" w:hAnsi="Sylfaen" w:cs="Sylfaen"/>
        </w:rPr>
        <w:lastRenderedPageBreak/>
        <w:t xml:space="preserve">არსებობს ეპიდზედამხედველობის პროგრამის ფარგლებში განსახოერციელებელი მონიტორინგის ვიზიტების გეგმა  ( 2015 წლის განმავლობაში  მონიტორინგი განხორციელდა   6  დაწესებულებაში); </w:t>
      </w:r>
    </w:p>
    <w:p w:rsidR="002A626C" w:rsidRDefault="00876F0D" w:rsidP="00D96A26">
      <w:pPr>
        <w:numPr>
          <w:ilvl w:val="0"/>
          <w:numId w:val="4"/>
        </w:numPr>
        <w:jc w:val="both"/>
        <w:rPr>
          <w:rFonts w:ascii="Sylfaen" w:eastAsia="Sylfaen" w:hAnsi="Sylfaen" w:cs="Sylfaen"/>
        </w:rPr>
      </w:pPr>
      <w:r>
        <w:rPr>
          <w:rFonts w:ascii="Sylfaen" w:eastAsia="Sylfaen" w:hAnsi="Sylfaen" w:cs="Sylfaen"/>
        </w:rPr>
        <w:t>პკვ დანერგვა მიმდინარეობს წინააღმდეგობების გარეშე, ტრეინინგები გავლილი აქვთ. გართულებები არ დაფიქსირებულა.  PCV1  ვაქცინისთ  მოცვა  -5%, ხოლო PCV2-3%</w:t>
      </w:r>
    </w:p>
    <w:p w:rsidR="002A626C" w:rsidRDefault="00876F0D" w:rsidP="00D96A26">
      <w:pPr>
        <w:numPr>
          <w:ilvl w:val="0"/>
          <w:numId w:val="4"/>
        </w:numPr>
        <w:jc w:val="both"/>
        <w:rPr>
          <w:rFonts w:ascii="Sylfaen" w:eastAsia="Sylfaen" w:hAnsi="Sylfaen" w:cs="Sylfaen"/>
        </w:rPr>
      </w:pPr>
      <w:r>
        <w:rPr>
          <w:rFonts w:ascii="Sylfaen" w:eastAsia="Sylfaen" w:hAnsi="Sylfaen" w:cs="Sylfaen"/>
        </w:rPr>
        <w:t xml:space="preserve">   ვაქცინაციით მოცვა მუნიციპალიტეტში  პენტა-3-  99,4%,  ოპვ 3- 99,,7 %   წწყ1-96 %,;  წწყ2-91%;</w:t>
      </w:r>
    </w:p>
    <w:p w:rsidR="002A626C" w:rsidRDefault="00876F0D" w:rsidP="00D96A26">
      <w:pPr>
        <w:numPr>
          <w:ilvl w:val="0"/>
          <w:numId w:val="4"/>
        </w:numPr>
        <w:jc w:val="both"/>
        <w:rPr>
          <w:rFonts w:ascii="Sylfaen" w:eastAsia="Sylfaen" w:hAnsi="Sylfaen" w:cs="Sylfaen"/>
        </w:rPr>
      </w:pPr>
      <w:r>
        <w:rPr>
          <w:rFonts w:ascii="Sylfaen" w:eastAsia="Sylfaen" w:hAnsi="Sylfaen" w:cs="Sylfaen"/>
        </w:rPr>
        <w:t xml:space="preserve">წითელას  მასიური გავრცელების პრევენციის ფარგლებში (#41  20/01/2015წ)   ასაცრელი კონტინგენტი დაზუსტებულია.  </w:t>
      </w:r>
    </w:p>
    <w:p w:rsidR="002A626C" w:rsidRDefault="00876F0D" w:rsidP="00D96A26">
      <w:pPr>
        <w:numPr>
          <w:ilvl w:val="0"/>
          <w:numId w:val="4"/>
        </w:numPr>
        <w:spacing w:after="0"/>
        <w:jc w:val="both"/>
        <w:rPr>
          <w:rFonts w:ascii="Sylfaen" w:eastAsia="Sylfaen" w:hAnsi="Sylfaen" w:cs="Sylfaen"/>
        </w:rPr>
      </w:pPr>
      <w:r>
        <w:rPr>
          <w:rFonts w:ascii="Sylfaen" w:eastAsia="Sylfaen" w:hAnsi="Sylfaen" w:cs="Sylfaen"/>
        </w:rPr>
        <w:t>2-6 წლამდე   კონტინგენტია 16  პირი, აცრილია - 6</w:t>
      </w:r>
    </w:p>
    <w:p w:rsidR="002A626C" w:rsidRDefault="00876F0D" w:rsidP="00D96A26">
      <w:pPr>
        <w:numPr>
          <w:ilvl w:val="0"/>
          <w:numId w:val="4"/>
        </w:numPr>
        <w:spacing w:after="0"/>
        <w:jc w:val="both"/>
        <w:rPr>
          <w:rFonts w:ascii="Sylfaen" w:eastAsia="Sylfaen" w:hAnsi="Sylfaen" w:cs="Sylfaen"/>
        </w:rPr>
      </w:pPr>
      <w:r>
        <w:rPr>
          <w:rFonts w:ascii="Sylfaen" w:eastAsia="Sylfaen" w:hAnsi="Sylfaen" w:cs="Sylfaen"/>
        </w:rPr>
        <w:t xml:space="preserve"> 7-13 წლამდე კონტინგენტია 43  პირი, აცრილია -7</w:t>
      </w:r>
    </w:p>
    <w:p w:rsidR="002A626C" w:rsidRDefault="00876F0D" w:rsidP="00D96A26">
      <w:pPr>
        <w:numPr>
          <w:ilvl w:val="0"/>
          <w:numId w:val="4"/>
        </w:numPr>
        <w:spacing w:after="0"/>
        <w:jc w:val="both"/>
        <w:rPr>
          <w:rFonts w:ascii="Sylfaen" w:eastAsia="Sylfaen" w:hAnsi="Sylfaen" w:cs="Sylfaen"/>
        </w:rPr>
      </w:pPr>
      <w:r>
        <w:rPr>
          <w:rFonts w:ascii="Sylfaen" w:eastAsia="Sylfaen" w:hAnsi="Sylfaen" w:cs="Sylfaen"/>
        </w:rPr>
        <w:t xml:space="preserve"> 14 წლის-345, აცრილია-142  9; </w:t>
      </w:r>
    </w:p>
    <w:p w:rsidR="002A626C" w:rsidRDefault="00876F0D" w:rsidP="00D96A26">
      <w:pPr>
        <w:numPr>
          <w:ilvl w:val="0"/>
          <w:numId w:val="4"/>
        </w:numPr>
        <w:jc w:val="both"/>
        <w:rPr>
          <w:rFonts w:ascii="Sylfaen" w:eastAsia="Sylfaen" w:hAnsi="Sylfaen" w:cs="Sylfaen"/>
        </w:rPr>
      </w:pPr>
      <w:r>
        <w:rPr>
          <w:rFonts w:ascii="Sylfaen" w:eastAsia="Sylfaen" w:hAnsi="Sylfaen" w:cs="Sylfaen"/>
        </w:rPr>
        <w:t xml:space="preserve"> 15- 29 წელი -905 აცრილია  15. </w:t>
      </w:r>
    </w:p>
    <w:p w:rsidR="002A626C" w:rsidRDefault="00876F0D" w:rsidP="00D96A26">
      <w:pPr>
        <w:numPr>
          <w:ilvl w:val="0"/>
          <w:numId w:val="4"/>
        </w:numPr>
        <w:jc w:val="both"/>
        <w:rPr>
          <w:rFonts w:ascii="Sylfaen" w:eastAsia="Sylfaen" w:hAnsi="Sylfaen" w:cs="Sylfaen"/>
        </w:rPr>
      </w:pPr>
      <w:r>
        <w:rPr>
          <w:rFonts w:ascii="Sylfaen" w:eastAsia="Sylfaen" w:hAnsi="Sylfaen" w:cs="Sylfaen"/>
        </w:rPr>
        <w:t>იმუნიზაციის ელ.მოდულში  აცრები ფიქსირდება  სს კორპორაცია  „ ევექსი“ თერჯოლის  ჰოსპიტალის და ფ.პ ნინო  ამაშუკელი (რუფოთის ს/ა)  მიერ. ფ.პ ირმა ბოჭორიშვილის მიერ აცრების დარეგისტრირება იმუნიზაციის ელ. მოდულში  არ ხორციელდება ინტერნეტის და კომპიუტერის არ ქონის გამო.</w:t>
      </w:r>
    </w:p>
    <w:p w:rsidR="002A626C" w:rsidRPr="00207963" w:rsidRDefault="00876F0D" w:rsidP="00D96A26">
      <w:pPr>
        <w:jc w:val="both"/>
        <w:rPr>
          <w:rFonts w:ascii="Sylfaen" w:eastAsia="Sylfaen" w:hAnsi="Sylfaen" w:cs="Sylfaen"/>
        </w:rPr>
      </w:pPr>
      <w:r>
        <w:rPr>
          <w:rFonts w:ascii="Sylfaen" w:eastAsia="Sylfaen" w:hAnsi="Sylfaen" w:cs="Sylfaen"/>
        </w:rPr>
        <w:t xml:space="preserve"> </w:t>
      </w:r>
      <w:r w:rsidRPr="00207963">
        <w:rPr>
          <w:rFonts w:ascii="Sylfaen" w:eastAsia="Sylfaen" w:hAnsi="Sylfaen" w:cs="Sylfaen"/>
        </w:rPr>
        <w:t>სამტრედიის  მუნიციპალიტეტში მონიტორინგი განხორციელდა სამტრედიის საზოგადოებრივ ჯანდაცვის ცენტრში, შპს „პედიატრი“,  ფიზიკური   პირები:  ხათუნა კობერიზე (ნაბაკევის ს/ა), მიქელაძე   დალი (ოფეთის ს/ა).</w:t>
      </w:r>
    </w:p>
    <w:p w:rsidR="002A626C" w:rsidRDefault="00876F0D" w:rsidP="00D96A26">
      <w:pPr>
        <w:jc w:val="both"/>
        <w:rPr>
          <w:rFonts w:ascii="Sylfaen" w:eastAsia="Sylfaen" w:hAnsi="Sylfaen" w:cs="Sylfaen"/>
          <w:b/>
        </w:rPr>
      </w:pPr>
      <w:r>
        <w:rPr>
          <w:rFonts w:ascii="Sylfaen" w:eastAsia="Sylfaen" w:hAnsi="Sylfaen" w:cs="Sylfaen"/>
          <w:b/>
        </w:rPr>
        <w:t xml:space="preserve"> </w:t>
      </w:r>
      <w:r>
        <w:rPr>
          <w:rFonts w:ascii="Sylfaen" w:eastAsia="Sylfaen" w:hAnsi="Sylfaen" w:cs="Sylfaen"/>
        </w:rPr>
        <w:t xml:space="preserve">იმუნიზაციის რეგისტრაციისა და ანგარიშგების ფორმები არსებობს და წარმოებს დამაკმაყოფილებლად;  </w:t>
      </w:r>
    </w:p>
    <w:p w:rsidR="002A626C" w:rsidRDefault="00876F0D" w:rsidP="00D96A26">
      <w:pPr>
        <w:numPr>
          <w:ilvl w:val="0"/>
          <w:numId w:val="5"/>
        </w:numPr>
        <w:jc w:val="both"/>
        <w:rPr>
          <w:rFonts w:ascii="Sylfaen" w:eastAsia="Sylfaen" w:hAnsi="Sylfaen" w:cs="Sylfaen"/>
        </w:rPr>
      </w:pPr>
      <w:r>
        <w:rPr>
          <w:rFonts w:ascii="Sylfaen" w:eastAsia="Sylfaen" w:hAnsi="Sylfaen" w:cs="Sylfaen"/>
        </w:rPr>
        <w:t>ცივი</w:t>
      </w:r>
      <w:r>
        <w:rPr>
          <w:rFonts w:ascii="Calibri" w:eastAsia="Calibri" w:hAnsi="Calibri" w:cs="Calibri"/>
        </w:rPr>
        <w:t xml:space="preserve"> </w:t>
      </w:r>
      <w:r>
        <w:rPr>
          <w:rFonts w:ascii="Sylfaen" w:eastAsia="Sylfaen" w:hAnsi="Sylfaen" w:cs="Sylfaen"/>
        </w:rPr>
        <w:t>ჯაჭვის</w:t>
      </w:r>
      <w:r>
        <w:rPr>
          <w:rFonts w:ascii="Calibri" w:eastAsia="Calibri" w:hAnsi="Calibri" w:cs="Calibri"/>
        </w:rPr>
        <w:t xml:space="preserve"> </w:t>
      </w:r>
      <w:r>
        <w:rPr>
          <w:rFonts w:ascii="Sylfaen" w:eastAsia="Sylfaen" w:hAnsi="Sylfaen" w:cs="Sylfaen"/>
        </w:rPr>
        <w:t>აღჭურვილობა</w:t>
      </w:r>
      <w:r>
        <w:rPr>
          <w:rFonts w:ascii="Calibri" w:eastAsia="Calibri" w:hAnsi="Calibri" w:cs="Calibri"/>
        </w:rPr>
        <w:t xml:space="preserve"> </w:t>
      </w:r>
      <w:r w:rsidR="00207963">
        <w:rPr>
          <w:rFonts w:ascii="Sylfaen" w:eastAsia="Sylfaen" w:hAnsi="Sylfaen" w:cs="Sylfaen"/>
        </w:rPr>
        <w:t>სჯ ცენტრში</w:t>
      </w:r>
      <w:r w:rsidR="00207963">
        <w:rPr>
          <w:rFonts w:ascii="Calibri" w:eastAsia="Calibri" w:hAnsi="Calibri" w:cs="Calibri"/>
        </w:rPr>
        <w:t xml:space="preserve"> </w:t>
      </w:r>
      <w:r>
        <w:rPr>
          <w:rFonts w:ascii="Sylfaen" w:eastAsia="Sylfaen" w:hAnsi="Sylfaen" w:cs="Sylfaen"/>
        </w:rPr>
        <w:t>დამაკმაყოფილებელ</w:t>
      </w:r>
      <w:r>
        <w:rPr>
          <w:rFonts w:ascii="Calibri" w:eastAsia="Calibri" w:hAnsi="Calibri" w:cs="Calibri"/>
        </w:rPr>
        <w:t xml:space="preserve"> </w:t>
      </w:r>
      <w:r>
        <w:rPr>
          <w:rFonts w:ascii="Sylfaen" w:eastAsia="Sylfaen" w:hAnsi="Sylfaen" w:cs="Sylfaen"/>
        </w:rPr>
        <w:t>მდგომარეობაშია</w:t>
      </w:r>
      <w:r>
        <w:rPr>
          <w:rFonts w:ascii="Calibri" w:eastAsia="Calibri" w:hAnsi="Calibri" w:cs="Calibri"/>
        </w:rPr>
        <w:t>, Frige-tag-</w:t>
      </w:r>
      <w:r>
        <w:rPr>
          <w:rFonts w:ascii="Sylfaen" w:eastAsia="Sylfaen" w:hAnsi="Sylfaen" w:cs="Sylfaen"/>
        </w:rPr>
        <w:t>ის</w:t>
      </w:r>
      <w:r>
        <w:rPr>
          <w:rFonts w:ascii="Calibri" w:eastAsia="Calibri" w:hAnsi="Calibri" w:cs="Calibri"/>
        </w:rPr>
        <w:t xml:space="preserve"> </w:t>
      </w:r>
      <w:r>
        <w:rPr>
          <w:rFonts w:ascii="Sylfaen" w:eastAsia="Sylfaen" w:hAnsi="Sylfaen" w:cs="Sylfaen"/>
        </w:rPr>
        <w:t xml:space="preserve">ჩვენება შეესაბამება  2,7 ფორმის ჩანაწერებს, </w:t>
      </w:r>
      <w:r w:rsidR="00207963">
        <w:rPr>
          <w:rFonts w:ascii="Sylfaen" w:eastAsia="Sylfaen" w:hAnsi="Sylfaen" w:cs="Sylfaen"/>
        </w:rPr>
        <w:t xml:space="preserve"> დაწესებულებებში </w:t>
      </w:r>
      <w:r>
        <w:rPr>
          <w:rFonts w:ascii="Sylfaen" w:eastAsia="Sylfaen" w:hAnsi="Sylfaen" w:cs="Sylfaen"/>
        </w:rPr>
        <w:t>მაცივრები აღჭურვილია გაყინვის ინდიკატორებით;</w:t>
      </w:r>
    </w:p>
    <w:p w:rsidR="002A626C" w:rsidRDefault="00876F0D" w:rsidP="00D96A26">
      <w:pPr>
        <w:numPr>
          <w:ilvl w:val="0"/>
          <w:numId w:val="5"/>
        </w:numPr>
        <w:jc w:val="both"/>
        <w:rPr>
          <w:rFonts w:ascii="Sylfaen" w:eastAsia="Sylfaen" w:hAnsi="Sylfaen" w:cs="Sylfaen"/>
        </w:rPr>
      </w:pPr>
      <w:r>
        <w:rPr>
          <w:rFonts w:ascii="Sylfaen" w:eastAsia="Sylfaen" w:hAnsi="Sylfaen" w:cs="Sylfaen"/>
        </w:rPr>
        <w:t xml:space="preserve">არსებობს ეპიდზედამხედველობის პროგრამის ფარგლებში განსახოერციელებელი მონიტორინგის ვიზიტების გეგმა  ( 2015 წლის განმავლობაში  მონიტორინგი განხორციელდა  3  ფიზიკურ პირთან); </w:t>
      </w:r>
    </w:p>
    <w:p w:rsidR="002A626C" w:rsidRDefault="00876F0D" w:rsidP="00D96A26">
      <w:pPr>
        <w:numPr>
          <w:ilvl w:val="0"/>
          <w:numId w:val="5"/>
        </w:numPr>
        <w:jc w:val="both"/>
        <w:rPr>
          <w:rFonts w:ascii="Sylfaen" w:eastAsia="Sylfaen" w:hAnsi="Sylfaen" w:cs="Sylfaen"/>
        </w:rPr>
      </w:pPr>
      <w:r>
        <w:rPr>
          <w:rFonts w:ascii="Sylfaen" w:eastAsia="Sylfaen" w:hAnsi="Sylfaen" w:cs="Sylfaen"/>
        </w:rPr>
        <w:t>პკვ დანერგვა მიმდინარეობს წინააღმდეგობების გარეშე, ტრეინინგები გავლილი აქვთ. გართულებები არ დაფიქსირებულა.  PCV1  ვაქცინისთ  მოცვა  -26,4%, ხოლო PCV2-16,2%</w:t>
      </w:r>
    </w:p>
    <w:p w:rsidR="002A626C" w:rsidRDefault="00876F0D" w:rsidP="00D96A26">
      <w:pPr>
        <w:numPr>
          <w:ilvl w:val="0"/>
          <w:numId w:val="5"/>
        </w:numPr>
        <w:jc w:val="both"/>
        <w:rPr>
          <w:rFonts w:ascii="Sylfaen" w:eastAsia="Sylfaen" w:hAnsi="Sylfaen" w:cs="Sylfaen"/>
        </w:rPr>
      </w:pPr>
      <w:r>
        <w:rPr>
          <w:rFonts w:ascii="Sylfaen" w:eastAsia="Sylfaen" w:hAnsi="Sylfaen" w:cs="Sylfaen"/>
        </w:rPr>
        <w:t xml:space="preserve"> ვაქცინაციით მოცვა მუნიციპალიტეტში  პენტა-3-  72,6 %,  ოპვ 3- 78,5   წწყ1-79 %,;  წწყ2-80%;</w:t>
      </w:r>
    </w:p>
    <w:p w:rsidR="002A626C" w:rsidRDefault="00876F0D" w:rsidP="00D96A26">
      <w:pPr>
        <w:numPr>
          <w:ilvl w:val="0"/>
          <w:numId w:val="5"/>
        </w:numPr>
        <w:spacing w:after="0"/>
        <w:jc w:val="both"/>
        <w:rPr>
          <w:rFonts w:ascii="Sylfaen" w:eastAsia="Sylfaen" w:hAnsi="Sylfaen" w:cs="Sylfaen"/>
        </w:rPr>
      </w:pPr>
      <w:r>
        <w:rPr>
          <w:rFonts w:ascii="Sylfaen" w:eastAsia="Sylfaen" w:hAnsi="Sylfaen" w:cs="Sylfaen"/>
        </w:rPr>
        <w:t>წითელას  მასიური გავრცელების პრევენციის ფარგლებში (#41  20/01/2015წ)   ასაცრელი კონტინგენტი არ არის დაზუსტებული.   არაგეგმიური წწყ  ვაქცინით აცრილია სულ 132 პირი.</w:t>
      </w:r>
    </w:p>
    <w:p w:rsidR="002A626C" w:rsidRDefault="00876F0D" w:rsidP="00D96A26">
      <w:pPr>
        <w:numPr>
          <w:ilvl w:val="0"/>
          <w:numId w:val="5"/>
        </w:numPr>
        <w:jc w:val="both"/>
        <w:rPr>
          <w:rFonts w:ascii="Sylfaen" w:eastAsia="Sylfaen" w:hAnsi="Sylfaen" w:cs="Sylfaen"/>
        </w:rPr>
      </w:pPr>
      <w:r>
        <w:rPr>
          <w:rFonts w:ascii="Sylfaen" w:eastAsia="Sylfaen" w:hAnsi="Sylfaen" w:cs="Sylfaen"/>
        </w:rPr>
        <w:t>იმუნიზაციის ელ.მოდულში  აცრები  რეგისტრირდება  შპს „პედიატრის“, და  ფიზიკური   პირის მიქელაძე დალის    მიერ. ინტერნეტის და კომპიუტერის არ ქონის გამო    ფ.პ ხათუნა კობერიძეს მიერ აცრების დარეგისტრირება იმუნიზაციის ელ. მოდულში  არ ხორციელდება.</w:t>
      </w:r>
    </w:p>
    <w:p w:rsidR="002A626C" w:rsidRPr="00207963" w:rsidRDefault="00876F0D" w:rsidP="00D96A26">
      <w:pPr>
        <w:jc w:val="both"/>
        <w:rPr>
          <w:rFonts w:ascii="Sylfaen" w:eastAsia="Sylfaen" w:hAnsi="Sylfaen" w:cs="Sylfaen"/>
        </w:rPr>
      </w:pPr>
      <w:r w:rsidRPr="00207963">
        <w:rPr>
          <w:rFonts w:ascii="Sylfaen" w:eastAsia="Sylfaen" w:hAnsi="Sylfaen" w:cs="Sylfaen"/>
        </w:rPr>
        <w:t>წყალტუბოს   მუნიციპალიტეტში მონიტორინგი წყალტუბოს საზოგადოებრივ ჯანდაცვის ცენტრში,რაიონული საავადყოფოში,  ფიზიკური   პირები:  კეთილაზე ნანი (სოფ.წყალტუბოს ს/ა), კვანტალიანი სვეტა (მაღლაკის ს/ა).</w:t>
      </w:r>
    </w:p>
    <w:p w:rsidR="002A626C" w:rsidRDefault="00876F0D" w:rsidP="00D96A26">
      <w:pPr>
        <w:numPr>
          <w:ilvl w:val="0"/>
          <w:numId w:val="6"/>
        </w:numPr>
        <w:jc w:val="both"/>
        <w:rPr>
          <w:rFonts w:ascii="Sylfaen" w:eastAsia="Sylfaen" w:hAnsi="Sylfaen" w:cs="Sylfaen"/>
          <w:b/>
        </w:rPr>
      </w:pPr>
      <w:r>
        <w:rPr>
          <w:rFonts w:ascii="Sylfaen" w:eastAsia="Sylfaen" w:hAnsi="Sylfaen" w:cs="Sylfaen"/>
        </w:rPr>
        <w:lastRenderedPageBreak/>
        <w:t xml:space="preserve">თითოეულ დაწესებულებაში იმუნიზაციის რეგისტრაციისა და ანგარიშგების ფორმები არსებობს და წარმოებს დამაკმაყოფილებლად;  </w:t>
      </w:r>
    </w:p>
    <w:p w:rsidR="002A626C" w:rsidRDefault="00876F0D" w:rsidP="00D96A26">
      <w:pPr>
        <w:numPr>
          <w:ilvl w:val="0"/>
          <w:numId w:val="6"/>
        </w:numPr>
        <w:jc w:val="both"/>
        <w:rPr>
          <w:rFonts w:ascii="Sylfaen" w:eastAsia="Sylfaen" w:hAnsi="Sylfaen" w:cs="Sylfaen"/>
        </w:rPr>
      </w:pPr>
      <w:r>
        <w:rPr>
          <w:rFonts w:ascii="Sylfaen" w:eastAsia="Sylfaen" w:hAnsi="Sylfaen" w:cs="Sylfaen"/>
        </w:rPr>
        <w:t>ცივი</w:t>
      </w:r>
      <w:r>
        <w:rPr>
          <w:rFonts w:ascii="Calibri" w:eastAsia="Calibri" w:hAnsi="Calibri" w:cs="Calibri"/>
        </w:rPr>
        <w:t xml:space="preserve"> </w:t>
      </w:r>
      <w:r>
        <w:rPr>
          <w:rFonts w:ascii="Sylfaen" w:eastAsia="Sylfaen" w:hAnsi="Sylfaen" w:cs="Sylfaen"/>
        </w:rPr>
        <w:t>ჯაჭვის</w:t>
      </w:r>
      <w:r>
        <w:rPr>
          <w:rFonts w:ascii="Calibri" w:eastAsia="Calibri" w:hAnsi="Calibri" w:cs="Calibri"/>
        </w:rPr>
        <w:t xml:space="preserve"> </w:t>
      </w:r>
      <w:r>
        <w:rPr>
          <w:rFonts w:ascii="Sylfaen" w:eastAsia="Sylfaen" w:hAnsi="Sylfaen" w:cs="Sylfaen"/>
        </w:rPr>
        <w:t>აღჭურვილობა</w:t>
      </w:r>
      <w:r>
        <w:rPr>
          <w:rFonts w:ascii="Calibri" w:eastAsia="Calibri" w:hAnsi="Calibri" w:cs="Calibri"/>
        </w:rPr>
        <w:t xml:space="preserve"> </w:t>
      </w:r>
      <w:r>
        <w:rPr>
          <w:rFonts w:ascii="Sylfaen" w:eastAsia="Sylfaen" w:hAnsi="Sylfaen" w:cs="Sylfaen"/>
        </w:rPr>
        <w:t>დამაკმაყოფილებელ</w:t>
      </w:r>
      <w:r>
        <w:rPr>
          <w:rFonts w:ascii="Calibri" w:eastAsia="Calibri" w:hAnsi="Calibri" w:cs="Calibri"/>
        </w:rPr>
        <w:t xml:space="preserve"> </w:t>
      </w:r>
      <w:r>
        <w:rPr>
          <w:rFonts w:ascii="Sylfaen" w:eastAsia="Sylfaen" w:hAnsi="Sylfaen" w:cs="Sylfaen"/>
        </w:rPr>
        <w:t>მდგომარეობაშია</w:t>
      </w:r>
      <w:r>
        <w:rPr>
          <w:rFonts w:ascii="Calibri" w:eastAsia="Calibri" w:hAnsi="Calibri" w:cs="Calibri"/>
        </w:rPr>
        <w:t>, Frige-tag-</w:t>
      </w:r>
      <w:r>
        <w:rPr>
          <w:rFonts w:ascii="Sylfaen" w:eastAsia="Sylfaen" w:hAnsi="Sylfaen" w:cs="Sylfaen"/>
        </w:rPr>
        <w:t>ის</w:t>
      </w:r>
      <w:r>
        <w:rPr>
          <w:rFonts w:ascii="Calibri" w:eastAsia="Calibri" w:hAnsi="Calibri" w:cs="Calibri"/>
        </w:rPr>
        <w:t xml:space="preserve"> </w:t>
      </w:r>
      <w:r>
        <w:rPr>
          <w:rFonts w:ascii="Sylfaen" w:eastAsia="Sylfaen" w:hAnsi="Sylfaen" w:cs="Sylfaen"/>
        </w:rPr>
        <w:t>ჩვენება შეესაბამება  2,7 ფორმის ჩანაწერებს, მაცივრები აღჭურვილია გაყინვის ინდიკატორებით;</w:t>
      </w:r>
    </w:p>
    <w:p w:rsidR="002A626C" w:rsidRDefault="00876F0D" w:rsidP="00D96A26">
      <w:pPr>
        <w:numPr>
          <w:ilvl w:val="0"/>
          <w:numId w:val="6"/>
        </w:numPr>
        <w:jc w:val="both"/>
        <w:rPr>
          <w:rFonts w:ascii="Sylfaen" w:eastAsia="Sylfaen" w:hAnsi="Sylfaen" w:cs="Sylfaen"/>
        </w:rPr>
      </w:pPr>
      <w:r>
        <w:rPr>
          <w:rFonts w:ascii="Sylfaen" w:eastAsia="Sylfaen" w:hAnsi="Sylfaen" w:cs="Sylfaen"/>
        </w:rPr>
        <w:t xml:space="preserve">არსებობს ეპიდზედამხედველობის პროგრამის ფარგლებში განსახოერციელებელი მონიტორინგის ვიზიტების გეგმა  ( 2015 წლის განმავლობაში  მონიტორინგი განხორციელდა  9    ფიზიკურ პირთან); </w:t>
      </w:r>
    </w:p>
    <w:p w:rsidR="002A626C" w:rsidRDefault="00876F0D" w:rsidP="00D96A26">
      <w:pPr>
        <w:numPr>
          <w:ilvl w:val="0"/>
          <w:numId w:val="6"/>
        </w:numPr>
        <w:jc w:val="both"/>
        <w:rPr>
          <w:rFonts w:ascii="Sylfaen" w:eastAsia="Sylfaen" w:hAnsi="Sylfaen" w:cs="Sylfaen"/>
        </w:rPr>
      </w:pPr>
      <w:r>
        <w:rPr>
          <w:rFonts w:ascii="Sylfaen" w:eastAsia="Sylfaen" w:hAnsi="Sylfaen" w:cs="Sylfaen"/>
        </w:rPr>
        <w:t>პკვ დანერგვა მიმდინარეობს წინააღმდეგობების გარეშე, ტრეინინგები გავლილი აქვთ. გართულებები არ დაფიქსირებულა.  PCV1  ვაქცინით  მოცვა  -15%, ხოლო PCV2-0%</w:t>
      </w:r>
    </w:p>
    <w:p w:rsidR="002A626C" w:rsidRDefault="00876F0D" w:rsidP="00D96A26">
      <w:pPr>
        <w:numPr>
          <w:ilvl w:val="0"/>
          <w:numId w:val="6"/>
        </w:numPr>
        <w:jc w:val="both"/>
        <w:rPr>
          <w:rFonts w:ascii="Sylfaen" w:eastAsia="Sylfaen" w:hAnsi="Sylfaen" w:cs="Sylfaen"/>
        </w:rPr>
      </w:pPr>
      <w:r>
        <w:rPr>
          <w:rFonts w:ascii="Sylfaen" w:eastAsia="Sylfaen" w:hAnsi="Sylfaen" w:cs="Sylfaen"/>
        </w:rPr>
        <w:t xml:space="preserve">  ბავშვთა ასაკობრივი ჯგუფები დაზუსტებულია, ვაქცინაციით მოცვა მუნიციპალიტეტში  პენტა-3-  94 %,  ოპვ 3- 94 წწყ1-94 %,;  წწყ2-94%;</w:t>
      </w:r>
    </w:p>
    <w:p w:rsidR="002A626C" w:rsidRDefault="00876F0D" w:rsidP="00D96A26">
      <w:pPr>
        <w:numPr>
          <w:ilvl w:val="0"/>
          <w:numId w:val="6"/>
        </w:numPr>
        <w:spacing w:after="0"/>
        <w:jc w:val="both"/>
        <w:rPr>
          <w:rFonts w:ascii="Sylfaen" w:eastAsia="Sylfaen" w:hAnsi="Sylfaen" w:cs="Sylfaen"/>
        </w:rPr>
      </w:pPr>
      <w:r>
        <w:rPr>
          <w:rFonts w:ascii="Sylfaen" w:eastAsia="Sylfaen" w:hAnsi="Sylfaen" w:cs="Sylfaen"/>
        </w:rPr>
        <w:t>წითელას  მასიური გავრცელების პრევენციის ფარგლებში (#41  20/01/2015წ)   ასაცრელი კონტინგენტი არ არის დაზუსტებული.   არაგეგმიური წწყ  ვაქცინით აცრილია სულ 66 პირი.</w:t>
      </w:r>
    </w:p>
    <w:p w:rsidR="002A626C" w:rsidRDefault="00876F0D" w:rsidP="00D96A26">
      <w:pPr>
        <w:numPr>
          <w:ilvl w:val="0"/>
          <w:numId w:val="6"/>
        </w:numPr>
        <w:jc w:val="both"/>
        <w:rPr>
          <w:rFonts w:ascii="Sylfaen" w:eastAsia="Sylfaen" w:hAnsi="Sylfaen" w:cs="Sylfaen"/>
          <w:b/>
        </w:rPr>
      </w:pPr>
      <w:r>
        <w:rPr>
          <w:rFonts w:ascii="Sylfaen" w:eastAsia="Sylfaen" w:hAnsi="Sylfaen" w:cs="Sylfaen"/>
        </w:rPr>
        <w:t>აცრები ფიქსირდება   იმუნიზაციის ელ.მოდულში</w:t>
      </w:r>
      <w:r>
        <w:rPr>
          <w:rFonts w:ascii="Sylfaen" w:eastAsia="Sylfaen" w:hAnsi="Sylfaen" w:cs="Sylfaen"/>
          <w:b/>
        </w:rPr>
        <w:t xml:space="preserve">.  </w:t>
      </w:r>
    </w:p>
    <w:p w:rsidR="002A626C" w:rsidRPr="00207963" w:rsidRDefault="00876F0D" w:rsidP="00D96A26">
      <w:pPr>
        <w:jc w:val="both"/>
        <w:rPr>
          <w:rFonts w:ascii="Sylfaen" w:eastAsia="Sylfaen" w:hAnsi="Sylfaen" w:cs="Sylfaen"/>
        </w:rPr>
      </w:pPr>
      <w:r w:rsidRPr="00207963">
        <w:rPr>
          <w:rFonts w:ascii="Sylfaen" w:eastAsia="Sylfaen" w:hAnsi="Sylfaen" w:cs="Sylfaen"/>
        </w:rPr>
        <w:t>ქარელის მინიციპალიტეტში მონიტორინგი ჩატარდა ქარელის მუნიციპალიტეტის საზოგადოებრივ ჯანდაცვის ცენტრში, შპს რეგიონალურ ჯანდაცვის ცეტრში, ფიზიკურ პირები: თამარ ცხაფური (აბისის ს/ა), გამზა ანანიშვილი(აგარის ს/ა)</w:t>
      </w:r>
    </w:p>
    <w:p w:rsidR="002A626C" w:rsidRDefault="00876F0D" w:rsidP="00D96A26">
      <w:pPr>
        <w:jc w:val="both"/>
        <w:rPr>
          <w:rFonts w:ascii="Sylfaen" w:eastAsia="Sylfaen" w:hAnsi="Sylfaen" w:cs="Sylfaen"/>
        </w:rPr>
      </w:pPr>
      <w:r>
        <w:rPr>
          <w:rFonts w:ascii="Sylfaen" w:eastAsia="Sylfaen" w:hAnsi="Sylfaen" w:cs="Sylfaen"/>
        </w:rPr>
        <w:t xml:space="preserve"> იმუნიზაციის რეგისტრაციისა და ანგარიშგების ფორმები არსებობს და წარმოებს დამაკმაყოფილებლად, გარდა აბისის ს/ამბულატორიისა (ფიზიკური პირი-თამარ ცხიფური), სადაც   იმუნიზაციის რეგისტრაციისა და ანგარიშგების ფორმები წარმოებს ხარვეზებით:  არ აქვთ  აცრების გეგმა,  1.6 ჟურნალში არ ხორციელდება  ჩანაწერები  გამხსნელების და შპრიცების მიღაბა/გაცემის შესახებ;</w:t>
      </w:r>
    </w:p>
    <w:p w:rsidR="002A626C" w:rsidRDefault="00876F0D" w:rsidP="00D96A26">
      <w:pPr>
        <w:numPr>
          <w:ilvl w:val="0"/>
          <w:numId w:val="8"/>
        </w:numPr>
        <w:jc w:val="both"/>
        <w:rPr>
          <w:rFonts w:ascii="Sylfaen" w:eastAsia="Sylfaen" w:hAnsi="Sylfaen" w:cs="Sylfaen"/>
        </w:rPr>
      </w:pPr>
      <w:r>
        <w:rPr>
          <w:rFonts w:ascii="Sylfaen" w:eastAsia="Sylfaen" w:hAnsi="Sylfaen" w:cs="Sylfaen"/>
        </w:rPr>
        <w:t>ცივი</w:t>
      </w:r>
      <w:r>
        <w:rPr>
          <w:rFonts w:ascii="Calibri" w:eastAsia="Calibri" w:hAnsi="Calibri" w:cs="Calibri"/>
        </w:rPr>
        <w:t xml:space="preserve"> </w:t>
      </w:r>
      <w:r>
        <w:rPr>
          <w:rFonts w:ascii="Sylfaen" w:eastAsia="Sylfaen" w:hAnsi="Sylfaen" w:cs="Sylfaen"/>
        </w:rPr>
        <w:t>ჯაჭვის</w:t>
      </w:r>
      <w:r>
        <w:rPr>
          <w:rFonts w:ascii="Calibri" w:eastAsia="Calibri" w:hAnsi="Calibri" w:cs="Calibri"/>
        </w:rPr>
        <w:t xml:space="preserve"> </w:t>
      </w:r>
      <w:r>
        <w:rPr>
          <w:rFonts w:ascii="Sylfaen" w:eastAsia="Sylfaen" w:hAnsi="Sylfaen" w:cs="Sylfaen"/>
        </w:rPr>
        <w:t>აღჭურვილობა</w:t>
      </w:r>
      <w:r>
        <w:rPr>
          <w:rFonts w:ascii="Calibri" w:eastAsia="Calibri" w:hAnsi="Calibri" w:cs="Calibri"/>
        </w:rPr>
        <w:t xml:space="preserve"> </w:t>
      </w:r>
      <w:r>
        <w:rPr>
          <w:rFonts w:ascii="Sylfaen" w:eastAsia="Sylfaen" w:hAnsi="Sylfaen" w:cs="Sylfaen"/>
        </w:rPr>
        <w:t>სჯც-ში დამაკმაყოფილებელ</w:t>
      </w:r>
      <w:r>
        <w:rPr>
          <w:rFonts w:ascii="Calibri" w:eastAsia="Calibri" w:hAnsi="Calibri" w:cs="Calibri"/>
        </w:rPr>
        <w:t xml:space="preserve"> </w:t>
      </w:r>
      <w:r>
        <w:rPr>
          <w:rFonts w:ascii="Sylfaen" w:eastAsia="Sylfaen" w:hAnsi="Sylfaen" w:cs="Sylfaen"/>
        </w:rPr>
        <w:t>მდგომარეობაშია</w:t>
      </w:r>
      <w:r>
        <w:rPr>
          <w:rFonts w:ascii="Calibri" w:eastAsia="Calibri" w:hAnsi="Calibri" w:cs="Calibri"/>
        </w:rPr>
        <w:t>, Frige-tag-</w:t>
      </w:r>
      <w:r>
        <w:rPr>
          <w:rFonts w:ascii="Sylfaen" w:eastAsia="Sylfaen" w:hAnsi="Sylfaen" w:cs="Sylfaen"/>
        </w:rPr>
        <w:t>ის</w:t>
      </w:r>
      <w:r>
        <w:rPr>
          <w:rFonts w:ascii="Calibri" w:eastAsia="Calibri" w:hAnsi="Calibri" w:cs="Calibri"/>
        </w:rPr>
        <w:t xml:space="preserve"> </w:t>
      </w:r>
      <w:r>
        <w:rPr>
          <w:rFonts w:ascii="Sylfaen" w:eastAsia="Sylfaen" w:hAnsi="Sylfaen" w:cs="Sylfaen"/>
        </w:rPr>
        <w:t>ჩვენება შეესაბამება  2,7 ფორმის ჩანაწერებს, არცერთ ზემოაღნიშნულ დაწეწებულებაში  გაყინვის ინდიკატორი არ იყო მაცივარში, აბისის  საექომო ამბულატორიის ვაქცინები ინახემა ექთნის სახლში;</w:t>
      </w:r>
    </w:p>
    <w:p w:rsidR="002A626C" w:rsidRDefault="00876F0D" w:rsidP="00D96A26">
      <w:pPr>
        <w:numPr>
          <w:ilvl w:val="0"/>
          <w:numId w:val="8"/>
        </w:numPr>
        <w:jc w:val="both"/>
        <w:rPr>
          <w:rFonts w:ascii="Sylfaen" w:eastAsia="Sylfaen" w:hAnsi="Sylfaen" w:cs="Sylfaen"/>
        </w:rPr>
      </w:pPr>
      <w:r>
        <w:rPr>
          <w:rFonts w:ascii="Sylfaen" w:eastAsia="Sylfaen" w:hAnsi="Sylfaen" w:cs="Sylfaen"/>
        </w:rPr>
        <w:t xml:space="preserve">არსებობს ეპიდზედამხედველობის პროგრამის ფარგლებში განსახოერციელებელი მონიტორინგის ვიზიტების გეგმა  ( 2015 წლის განმავლობაში  მონიტორინგი განხორციელდა  10    ფიზიკურ პირთან); </w:t>
      </w:r>
    </w:p>
    <w:p w:rsidR="002A626C" w:rsidRDefault="00876F0D" w:rsidP="00D96A26">
      <w:pPr>
        <w:numPr>
          <w:ilvl w:val="0"/>
          <w:numId w:val="8"/>
        </w:numPr>
        <w:jc w:val="both"/>
        <w:rPr>
          <w:rFonts w:ascii="Sylfaen" w:eastAsia="Sylfaen" w:hAnsi="Sylfaen" w:cs="Sylfaen"/>
        </w:rPr>
      </w:pPr>
      <w:r>
        <w:rPr>
          <w:rFonts w:ascii="Sylfaen" w:eastAsia="Sylfaen" w:hAnsi="Sylfaen" w:cs="Sylfaen"/>
        </w:rPr>
        <w:t>პკვ დანერგვა მიმდინარეობს წინააღმდეგობების გარეშე, ტრეინინგები გავლილი აქვთ. გართულებები არ დაფიქსირებულა.  PCV1  ვაქცინით  მოცვა  -11%, ხოლო PCV2-2%</w:t>
      </w:r>
    </w:p>
    <w:p w:rsidR="002A626C" w:rsidRDefault="00876F0D" w:rsidP="00D96A26">
      <w:pPr>
        <w:numPr>
          <w:ilvl w:val="0"/>
          <w:numId w:val="8"/>
        </w:numPr>
        <w:jc w:val="both"/>
        <w:rPr>
          <w:rFonts w:ascii="Sylfaen" w:eastAsia="Sylfaen" w:hAnsi="Sylfaen" w:cs="Sylfaen"/>
        </w:rPr>
      </w:pPr>
      <w:r>
        <w:rPr>
          <w:rFonts w:ascii="Sylfaen" w:eastAsia="Sylfaen" w:hAnsi="Sylfaen" w:cs="Sylfaen"/>
        </w:rPr>
        <w:t xml:space="preserve">   ვაქცინაციით მოცვა მუნიციპალიტეტში  პენტა-3-  94 %,  ოპვ 3- 90, წწყ1-87 %,  წწყ2-71%;</w:t>
      </w:r>
    </w:p>
    <w:p w:rsidR="002A626C" w:rsidRDefault="00876F0D" w:rsidP="00D96A26">
      <w:pPr>
        <w:numPr>
          <w:ilvl w:val="0"/>
          <w:numId w:val="8"/>
        </w:numPr>
        <w:spacing w:after="0"/>
        <w:jc w:val="both"/>
        <w:rPr>
          <w:rFonts w:ascii="Sylfaen" w:eastAsia="Sylfaen" w:hAnsi="Sylfaen" w:cs="Sylfaen"/>
        </w:rPr>
      </w:pPr>
      <w:r>
        <w:rPr>
          <w:rFonts w:ascii="Sylfaen" w:eastAsia="Sylfaen" w:hAnsi="Sylfaen" w:cs="Sylfaen"/>
        </w:rPr>
        <w:t xml:space="preserve">წითელას  მასიური გავრცელების პრევენციის ფარგლებში (#41  20/01/2015წ)   ასაცრელი კონტინგენტი არ არის დაზუსტებული.   არაგეგმიური წწყ  ვაქცინით აცრილ  პირთა შესახებ </w:t>
      </w:r>
      <w:r w:rsidR="00207963">
        <w:rPr>
          <w:rFonts w:ascii="Sylfaen" w:eastAsia="Sylfaen" w:hAnsi="Sylfaen" w:cs="Sylfaen"/>
        </w:rPr>
        <w:t xml:space="preserve">სჯ ცენტრში ინფორმაცია </w:t>
      </w:r>
      <w:r>
        <w:rPr>
          <w:rFonts w:ascii="Sylfaen" w:eastAsia="Sylfaen" w:hAnsi="Sylfaen" w:cs="Sylfaen"/>
        </w:rPr>
        <w:t>არ არის.</w:t>
      </w:r>
    </w:p>
    <w:p w:rsidR="002A626C" w:rsidRDefault="00876F0D" w:rsidP="00D96A26">
      <w:pPr>
        <w:numPr>
          <w:ilvl w:val="0"/>
          <w:numId w:val="8"/>
        </w:numPr>
        <w:jc w:val="both"/>
        <w:rPr>
          <w:rFonts w:ascii="Sylfaen" w:eastAsia="Sylfaen" w:hAnsi="Sylfaen" w:cs="Sylfaen"/>
        </w:rPr>
      </w:pPr>
      <w:r>
        <w:rPr>
          <w:rFonts w:ascii="Sylfaen" w:eastAsia="Sylfaen" w:hAnsi="Sylfaen" w:cs="Sylfaen"/>
        </w:rPr>
        <w:t xml:space="preserve">  ინტერნეტის და კომპიუტერის არ ქონის გამო    ფ.პირები თამარ ცხაფური და გამზა ანანიშვილი    აცრებს   იმუნიზაციის ელ. მოდულში  არ არეგსტრირებენ.</w:t>
      </w:r>
    </w:p>
    <w:p w:rsidR="002A626C" w:rsidRPr="00207963" w:rsidRDefault="00876F0D" w:rsidP="00D96A26">
      <w:pPr>
        <w:jc w:val="both"/>
        <w:rPr>
          <w:rFonts w:ascii="Sylfaen" w:eastAsia="Sylfaen" w:hAnsi="Sylfaen" w:cs="Sylfaen"/>
        </w:rPr>
      </w:pPr>
      <w:r w:rsidRPr="00207963">
        <w:rPr>
          <w:rFonts w:ascii="Sylfaen" w:eastAsia="Sylfaen" w:hAnsi="Sylfaen" w:cs="Sylfaen"/>
        </w:rPr>
        <w:t xml:space="preserve">კასპის მინიციპალიტეტში მონიტორინგი კასპის მუნიციპალიტეტის საზოგადოებრივ ჯანდაცვის ცენტრში, შპს მედალფა კასპის სამედიცინო ცენტრში, ფიზიკურ პირები: თამარ ბაინდურაშვილი (ოკამის ს/ა), </w:t>
      </w:r>
      <w:r w:rsidR="00695B5C" w:rsidRPr="00207963">
        <w:rPr>
          <w:rFonts w:ascii="Sylfaen" w:eastAsia="Sylfaen" w:hAnsi="Sylfaen" w:cs="Sylfaen"/>
        </w:rPr>
        <w:t>ი</w:t>
      </w:r>
      <w:r w:rsidRPr="00207963">
        <w:rPr>
          <w:rFonts w:ascii="Sylfaen" w:eastAsia="Sylfaen" w:hAnsi="Sylfaen" w:cs="Sylfaen"/>
        </w:rPr>
        <w:t>ნგა ჩიტიაშვილი (სამთავისის ს/ა)</w:t>
      </w:r>
    </w:p>
    <w:p w:rsidR="002A626C" w:rsidRDefault="00876F0D" w:rsidP="00D96A26">
      <w:pPr>
        <w:jc w:val="both"/>
        <w:rPr>
          <w:rFonts w:ascii="Sylfaen" w:eastAsia="Sylfaen" w:hAnsi="Sylfaen" w:cs="Sylfaen"/>
          <w:b/>
        </w:rPr>
      </w:pPr>
      <w:r>
        <w:rPr>
          <w:rFonts w:ascii="Sylfaen" w:eastAsia="Sylfaen" w:hAnsi="Sylfaen" w:cs="Sylfaen"/>
        </w:rPr>
        <w:lastRenderedPageBreak/>
        <w:t xml:space="preserve"> თითოეულ დაწესებულებაში იმუნიზაციის რეგისტრაციისა და ანგარიშგების ფორმები არსებობს და წარმოებს დამაკმაყოფილებლად;  </w:t>
      </w:r>
    </w:p>
    <w:p w:rsidR="002A626C" w:rsidRDefault="00876F0D" w:rsidP="00D96A26">
      <w:pPr>
        <w:numPr>
          <w:ilvl w:val="0"/>
          <w:numId w:val="9"/>
        </w:numPr>
        <w:jc w:val="both"/>
        <w:rPr>
          <w:rFonts w:ascii="Sylfaen" w:eastAsia="Sylfaen" w:hAnsi="Sylfaen" w:cs="Sylfaen"/>
        </w:rPr>
      </w:pPr>
      <w:r>
        <w:rPr>
          <w:rFonts w:ascii="Sylfaen" w:eastAsia="Sylfaen" w:hAnsi="Sylfaen" w:cs="Sylfaen"/>
        </w:rPr>
        <w:t>ცივი</w:t>
      </w:r>
      <w:r>
        <w:rPr>
          <w:rFonts w:ascii="Calibri" w:eastAsia="Calibri" w:hAnsi="Calibri" w:cs="Calibri"/>
        </w:rPr>
        <w:t xml:space="preserve"> </w:t>
      </w:r>
      <w:r>
        <w:rPr>
          <w:rFonts w:ascii="Sylfaen" w:eastAsia="Sylfaen" w:hAnsi="Sylfaen" w:cs="Sylfaen"/>
        </w:rPr>
        <w:t>ჯაჭვის</w:t>
      </w:r>
      <w:r>
        <w:rPr>
          <w:rFonts w:ascii="Calibri" w:eastAsia="Calibri" w:hAnsi="Calibri" w:cs="Calibri"/>
        </w:rPr>
        <w:t xml:space="preserve"> </w:t>
      </w:r>
      <w:r>
        <w:rPr>
          <w:rFonts w:ascii="Sylfaen" w:eastAsia="Sylfaen" w:hAnsi="Sylfaen" w:cs="Sylfaen"/>
        </w:rPr>
        <w:t>აღჭურვილობა</w:t>
      </w:r>
      <w:r>
        <w:rPr>
          <w:rFonts w:ascii="Calibri" w:eastAsia="Calibri" w:hAnsi="Calibri" w:cs="Calibri"/>
        </w:rPr>
        <w:t xml:space="preserve"> </w:t>
      </w:r>
      <w:r>
        <w:rPr>
          <w:rFonts w:ascii="Sylfaen" w:eastAsia="Sylfaen" w:hAnsi="Sylfaen" w:cs="Sylfaen"/>
        </w:rPr>
        <w:t>დამაკმაყოფილებელ</w:t>
      </w:r>
      <w:r>
        <w:rPr>
          <w:rFonts w:ascii="Calibri" w:eastAsia="Calibri" w:hAnsi="Calibri" w:cs="Calibri"/>
        </w:rPr>
        <w:t xml:space="preserve"> </w:t>
      </w:r>
      <w:r>
        <w:rPr>
          <w:rFonts w:ascii="Sylfaen" w:eastAsia="Sylfaen" w:hAnsi="Sylfaen" w:cs="Sylfaen"/>
        </w:rPr>
        <w:t>მდგომარეობაშია</w:t>
      </w:r>
      <w:r>
        <w:rPr>
          <w:rFonts w:ascii="Calibri" w:eastAsia="Calibri" w:hAnsi="Calibri" w:cs="Calibri"/>
        </w:rPr>
        <w:t>, Frige-tag-</w:t>
      </w:r>
      <w:r>
        <w:rPr>
          <w:rFonts w:ascii="Sylfaen" w:eastAsia="Sylfaen" w:hAnsi="Sylfaen" w:cs="Sylfaen"/>
        </w:rPr>
        <w:t>ის</w:t>
      </w:r>
      <w:r>
        <w:rPr>
          <w:rFonts w:ascii="Calibri" w:eastAsia="Calibri" w:hAnsi="Calibri" w:cs="Calibri"/>
        </w:rPr>
        <w:t xml:space="preserve"> </w:t>
      </w:r>
      <w:r>
        <w:rPr>
          <w:rFonts w:ascii="Sylfaen" w:eastAsia="Sylfaen" w:hAnsi="Sylfaen" w:cs="Sylfaen"/>
        </w:rPr>
        <w:t>ჩვენება შეესაბამება  2,7 ფორმის ჩანაწერებს, მაცივრები არ არის აღჭურვილი გაყინვის ინდიკატორებით, სამთავისის საექიმო ამბულატორიაში ელექტროენერგიის არქონის გამო დაწესებულების მაცივარი ინახება ექთნის სახლში;</w:t>
      </w:r>
    </w:p>
    <w:p w:rsidR="002A626C" w:rsidRDefault="00876F0D" w:rsidP="00D96A26">
      <w:pPr>
        <w:numPr>
          <w:ilvl w:val="0"/>
          <w:numId w:val="9"/>
        </w:numPr>
        <w:jc w:val="both"/>
        <w:rPr>
          <w:rFonts w:ascii="Sylfaen" w:eastAsia="Sylfaen" w:hAnsi="Sylfaen" w:cs="Sylfaen"/>
        </w:rPr>
      </w:pPr>
      <w:r>
        <w:rPr>
          <w:rFonts w:ascii="Sylfaen" w:eastAsia="Sylfaen" w:hAnsi="Sylfaen" w:cs="Sylfaen"/>
        </w:rPr>
        <w:t xml:space="preserve">არსებობს ეპიდზედამხედველობის პროგრამის ფარგლებში განსახოერციელებელი მონიტორინგის ვიზიტების გეგმა  ( 2015 წლის განმავლობაში  მონიტორინგი განხორციელდა  3   ფიზიკურ პირთან); </w:t>
      </w:r>
    </w:p>
    <w:p w:rsidR="002A626C" w:rsidRDefault="00876F0D" w:rsidP="00D96A26">
      <w:pPr>
        <w:numPr>
          <w:ilvl w:val="0"/>
          <w:numId w:val="9"/>
        </w:numPr>
        <w:jc w:val="both"/>
        <w:rPr>
          <w:rFonts w:ascii="Sylfaen" w:eastAsia="Sylfaen" w:hAnsi="Sylfaen" w:cs="Sylfaen"/>
        </w:rPr>
      </w:pPr>
      <w:r>
        <w:rPr>
          <w:rFonts w:ascii="Sylfaen" w:eastAsia="Sylfaen" w:hAnsi="Sylfaen" w:cs="Sylfaen"/>
        </w:rPr>
        <w:t>პკვ დანერგვა მიმდინარეობს წინააღმდეგობების გარეშე, ტრეინინგები გავლილი აქვთ. გართულებები არ დაფიქსირებულა.  PCV1  ვაქცინით  მოცვა  -13%, ხოლო PCV2-13%</w:t>
      </w:r>
    </w:p>
    <w:p w:rsidR="002A626C" w:rsidRDefault="00876F0D" w:rsidP="00D96A26">
      <w:pPr>
        <w:numPr>
          <w:ilvl w:val="0"/>
          <w:numId w:val="9"/>
        </w:numPr>
        <w:jc w:val="both"/>
        <w:rPr>
          <w:rFonts w:ascii="Sylfaen" w:eastAsia="Sylfaen" w:hAnsi="Sylfaen" w:cs="Sylfaen"/>
        </w:rPr>
      </w:pPr>
      <w:r>
        <w:rPr>
          <w:rFonts w:ascii="Sylfaen" w:eastAsia="Sylfaen" w:hAnsi="Sylfaen" w:cs="Sylfaen"/>
        </w:rPr>
        <w:t xml:space="preserve">  ბავშვთა ასაკობრივი ჯგუფები დაზუსტებულია, ვაქცინაციით მოცვა მუნიციპალიტეტში  პენტა-3-  100 %,  ოპვ 3- 99 წწყ1-99 %,;  წწყ2-82%;</w:t>
      </w:r>
    </w:p>
    <w:p w:rsidR="002A626C" w:rsidRDefault="00876F0D" w:rsidP="00D96A26">
      <w:pPr>
        <w:numPr>
          <w:ilvl w:val="0"/>
          <w:numId w:val="9"/>
        </w:numPr>
        <w:spacing w:after="0"/>
        <w:jc w:val="both"/>
        <w:rPr>
          <w:rFonts w:ascii="Sylfaen" w:eastAsia="Sylfaen" w:hAnsi="Sylfaen" w:cs="Sylfaen"/>
        </w:rPr>
      </w:pPr>
      <w:r>
        <w:rPr>
          <w:rFonts w:ascii="Sylfaen" w:eastAsia="Sylfaen" w:hAnsi="Sylfaen" w:cs="Sylfaen"/>
        </w:rPr>
        <w:t>წითელას  მასიური გავრცელების პრევენციის ფარგლებში (#41  20/01/2015წ)   ასაცრელი კონტინგენტი არ არის დაზუსტებული.   არაგეგმიური წწყ  ვაქცინით აცრილ  პირთა შესახებ ინფორმაციას არ არის.</w:t>
      </w:r>
    </w:p>
    <w:p w:rsidR="002A626C" w:rsidRDefault="00876F0D" w:rsidP="00D96A26">
      <w:pPr>
        <w:numPr>
          <w:ilvl w:val="0"/>
          <w:numId w:val="9"/>
        </w:numPr>
        <w:jc w:val="both"/>
        <w:rPr>
          <w:rFonts w:ascii="Sylfaen" w:eastAsia="Sylfaen" w:hAnsi="Sylfaen" w:cs="Sylfaen"/>
        </w:rPr>
      </w:pPr>
      <w:r>
        <w:rPr>
          <w:rFonts w:ascii="Sylfaen" w:eastAsia="Sylfaen" w:hAnsi="Sylfaen" w:cs="Sylfaen"/>
        </w:rPr>
        <w:t>იმუნიზაციის ელ.მოდულში  აცრები  რეგისტრირდება  შპს  შპს მედალფა კასპის სამედიცინო ცენტრის და  ფიზიკურ პირისინგა ჩიტიაშვილის მიერ,  თამარ ბაინდურაშვილი      ინტერნეტის და კომპიუტერის არ ქონის გამო         აცრებს   იმუნიზაციის ელ. მოდულში  არ არეგსტრირებს.</w:t>
      </w:r>
    </w:p>
    <w:p w:rsidR="002A626C" w:rsidRDefault="002A626C" w:rsidP="00D96A26">
      <w:pPr>
        <w:tabs>
          <w:tab w:val="left" w:pos="142"/>
        </w:tabs>
        <w:spacing w:after="0"/>
        <w:jc w:val="both"/>
        <w:rPr>
          <w:rFonts w:ascii="Sylfaen" w:eastAsia="Sylfaen" w:hAnsi="Sylfaen" w:cs="Sylfaen"/>
        </w:rPr>
      </w:pPr>
    </w:p>
    <w:p w:rsidR="00D96A26" w:rsidRDefault="00876F0D" w:rsidP="00D96A26">
      <w:pPr>
        <w:jc w:val="both"/>
        <w:rPr>
          <w:rFonts w:ascii="Sylfaen" w:eastAsia="Sylfaen" w:hAnsi="Sylfaen" w:cs="Sylfaen"/>
        </w:rPr>
      </w:pPr>
      <w:r>
        <w:rPr>
          <w:rFonts w:ascii="Sylfaen" w:eastAsia="Sylfaen" w:hAnsi="Sylfaen" w:cs="Sylfaen"/>
        </w:rPr>
        <w:t>იმუნიზაციის შედეგების განხილვისას ხელისშემშლელი მიზეზები და პრობლემები მდგომარეობს შემდეგში:</w:t>
      </w:r>
    </w:p>
    <w:p w:rsidR="00D96A26" w:rsidRDefault="00876F0D" w:rsidP="00D96A26">
      <w:pPr>
        <w:pStyle w:val="ListParagraph"/>
        <w:numPr>
          <w:ilvl w:val="0"/>
          <w:numId w:val="10"/>
        </w:numPr>
        <w:tabs>
          <w:tab w:val="left" w:pos="720"/>
        </w:tabs>
        <w:ind w:left="0"/>
        <w:jc w:val="both"/>
        <w:rPr>
          <w:rFonts w:ascii="Sylfaen" w:eastAsia="Sylfaen" w:hAnsi="Sylfaen" w:cs="Sylfaen"/>
        </w:rPr>
      </w:pPr>
      <w:r w:rsidRPr="00D96A26">
        <w:rPr>
          <w:rFonts w:ascii="Sylfaen" w:eastAsia="Sylfaen" w:hAnsi="Sylfaen" w:cs="Sylfaen"/>
        </w:rPr>
        <w:t xml:space="preserve">არასრულყოფილია და გაძნელებულია ბავშვთა კონტიგენტის დაზუსტება და რეგისტრაცია, რაც გამოწვეულია მიგრირებული პოპულაციით (მაღალმთიანი სოფლები, სოციალურად შეჭირვებული ფენა) ამ პროცეს ხელს უშლის აგრეთვე მშობელთა კერძო სადაზღვევო პაკეტის მიხედვით გადამისამართება ფაქტიური საცხოვრებელი ადგილით, რაც ხშირად დროში  გაწელილი პროცესია, განსაკუთრებით მაშინ, როდესაც ახალშობილი იბადება სხვა რაიონში. </w:t>
      </w:r>
    </w:p>
    <w:p w:rsidR="002A626C" w:rsidRPr="00D96A26" w:rsidRDefault="00876F0D" w:rsidP="00D96A26">
      <w:pPr>
        <w:pStyle w:val="ListParagraph"/>
        <w:numPr>
          <w:ilvl w:val="0"/>
          <w:numId w:val="10"/>
        </w:numPr>
        <w:tabs>
          <w:tab w:val="left" w:pos="720"/>
        </w:tabs>
        <w:ind w:left="0"/>
        <w:jc w:val="both"/>
        <w:rPr>
          <w:rFonts w:ascii="Sylfaen" w:eastAsia="Sylfaen" w:hAnsi="Sylfaen" w:cs="Sylfaen"/>
        </w:rPr>
      </w:pPr>
      <w:r w:rsidRPr="00D96A26">
        <w:rPr>
          <w:rFonts w:ascii="Sylfaen" w:eastAsia="Sylfaen" w:hAnsi="Sylfaen" w:cs="Sylfaen"/>
        </w:rPr>
        <w:t>2012-2013 წლებში სამედიცინო დაწესებულებების ე.წ მეპატრონეების ხშირად ცვლამ გამოიწვია სამედიცინო დოკუმენტაციის დაკარგვა, მედპერსონალის მოტივაციის და კვალიფიკაციის შესუსტება.</w:t>
      </w:r>
    </w:p>
    <w:p w:rsidR="002A626C" w:rsidRDefault="00876F0D" w:rsidP="00D96A26">
      <w:pPr>
        <w:numPr>
          <w:ilvl w:val="0"/>
          <w:numId w:val="10"/>
        </w:numPr>
        <w:tabs>
          <w:tab w:val="left" w:pos="720"/>
        </w:tabs>
        <w:jc w:val="both"/>
        <w:rPr>
          <w:rFonts w:ascii="Sylfaen" w:eastAsia="Sylfaen" w:hAnsi="Sylfaen" w:cs="Sylfaen"/>
        </w:rPr>
      </w:pPr>
      <w:r>
        <w:rPr>
          <w:rFonts w:ascii="Sylfaen" w:eastAsia="Sylfaen" w:hAnsi="Sylfaen" w:cs="Sylfaen"/>
        </w:rPr>
        <w:t>პირველადი დონის  სამედიცინო დაწესებულებების დონეზე არ ხდება დროებითი აუცრელობის და აცრაზე არ გამოცხადების მიზეზთა კვლევა, აგრეთვე მუდმივი უკუჩვენების ბავშვთა დიაგნოზის დაფიქსირება-დადასტურება ბავშვის განვითარების ისტორიაში ჩანაწერის სახით</w:t>
      </w:r>
      <w:r>
        <w:rPr>
          <w:rFonts w:ascii="Sylfaen" w:eastAsia="Sylfaen" w:hAnsi="Sylfaen" w:cs="Sylfaen"/>
          <w:b/>
        </w:rPr>
        <w:t>.</w:t>
      </w:r>
    </w:p>
    <w:p w:rsidR="002A626C" w:rsidRDefault="00876F0D" w:rsidP="00D96A26">
      <w:pPr>
        <w:numPr>
          <w:ilvl w:val="0"/>
          <w:numId w:val="10"/>
        </w:numPr>
        <w:tabs>
          <w:tab w:val="left" w:pos="720"/>
        </w:tabs>
        <w:jc w:val="both"/>
        <w:rPr>
          <w:rFonts w:ascii="Sylfaen" w:eastAsia="Sylfaen" w:hAnsi="Sylfaen" w:cs="Sylfaen"/>
        </w:rPr>
      </w:pPr>
      <w:r>
        <w:rPr>
          <w:rFonts w:ascii="Sylfaen" w:eastAsia="Sylfaen" w:hAnsi="Sylfaen" w:cs="Sylfaen"/>
        </w:rPr>
        <w:t xml:space="preserve">დაბალია სამედიცინო პერსონალის, როგორც ექიმის ასევე მედდის  მოტივაცია   კერძო სამედიცინო გაერთიანებეის დონეზე (მაგ. შპს "ჯეოჰოსპიტალი", "ევექსი"),  რათა მათ მოახდონინ ვაქცინაციას დაქვემდებარებული კონტიგენტის მობილიზაცია, აცრებით მოცვის, მათი დროულობის გაუმჯობესებისათვის, აცრების მნიშვნელობის შესახებ მოსახლეობის ინფორმირებისათვის. გარდა ამისა  ხშირად ერთი ადამიანი (კერძოდ ერთი დღის ექთანი მთელს </w:t>
      </w:r>
      <w:r>
        <w:rPr>
          <w:rFonts w:ascii="Sylfaen" w:eastAsia="Sylfaen" w:hAnsi="Sylfaen" w:cs="Sylfaen"/>
        </w:rPr>
        <w:lastRenderedPageBreak/>
        <w:t>დაწესებულებაზე)  ასრულებს სხვადასხვა ტიპის  (სტრატეგიული , რუტინული ვაქცინაციას, თერაპიული, ქირურგიული) მომსახურებას.</w:t>
      </w:r>
    </w:p>
    <w:p w:rsidR="002A626C" w:rsidRDefault="00876F0D" w:rsidP="00D96A26">
      <w:pPr>
        <w:numPr>
          <w:ilvl w:val="0"/>
          <w:numId w:val="10"/>
        </w:numPr>
        <w:tabs>
          <w:tab w:val="left" w:pos="720"/>
        </w:tabs>
        <w:jc w:val="both"/>
        <w:rPr>
          <w:rFonts w:ascii="Sylfaen" w:eastAsia="Sylfaen" w:hAnsi="Sylfaen" w:cs="Sylfaen"/>
        </w:rPr>
      </w:pPr>
      <w:r>
        <w:rPr>
          <w:rFonts w:ascii="Sylfaen" w:eastAsia="Sylfaen" w:hAnsi="Sylfaen" w:cs="Sylfaen"/>
        </w:rPr>
        <w:t>პირველადი დონის სამედიცინო დაწესებულებებში არ ხდება იმუნიზაციით მოცვის  მაჩვენებლების ანალიზი, შესაბამისად არ ხდება ამ მაჩვენებლების გაუმჯობესების გზების დასახვა.</w:t>
      </w:r>
    </w:p>
    <w:p w:rsidR="002A626C" w:rsidRDefault="00876F0D" w:rsidP="00D96A26">
      <w:pPr>
        <w:numPr>
          <w:ilvl w:val="0"/>
          <w:numId w:val="10"/>
        </w:numPr>
        <w:tabs>
          <w:tab w:val="left" w:pos="360"/>
        </w:tabs>
        <w:jc w:val="both"/>
        <w:rPr>
          <w:rFonts w:ascii="Sylfaen" w:eastAsia="Sylfaen" w:hAnsi="Sylfaen" w:cs="Sylfaen"/>
          <w:i/>
        </w:rPr>
      </w:pPr>
      <w:r>
        <w:rPr>
          <w:rFonts w:ascii="Sylfaen" w:eastAsia="Sylfaen" w:hAnsi="Sylfaen" w:cs="Sylfaen"/>
        </w:rPr>
        <w:t xml:space="preserve">ნაკლებად ხდება იმუნიზაციის  კალენდრის შესაბამისად ვაქცინაციის დაწყება ორი </w:t>
      </w:r>
    </w:p>
    <w:p w:rsidR="002A626C" w:rsidRDefault="00876F0D" w:rsidP="00D96A26">
      <w:pPr>
        <w:jc w:val="both"/>
        <w:rPr>
          <w:rFonts w:ascii="Sylfaen" w:eastAsia="Sylfaen" w:hAnsi="Sylfaen" w:cs="Sylfaen"/>
        </w:rPr>
      </w:pPr>
      <w:r>
        <w:rPr>
          <w:rFonts w:ascii="Sylfaen" w:eastAsia="Sylfaen" w:hAnsi="Sylfaen" w:cs="Sylfaen"/>
        </w:rPr>
        <w:t>თვის ასაკიდან</w:t>
      </w:r>
    </w:p>
    <w:p w:rsidR="002A626C" w:rsidRDefault="00876F0D" w:rsidP="00D96A26">
      <w:pPr>
        <w:numPr>
          <w:ilvl w:val="0"/>
          <w:numId w:val="11"/>
        </w:numPr>
        <w:tabs>
          <w:tab w:val="left" w:pos="720"/>
        </w:tabs>
        <w:jc w:val="both"/>
        <w:rPr>
          <w:rFonts w:ascii="Sylfaen" w:eastAsia="Sylfaen" w:hAnsi="Sylfaen" w:cs="Sylfaen"/>
        </w:rPr>
      </w:pPr>
      <w:r>
        <w:rPr>
          <w:rFonts w:ascii="Sylfaen" w:eastAsia="Sylfaen" w:hAnsi="Sylfaen" w:cs="Sylfaen"/>
        </w:rPr>
        <w:t>არ  ხდება აცრების რეგისტარცია იმუნიზაციის ელ.მოდულში, მიუხედავად ინფორმირებულობისა. მიზეზები: ინტერნეტის და კომპიუტერის   არქონის გამო.</w:t>
      </w:r>
    </w:p>
    <w:p w:rsidR="00D96A26" w:rsidRDefault="00D96A26" w:rsidP="00D96A26">
      <w:pPr>
        <w:tabs>
          <w:tab w:val="left" w:pos="720"/>
        </w:tabs>
        <w:jc w:val="both"/>
        <w:rPr>
          <w:rFonts w:ascii="Sylfaen" w:eastAsia="Sylfaen" w:hAnsi="Sylfaen" w:cs="Sylfaen"/>
        </w:rPr>
      </w:pPr>
      <w:r>
        <w:rPr>
          <w:rFonts w:ascii="Sylfaen" w:eastAsia="Sylfaen" w:hAnsi="Sylfaen" w:cs="Sylfaen"/>
        </w:rPr>
        <w:t xml:space="preserve">პატივისცემით, </w:t>
      </w:r>
    </w:p>
    <w:sectPr w:rsidR="00D96A26" w:rsidSect="00D96A26">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12C11"/>
    <w:multiLevelType w:val="multilevel"/>
    <w:tmpl w:val="703668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E901C2"/>
    <w:multiLevelType w:val="multilevel"/>
    <w:tmpl w:val="5540F1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4C714D"/>
    <w:multiLevelType w:val="multilevel"/>
    <w:tmpl w:val="E3E690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064012"/>
    <w:multiLevelType w:val="hybridMultilevel"/>
    <w:tmpl w:val="6B96BAD0"/>
    <w:lvl w:ilvl="0" w:tplc="04370001">
      <w:start w:val="1"/>
      <w:numFmt w:val="bullet"/>
      <w:lvlText w:val=""/>
      <w:lvlJc w:val="left"/>
      <w:pPr>
        <w:ind w:left="-556" w:hanging="360"/>
      </w:pPr>
      <w:rPr>
        <w:rFonts w:ascii="Symbol" w:hAnsi="Symbol" w:hint="default"/>
      </w:rPr>
    </w:lvl>
    <w:lvl w:ilvl="1" w:tplc="04370003" w:tentative="1">
      <w:start w:val="1"/>
      <w:numFmt w:val="bullet"/>
      <w:lvlText w:val="o"/>
      <w:lvlJc w:val="left"/>
      <w:pPr>
        <w:ind w:left="164" w:hanging="360"/>
      </w:pPr>
      <w:rPr>
        <w:rFonts w:ascii="Courier New" w:hAnsi="Courier New" w:hint="default"/>
      </w:rPr>
    </w:lvl>
    <w:lvl w:ilvl="2" w:tplc="04370005" w:tentative="1">
      <w:start w:val="1"/>
      <w:numFmt w:val="bullet"/>
      <w:lvlText w:val=""/>
      <w:lvlJc w:val="left"/>
      <w:pPr>
        <w:ind w:left="884" w:hanging="360"/>
      </w:pPr>
      <w:rPr>
        <w:rFonts w:ascii="Wingdings" w:hAnsi="Wingdings" w:hint="default"/>
      </w:rPr>
    </w:lvl>
    <w:lvl w:ilvl="3" w:tplc="04370001" w:tentative="1">
      <w:start w:val="1"/>
      <w:numFmt w:val="bullet"/>
      <w:lvlText w:val=""/>
      <w:lvlJc w:val="left"/>
      <w:pPr>
        <w:ind w:left="1604" w:hanging="360"/>
      </w:pPr>
      <w:rPr>
        <w:rFonts w:ascii="Symbol" w:hAnsi="Symbol" w:hint="default"/>
      </w:rPr>
    </w:lvl>
    <w:lvl w:ilvl="4" w:tplc="04370003" w:tentative="1">
      <w:start w:val="1"/>
      <w:numFmt w:val="bullet"/>
      <w:lvlText w:val="o"/>
      <w:lvlJc w:val="left"/>
      <w:pPr>
        <w:ind w:left="2324" w:hanging="360"/>
      </w:pPr>
      <w:rPr>
        <w:rFonts w:ascii="Courier New" w:hAnsi="Courier New" w:hint="default"/>
      </w:rPr>
    </w:lvl>
    <w:lvl w:ilvl="5" w:tplc="04370005" w:tentative="1">
      <w:start w:val="1"/>
      <w:numFmt w:val="bullet"/>
      <w:lvlText w:val=""/>
      <w:lvlJc w:val="left"/>
      <w:pPr>
        <w:ind w:left="3044" w:hanging="360"/>
      </w:pPr>
      <w:rPr>
        <w:rFonts w:ascii="Wingdings" w:hAnsi="Wingdings" w:hint="default"/>
      </w:rPr>
    </w:lvl>
    <w:lvl w:ilvl="6" w:tplc="04370001" w:tentative="1">
      <w:start w:val="1"/>
      <w:numFmt w:val="bullet"/>
      <w:lvlText w:val=""/>
      <w:lvlJc w:val="left"/>
      <w:pPr>
        <w:ind w:left="3764" w:hanging="360"/>
      </w:pPr>
      <w:rPr>
        <w:rFonts w:ascii="Symbol" w:hAnsi="Symbol" w:hint="default"/>
      </w:rPr>
    </w:lvl>
    <w:lvl w:ilvl="7" w:tplc="04370003" w:tentative="1">
      <w:start w:val="1"/>
      <w:numFmt w:val="bullet"/>
      <w:lvlText w:val="o"/>
      <w:lvlJc w:val="left"/>
      <w:pPr>
        <w:ind w:left="4484" w:hanging="360"/>
      </w:pPr>
      <w:rPr>
        <w:rFonts w:ascii="Courier New" w:hAnsi="Courier New" w:hint="default"/>
      </w:rPr>
    </w:lvl>
    <w:lvl w:ilvl="8" w:tplc="04370005" w:tentative="1">
      <w:start w:val="1"/>
      <w:numFmt w:val="bullet"/>
      <w:lvlText w:val=""/>
      <w:lvlJc w:val="left"/>
      <w:pPr>
        <w:ind w:left="5204" w:hanging="360"/>
      </w:pPr>
      <w:rPr>
        <w:rFonts w:ascii="Wingdings" w:hAnsi="Wingdings" w:hint="default"/>
      </w:rPr>
    </w:lvl>
  </w:abstractNum>
  <w:abstractNum w:abstractNumId="4">
    <w:nsid w:val="273131D5"/>
    <w:multiLevelType w:val="multilevel"/>
    <w:tmpl w:val="DE6454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BF6300"/>
    <w:multiLevelType w:val="multilevel"/>
    <w:tmpl w:val="80D299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722BBB"/>
    <w:multiLevelType w:val="hybridMultilevel"/>
    <w:tmpl w:val="E3ACEF3E"/>
    <w:lvl w:ilvl="0" w:tplc="04370001">
      <w:start w:val="1"/>
      <w:numFmt w:val="bullet"/>
      <w:lvlText w:val=""/>
      <w:lvlJc w:val="left"/>
      <w:pPr>
        <w:ind w:left="771" w:hanging="360"/>
      </w:pPr>
      <w:rPr>
        <w:rFonts w:ascii="Symbol" w:hAnsi="Symbol" w:hint="default"/>
      </w:rPr>
    </w:lvl>
    <w:lvl w:ilvl="1" w:tplc="04370003" w:tentative="1">
      <w:start w:val="1"/>
      <w:numFmt w:val="bullet"/>
      <w:lvlText w:val="o"/>
      <w:lvlJc w:val="left"/>
      <w:pPr>
        <w:ind w:left="1491" w:hanging="360"/>
      </w:pPr>
      <w:rPr>
        <w:rFonts w:ascii="Courier New" w:hAnsi="Courier New" w:hint="default"/>
      </w:rPr>
    </w:lvl>
    <w:lvl w:ilvl="2" w:tplc="04370005" w:tentative="1">
      <w:start w:val="1"/>
      <w:numFmt w:val="bullet"/>
      <w:lvlText w:val=""/>
      <w:lvlJc w:val="left"/>
      <w:pPr>
        <w:ind w:left="2211" w:hanging="360"/>
      </w:pPr>
      <w:rPr>
        <w:rFonts w:ascii="Wingdings" w:hAnsi="Wingdings" w:hint="default"/>
      </w:rPr>
    </w:lvl>
    <w:lvl w:ilvl="3" w:tplc="04370001" w:tentative="1">
      <w:start w:val="1"/>
      <w:numFmt w:val="bullet"/>
      <w:lvlText w:val=""/>
      <w:lvlJc w:val="left"/>
      <w:pPr>
        <w:ind w:left="2931" w:hanging="360"/>
      </w:pPr>
      <w:rPr>
        <w:rFonts w:ascii="Symbol" w:hAnsi="Symbol" w:hint="default"/>
      </w:rPr>
    </w:lvl>
    <w:lvl w:ilvl="4" w:tplc="04370003" w:tentative="1">
      <w:start w:val="1"/>
      <w:numFmt w:val="bullet"/>
      <w:lvlText w:val="o"/>
      <w:lvlJc w:val="left"/>
      <w:pPr>
        <w:ind w:left="3651" w:hanging="360"/>
      </w:pPr>
      <w:rPr>
        <w:rFonts w:ascii="Courier New" w:hAnsi="Courier New" w:hint="default"/>
      </w:rPr>
    </w:lvl>
    <w:lvl w:ilvl="5" w:tplc="04370005" w:tentative="1">
      <w:start w:val="1"/>
      <w:numFmt w:val="bullet"/>
      <w:lvlText w:val=""/>
      <w:lvlJc w:val="left"/>
      <w:pPr>
        <w:ind w:left="4371" w:hanging="360"/>
      </w:pPr>
      <w:rPr>
        <w:rFonts w:ascii="Wingdings" w:hAnsi="Wingdings" w:hint="default"/>
      </w:rPr>
    </w:lvl>
    <w:lvl w:ilvl="6" w:tplc="04370001" w:tentative="1">
      <w:start w:val="1"/>
      <w:numFmt w:val="bullet"/>
      <w:lvlText w:val=""/>
      <w:lvlJc w:val="left"/>
      <w:pPr>
        <w:ind w:left="5091" w:hanging="360"/>
      </w:pPr>
      <w:rPr>
        <w:rFonts w:ascii="Symbol" w:hAnsi="Symbol" w:hint="default"/>
      </w:rPr>
    </w:lvl>
    <w:lvl w:ilvl="7" w:tplc="04370003" w:tentative="1">
      <w:start w:val="1"/>
      <w:numFmt w:val="bullet"/>
      <w:lvlText w:val="o"/>
      <w:lvlJc w:val="left"/>
      <w:pPr>
        <w:ind w:left="5811" w:hanging="360"/>
      </w:pPr>
      <w:rPr>
        <w:rFonts w:ascii="Courier New" w:hAnsi="Courier New" w:hint="default"/>
      </w:rPr>
    </w:lvl>
    <w:lvl w:ilvl="8" w:tplc="04370005" w:tentative="1">
      <w:start w:val="1"/>
      <w:numFmt w:val="bullet"/>
      <w:lvlText w:val=""/>
      <w:lvlJc w:val="left"/>
      <w:pPr>
        <w:ind w:left="6531" w:hanging="360"/>
      </w:pPr>
      <w:rPr>
        <w:rFonts w:ascii="Wingdings" w:hAnsi="Wingdings" w:hint="default"/>
      </w:rPr>
    </w:lvl>
  </w:abstractNum>
  <w:abstractNum w:abstractNumId="7">
    <w:nsid w:val="494B76E9"/>
    <w:multiLevelType w:val="multilevel"/>
    <w:tmpl w:val="2C7E39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02057F"/>
    <w:multiLevelType w:val="multilevel"/>
    <w:tmpl w:val="FCDAED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F905BF2"/>
    <w:multiLevelType w:val="multilevel"/>
    <w:tmpl w:val="1D188B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1221B01"/>
    <w:multiLevelType w:val="multilevel"/>
    <w:tmpl w:val="415277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D535B09"/>
    <w:multiLevelType w:val="multilevel"/>
    <w:tmpl w:val="826278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44D0975"/>
    <w:multiLevelType w:val="multilevel"/>
    <w:tmpl w:val="F11416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11"/>
  </w:num>
  <w:num w:numId="4">
    <w:abstractNumId w:val="12"/>
  </w:num>
  <w:num w:numId="5">
    <w:abstractNumId w:val="1"/>
  </w:num>
  <w:num w:numId="6">
    <w:abstractNumId w:val="2"/>
  </w:num>
  <w:num w:numId="7">
    <w:abstractNumId w:val="9"/>
  </w:num>
  <w:num w:numId="8">
    <w:abstractNumId w:val="7"/>
  </w:num>
  <w:num w:numId="9">
    <w:abstractNumId w:val="10"/>
  </w:num>
  <w:num w:numId="10">
    <w:abstractNumId w:val="8"/>
  </w:num>
  <w:num w:numId="11">
    <w:abstractNumId w:val="4"/>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useFELayout/>
    <w:compatSetting w:name="compatibilityMode" w:uri="http://schemas.microsoft.com/office/word" w:val="12"/>
  </w:compat>
  <w:rsids>
    <w:rsidRoot w:val="002A626C"/>
    <w:rsid w:val="00207963"/>
    <w:rsid w:val="002A626C"/>
    <w:rsid w:val="00695B5C"/>
    <w:rsid w:val="00876F0D"/>
    <w:rsid w:val="009F40AC"/>
    <w:rsid w:val="00D96A26"/>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8BB5E4-097D-40FB-A7C7-9864A464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ka-GE" w:eastAsia="ka-G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1946</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2016-12-01T10:09:00Z</dcterms:created>
  <dcterms:modified xsi:type="dcterms:W3CDTF">2016-12-01T10:09:00Z</dcterms:modified>
</cp:coreProperties>
</file>