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6F" w:rsidRDefault="00367F6F" w:rsidP="00922B2A">
      <w:pPr>
        <w:spacing w:after="100" w:afterAutospacing="1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საექთნო განათლების სტრატეგია </w:t>
      </w:r>
      <w:r w:rsidRPr="0057265E">
        <w:rPr>
          <w:rFonts w:ascii="Sylfaen" w:hAnsi="Sylfaen"/>
          <w:b/>
          <w:sz w:val="24"/>
          <w:szCs w:val="24"/>
          <w:lang w:val="ka-GE"/>
        </w:rPr>
        <w:t>(დოქტრინა)</w:t>
      </w:r>
    </w:p>
    <w:p w:rsidR="00922B2A" w:rsidRDefault="00F729F7" w:rsidP="00922B2A">
      <w:pPr>
        <w:spacing w:after="100" w:afterAutospacing="1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საექთნო </w:t>
      </w:r>
      <w:r w:rsidR="00047D0F">
        <w:rPr>
          <w:rFonts w:ascii="Sylfaen" w:hAnsi="Sylfaen" w:cs="Sylfaen"/>
          <w:lang w:val="ka-GE"/>
        </w:rPr>
        <w:t xml:space="preserve">საქმის </w:t>
      </w:r>
      <w:r w:rsidR="0001300A">
        <w:rPr>
          <w:rFonts w:ascii="Sylfaen" w:hAnsi="Sylfaen" w:cs="Sylfaen"/>
          <w:lang w:val="ka-GE"/>
        </w:rPr>
        <w:t xml:space="preserve">განვითარების </w:t>
      </w:r>
      <w:r>
        <w:rPr>
          <w:rFonts w:ascii="Sylfaen" w:hAnsi="Sylfaen" w:cs="Sylfaen"/>
          <w:lang w:val="ka-GE"/>
        </w:rPr>
        <w:t xml:space="preserve">მიმართულებით უკანასკნელ წლებში გადადგმული </w:t>
      </w:r>
      <w:r w:rsidR="003B068A">
        <w:rPr>
          <w:rFonts w:ascii="Sylfaen" w:hAnsi="Sylfaen" w:cs="Sylfaen"/>
          <w:lang w:val="ka-GE"/>
        </w:rPr>
        <w:t xml:space="preserve">მნიშვნელოვანი </w:t>
      </w:r>
      <w:r w:rsidR="00047D0F">
        <w:rPr>
          <w:rFonts w:ascii="Sylfaen" w:hAnsi="Sylfaen" w:cs="Sylfaen"/>
          <w:lang w:val="ka-GE"/>
        </w:rPr>
        <w:t xml:space="preserve">ნაბიჯების მიუხედავად, როგორიცაა </w:t>
      </w:r>
      <w:r w:rsidR="009F6A80" w:rsidRPr="009F6A80">
        <w:rPr>
          <w:rFonts w:ascii="Sylfaen" w:hAnsi="Sylfaen" w:cs="Sylfaen"/>
          <w:lang w:val="ka-GE"/>
        </w:rPr>
        <w:t>საექთნო საბაკალავრო საგანმანათლებლო  პროგრამების შემოღება</w:t>
      </w:r>
      <w:r w:rsidR="009F6A80">
        <w:rPr>
          <w:rFonts w:ascii="Sylfaen" w:hAnsi="Sylfaen" w:cs="Sylfaen"/>
          <w:lang w:val="ka-GE"/>
        </w:rPr>
        <w:t xml:space="preserve">, </w:t>
      </w:r>
      <w:r w:rsidR="008373D6" w:rsidRPr="008373D6">
        <w:rPr>
          <w:rFonts w:ascii="Sylfaen" w:hAnsi="Sylfaen" w:cs="Sylfaen"/>
          <w:lang w:val="ka-GE"/>
        </w:rPr>
        <w:t>საგანმანათლებლო პროგრამების ხარისხის უზრუნველყოფის მექანიზმების (ავტორიზაცია, აკრედიტაცია, ხარისხის უზრუნველყოფის შიგა ინსტრუმენტები) განვითარება</w:t>
      </w:r>
      <w:r w:rsidR="009F6A80">
        <w:rPr>
          <w:rFonts w:ascii="Sylfaen" w:hAnsi="Sylfaen" w:cs="Sylfaen"/>
          <w:lang w:val="ka-GE"/>
        </w:rPr>
        <w:t xml:space="preserve">, საექთნო საქმის საგანმანათლებლო სტანდარტების მომზადება/განახლება, </w:t>
      </w:r>
      <w:r w:rsidR="003B068A" w:rsidRPr="003B068A">
        <w:rPr>
          <w:rFonts w:ascii="Sylfaen" w:hAnsi="Sylfaen" w:cs="Sylfaen"/>
          <w:lang w:val="ka-GE"/>
        </w:rPr>
        <w:t>საქართველოს ჯანდაცვის სისტემა</w:t>
      </w:r>
      <w:r w:rsidR="003B068A">
        <w:rPr>
          <w:rFonts w:ascii="Sylfaen" w:hAnsi="Sylfaen" w:cs="Sylfaen"/>
          <w:lang w:val="ka-GE"/>
        </w:rPr>
        <w:t xml:space="preserve"> სისტემური პრობლემების წინაშე დგას. უპირველეს ყოვლისა, აღსანიშნავია</w:t>
      </w:r>
      <w:r w:rsidR="003B068A" w:rsidRPr="00285AF0">
        <w:rPr>
          <w:rFonts w:ascii="Sylfaen" w:hAnsi="Sylfaen" w:cs="Sylfaen"/>
          <w:lang w:val="ka-GE"/>
        </w:rPr>
        <w:t xml:space="preserve"> კვალიფიციური, საექთნო საქმის თანამედროვე კონცეფციის  მქონე ექთნების </w:t>
      </w:r>
      <w:r w:rsidR="003B068A">
        <w:rPr>
          <w:rFonts w:ascii="Sylfaen" w:hAnsi="Sylfaen" w:cs="Sylfaen"/>
          <w:lang w:val="ka-GE"/>
        </w:rPr>
        <w:t>ნაკლებობა</w:t>
      </w:r>
      <w:r w:rsidR="003B068A" w:rsidRPr="00285AF0">
        <w:rPr>
          <w:rFonts w:ascii="Sylfaen" w:hAnsi="Sylfaen" w:cs="Sylfaen"/>
          <w:lang w:val="ka-GE"/>
        </w:rPr>
        <w:t xml:space="preserve">. </w:t>
      </w:r>
      <w:r w:rsidR="003B068A">
        <w:rPr>
          <w:rFonts w:ascii="Sylfaen" w:hAnsi="Sylfaen" w:cs="Sylfaen"/>
          <w:lang w:val="ka-GE"/>
        </w:rPr>
        <w:t>ყოველწლიურად საექთნო საგანმანათლებლო (როგორც პროფესიულ, ასევე, საბაკალავრო)</w:t>
      </w:r>
      <w:r w:rsidR="003B068A">
        <w:rPr>
          <w:rFonts w:ascii="Sylfaen" w:hAnsi="Sylfaen" w:cs="Sylfaen"/>
        </w:rPr>
        <w:t xml:space="preserve"> </w:t>
      </w:r>
      <w:r w:rsidR="003B068A">
        <w:rPr>
          <w:rFonts w:ascii="Sylfaen" w:hAnsi="Sylfaen" w:cs="Sylfaen"/>
          <w:lang w:val="ka-GE"/>
        </w:rPr>
        <w:t xml:space="preserve">პროგრამებს ასრულებს დაახლოებით 300 ახალგაზრდა, მაშინ როცა </w:t>
      </w:r>
      <w:r w:rsidR="003B068A" w:rsidRPr="00367F6F">
        <w:rPr>
          <w:rFonts w:ascii="Sylfaen" w:hAnsi="Sylfaen" w:cs="Sylfaen"/>
          <w:lang w:val="ka-GE"/>
        </w:rPr>
        <w:t>საქართველოს მსგავსი რაოდენობის მოსახლეობის მქონე ქვეყნ</w:t>
      </w:r>
      <w:r w:rsidR="003B068A">
        <w:rPr>
          <w:rFonts w:ascii="Sylfaen" w:hAnsi="Sylfaen" w:cs="Sylfaen"/>
          <w:lang w:val="ka-GE"/>
        </w:rPr>
        <w:t>ები</w:t>
      </w:r>
      <w:r w:rsidR="003B068A" w:rsidRPr="00367F6F">
        <w:rPr>
          <w:rFonts w:ascii="Sylfaen" w:hAnsi="Sylfaen" w:cs="Sylfaen"/>
          <w:lang w:val="ka-GE"/>
        </w:rPr>
        <w:t>ს ჯანდაცვის სისტემას ყოველწლიურად ესაჭიროება დაახლოებით 900 – 1200 ექთანი.</w:t>
      </w:r>
      <w:r w:rsidR="003B068A">
        <w:rPr>
          <w:rFonts w:ascii="Sylfaen" w:hAnsi="Sylfaen" w:cs="Sylfaen"/>
          <w:lang w:val="ka-GE"/>
        </w:rPr>
        <w:t xml:space="preserve"> ამის ერთ-ერთი მიზეზი საექთნო</w:t>
      </w:r>
      <w:r w:rsidR="003B068A" w:rsidRPr="00367F6F">
        <w:rPr>
          <w:rFonts w:ascii="Sylfaen" w:hAnsi="Sylfaen" w:cs="Sylfaen"/>
          <w:lang w:val="ka-GE"/>
        </w:rPr>
        <w:t xml:space="preserve"> პროფესიის არაპრესტიჟულობაა</w:t>
      </w:r>
      <w:r w:rsidR="003B068A">
        <w:rPr>
          <w:rFonts w:ascii="Sylfaen" w:hAnsi="Sylfaen" w:cs="Sylfaen"/>
          <w:lang w:val="ka-GE"/>
        </w:rPr>
        <w:t>, პრობლემურია, ასევე, საექთნო პროგრამების დაფინანსება</w:t>
      </w:r>
      <w:r w:rsidR="003B068A">
        <w:rPr>
          <w:rFonts w:ascii="Sylfaen" w:hAnsi="Sylfaen" w:cs="Sylfaen"/>
        </w:rPr>
        <w:t xml:space="preserve"> </w:t>
      </w:r>
      <w:r w:rsidR="003B068A">
        <w:rPr>
          <w:rFonts w:ascii="Sylfaen" w:hAnsi="Sylfaen" w:cs="Sylfaen"/>
          <w:lang w:val="ka-GE"/>
        </w:rPr>
        <w:t xml:space="preserve">და </w:t>
      </w:r>
      <w:r w:rsidR="003B068A" w:rsidRPr="00367F6F">
        <w:rPr>
          <w:rFonts w:ascii="Sylfaen" w:hAnsi="Sylfaen" w:cs="Sylfaen"/>
          <w:lang w:val="ka-GE"/>
        </w:rPr>
        <w:t>საექთნო საქმის მიმართულებით პროფესიული რეგულირების მექანიზმებისა და ფორმალური უწყვეტი სამედიცინო განათლების სისტემის არარსებობა</w:t>
      </w:r>
      <w:r w:rsidR="003B068A">
        <w:rPr>
          <w:rFonts w:ascii="Sylfaen" w:hAnsi="Sylfaen" w:cs="Sylfaen"/>
          <w:lang w:val="ka-GE"/>
        </w:rPr>
        <w:t xml:space="preserve">. </w:t>
      </w:r>
    </w:p>
    <w:p w:rsidR="00F729F7" w:rsidRDefault="00922B2A" w:rsidP="00922B2A">
      <w:pPr>
        <w:spacing w:after="100" w:afterAutospacing="1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ზემოხსენებულისა და </w:t>
      </w:r>
      <w:r w:rsidR="003B068A" w:rsidRPr="0001300A">
        <w:rPr>
          <w:rFonts w:ascii="Sylfaen" w:hAnsi="Sylfaen" w:cs="Sylfaen"/>
          <w:lang w:val="ka-GE"/>
        </w:rPr>
        <w:t>ჯანმრთელობის მსოფლიო ორგანიზაციის რეკომენდაციები</w:t>
      </w:r>
      <w:r>
        <w:rPr>
          <w:rFonts w:ascii="Sylfaen" w:hAnsi="Sylfaen" w:cs="Sylfaen"/>
          <w:lang w:val="ka-GE"/>
        </w:rPr>
        <w:t>ს</w:t>
      </w:r>
      <w:r w:rsidR="003B068A" w:rsidRPr="0001300A">
        <w:rPr>
          <w:rFonts w:ascii="Sylfaen" w:hAnsi="Sylfaen" w:cs="Sylfaen"/>
          <w:lang w:val="ka-GE"/>
        </w:rPr>
        <w:t xml:space="preserve"> (მ.შ., „ჯანმრთელობის დაცვის ადამიანური რესურსის გლობალური სტრატეგია: ჯანდაცვის საკადრო რესურსი 2030 წელს“, ევროპის რეგიონული კომიტეტის 2017 წლის რეზოლუცია EUR/RC67/R5 ევროპულ რეგიონში ჯანდაცვის ადამიანური რესურსის მდგრადი განვითარების შესახებ)</w:t>
      </w:r>
      <w:r>
        <w:rPr>
          <w:rFonts w:ascii="Sylfaen" w:hAnsi="Sylfaen" w:cs="Sylfaen"/>
          <w:lang w:val="ka-GE"/>
        </w:rPr>
        <w:t xml:space="preserve">, ასევე, </w:t>
      </w:r>
      <w:r w:rsidR="003B068A" w:rsidRPr="0001300A">
        <w:rPr>
          <w:rFonts w:ascii="Sylfaen" w:hAnsi="Sylfaen" w:cs="Sylfaen"/>
          <w:lang w:val="ka-GE"/>
        </w:rPr>
        <w:t>ევროკავშირთან ასოცირების ფარგლებში არსებული გამოწვევები</w:t>
      </w:r>
      <w:r>
        <w:rPr>
          <w:rFonts w:ascii="Sylfaen" w:hAnsi="Sylfaen" w:cs="Sylfaen"/>
          <w:lang w:val="ka-GE"/>
        </w:rPr>
        <w:t>ს</w:t>
      </w:r>
      <w:r w:rsidR="003B068A" w:rsidRPr="0001300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(</w:t>
      </w:r>
      <w:r w:rsidR="003B068A" w:rsidRPr="0001300A">
        <w:rPr>
          <w:rFonts w:ascii="Sylfaen" w:hAnsi="Sylfaen" w:cs="Sylfaen"/>
          <w:lang w:val="ka-GE"/>
        </w:rPr>
        <w:t>პროფესიული კვალიფიკაციების სისტემის ევროკავშირთან თავსებადობა და აღიარებ</w:t>
      </w:r>
      <w:r>
        <w:rPr>
          <w:rFonts w:ascii="Sylfaen" w:hAnsi="Sylfaen" w:cs="Sylfaen"/>
          <w:lang w:val="ka-GE"/>
        </w:rPr>
        <w:t>ა</w:t>
      </w:r>
      <w:r w:rsidR="003B068A" w:rsidRPr="0001300A">
        <w:rPr>
          <w:rFonts w:ascii="Sylfaen" w:hAnsi="Sylfaen" w:cs="Sylfaen"/>
          <w:lang w:val="ka-GE"/>
        </w:rPr>
        <w:t xml:space="preserve">, განათლების ხარისხის უზრუნველყოფის </w:t>
      </w:r>
      <w:r>
        <w:rPr>
          <w:rFonts w:ascii="Sylfaen" w:hAnsi="Sylfaen" w:cs="Sylfaen"/>
          <w:lang w:val="ka-GE"/>
        </w:rPr>
        <w:t xml:space="preserve">მექანიზმების სრულყოფა) გათვალისწინებით, </w:t>
      </w:r>
      <w:r w:rsidR="003B068A">
        <w:rPr>
          <w:rFonts w:ascii="Sylfaen" w:hAnsi="Sylfaen" w:cs="Sylfaen"/>
          <w:lang w:val="ka-GE"/>
        </w:rPr>
        <w:t>აუცილებელია</w:t>
      </w:r>
      <w:r w:rsidR="00194F06">
        <w:rPr>
          <w:rFonts w:ascii="Sylfaen" w:hAnsi="Sylfaen" w:cs="Sylfaen"/>
          <w:lang w:val="ka-GE"/>
        </w:rPr>
        <w:t>,</w:t>
      </w:r>
      <w:r w:rsidR="003B068A">
        <w:rPr>
          <w:rFonts w:ascii="Sylfaen" w:hAnsi="Sylfaen" w:cs="Sylfaen"/>
          <w:lang w:val="ka-GE"/>
        </w:rPr>
        <w:t xml:space="preserve"> </w:t>
      </w:r>
      <w:r w:rsidR="0001300A">
        <w:rPr>
          <w:rFonts w:ascii="Sylfaen" w:hAnsi="Sylfaen" w:cs="Sylfaen"/>
          <w:lang w:val="ka-GE"/>
        </w:rPr>
        <w:t xml:space="preserve">გატარდეს შემდგომი ღონისძიებები </w:t>
      </w:r>
      <w:r w:rsidR="00194F06">
        <w:rPr>
          <w:rFonts w:ascii="Sylfaen" w:hAnsi="Sylfaen" w:cs="Sylfaen"/>
          <w:lang w:val="ka-GE"/>
        </w:rPr>
        <w:t xml:space="preserve">საექთნო </w:t>
      </w:r>
      <w:r w:rsidR="0001300A">
        <w:rPr>
          <w:rFonts w:ascii="Sylfaen" w:hAnsi="Sylfaen" w:cs="Sylfaen"/>
          <w:lang w:val="ka-GE"/>
        </w:rPr>
        <w:t xml:space="preserve">დარგის რეფორმირებისათვის. </w:t>
      </w:r>
      <w:bookmarkStart w:id="0" w:name="_GoBack"/>
      <w:bookmarkEnd w:id="0"/>
    </w:p>
    <w:p w:rsidR="00FA52F9" w:rsidRPr="00FA52F9" w:rsidRDefault="00922B2A" w:rsidP="00922B2A">
      <w:pPr>
        <w:spacing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შესაბამისად, </w:t>
      </w:r>
      <w:r w:rsidR="00FA52F9">
        <w:rPr>
          <w:rFonts w:ascii="Sylfaen" w:hAnsi="Sylfaen"/>
          <w:lang w:val="ka-GE"/>
        </w:rPr>
        <w:t xml:space="preserve">სამინისტროს მიზანია </w:t>
      </w:r>
      <w:r w:rsidR="00FA52F9" w:rsidRPr="00FA52F9">
        <w:rPr>
          <w:rFonts w:ascii="Sylfaen" w:hAnsi="Sylfaen"/>
          <w:lang w:val="ka-GE"/>
        </w:rPr>
        <w:t xml:space="preserve">2025 </w:t>
      </w:r>
      <w:r w:rsidR="00FA52F9" w:rsidRPr="00FA52F9">
        <w:rPr>
          <w:rFonts w:ascii="Sylfaen" w:hAnsi="Sylfaen" w:cs="Sylfaen"/>
          <w:lang w:val="ka-GE"/>
        </w:rPr>
        <w:t>წლისათვის</w:t>
      </w:r>
      <w:r w:rsidR="00FA52F9" w:rsidRPr="00FA52F9">
        <w:rPr>
          <w:rFonts w:ascii="Sylfaen" w:hAnsi="Sylfaen"/>
          <w:lang w:val="ka-GE"/>
        </w:rPr>
        <w:t>:</w:t>
      </w:r>
    </w:p>
    <w:p w:rsidR="00FA52F9" w:rsidRPr="00FA52F9" w:rsidRDefault="00FA52F9" w:rsidP="00922B2A">
      <w:pPr>
        <w:spacing w:after="100" w:afterAutospacing="1" w:line="240" w:lineRule="auto"/>
        <w:jc w:val="both"/>
        <w:rPr>
          <w:rFonts w:ascii="Sylfaen" w:hAnsi="Sylfaen"/>
          <w:lang w:val="ka-GE"/>
        </w:rPr>
      </w:pPr>
      <w:r w:rsidRPr="00FA52F9">
        <w:rPr>
          <w:rFonts w:ascii="Sylfaen" w:hAnsi="Sylfaen" w:cs="Sylfaen"/>
          <w:lang w:val="ka-GE"/>
        </w:rPr>
        <w:t>ა</w:t>
      </w:r>
      <w:r w:rsidRPr="00FA52F9">
        <w:rPr>
          <w:rFonts w:ascii="Sylfaen" w:hAnsi="Sylfaen"/>
          <w:lang w:val="ka-GE"/>
        </w:rPr>
        <w:t xml:space="preserve">) </w:t>
      </w:r>
      <w:r w:rsidRPr="00FA52F9">
        <w:rPr>
          <w:rFonts w:ascii="Sylfaen" w:hAnsi="Sylfaen" w:cs="Sylfaen"/>
          <w:lang w:val="ka-GE"/>
        </w:rPr>
        <w:t>საგანმანათლებლო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სისტემა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უზრუნველყოფ</w:t>
      </w:r>
      <w:r>
        <w:rPr>
          <w:rFonts w:ascii="Sylfaen" w:hAnsi="Sylfaen" w:cs="Sylfaen"/>
          <w:lang w:val="ka-GE"/>
        </w:rPr>
        <w:t>დე</w:t>
      </w:r>
      <w:r w:rsidRPr="00FA52F9">
        <w:rPr>
          <w:rFonts w:ascii="Sylfaen" w:hAnsi="Sylfaen" w:cs="Sylfaen"/>
          <w:lang w:val="ka-GE"/>
        </w:rPr>
        <w:t>ს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ხარისხობრივად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და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რაოდენობრივად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მზარდი</w:t>
      </w:r>
      <w:r w:rsidRPr="00FA52F9">
        <w:rPr>
          <w:rFonts w:ascii="Sylfaen" w:hAnsi="Sylfaen"/>
          <w:lang w:val="ka-GE"/>
        </w:rPr>
        <w:t xml:space="preserve">, </w:t>
      </w:r>
      <w:r w:rsidRPr="00FA52F9">
        <w:rPr>
          <w:rFonts w:ascii="Sylfaen" w:hAnsi="Sylfaen" w:cs="Sylfaen"/>
          <w:lang w:val="ka-GE"/>
        </w:rPr>
        <w:t>ქვეყნის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საჭიროებების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შესაბამისი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საექთნო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ადამიანური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რესურსის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გენერირებას</w:t>
      </w:r>
      <w:r w:rsidRPr="00FA52F9">
        <w:rPr>
          <w:rFonts w:ascii="Sylfaen" w:hAnsi="Sylfaen"/>
          <w:lang w:val="ka-GE"/>
        </w:rPr>
        <w:t>;</w:t>
      </w:r>
    </w:p>
    <w:p w:rsidR="00FA52F9" w:rsidRDefault="00FA52F9" w:rsidP="00922B2A">
      <w:pPr>
        <w:spacing w:after="100" w:afterAutospacing="1" w:line="240" w:lineRule="auto"/>
        <w:jc w:val="both"/>
        <w:rPr>
          <w:rFonts w:ascii="Sylfaen" w:hAnsi="Sylfaen"/>
          <w:lang w:val="ka-GE"/>
        </w:rPr>
      </w:pPr>
      <w:r w:rsidRPr="00FA52F9">
        <w:rPr>
          <w:rFonts w:ascii="Sylfaen" w:hAnsi="Sylfaen" w:cs="Sylfaen"/>
          <w:lang w:val="ka-GE"/>
        </w:rPr>
        <w:t>ბ</w:t>
      </w:r>
      <w:r w:rsidRPr="00FA52F9">
        <w:rPr>
          <w:rFonts w:ascii="Sylfaen" w:hAnsi="Sylfaen"/>
          <w:lang w:val="ka-GE"/>
        </w:rPr>
        <w:t xml:space="preserve">) </w:t>
      </w:r>
      <w:r w:rsidRPr="00FA52F9">
        <w:rPr>
          <w:rFonts w:ascii="Sylfaen" w:hAnsi="Sylfaen" w:cs="Sylfaen"/>
          <w:lang w:val="ka-GE"/>
        </w:rPr>
        <w:t>საექთნო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პერსონალის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მზადებისა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და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უწყვეტი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პროფესიული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განვითარების</w:t>
      </w:r>
      <w:r w:rsidRPr="00FA52F9">
        <w:rPr>
          <w:rFonts w:ascii="Sylfaen" w:hAnsi="Sylfaen"/>
          <w:lang w:val="ka-GE"/>
        </w:rPr>
        <w:t xml:space="preserve">, </w:t>
      </w:r>
      <w:r w:rsidRPr="00FA52F9">
        <w:rPr>
          <w:rFonts w:ascii="Sylfaen" w:hAnsi="Sylfaen" w:cs="Sylfaen"/>
          <w:lang w:val="ka-GE"/>
        </w:rPr>
        <w:t>ასევე</w:t>
      </w:r>
      <w:r w:rsidRPr="00FA52F9">
        <w:rPr>
          <w:rFonts w:ascii="Sylfaen" w:hAnsi="Sylfaen"/>
          <w:lang w:val="ka-GE"/>
        </w:rPr>
        <w:t xml:space="preserve">, </w:t>
      </w:r>
      <w:r w:rsidRPr="00FA52F9">
        <w:rPr>
          <w:rFonts w:ascii="Sylfaen" w:hAnsi="Sylfaen" w:cs="Sylfaen"/>
          <w:lang w:val="ka-GE"/>
        </w:rPr>
        <w:t>პროფესიული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რეგულირების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სისტემა</w:t>
      </w:r>
      <w:r w:rsidRPr="00FA52F9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შესაბამისობაში იყოს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ევროკავშირში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მოქმედ</w:t>
      </w:r>
      <w:r w:rsidRPr="00FA52F9">
        <w:rPr>
          <w:rFonts w:ascii="Sylfaen" w:hAnsi="Sylfaen"/>
          <w:lang w:val="ka-GE"/>
        </w:rPr>
        <w:t xml:space="preserve"> </w:t>
      </w:r>
      <w:r w:rsidRPr="00FA52F9">
        <w:rPr>
          <w:rFonts w:ascii="Sylfaen" w:hAnsi="Sylfaen" w:cs="Sylfaen"/>
          <w:lang w:val="ka-GE"/>
        </w:rPr>
        <w:t>სისტემასთან</w:t>
      </w:r>
      <w:r w:rsidRPr="00FA52F9">
        <w:rPr>
          <w:rFonts w:ascii="Sylfaen" w:hAnsi="Sylfaen"/>
          <w:lang w:val="ka-GE"/>
        </w:rPr>
        <w:t>.</w:t>
      </w:r>
    </w:p>
    <w:p w:rsidR="008C413D" w:rsidRDefault="008C413D" w:rsidP="00922B2A">
      <w:pPr>
        <w:spacing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მიზნის მისაღწევად სამინისტრო, დაინტერესებულ მხარეებთან </w:t>
      </w:r>
      <w:r w:rsidR="007F5929">
        <w:rPr>
          <w:rFonts w:ascii="Sylfaen" w:hAnsi="Sylfaen"/>
          <w:lang w:val="ka-GE"/>
        </w:rPr>
        <w:t>ერთად, გეგმავს, განახორციელოს ღონისძიებები შემდეგი მიმართულებებით:</w:t>
      </w:r>
    </w:p>
    <w:p w:rsidR="007F5929" w:rsidRPr="007F5929" w:rsidRDefault="007F5929" w:rsidP="00922B2A">
      <w:pPr>
        <w:spacing w:after="100" w:afterAutospacing="1" w:line="240" w:lineRule="auto"/>
        <w:jc w:val="both"/>
        <w:rPr>
          <w:lang w:val="ka-GE"/>
        </w:rPr>
      </w:pPr>
      <w:r w:rsidRPr="007F5929">
        <w:rPr>
          <w:lang w:val="ka-GE"/>
        </w:rPr>
        <w:t xml:space="preserve">1. </w:t>
      </w:r>
      <w:r w:rsidRPr="007F5929">
        <w:rPr>
          <w:rFonts w:ascii="Sylfaen" w:hAnsi="Sylfaen"/>
          <w:lang w:val="ka-GE"/>
        </w:rPr>
        <w:t>საექთნო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ადამიანური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რესურსის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გენერირების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საჭიროებებზე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ორიენტირებული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სისტემის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ჩამოყალიბება</w:t>
      </w:r>
      <w:r w:rsidRPr="007F5929">
        <w:rPr>
          <w:lang w:val="ka-GE"/>
        </w:rPr>
        <w:t>;</w:t>
      </w:r>
    </w:p>
    <w:p w:rsidR="007F5929" w:rsidRPr="007F5929" w:rsidRDefault="007F5929" w:rsidP="00922B2A">
      <w:pPr>
        <w:spacing w:after="100" w:afterAutospacing="1" w:line="240" w:lineRule="auto"/>
        <w:jc w:val="both"/>
        <w:rPr>
          <w:lang w:val="ka-GE"/>
        </w:rPr>
      </w:pPr>
      <w:r w:rsidRPr="007F5929">
        <w:rPr>
          <w:lang w:val="ka-GE"/>
        </w:rPr>
        <w:t xml:space="preserve">2. </w:t>
      </w:r>
      <w:r w:rsidRPr="007F5929">
        <w:rPr>
          <w:rFonts w:ascii="Sylfaen" w:hAnsi="Sylfaen"/>
          <w:lang w:val="ka-GE"/>
        </w:rPr>
        <w:t>საექთნო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ადამიანური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რესურსის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მზადებისა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და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პროფესიული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რეგულირების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მდგრადი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სისტემის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ჩამოყალიბება</w:t>
      </w:r>
      <w:r>
        <w:rPr>
          <w:rFonts w:ascii="Sylfaen" w:hAnsi="Sylfaen"/>
          <w:lang w:val="ka-GE"/>
        </w:rPr>
        <w:t>;</w:t>
      </w:r>
    </w:p>
    <w:p w:rsidR="007F5929" w:rsidRDefault="007F5929" w:rsidP="00922B2A">
      <w:pPr>
        <w:spacing w:after="100" w:afterAutospacing="1" w:line="240" w:lineRule="auto"/>
        <w:jc w:val="both"/>
        <w:rPr>
          <w:rFonts w:ascii="Sylfaen" w:hAnsi="Sylfaen"/>
          <w:lang w:val="ka-GE"/>
        </w:rPr>
      </w:pPr>
      <w:r w:rsidRPr="007F5929">
        <w:rPr>
          <w:lang w:val="ka-GE"/>
        </w:rPr>
        <w:t xml:space="preserve">3. </w:t>
      </w:r>
      <w:r w:rsidRPr="007F5929">
        <w:rPr>
          <w:rFonts w:ascii="Sylfaen" w:hAnsi="Sylfaen"/>
          <w:lang w:val="ka-GE"/>
        </w:rPr>
        <w:t>საექთნო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საქმის</w:t>
      </w:r>
      <w:r w:rsidRPr="007F5929">
        <w:rPr>
          <w:lang w:val="ka-GE"/>
        </w:rPr>
        <w:t xml:space="preserve"> </w:t>
      </w:r>
      <w:r w:rsidRPr="007F5929">
        <w:rPr>
          <w:rFonts w:ascii="Sylfaen" w:hAnsi="Sylfaen"/>
          <w:lang w:val="ka-GE"/>
        </w:rPr>
        <w:t>პოპულარიზაცია</w:t>
      </w:r>
      <w:r w:rsidRPr="007F5929">
        <w:rPr>
          <w:lang w:val="ka-GE"/>
        </w:rPr>
        <w:t>.</w:t>
      </w:r>
    </w:p>
    <w:p w:rsidR="007F5929" w:rsidRPr="007F5929" w:rsidRDefault="007F5929" w:rsidP="00922B2A">
      <w:pPr>
        <w:spacing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კერძოდ, ქვეყანაში მომზადდება </w:t>
      </w:r>
      <w:r w:rsidRPr="007F5929">
        <w:rPr>
          <w:rFonts w:ascii="Sylfaen" w:hAnsi="Sylfaen"/>
          <w:lang w:val="ka-GE"/>
        </w:rPr>
        <w:t xml:space="preserve">საექთნო ადამიანური რესურსის განვითარების მრავალწლიანი გეგმა (10-15 წელი), რომლის შესაბამისადაც განხორციელდება ქართველი სტუდენტების საექთნო საგანმანათლებლო პროგრამებზე მიღება. </w:t>
      </w:r>
      <w:r>
        <w:rPr>
          <w:rFonts w:ascii="Sylfaen" w:hAnsi="Sylfaen"/>
          <w:lang w:val="ka-GE"/>
        </w:rPr>
        <w:t xml:space="preserve">ამავდროულად, </w:t>
      </w:r>
      <w:r w:rsidR="00D33F31" w:rsidRPr="007F5929">
        <w:rPr>
          <w:rFonts w:ascii="Sylfaen" w:hAnsi="Sylfaen"/>
          <w:lang w:val="ka-GE"/>
        </w:rPr>
        <w:t>საექთნო საგანმანათლებლო პროგრამების დაფინანს</w:t>
      </w:r>
      <w:r w:rsidR="00D33F31">
        <w:rPr>
          <w:rFonts w:ascii="Sylfaen" w:hAnsi="Sylfaen"/>
          <w:lang w:val="ka-GE"/>
        </w:rPr>
        <w:t xml:space="preserve">ების მიზნით უზრუნველყოფილი იქნება მისი პრიორიტეტული დარგების ჩამონათვალში შეტანა. </w:t>
      </w:r>
      <w:r w:rsidR="00D33F31" w:rsidRPr="00D33F31">
        <w:rPr>
          <w:rFonts w:ascii="Sylfaen" w:hAnsi="Sylfaen"/>
          <w:lang w:val="ka-GE"/>
        </w:rPr>
        <w:t>საექთნო ადამიანური რესურსის პროფესიული რეგულირების სისტემის ჩამოყალიბების</w:t>
      </w:r>
      <w:r w:rsidR="00D33F31">
        <w:rPr>
          <w:rFonts w:ascii="Sylfaen" w:hAnsi="Sylfaen"/>
          <w:lang w:val="ka-GE"/>
        </w:rPr>
        <w:t>ათვის</w:t>
      </w:r>
      <w:r w:rsidR="00D33F31" w:rsidRPr="00D33F31">
        <w:rPr>
          <w:rFonts w:ascii="Sylfaen" w:hAnsi="Sylfaen"/>
          <w:lang w:val="ka-GE"/>
        </w:rPr>
        <w:t xml:space="preserve"> მომზადდება „ჯანმრთელობის დაცვის შესახებ“ საქართველოს კანონის ცვლილების პროექტი, რომელიც განსაზღვრავს საექთნო საქმის მარეგულირებელ ორგანოს, საგანმანათლებლო (მ.შ. სამაგისტრო, გადამზადებისა და უპგ) პროგრამების მომზადება/აღიარების </w:t>
      </w:r>
      <w:r w:rsidR="00D33F31" w:rsidRPr="00D33F31">
        <w:rPr>
          <w:rFonts w:ascii="Sylfaen" w:hAnsi="Sylfaen"/>
          <w:lang w:val="ka-GE"/>
        </w:rPr>
        <w:lastRenderedPageBreak/>
        <w:t>საკითხებს, ექთნების რეგისტრაცია/ლიცენზირების მექანიზმს. 2020-2025</w:t>
      </w:r>
      <w:r w:rsidR="00D33F31">
        <w:rPr>
          <w:rFonts w:ascii="Sylfaen" w:hAnsi="Sylfaen"/>
          <w:lang w:val="ka-GE"/>
        </w:rPr>
        <w:t xml:space="preserve"> წლებში განხორციელდება აღნიშნული ცვლილებების იმპლემენტაცია, რომლის ფარგლებშიც </w:t>
      </w:r>
      <w:r w:rsidR="00194F06">
        <w:rPr>
          <w:rFonts w:ascii="Sylfaen" w:hAnsi="Sylfaen"/>
          <w:lang w:val="ka-GE"/>
        </w:rPr>
        <w:t>დაიწყება</w:t>
      </w:r>
      <w:r w:rsidR="00D33F31">
        <w:rPr>
          <w:rFonts w:ascii="Sylfaen" w:hAnsi="Sylfaen"/>
          <w:lang w:val="ka-GE"/>
        </w:rPr>
        <w:t xml:space="preserve"> </w:t>
      </w:r>
      <w:r w:rsidR="00D33F31" w:rsidRPr="00D33F31">
        <w:rPr>
          <w:rFonts w:ascii="Sylfaen" w:hAnsi="Sylfaen"/>
          <w:lang w:val="ka-GE"/>
        </w:rPr>
        <w:t>ექთანთა რეგისტრაცია/ლიცენზირება</w:t>
      </w:r>
      <w:r w:rsidR="00D33F31">
        <w:rPr>
          <w:rFonts w:ascii="Sylfaen" w:hAnsi="Sylfaen"/>
          <w:lang w:val="ka-GE"/>
        </w:rPr>
        <w:t xml:space="preserve">, მოხდება </w:t>
      </w:r>
      <w:r w:rsidR="00D33F31" w:rsidRPr="00D33F31">
        <w:rPr>
          <w:rFonts w:ascii="Sylfaen" w:hAnsi="Sylfaen"/>
          <w:lang w:val="ka-GE"/>
        </w:rPr>
        <w:t>ექთანთა უწყვეტი პროფესიული განვითარების ფორმალიზებული სისტემის ეტაპობრივი ჩამოყალიბება</w:t>
      </w:r>
      <w:r w:rsidR="00D33F31">
        <w:rPr>
          <w:rFonts w:ascii="Sylfaen" w:hAnsi="Sylfaen"/>
          <w:lang w:val="ka-GE"/>
        </w:rPr>
        <w:t xml:space="preserve">, </w:t>
      </w:r>
      <w:r w:rsidR="00D33F31" w:rsidRPr="00D33F31">
        <w:rPr>
          <w:rFonts w:ascii="Sylfaen" w:hAnsi="Sylfaen"/>
          <w:lang w:val="ka-GE"/>
        </w:rPr>
        <w:t xml:space="preserve">განხორციელდება ღონისძიებები საექთნო საბაკალავრო განათლების ხელშეწყობისა და მასზე ხელმისაწვდომობის გაფართოების მიმართულებით, რაც მოიცავს </w:t>
      </w:r>
      <w:r w:rsidR="004C4AAD" w:rsidRPr="00D33F31">
        <w:rPr>
          <w:rFonts w:ascii="Sylfaen" w:hAnsi="Sylfaen"/>
          <w:lang w:val="ka-GE"/>
        </w:rPr>
        <w:t>აღნიშნულ პროგრამებზე</w:t>
      </w:r>
      <w:r w:rsidR="004C4AAD">
        <w:rPr>
          <w:rFonts w:ascii="Sylfaen" w:hAnsi="Sylfaen"/>
          <w:lang w:val="ka-GE"/>
        </w:rPr>
        <w:t xml:space="preserve"> </w:t>
      </w:r>
      <w:r w:rsidR="00D33F31" w:rsidRPr="00D33F31">
        <w:rPr>
          <w:rFonts w:ascii="Sylfaen" w:hAnsi="Sylfaen"/>
          <w:lang w:val="ka-GE"/>
        </w:rPr>
        <w:t>როგორც ფინანსური ხელმისაწვდომობის გაზრდას, ასევე, პროფესიული განათლების ფარგლებში მიღებული კრედიტებისა და სწავლის შედეგების  ჩათვლას საბაკალავრო პროგრამის ნაწილად (ანუ მოხდება კრედიტების ტრანსფერი). ქვეყანა ხელს შეუწყობს საექთნო სამაგისტრო პროგრამების შემოღება/დანერგვას, ამასთან, გაიზრდება საექთნო სამაგისტრო პროგრამებზე ფინანსური ხელმისაწვდომობა.</w:t>
      </w:r>
      <w:r w:rsidR="00D33F31">
        <w:rPr>
          <w:rFonts w:ascii="Sylfaen" w:hAnsi="Sylfaen"/>
          <w:lang w:val="ka-GE"/>
        </w:rPr>
        <w:t xml:space="preserve"> 2025 წლიდან </w:t>
      </w:r>
      <w:r w:rsidR="00046A39">
        <w:rPr>
          <w:rFonts w:ascii="Sylfaen" w:hAnsi="Sylfaen"/>
          <w:lang w:val="ka-GE"/>
        </w:rPr>
        <w:t xml:space="preserve">ექთნების </w:t>
      </w:r>
      <w:r w:rsidR="00D33F31" w:rsidRPr="00D33F31">
        <w:rPr>
          <w:rFonts w:ascii="Sylfaen" w:hAnsi="Sylfaen"/>
          <w:lang w:val="ka-GE"/>
        </w:rPr>
        <w:t>რეგისტრაცია/ლიცენზია გახდება ვადიანი (5 წელი) და ყველა ექთანი დაექვემდებარება უწყვეტი განათლების სისტემაში სავალდებულო მონაწილეობას, კრედიტების მზარდი სისტემით.</w:t>
      </w:r>
      <w:r w:rsidR="004C4AAD">
        <w:rPr>
          <w:rFonts w:ascii="Sylfaen" w:hAnsi="Sylfaen"/>
          <w:lang w:val="ka-GE"/>
        </w:rPr>
        <w:t xml:space="preserve"> </w:t>
      </w:r>
      <w:r w:rsidR="004C4AAD" w:rsidRPr="004C4AAD">
        <w:rPr>
          <w:rFonts w:ascii="Sylfaen" w:hAnsi="Sylfaen"/>
          <w:lang w:val="ka-GE"/>
        </w:rPr>
        <w:t>ასევე, განხორციელდება ღონისძიებები საექთნო საქმიანობის ხარისხის ამაღლების მიმართულებით, მ.შ. მომზადდება ერთიანი საექთნო დოკუმენტაცია, შეიქმნება/მომზადდება საექთნო მოვლის გაიდლაინები და პროტოკოლები.</w:t>
      </w:r>
      <w:r w:rsidR="004C4AAD">
        <w:rPr>
          <w:rFonts w:ascii="Sylfaen" w:hAnsi="Sylfaen"/>
          <w:lang w:val="ka-GE"/>
        </w:rPr>
        <w:t xml:space="preserve"> </w:t>
      </w:r>
      <w:r w:rsidR="00046A39">
        <w:rPr>
          <w:rFonts w:ascii="Sylfaen" w:hAnsi="Sylfaen"/>
          <w:lang w:val="ka-GE"/>
        </w:rPr>
        <w:t xml:space="preserve">ამავდროულად, </w:t>
      </w:r>
      <w:r w:rsidR="004C4AAD" w:rsidRPr="004C4AAD">
        <w:rPr>
          <w:rFonts w:ascii="Sylfaen" w:hAnsi="Sylfaen"/>
          <w:lang w:val="ka-GE"/>
        </w:rPr>
        <w:t xml:space="preserve">სხვადასხვა საკომუნიკაციო არხების მეშვეობით </w:t>
      </w:r>
      <w:r w:rsidR="004C4AAD">
        <w:rPr>
          <w:rFonts w:ascii="Sylfaen" w:hAnsi="Sylfaen"/>
          <w:lang w:val="ka-GE"/>
        </w:rPr>
        <w:t xml:space="preserve">განხორციელდება საექთნო </w:t>
      </w:r>
      <w:r w:rsidR="004C4AAD" w:rsidRPr="004C4AAD">
        <w:rPr>
          <w:rFonts w:ascii="Sylfaen" w:hAnsi="Sylfaen"/>
          <w:lang w:val="ka-GE"/>
        </w:rPr>
        <w:t>პროფესიის პოპულარიზაცია და ამ გზით ახალგაზრდების მხრიდან პროფესიის დაუფლებისადმი ინტერესის გაზრდა.</w:t>
      </w:r>
    </w:p>
    <w:sectPr w:rsidR="007F5929" w:rsidRPr="007F5929" w:rsidSect="00C8792B">
      <w:pgSz w:w="11907" w:h="16840" w:code="9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3E"/>
    <w:rsid w:val="0001300A"/>
    <w:rsid w:val="000459D0"/>
    <w:rsid w:val="00046A39"/>
    <w:rsid w:val="00047D0F"/>
    <w:rsid w:val="000A6AF2"/>
    <w:rsid w:val="00194F06"/>
    <w:rsid w:val="00367F6F"/>
    <w:rsid w:val="00372D0A"/>
    <w:rsid w:val="003B068A"/>
    <w:rsid w:val="00451B92"/>
    <w:rsid w:val="004C4AAD"/>
    <w:rsid w:val="004F297D"/>
    <w:rsid w:val="00540A6B"/>
    <w:rsid w:val="005A0132"/>
    <w:rsid w:val="00623270"/>
    <w:rsid w:val="0064034F"/>
    <w:rsid w:val="006E3D41"/>
    <w:rsid w:val="006F3E4A"/>
    <w:rsid w:val="0078328D"/>
    <w:rsid w:val="007F5929"/>
    <w:rsid w:val="00811FC1"/>
    <w:rsid w:val="008373D6"/>
    <w:rsid w:val="008C413D"/>
    <w:rsid w:val="00922B2A"/>
    <w:rsid w:val="009F6A80"/>
    <w:rsid w:val="00A06838"/>
    <w:rsid w:val="00B36DB6"/>
    <w:rsid w:val="00BF649F"/>
    <w:rsid w:val="00C8792B"/>
    <w:rsid w:val="00CC4D65"/>
    <w:rsid w:val="00CF03D0"/>
    <w:rsid w:val="00D33F31"/>
    <w:rsid w:val="00DA45C8"/>
    <w:rsid w:val="00E71585"/>
    <w:rsid w:val="00EB1FE0"/>
    <w:rsid w:val="00F1713E"/>
    <w:rsid w:val="00F729F7"/>
    <w:rsid w:val="00F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25</cp:revision>
  <dcterms:created xsi:type="dcterms:W3CDTF">2018-08-24T11:33:00Z</dcterms:created>
  <dcterms:modified xsi:type="dcterms:W3CDTF">2018-10-02T16:11:00Z</dcterms:modified>
</cp:coreProperties>
</file>