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F210E" w14:textId="77777777" w:rsidR="004C3F4C" w:rsidRPr="00714344" w:rsidRDefault="004C3F4C" w:rsidP="004C3F4C">
      <w:pPr>
        <w:jc w:val="both"/>
        <w:rPr>
          <w:rFonts w:ascii="Sylfaen" w:hAnsi="Sylfaen"/>
          <w:b/>
          <w:noProof/>
          <w:sz w:val="24"/>
          <w:szCs w:val="24"/>
        </w:rPr>
      </w:pPr>
      <w:bookmarkStart w:id="0" w:name="_Hlk478047981"/>
      <w:bookmarkEnd w:id="0"/>
      <w:r w:rsidRPr="00714344">
        <w:rPr>
          <w:rFonts w:ascii="Sylfaen" w:hAnsi="Sylfaen"/>
          <w:b/>
          <w:sz w:val="24"/>
          <w:szCs w:val="24"/>
        </w:rPr>
        <w:t xml:space="preserve">      </w:t>
      </w:r>
      <w:r>
        <w:rPr>
          <w:rFonts w:ascii="Sylfaen" w:hAnsi="Sylfaen"/>
          <w:b/>
          <w:sz w:val="24"/>
          <w:szCs w:val="24"/>
        </w:rPr>
        <w:t xml:space="preserve">           </w:t>
      </w:r>
      <w:r w:rsidRPr="00714344">
        <w:rPr>
          <w:rFonts w:ascii="Sylfaen" w:hAnsi="Sylfaen"/>
          <w:b/>
          <w:noProof/>
          <w:sz w:val="24"/>
          <w:szCs w:val="24"/>
          <w:lang w:val="en-US"/>
        </w:rPr>
        <w:drawing>
          <wp:inline distT="0" distB="0" distL="0" distR="0" wp14:anchorId="67A2B258" wp14:editId="44E3066C">
            <wp:extent cx="1037622" cy="485140"/>
            <wp:effectExtent l="0" t="0" r="0" b="0"/>
            <wp:docPr id="2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76" cy="490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b/>
          <w:sz w:val="24"/>
          <w:szCs w:val="24"/>
        </w:rPr>
        <w:t xml:space="preserve">          </w:t>
      </w:r>
      <w:r>
        <w:rPr>
          <w:rFonts w:ascii="Sylfaen" w:hAnsi="Sylfaen"/>
          <w:b/>
          <w:noProof/>
          <w:sz w:val="24"/>
          <w:szCs w:val="24"/>
        </w:rPr>
        <w:t xml:space="preserve">                                                              </w:t>
      </w:r>
      <w:r w:rsidRPr="00714344">
        <w:rPr>
          <w:rFonts w:ascii="Sylfaen" w:hAnsi="Sylfaen"/>
          <w:b/>
          <w:sz w:val="24"/>
          <w:szCs w:val="24"/>
        </w:rPr>
        <w:t xml:space="preserve">         </w:t>
      </w:r>
      <w:r>
        <w:rPr>
          <w:rFonts w:ascii="Sylfaen" w:hAnsi="Sylfaen"/>
          <w:b/>
          <w:noProof/>
          <w:sz w:val="24"/>
          <w:szCs w:val="24"/>
        </w:rPr>
        <w:t xml:space="preserve">    </w:t>
      </w:r>
      <w:r w:rsidRPr="00714344">
        <w:rPr>
          <w:rFonts w:ascii="Sylfaen" w:hAnsi="Sylfaen"/>
          <w:b/>
          <w:noProof/>
          <w:sz w:val="24"/>
          <w:szCs w:val="24"/>
          <w:lang w:val="en-US"/>
        </w:rPr>
        <w:drawing>
          <wp:inline distT="0" distB="0" distL="0" distR="0" wp14:anchorId="1F380EAB" wp14:editId="5A63A527">
            <wp:extent cx="790575" cy="504000"/>
            <wp:effectExtent l="0" t="0" r="0" b="0"/>
            <wp:docPr id="7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13FCF7" w14:textId="7218091F" w:rsidR="004C3F4C" w:rsidRPr="00714344" w:rsidRDefault="004C3F4C" w:rsidP="004C3F4C">
      <w:pPr>
        <w:jc w:val="center"/>
        <w:rPr>
          <w:rFonts w:ascii="Sylfaen" w:hAnsi="Sylfaen"/>
          <w:b/>
          <w:sz w:val="24"/>
          <w:szCs w:val="24"/>
        </w:rPr>
      </w:pPr>
      <w:r w:rsidRPr="00714344">
        <w:rPr>
          <w:rFonts w:ascii="Sylfaen" w:hAnsi="Sylfaen"/>
          <w:b/>
          <w:noProof/>
          <w:sz w:val="24"/>
          <w:szCs w:val="24"/>
          <w:lang w:eastAsia="ka-GE"/>
        </w:rPr>
        <w:t xml:space="preserve">   </w:t>
      </w:r>
    </w:p>
    <w:p w14:paraId="2EDC5245" w14:textId="77777777" w:rsidR="004C3F4C" w:rsidRPr="004C3F4C" w:rsidRDefault="004C3F4C" w:rsidP="004C3F4C">
      <w:pPr>
        <w:jc w:val="center"/>
        <w:rPr>
          <w:rFonts w:ascii="AcadNusx" w:hAnsi="AcadNusx"/>
          <w:b/>
          <w:sz w:val="28"/>
          <w:szCs w:val="28"/>
        </w:rPr>
      </w:pPr>
      <w:r w:rsidRPr="004C3F4C">
        <w:rPr>
          <w:rFonts w:ascii="Sylfaen" w:hAnsi="Sylfaen" w:cs="Sylfaen"/>
          <w:b/>
          <w:sz w:val="28"/>
          <w:szCs w:val="28"/>
        </w:rPr>
        <w:t>პრესრელიზი</w:t>
      </w:r>
    </w:p>
    <w:p w14:paraId="554CDFEE" w14:textId="77777777" w:rsidR="004C3F4C" w:rsidRPr="004C3F4C" w:rsidRDefault="004C3F4C" w:rsidP="00D34326">
      <w:pPr>
        <w:spacing w:after="0" w:line="240" w:lineRule="auto"/>
        <w:jc w:val="both"/>
        <w:rPr>
          <w:rFonts w:ascii="AcadNusx" w:hAnsi="AcadNusx"/>
        </w:rPr>
      </w:pPr>
    </w:p>
    <w:p w14:paraId="01379684" w14:textId="3187F9B3" w:rsidR="004C3F4C" w:rsidRDefault="008E5835" w:rsidP="00D34326">
      <w:pPr>
        <w:spacing w:after="0" w:line="240" w:lineRule="auto"/>
        <w:jc w:val="center"/>
        <w:rPr>
          <w:rFonts w:ascii="Sylfaen" w:hAnsi="Sylfaen" w:cs="Sylfaen"/>
          <w:b/>
          <w:color w:val="222222"/>
          <w:shd w:val="clear" w:color="auto" w:fill="FFFFFF"/>
        </w:rPr>
      </w:pPr>
      <w:r>
        <w:rPr>
          <w:rFonts w:ascii="Sylfaen" w:hAnsi="Sylfaen" w:cs="Sylfaen"/>
          <w:b/>
          <w:color w:val="222222"/>
          <w:shd w:val="clear" w:color="auto" w:fill="FFFFFF"/>
        </w:rPr>
        <w:t xml:space="preserve">პრესკონფერენცია - </w:t>
      </w:r>
      <w:r w:rsidR="004C3F4C">
        <w:rPr>
          <w:rFonts w:ascii="Sylfaen" w:hAnsi="Sylfaen" w:cs="Sylfaen"/>
          <w:b/>
          <w:color w:val="222222"/>
          <w:shd w:val="clear" w:color="auto" w:fill="FFFFFF"/>
        </w:rPr>
        <w:t>წითელას შემთხვევების ზრდა და იმუნიზაციის საკითხები</w:t>
      </w:r>
    </w:p>
    <w:p w14:paraId="4C95EC64" w14:textId="77777777" w:rsidR="00465005" w:rsidRDefault="00465005" w:rsidP="00D34326">
      <w:pPr>
        <w:spacing w:after="0" w:line="240" w:lineRule="auto"/>
        <w:jc w:val="center"/>
        <w:rPr>
          <w:rFonts w:ascii="Sylfaen" w:hAnsi="Sylfaen" w:cs="Sylfaen"/>
          <w:b/>
          <w:color w:val="222222"/>
          <w:shd w:val="clear" w:color="auto" w:fill="FFFFFF"/>
        </w:rPr>
      </w:pPr>
    </w:p>
    <w:p w14:paraId="2E9A9923" w14:textId="77777777" w:rsidR="00465005" w:rsidRDefault="00465005" w:rsidP="00465005">
      <w:pPr>
        <w:autoSpaceDE w:val="0"/>
        <w:autoSpaceDN w:val="0"/>
        <w:adjustRightInd w:val="0"/>
        <w:spacing w:after="120"/>
        <w:jc w:val="both"/>
        <w:rPr>
          <w:rFonts w:ascii="Sylfaen" w:hAnsi="Sylfaen" w:cs="Arial"/>
          <w:color w:val="000000"/>
          <w:sz w:val="24"/>
          <w:szCs w:val="24"/>
        </w:rPr>
      </w:pPr>
      <w:r w:rsidRPr="00176C2D">
        <w:rPr>
          <w:rFonts w:ascii="Sylfaen" w:hAnsi="Sylfaen" w:cs="Arial"/>
          <w:color w:val="000000"/>
          <w:sz w:val="24"/>
          <w:szCs w:val="24"/>
        </w:rPr>
        <w:t xml:space="preserve">წითელა ერთ-ერთი ყველაზე  </w:t>
      </w:r>
      <w:r>
        <w:rPr>
          <w:rFonts w:ascii="Sylfaen" w:hAnsi="Sylfaen" w:cs="Arial"/>
          <w:b/>
          <w:color w:val="000000"/>
          <w:sz w:val="24"/>
          <w:szCs w:val="24"/>
        </w:rPr>
        <w:t>გადამდები</w:t>
      </w:r>
      <w:r w:rsidRPr="00176C2D">
        <w:rPr>
          <w:rFonts w:ascii="Sylfaen" w:hAnsi="Sylfaen" w:cs="Arial"/>
          <w:color w:val="000000"/>
          <w:sz w:val="24"/>
          <w:szCs w:val="24"/>
        </w:rPr>
        <w:t xml:space="preserve"> დაავადებაა - ვირუსთან კონტაქტის შემდეგ ავადდება იმუნიტეტის არმქონე ინდივიდების 90%-ზე მეტი.  ტრადიციულად, წითელა ბავშვთა დაავადებად ითვლება, მაგრამ შეიძლება დაავადდეს  ნებისმიერი ასაკის </w:t>
      </w:r>
      <w:r w:rsidRPr="00176C2D">
        <w:rPr>
          <w:rFonts w:ascii="Sylfaen" w:hAnsi="Sylfaen" w:cs="Arial"/>
          <w:sz w:val="24"/>
          <w:szCs w:val="24"/>
        </w:rPr>
        <w:t>ადამიან</w:t>
      </w:r>
      <w:r w:rsidRPr="00176C2D">
        <w:rPr>
          <w:rFonts w:ascii="Sylfaen" w:hAnsi="Sylfaen" w:cs="Arial"/>
          <w:color w:val="000000"/>
          <w:sz w:val="24"/>
          <w:szCs w:val="24"/>
        </w:rPr>
        <w:t xml:space="preserve">ი თუ მას აცრის შემდგომი ან ადრე გადატანილი წითელას ინფექციით განპირობებული იმუნიტეტი არა აქვს. წითელას ვირუსის გადაცემა ხდება </w:t>
      </w:r>
      <w:r w:rsidRPr="00176C2D">
        <w:rPr>
          <w:rFonts w:ascii="Sylfaen" w:hAnsi="Sylfaen"/>
          <w:sz w:val="24"/>
          <w:szCs w:val="24"/>
        </w:rPr>
        <w:t xml:space="preserve">ჰაეროვანი </w:t>
      </w:r>
      <w:r w:rsidRPr="00176C2D">
        <w:rPr>
          <w:rFonts w:ascii="Sylfaen" w:hAnsi="Sylfaen" w:cs="Arial"/>
          <w:color w:val="000000"/>
          <w:sz w:val="24"/>
          <w:szCs w:val="24"/>
        </w:rPr>
        <w:t xml:space="preserve"> გზით</w:t>
      </w:r>
      <w:r>
        <w:rPr>
          <w:rFonts w:ascii="Sylfaen" w:hAnsi="Sylfaen" w:cs="Arial"/>
          <w:color w:val="000000"/>
          <w:sz w:val="24"/>
          <w:szCs w:val="24"/>
        </w:rPr>
        <w:t>.</w:t>
      </w:r>
      <w:r w:rsidRPr="00176C2D">
        <w:rPr>
          <w:rFonts w:ascii="Sylfaen" w:hAnsi="Sylfaen" w:cs="Arial"/>
          <w:color w:val="000000"/>
          <w:sz w:val="24"/>
          <w:szCs w:val="24"/>
        </w:rPr>
        <w:t xml:space="preserve"> </w:t>
      </w:r>
    </w:p>
    <w:p w14:paraId="7BF1ACBA" w14:textId="77777777" w:rsidR="00465005" w:rsidRPr="00206E9A" w:rsidRDefault="00465005" w:rsidP="00465005">
      <w:pPr>
        <w:autoSpaceDE w:val="0"/>
        <w:autoSpaceDN w:val="0"/>
        <w:adjustRightInd w:val="0"/>
        <w:spacing w:after="120"/>
        <w:jc w:val="both"/>
        <w:rPr>
          <w:rFonts w:ascii="Sylfaen" w:hAnsi="Sylfaen" w:cs="Arial"/>
          <w:sz w:val="24"/>
          <w:szCs w:val="24"/>
        </w:rPr>
      </w:pPr>
      <w:r w:rsidRPr="00206E9A">
        <w:rPr>
          <w:rFonts w:ascii="Sylfaen" w:hAnsi="Sylfaen" w:cs="Arial"/>
          <w:color w:val="000000"/>
          <w:sz w:val="24"/>
          <w:szCs w:val="24"/>
        </w:rPr>
        <w:t xml:space="preserve">კლინიკურად, წითელა ხასიათდება ცხელებით, </w:t>
      </w:r>
      <w:r>
        <w:rPr>
          <w:rFonts w:ascii="Sylfaen" w:hAnsi="Sylfaen" w:cs="Arial"/>
          <w:color w:val="000000"/>
          <w:sz w:val="24"/>
          <w:szCs w:val="24"/>
        </w:rPr>
        <w:t>სპეციფიური</w:t>
      </w:r>
      <w:r w:rsidRPr="00206E9A">
        <w:rPr>
          <w:rFonts w:ascii="Sylfaen" w:hAnsi="Sylfaen" w:cs="Arial"/>
          <w:color w:val="000000"/>
          <w:sz w:val="24"/>
          <w:szCs w:val="24"/>
        </w:rPr>
        <w:t xml:space="preserve">  გამონაყარით და  ზედა სასუნთქი გზების</w:t>
      </w:r>
      <w:r>
        <w:rPr>
          <w:rFonts w:ascii="Sylfaen" w:hAnsi="Sylfaen" w:cs="Arial"/>
          <w:color w:val="000000"/>
          <w:sz w:val="24"/>
          <w:szCs w:val="24"/>
        </w:rPr>
        <w:t xml:space="preserve">თვის დამახასიათებელი </w:t>
      </w:r>
      <w:r w:rsidRPr="00206E9A">
        <w:rPr>
          <w:rFonts w:ascii="Sylfaen" w:hAnsi="Sylfaen" w:cs="Arial"/>
          <w:color w:val="000000"/>
          <w:sz w:val="24"/>
          <w:szCs w:val="24"/>
        </w:rPr>
        <w:t>სიმპტომებით</w:t>
      </w:r>
      <w:r>
        <w:rPr>
          <w:rFonts w:ascii="Sylfaen" w:hAnsi="Sylfaen" w:cs="Arial"/>
          <w:color w:val="000000"/>
          <w:sz w:val="24"/>
          <w:szCs w:val="24"/>
        </w:rPr>
        <w:t>.</w:t>
      </w:r>
      <w:r w:rsidRPr="00206E9A">
        <w:rPr>
          <w:rFonts w:ascii="Sylfaen" w:hAnsi="Sylfaen" w:cs="Arial"/>
          <w:color w:val="000000"/>
          <w:sz w:val="24"/>
          <w:szCs w:val="24"/>
        </w:rPr>
        <w:t xml:space="preserve"> </w:t>
      </w:r>
      <w:r>
        <w:rPr>
          <w:rFonts w:ascii="Sylfaen" w:hAnsi="Sylfaen" w:cs="Arial"/>
          <w:color w:val="000000"/>
          <w:sz w:val="24"/>
          <w:szCs w:val="24"/>
        </w:rPr>
        <w:t xml:space="preserve"> </w:t>
      </w:r>
      <w:r w:rsidRPr="00206E9A">
        <w:rPr>
          <w:rFonts w:ascii="Sylfaen" w:hAnsi="Sylfaen" w:cs="Arial"/>
          <w:color w:val="000000"/>
          <w:sz w:val="24"/>
          <w:szCs w:val="24"/>
        </w:rPr>
        <w:t>შემთხვევათა 30%-ში ადგილი აქვს დაავადების ისეთ გართულებებს, როგორიცაა  ოტიტი</w:t>
      </w:r>
      <w:r>
        <w:rPr>
          <w:rFonts w:ascii="Sylfaen" w:hAnsi="Sylfaen" w:cs="Arial"/>
          <w:color w:val="000000"/>
          <w:sz w:val="24"/>
          <w:szCs w:val="24"/>
        </w:rPr>
        <w:t>,</w:t>
      </w:r>
      <w:r w:rsidRPr="00206E9A">
        <w:rPr>
          <w:rFonts w:ascii="Sylfaen" w:hAnsi="Sylfaen" w:cs="Arial"/>
          <w:color w:val="000000"/>
          <w:sz w:val="24"/>
          <w:szCs w:val="24"/>
        </w:rPr>
        <w:t xml:space="preserve"> პნევმონია</w:t>
      </w:r>
      <w:r>
        <w:rPr>
          <w:rFonts w:ascii="Sylfaen" w:hAnsi="Sylfaen" w:cs="Arial"/>
          <w:color w:val="000000"/>
          <w:sz w:val="24"/>
          <w:szCs w:val="24"/>
        </w:rPr>
        <w:t>,</w:t>
      </w:r>
      <w:r w:rsidRPr="00206E9A">
        <w:rPr>
          <w:rFonts w:ascii="Sylfaen" w:hAnsi="Sylfaen" w:cs="Arial"/>
          <w:color w:val="000000"/>
          <w:sz w:val="24"/>
          <w:szCs w:val="24"/>
        </w:rPr>
        <w:t xml:space="preserve"> დიარეა და პოსტინფექციური ენცეფალიტი.  </w:t>
      </w:r>
      <w:r w:rsidRPr="00206E9A">
        <w:rPr>
          <w:rFonts w:ascii="Sylfaen" w:hAnsi="Sylfaen" w:cs="Arial"/>
          <w:sz w:val="24"/>
          <w:szCs w:val="24"/>
        </w:rPr>
        <w:t>წითელას იშვიათი, მაგრამ ძალიან სერიოზული შორეული გართულებაა ქვემწვავე მასკლეროზირებელი პანენცეფალიტი</w:t>
      </w:r>
      <w:r>
        <w:rPr>
          <w:rFonts w:ascii="Sylfaen" w:hAnsi="Sylfaen" w:cs="Arial"/>
          <w:sz w:val="24"/>
          <w:szCs w:val="24"/>
        </w:rPr>
        <w:t>,</w:t>
      </w:r>
      <w:r w:rsidRPr="00206E9A">
        <w:rPr>
          <w:rFonts w:ascii="Sylfaen" w:hAnsi="Sylfaen" w:cs="Arial"/>
          <w:sz w:val="24"/>
          <w:szCs w:val="24"/>
        </w:rPr>
        <w:t xml:space="preserve"> რომელიც </w:t>
      </w:r>
      <w:r>
        <w:rPr>
          <w:rFonts w:ascii="Sylfaen" w:hAnsi="Sylfaen" w:cs="Arial"/>
          <w:sz w:val="24"/>
          <w:szCs w:val="24"/>
        </w:rPr>
        <w:t xml:space="preserve">შესაძლებელია განვითარდეს </w:t>
      </w:r>
      <w:r w:rsidRPr="00206E9A">
        <w:rPr>
          <w:rFonts w:ascii="Sylfaen" w:hAnsi="Sylfaen" w:cs="Arial"/>
          <w:sz w:val="24"/>
          <w:szCs w:val="24"/>
        </w:rPr>
        <w:t>დაავადების გადატანიდან რამდენიმე წლის შემდეგ.</w:t>
      </w:r>
    </w:p>
    <w:p w14:paraId="017C53AF" w14:textId="77777777" w:rsidR="00465005" w:rsidRDefault="00465005" w:rsidP="00465005">
      <w:pPr>
        <w:autoSpaceDE w:val="0"/>
        <w:autoSpaceDN w:val="0"/>
        <w:adjustRightInd w:val="0"/>
        <w:spacing w:after="120"/>
        <w:jc w:val="both"/>
        <w:rPr>
          <w:rFonts w:ascii="Sylfaen" w:hAnsi="Sylfaen" w:cs="Arial"/>
          <w:sz w:val="24"/>
          <w:szCs w:val="24"/>
        </w:rPr>
      </w:pPr>
      <w:r w:rsidRPr="00CF2EA0">
        <w:rPr>
          <w:rFonts w:ascii="Sylfaen" w:hAnsi="Sylfaen" w:cs="Arial"/>
          <w:sz w:val="24"/>
          <w:szCs w:val="24"/>
        </w:rPr>
        <w:t>ბოლო წლებში, წითელას ეპიდემიოლოგიამ განიცადა მნიშვნელოვანი ცვლილება, რაც გამოიხატა შემთხვევათა შორის უფროსი ასაკის ბავშვებისა და მოზრდილების წილის ზრდაში.</w:t>
      </w:r>
    </w:p>
    <w:p w14:paraId="19A31AA5" w14:textId="351666C4" w:rsidR="00465005" w:rsidRDefault="00580756" w:rsidP="00465005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საქართველოში 1990 წლიდან </w:t>
      </w:r>
      <w:r w:rsidR="00465005" w:rsidRPr="00277D10">
        <w:rPr>
          <w:rFonts w:ascii="Sylfaen" w:hAnsi="Sylfaen"/>
          <w:sz w:val="24"/>
          <w:szCs w:val="24"/>
        </w:rPr>
        <w:t>წითელას ფართომასშტაბიანი ეპიდემია რეგისტრირებული არ ყოფილა 2004-2005 წლამდე, რო</w:t>
      </w:r>
      <w:r w:rsidR="00465005">
        <w:rPr>
          <w:rFonts w:ascii="Sylfaen" w:hAnsi="Sylfaen"/>
          <w:sz w:val="24"/>
          <w:szCs w:val="24"/>
        </w:rPr>
        <w:t>დესაც აღირიცხა</w:t>
      </w:r>
      <w:r w:rsidR="00465005" w:rsidRPr="00277D10">
        <w:rPr>
          <w:rFonts w:ascii="Sylfaen" w:hAnsi="Sylfaen"/>
          <w:sz w:val="24"/>
          <w:szCs w:val="24"/>
        </w:rPr>
        <w:t xml:space="preserve"> დაავადების  8</w:t>
      </w:r>
      <w:r w:rsidR="00465005">
        <w:rPr>
          <w:rFonts w:ascii="Sylfaen" w:hAnsi="Sylfaen"/>
          <w:sz w:val="24"/>
          <w:szCs w:val="24"/>
        </w:rPr>
        <w:t xml:space="preserve"> </w:t>
      </w:r>
      <w:r w:rsidR="00465005" w:rsidRPr="00277D10">
        <w:rPr>
          <w:rFonts w:ascii="Sylfaen" w:hAnsi="Sylfaen"/>
          <w:sz w:val="24"/>
          <w:szCs w:val="24"/>
        </w:rPr>
        <w:t xml:space="preserve">391 </w:t>
      </w:r>
      <w:r w:rsidR="00465005">
        <w:rPr>
          <w:rFonts w:ascii="Sylfaen" w:hAnsi="Sylfaen"/>
          <w:sz w:val="24"/>
          <w:szCs w:val="24"/>
        </w:rPr>
        <w:t>(</w:t>
      </w:r>
      <w:r w:rsidR="00465005" w:rsidRPr="00277D10">
        <w:rPr>
          <w:rFonts w:ascii="Sylfaen" w:hAnsi="Sylfaen"/>
          <w:sz w:val="24"/>
          <w:szCs w:val="24"/>
        </w:rPr>
        <w:t>უპირატესად უფროსი ასაკის ბავშვებში და ახალგაზრდებში</w:t>
      </w:r>
      <w:r w:rsidR="00465005">
        <w:rPr>
          <w:rFonts w:ascii="Sylfaen" w:hAnsi="Sylfaen"/>
          <w:sz w:val="24"/>
          <w:szCs w:val="24"/>
        </w:rPr>
        <w:t>)</w:t>
      </w:r>
      <w:r w:rsidR="00465005" w:rsidRPr="00277D10">
        <w:rPr>
          <w:rFonts w:ascii="Sylfaen" w:hAnsi="Sylfaen"/>
          <w:sz w:val="24"/>
          <w:szCs w:val="24"/>
        </w:rPr>
        <w:t xml:space="preserve">  და გარდაცვალების 9 შემთხვევა. </w:t>
      </w:r>
    </w:p>
    <w:p w14:paraId="2141FD04" w14:textId="603AA8A3" w:rsidR="00465005" w:rsidRDefault="00465005" w:rsidP="00465005">
      <w:pPr>
        <w:jc w:val="both"/>
        <w:rPr>
          <w:rFonts w:ascii="Sylfaen" w:hAnsi="Sylfaen"/>
          <w:sz w:val="24"/>
          <w:szCs w:val="24"/>
        </w:rPr>
      </w:pPr>
      <w:r w:rsidRPr="00277D10">
        <w:rPr>
          <w:rFonts w:ascii="Sylfaen" w:hAnsi="Sylfaen"/>
          <w:sz w:val="24"/>
          <w:szCs w:val="24"/>
        </w:rPr>
        <w:t xml:space="preserve">წითელას შემდეგი დიდი აფეთქება აღინიშნა 2013-2015 წლებში, როცა დაავადდა 11 </w:t>
      </w:r>
      <w:r>
        <w:rPr>
          <w:rFonts w:ascii="Sylfaen" w:hAnsi="Sylfaen"/>
          <w:sz w:val="24"/>
          <w:szCs w:val="24"/>
        </w:rPr>
        <w:t>000</w:t>
      </w:r>
      <w:r w:rsidRPr="00277D10">
        <w:rPr>
          <w:rFonts w:ascii="Sylfaen" w:hAnsi="Sylfaen"/>
          <w:sz w:val="24"/>
          <w:szCs w:val="24"/>
        </w:rPr>
        <w:t xml:space="preserve"> მეტი ადამიანი,  უპირატესად მოზრდილები და 5  წლამდე ასაკის ბავშვები. აღნიშნული აფეთქებისას ლეტალურად დასრულდა 4 შემთხვევა. წითელას ეს ეპიდაფეთქებები უკავშირდება ერთი მხრივ, 1990-იან </w:t>
      </w:r>
      <w:r w:rsidR="007C7FC1">
        <w:rPr>
          <w:rFonts w:ascii="Sylfaen" w:hAnsi="Sylfaen"/>
          <w:sz w:val="24"/>
          <w:szCs w:val="24"/>
        </w:rPr>
        <w:t>წლებ</w:t>
      </w:r>
      <w:r w:rsidRPr="00277D10">
        <w:rPr>
          <w:rFonts w:ascii="Sylfaen" w:hAnsi="Sylfaen"/>
          <w:sz w:val="24"/>
          <w:szCs w:val="24"/>
        </w:rPr>
        <w:t>ი</w:t>
      </w:r>
      <w:r w:rsidR="007C7FC1">
        <w:rPr>
          <w:rFonts w:ascii="Sylfaen" w:hAnsi="Sylfaen"/>
          <w:sz w:val="24"/>
          <w:szCs w:val="24"/>
        </w:rPr>
        <w:t>ს დასაწყისში</w:t>
      </w:r>
      <w:r w:rsidRPr="00277D10">
        <w:rPr>
          <w:rFonts w:ascii="Sylfaen" w:hAnsi="Sylfaen"/>
          <w:sz w:val="24"/>
          <w:szCs w:val="24"/>
        </w:rPr>
        <w:t xml:space="preserve"> იმუნიზაციის პროგრამის </w:t>
      </w:r>
      <w:r w:rsidR="007C7FC1">
        <w:rPr>
          <w:rFonts w:ascii="Sylfaen" w:hAnsi="Sylfaen"/>
          <w:sz w:val="24"/>
          <w:szCs w:val="24"/>
        </w:rPr>
        <w:t>და 2008 წელს წითელას საწინაარმდეგო აცრების კამპანიის ჩავარდნა,</w:t>
      </w:r>
      <w:r w:rsidRPr="00277D10">
        <w:rPr>
          <w:rFonts w:ascii="Sylfaen" w:hAnsi="Sylfaen"/>
          <w:sz w:val="24"/>
          <w:szCs w:val="24"/>
        </w:rPr>
        <w:t xml:space="preserve"> რის შედეგადაც არასრულად აცრილ </w:t>
      </w:r>
      <w:r>
        <w:rPr>
          <w:rFonts w:ascii="Sylfaen" w:hAnsi="Sylfaen"/>
          <w:sz w:val="24"/>
          <w:szCs w:val="24"/>
        </w:rPr>
        <w:t>მოსახლეობაში</w:t>
      </w:r>
      <w:r w:rsidRPr="00277D10">
        <w:rPr>
          <w:rFonts w:ascii="Sylfaen" w:hAnsi="Sylfaen"/>
          <w:sz w:val="24"/>
          <w:szCs w:val="24"/>
        </w:rPr>
        <w:t xml:space="preserve"> დაგროვდა</w:t>
      </w:r>
      <w:r w:rsidRPr="00277D10">
        <w:rPr>
          <w:rFonts w:ascii="LitNusx" w:hAnsi="LitNusx"/>
          <w:sz w:val="24"/>
          <w:szCs w:val="24"/>
        </w:rPr>
        <w:t xml:space="preserve"> </w:t>
      </w:r>
      <w:r w:rsidRPr="00277D10">
        <w:rPr>
          <w:rFonts w:ascii="Sylfaen" w:hAnsi="Sylfaen"/>
          <w:sz w:val="24"/>
          <w:szCs w:val="24"/>
        </w:rPr>
        <w:t>დიდი რაოდენობით არაიმუნური პირი, რომ</w:t>
      </w:r>
      <w:r>
        <w:rPr>
          <w:rFonts w:ascii="Sylfaen" w:hAnsi="Sylfaen"/>
          <w:sz w:val="24"/>
          <w:szCs w:val="24"/>
        </w:rPr>
        <w:t>ე</w:t>
      </w:r>
      <w:r w:rsidRPr="00277D10">
        <w:rPr>
          <w:rFonts w:ascii="Sylfaen" w:hAnsi="Sylfaen"/>
          <w:sz w:val="24"/>
          <w:szCs w:val="24"/>
        </w:rPr>
        <w:t xml:space="preserve">ლიც უკვე მოზრდილ ასაკში დაავადდნენ, </w:t>
      </w:r>
      <w:r w:rsidRPr="00277D10">
        <w:rPr>
          <w:rFonts w:ascii="Sylfaen" w:hAnsi="Sylfaen"/>
          <w:sz w:val="24"/>
          <w:szCs w:val="24"/>
        </w:rPr>
        <w:lastRenderedPageBreak/>
        <w:t>მეორე მხრივ კი არაიმუნური ფენის დაგროვებას  უმცროსი ასაკის ბავშვებში გეგმიური ვაქცინაციით არასათანადო მოცვის გამო.</w:t>
      </w:r>
    </w:p>
    <w:p w14:paraId="7B9455F5" w14:textId="1826520C" w:rsidR="00465005" w:rsidRPr="00CF2EA0" w:rsidRDefault="00465005" w:rsidP="00465005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2013-2016 წლებში  იმუნიზაციის დამატებითი ღონიძიებების ფარგლებში აიცრა 30 წლამდე ასაკის </w:t>
      </w:r>
      <w:r w:rsidR="0064782F">
        <w:rPr>
          <w:rFonts w:ascii="Sylfaen" w:hAnsi="Sylfaen"/>
          <w:sz w:val="24"/>
          <w:szCs w:val="24"/>
        </w:rPr>
        <w:t>200</w:t>
      </w:r>
      <w:r>
        <w:rPr>
          <w:rFonts w:ascii="Sylfaen" w:hAnsi="Sylfaen"/>
          <w:sz w:val="24"/>
          <w:szCs w:val="24"/>
        </w:rPr>
        <w:t xml:space="preserve"> 000-მდე პირი.  ამ ღონისძიებამ გეგმიურ ვაქცინაციასთან ერთად  განაპირობა </w:t>
      </w:r>
      <w:r w:rsidRPr="00CF2EA0">
        <w:rPr>
          <w:rFonts w:ascii="Sylfaen" w:hAnsi="Sylfaen"/>
          <w:sz w:val="24"/>
          <w:szCs w:val="24"/>
        </w:rPr>
        <w:t xml:space="preserve"> 2016 წელს  დაავადების შემთხვევების  მნიშვნელოვნად შემცირ</w:t>
      </w:r>
      <w:r>
        <w:rPr>
          <w:rFonts w:ascii="Sylfaen" w:hAnsi="Sylfaen"/>
          <w:sz w:val="24"/>
          <w:szCs w:val="24"/>
        </w:rPr>
        <w:t>ებას</w:t>
      </w:r>
      <w:r w:rsidRPr="00CF2EA0">
        <w:rPr>
          <w:rFonts w:ascii="Sylfaen" w:hAnsi="Sylfaen"/>
          <w:sz w:val="24"/>
          <w:szCs w:val="24"/>
        </w:rPr>
        <w:t xml:space="preserve"> და ქვეყანაში დარეგისტრირდა წითელას 14 შემთხვევა</w:t>
      </w:r>
      <w:r>
        <w:rPr>
          <w:rFonts w:ascii="Sylfaen" w:hAnsi="Sylfaen"/>
          <w:sz w:val="24"/>
          <w:szCs w:val="24"/>
        </w:rPr>
        <w:t>.</w:t>
      </w:r>
    </w:p>
    <w:p w14:paraId="06271A60" w14:textId="18170FEC" w:rsidR="00F63788" w:rsidRDefault="00F63788" w:rsidP="00F63788">
      <w:pPr>
        <w:jc w:val="both"/>
        <w:rPr>
          <w:rFonts w:ascii="Sylfaen" w:hAnsi="Sylfaen"/>
          <w:sz w:val="24"/>
        </w:rPr>
      </w:pPr>
      <w:r w:rsidRPr="005461B0">
        <w:rPr>
          <w:rFonts w:ascii="Sylfaen" w:hAnsi="Sylfaen"/>
          <w:sz w:val="24"/>
        </w:rPr>
        <w:t xml:space="preserve">2016 - 2017 წლებში წითელას ეპიდაფეთქებები დაფიქსირდა  ევროპის რეგიონში, აღირიცხა 14 939 წითელას შემთხვევა, 34 დასრულდა ლეტალურად (რუმინეთი იტალია, საბერძნეთში, ბულგარეთი, გერმანია, პორტუგალია, საფრანგეთი,  ესპანეთი).  </w:t>
      </w:r>
    </w:p>
    <w:p w14:paraId="04B295DA" w14:textId="5F34BB70" w:rsidR="00465005" w:rsidRDefault="00505838" w:rsidP="00465005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საქართველოში წითელას </w:t>
      </w:r>
      <w:r w:rsidR="002F6717">
        <w:rPr>
          <w:rFonts w:ascii="Sylfaen" w:hAnsi="Sylfaen"/>
          <w:sz w:val="24"/>
          <w:szCs w:val="24"/>
        </w:rPr>
        <w:t>შემთ</w:t>
      </w:r>
      <w:r>
        <w:rPr>
          <w:rFonts w:ascii="Sylfaen" w:hAnsi="Sylfaen"/>
          <w:sz w:val="24"/>
          <w:szCs w:val="24"/>
        </w:rPr>
        <w:t>ხვევების ზრდა კვლავ აღინიშნა 2017 წლი</w:t>
      </w:r>
      <w:r w:rsidR="00964ECE">
        <w:rPr>
          <w:rFonts w:ascii="Sylfaen" w:hAnsi="Sylfaen"/>
          <w:sz w:val="24"/>
          <w:szCs w:val="24"/>
        </w:rPr>
        <w:t>ს აგვისტოდან</w:t>
      </w:r>
      <w:r>
        <w:rPr>
          <w:rFonts w:ascii="Sylfaen" w:hAnsi="Sylfaen"/>
          <w:sz w:val="24"/>
          <w:szCs w:val="24"/>
        </w:rPr>
        <w:t xml:space="preserve">. </w:t>
      </w:r>
      <w:r w:rsidR="00465005" w:rsidRPr="005461B0">
        <w:rPr>
          <w:rFonts w:ascii="Sylfaen" w:hAnsi="Sylfaen"/>
          <w:sz w:val="24"/>
          <w:szCs w:val="24"/>
        </w:rPr>
        <w:t>2018 წ</w:t>
      </w:r>
      <w:r>
        <w:rPr>
          <w:rFonts w:ascii="Sylfaen" w:hAnsi="Sylfaen"/>
          <w:sz w:val="24"/>
          <w:szCs w:val="24"/>
        </w:rPr>
        <w:t>ელ</w:t>
      </w:r>
      <w:r w:rsidR="00465005" w:rsidRPr="005461B0">
        <w:rPr>
          <w:rFonts w:ascii="Sylfaen" w:hAnsi="Sylfaen"/>
          <w:sz w:val="24"/>
          <w:szCs w:val="24"/>
        </w:rPr>
        <w:t>ს</w:t>
      </w:r>
      <w:r w:rsidR="002F6717">
        <w:rPr>
          <w:rFonts w:ascii="Sylfaen" w:hAnsi="Sylfaen"/>
          <w:sz w:val="24"/>
          <w:szCs w:val="24"/>
        </w:rPr>
        <w:t>,</w:t>
      </w:r>
      <w:bookmarkStart w:id="1" w:name="_GoBack"/>
      <w:bookmarkEnd w:id="1"/>
      <w:r w:rsidR="00465005" w:rsidRPr="005461B0">
        <w:rPr>
          <w:rFonts w:ascii="Sylfaen" w:hAnsi="Sylfaen"/>
          <w:sz w:val="24"/>
          <w:szCs w:val="24"/>
        </w:rPr>
        <w:t xml:space="preserve"> 29 იანვრის მდგომარეობით, </w:t>
      </w:r>
      <w:r w:rsidR="00465005">
        <w:rPr>
          <w:rFonts w:ascii="Sylfaen" w:hAnsi="Sylfaen"/>
          <w:sz w:val="24"/>
          <w:szCs w:val="24"/>
        </w:rPr>
        <w:t xml:space="preserve"> ქვეყანაში </w:t>
      </w:r>
      <w:r w:rsidR="00465005" w:rsidRPr="005461B0">
        <w:rPr>
          <w:rFonts w:ascii="Sylfaen" w:hAnsi="Sylfaen"/>
          <w:sz w:val="24"/>
          <w:szCs w:val="24"/>
        </w:rPr>
        <w:t xml:space="preserve">უკვე აღირიცხა წითელას </w:t>
      </w:r>
      <w:r w:rsidR="00465005">
        <w:rPr>
          <w:rFonts w:ascii="Sylfaen" w:hAnsi="Sylfaen"/>
          <w:sz w:val="24"/>
          <w:szCs w:val="24"/>
        </w:rPr>
        <w:t>102</w:t>
      </w:r>
      <w:r w:rsidR="00465005" w:rsidRPr="005461B0">
        <w:rPr>
          <w:rFonts w:ascii="Sylfaen" w:hAnsi="Sylfaen"/>
          <w:sz w:val="24"/>
          <w:szCs w:val="24"/>
        </w:rPr>
        <w:t xml:space="preserve"> შემთხვევა</w:t>
      </w:r>
      <w:r w:rsidR="00465005">
        <w:rPr>
          <w:rFonts w:ascii="Sylfaen" w:hAnsi="Sylfaen"/>
          <w:sz w:val="24"/>
          <w:szCs w:val="24"/>
        </w:rPr>
        <w:t xml:space="preserve">, მათ შორის  აჭარაში  </w:t>
      </w:r>
      <w:r w:rsidR="00465005" w:rsidRPr="00602CFD">
        <w:rPr>
          <w:rFonts w:ascii="Sylfaen" w:hAnsi="Sylfaen"/>
          <w:sz w:val="24"/>
          <w:szCs w:val="24"/>
          <w:shd w:val="clear" w:color="auto" w:fill="FFFFFF"/>
        </w:rPr>
        <w:t>86</w:t>
      </w:r>
      <w:r>
        <w:rPr>
          <w:rFonts w:ascii="Sylfaen" w:hAnsi="Sylfaen"/>
          <w:sz w:val="24"/>
          <w:szCs w:val="24"/>
          <w:shd w:val="clear" w:color="auto" w:fill="FFFFFF"/>
        </w:rPr>
        <w:t>.</w:t>
      </w:r>
    </w:p>
    <w:p w14:paraId="522B6F09" w14:textId="77777777" w:rsidR="00465005" w:rsidRPr="00A059BE" w:rsidRDefault="00465005" w:rsidP="00465005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შემთხვევათა 34% მოდის 20 წლის ზევით ასაკობრივ ჯგუფში, მაღალია ასევე 1 წლამდე ასაკობრივი ჯგუფის წილი 19,5%. რომელშიც ასევე ყველაზე მაღალია  ავადობის  მაჩვენებელი 100000 მოსახლეზე - 58.5, რაც თანდაყოლილი იმუნიტეტის დეფიციტზე მიუთითებს.  </w:t>
      </w:r>
    </w:p>
    <w:p w14:paraId="7381F331" w14:textId="252B9611" w:rsidR="00465005" w:rsidRDefault="00465005" w:rsidP="00465005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szCs w:val="24"/>
        </w:rPr>
        <w:t>აუცრელი</w:t>
      </w:r>
      <w:r w:rsidRPr="00377508">
        <w:rPr>
          <w:rFonts w:ascii="Sylfaen" w:hAnsi="Sylfaen"/>
          <w:sz w:val="24"/>
          <w:szCs w:val="24"/>
        </w:rPr>
        <w:t xml:space="preserve"> ბავშვები, განსაკუთრებით ჩვილები,  წარმოადგენენ მაღალი რისკის ჯგუფს  წითელა</w:t>
      </w:r>
      <w:r>
        <w:rPr>
          <w:rFonts w:ascii="Sylfaen" w:hAnsi="Sylfaen"/>
          <w:sz w:val="24"/>
          <w:szCs w:val="24"/>
        </w:rPr>
        <w:t>თი დაავადების</w:t>
      </w:r>
      <w:r w:rsidRPr="00377508">
        <w:rPr>
          <w:rFonts w:ascii="Sylfaen" w:hAnsi="Sylfaen"/>
          <w:sz w:val="24"/>
          <w:szCs w:val="24"/>
        </w:rPr>
        <w:t xml:space="preserve">, მისი გართულებების და გარდაცვალების მხრივ. ასევე, დაავადების </w:t>
      </w:r>
      <w:r>
        <w:rPr>
          <w:rFonts w:ascii="Sylfaen" w:hAnsi="Sylfaen"/>
          <w:sz w:val="24"/>
          <w:szCs w:val="24"/>
        </w:rPr>
        <w:t xml:space="preserve">განვითარების </w:t>
      </w:r>
      <w:r w:rsidRPr="00377508">
        <w:rPr>
          <w:rFonts w:ascii="Sylfaen" w:hAnsi="Sylfaen"/>
          <w:sz w:val="24"/>
          <w:szCs w:val="24"/>
        </w:rPr>
        <w:t>მაღალი რისკის ქვეშ იმყოფებიან არა</w:t>
      </w:r>
      <w:r>
        <w:rPr>
          <w:rFonts w:ascii="Sylfaen" w:hAnsi="Sylfaen"/>
          <w:sz w:val="24"/>
          <w:szCs w:val="24"/>
        </w:rPr>
        <w:t>ვაქცინირებული</w:t>
      </w:r>
      <w:r w:rsidRPr="00377508">
        <w:rPr>
          <w:rFonts w:ascii="Sylfaen" w:hAnsi="Sylfaen"/>
          <w:sz w:val="24"/>
          <w:szCs w:val="24"/>
        </w:rPr>
        <w:t xml:space="preserve"> ორსული ქალები.  </w:t>
      </w:r>
    </w:p>
    <w:p w14:paraId="146D3D7B" w14:textId="77777777" w:rsidR="00465005" w:rsidRDefault="00465005" w:rsidP="00465005">
      <w:pPr>
        <w:jc w:val="both"/>
        <w:rPr>
          <w:rFonts w:ascii="Sylfaen" w:hAnsi="Sylfaen"/>
          <w:sz w:val="24"/>
          <w:szCs w:val="24"/>
        </w:rPr>
      </w:pPr>
      <w:r w:rsidRPr="00F40C13">
        <w:rPr>
          <w:rFonts w:ascii="Sylfaen" w:hAnsi="Sylfaen"/>
          <w:sz w:val="24"/>
          <w:szCs w:val="24"/>
        </w:rPr>
        <w:t xml:space="preserve">დაავადების შემდგომი გავრცელების შეზღუდვის მიზნით წითელას ყველა შემთხვევის ირგვლივ ტარდება პრევენციული და კონტროლის ღონისძიებები ეპიდზედამხედველობის </w:t>
      </w:r>
      <w:r>
        <w:rPr>
          <w:rFonts w:ascii="Sylfaen" w:hAnsi="Sylfaen"/>
          <w:sz w:val="24"/>
          <w:szCs w:val="24"/>
        </w:rPr>
        <w:t xml:space="preserve"> ლაბორატორიული დიაგნოსტირების ჩათვლით </w:t>
      </w:r>
      <w:r w:rsidRPr="00F40C13">
        <w:rPr>
          <w:rFonts w:ascii="Sylfaen" w:hAnsi="Sylfaen"/>
          <w:sz w:val="24"/>
          <w:szCs w:val="24"/>
        </w:rPr>
        <w:t>და იმუნიზაციის მიმართულებით</w:t>
      </w:r>
      <w:r>
        <w:rPr>
          <w:rFonts w:ascii="Sylfaen" w:hAnsi="Sylfaen"/>
          <w:sz w:val="24"/>
          <w:szCs w:val="24"/>
        </w:rPr>
        <w:t>:</w:t>
      </w:r>
    </w:p>
    <w:p w14:paraId="3DDC605D" w14:textId="77777777" w:rsidR="00465005" w:rsidRDefault="00465005" w:rsidP="00465005">
      <w:pPr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sz w:val="24"/>
          <w:szCs w:val="24"/>
        </w:rPr>
      </w:pPr>
      <w:r w:rsidRPr="007E05DE">
        <w:rPr>
          <w:rFonts w:ascii="Sylfaen" w:hAnsi="Sylfaen" w:cs="Sylfaen"/>
          <w:sz w:val="24"/>
          <w:szCs w:val="24"/>
        </w:rPr>
        <w:t>ბავშვთა</w:t>
      </w:r>
      <w:r w:rsidRPr="007E05DE">
        <w:rPr>
          <w:rFonts w:ascii="Sylfaen" w:hAnsi="Sylfaen"/>
          <w:sz w:val="24"/>
          <w:szCs w:val="24"/>
        </w:rPr>
        <w:t xml:space="preserve"> </w:t>
      </w:r>
      <w:r w:rsidRPr="007E05DE">
        <w:rPr>
          <w:rFonts w:ascii="Sylfaen" w:hAnsi="Sylfaen" w:cs="Sylfaen"/>
          <w:sz w:val="24"/>
          <w:szCs w:val="24"/>
        </w:rPr>
        <w:t>გეგმიური</w:t>
      </w:r>
      <w:r w:rsidRPr="007E05DE">
        <w:rPr>
          <w:rFonts w:ascii="Sylfaen" w:hAnsi="Sylfaen"/>
          <w:sz w:val="24"/>
          <w:szCs w:val="24"/>
        </w:rPr>
        <w:t xml:space="preserve"> </w:t>
      </w:r>
      <w:r w:rsidRPr="007E05DE">
        <w:rPr>
          <w:rFonts w:ascii="Sylfaen" w:hAnsi="Sylfaen" w:cs="Sylfaen"/>
          <w:sz w:val="24"/>
          <w:szCs w:val="24"/>
        </w:rPr>
        <w:t>იმუნიზაციით</w:t>
      </w:r>
      <w:r w:rsidRPr="007E05DE">
        <w:rPr>
          <w:rFonts w:ascii="Sylfaen" w:hAnsi="Sylfaen"/>
          <w:sz w:val="24"/>
          <w:szCs w:val="24"/>
        </w:rPr>
        <w:t xml:space="preserve"> </w:t>
      </w:r>
      <w:r w:rsidRPr="007E05DE">
        <w:rPr>
          <w:rFonts w:ascii="Sylfaen" w:hAnsi="Sylfaen" w:cs="Sylfaen"/>
          <w:sz w:val="24"/>
          <w:szCs w:val="24"/>
        </w:rPr>
        <w:t>მოცვის</w:t>
      </w:r>
      <w:r w:rsidRPr="007E05DE">
        <w:rPr>
          <w:rFonts w:ascii="Sylfaen" w:hAnsi="Sylfaen"/>
          <w:sz w:val="24"/>
          <w:szCs w:val="24"/>
        </w:rPr>
        <w:t xml:space="preserve"> </w:t>
      </w:r>
      <w:r w:rsidRPr="007E05DE">
        <w:rPr>
          <w:rFonts w:ascii="Sylfaen" w:hAnsi="Sylfaen" w:cs="Sylfaen"/>
          <w:sz w:val="24"/>
          <w:szCs w:val="24"/>
        </w:rPr>
        <w:t>გაუმჯობესება</w:t>
      </w:r>
      <w:r w:rsidRPr="007E05DE">
        <w:rPr>
          <w:rFonts w:ascii="Sylfaen" w:hAnsi="Sylfaen"/>
          <w:sz w:val="24"/>
          <w:szCs w:val="24"/>
        </w:rPr>
        <w:t xml:space="preserve"> </w:t>
      </w:r>
      <w:r w:rsidRPr="007E05DE">
        <w:rPr>
          <w:rFonts w:ascii="Sylfaen" w:hAnsi="Sylfaen" w:cs="Sylfaen"/>
          <w:sz w:val="24"/>
          <w:szCs w:val="24"/>
        </w:rPr>
        <w:t>და</w:t>
      </w:r>
      <w:r w:rsidRPr="007E05DE">
        <w:rPr>
          <w:rFonts w:ascii="Sylfaen" w:hAnsi="Sylfaen"/>
          <w:sz w:val="24"/>
          <w:szCs w:val="24"/>
        </w:rPr>
        <w:t xml:space="preserve"> </w:t>
      </w:r>
      <w:r w:rsidRPr="007E05DE">
        <w:rPr>
          <w:rFonts w:ascii="Sylfaen" w:hAnsi="Sylfaen" w:cs="Sylfaen"/>
          <w:sz w:val="24"/>
          <w:szCs w:val="24"/>
        </w:rPr>
        <w:t>დროული</w:t>
      </w:r>
      <w:r w:rsidRPr="007E05DE">
        <w:rPr>
          <w:rFonts w:ascii="Sylfaen" w:hAnsi="Sylfaen"/>
          <w:sz w:val="24"/>
          <w:szCs w:val="24"/>
        </w:rPr>
        <w:t xml:space="preserve"> </w:t>
      </w:r>
      <w:r w:rsidRPr="007E05DE">
        <w:rPr>
          <w:rFonts w:ascii="Sylfaen" w:hAnsi="Sylfaen" w:cs="Sylfaen"/>
          <w:sz w:val="24"/>
          <w:szCs w:val="24"/>
        </w:rPr>
        <w:t>ვაქცინაციის</w:t>
      </w:r>
      <w:r w:rsidRPr="007E05DE">
        <w:rPr>
          <w:rFonts w:ascii="Sylfaen" w:hAnsi="Sylfaen"/>
          <w:sz w:val="24"/>
          <w:szCs w:val="24"/>
        </w:rPr>
        <w:t xml:space="preserve"> </w:t>
      </w:r>
      <w:r w:rsidRPr="007E05DE">
        <w:rPr>
          <w:rFonts w:ascii="Sylfaen" w:hAnsi="Sylfaen" w:cs="Sylfaen"/>
          <w:sz w:val="24"/>
          <w:szCs w:val="24"/>
        </w:rPr>
        <w:t>უზრუნველყოფა</w:t>
      </w:r>
      <w:r>
        <w:rPr>
          <w:rFonts w:ascii="Sylfaen" w:hAnsi="Sylfaen" w:cs="Sylfaen"/>
          <w:sz w:val="24"/>
          <w:szCs w:val="24"/>
        </w:rPr>
        <w:t>;</w:t>
      </w:r>
      <w:r w:rsidRPr="007E05DE">
        <w:rPr>
          <w:rFonts w:ascii="Sylfaen" w:hAnsi="Sylfaen"/>
          <w:sz w:val="24"/>
          <w:szCs w:val="24"/>
        </w:rPr>
        <w:t xml:space="preserve"> </w:t>
      </w:r>
    </w:p>
    <w:p w14:paraId="4A69B0F8" w14:textId="77777777" w:rsidR="00465005" w:rsidRDefault="00465005" w:rsidP="00465005">
      <w:pPr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sz w:val="24"/>
          <w:szCs w:val="24"/>
        </w:rPr>
      </w:pPr>
      <w:r w:rsidRPr="007E05DE">
        <w:rPr>
          <w:rFonts w:ascii="Sylfaen" w:hAnsi="Sylfaen" w:cs="Sylfaen"/>
          <w:sz w:val="24"/>
          <w:szCs w:val="24"/>
        </w:rPr>
        <w:t>წითელაზე</w:t>
      </w:r>
      <w:r w:rsidRPr="007E05DE">
        <w:rPr>
          <w:rFonts w:ascii="Sylfaen" w:hAnsi="Sylfaen"/>
          <w:sz w:val="24"/>
          <w:szCs w:val="24"/>
        </w:rPr>
        <w:t xml:space="preserve"> </w:t>
      </w:r>
      <w:r w:rsidRPr="007E05DE">
        <w:rPr>
          <w:rFonts w:ascii="Sylfaen" w:hAnsi="Sylfaen" w:cs="Sylfaen"/>
          <w:sz w:val="24"/>
          <w:szCs w:val="24"/>
        </w:rPr>
        <w:t>საეჭვო</w:t>
      </w:r>
      <w:r w:rsidRPr="007E05DE">
        <w:rPr>
          <w:rFonts w:ascii="Sylfaen" w:hAnsi="Sylfaen"/>
          <w:sz w:val="24"/>
          <w:szCs w:val="24"/>
        </w:rPr>
        <w:t xml:space="preserve"> </w:t>
      </w:r>
      <w:r w:rsidRPr="007E05DE">
        <w:rPr>
          <w:rFonts w:ascii="Sylfaen" w:hAnsi="Sylfaen" w:cs="Sylfaen"/>
          <w:sz w:val="24"/>
          <w:szCs w:val="24"/>
        </w:rPr>
        <w:t>შემთხვევებთან</w:t>
      </w:r>
      <w:r w:rsidRPr="007E05DE">
        <w:rPr>
          <w:rFonts w:ascii="Sylfaen" w:hAnsi="Sylfaen"/>
          <w:sz w:val="24"/>
          <w:szCs w:val="24"/>
        </w:rPr>
        <w:t xml:space="preserve"> </w:t>
      </w:r>
      <w:r w:rsidRPr="007E05DE">
        <w:rPr>
          <w:rFonts w:ascii="Sylfaen" w:hAnsi="Sylfaen" w:cs="Sylfaen"/>
          <w:sz w:val="24"/>
          <w:szCs w:val="24"/>
        </w:rPr>
        <w:t>კონტაქტირებულთა</w:t>
      </w:r>
      <w:r w:rsidRPr="007E05DE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ვაქცინაცია;</w:t>
      </w:r>
    </w:p>
    <w:p w14:paraId="53B6E41F" w14:textId="77777777" w:rsidR="00465005" w:rsidRPr="007E05DE" w:rsidRDefault="00465005" w:rsidP="00465005">
      <w:pPr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sz w:val="24"/>
          <w:szCs w:val="24"/>
        </w:rPr>
      </w:pPr>
      <w:r w:rsidRPr="007E05DE">
        <w:rPr>
          <w:rFonts w:ascii="Sylfaen" w:hAnsi="Sylfaen"/>
          <w:sz w:val="24"/>
          <w:szCs w:val="24"/>
        </w:rPr>
        <w:t xml:space="preserve">20 - 40  </w:t>
      </w:r>
      <w:r w:rsidRPr="007E05DE">
        <w:rPr>
          <w:rFonts w:ascii="Sylfaen" w:hAnsi="Sylfaen" w:cs="Sylfaen"/>
          <w:sz w:val="24"/>
          <w:szCs w:val="24"/>
        </w:rPr>
        <w:t>წლის არაიმუნური</w:t>
      </w:r>
      <w:r w:rsidRPr="007E05DE">
        <w:rPr>
          <w:rFonts w:ascii="Sylfaen" w:hAnsi="Sylfaen"/>
          <w:sz w:val="24"/>
          <w:szCs w:val="24"/>
        </w:rPr>
        <w:t xml:space="preserve"> </w:t>
      </w:r>
      <w:r w:rsidRPr="007E05DE">
        <w:rPr>
          <w:rFonts w:ascii="Sylfaen" w:hAnsi="Sylfaen" w:cs="Sylfaen"/>
          <w:sz w:val="24"/>
          <w:szCs w:val="24"/>
        </w:rPr>
        <w:t>მოსახლეობის ვაქცინაცია</w:t>
      </w:r>
      <w:r w:rsidRPr="007E05DE">
        <w:rPr>
          <w:rFonts w:ascii="Sylfaen" w:hAnsi="Sylfaen"/>
          <w:sz w:val="24"/>
          <w:szCs w:val="24"/>
        </w:rPr>
        <w:t>;</w:t>
      </w:r>
    </w:p>
    <w:p w14:paraId="2A5A64C9" w14:textId="77777777" w:rsidR="00465005" w:rsidRPr="007E05DE" w:rsidRDefault="00465005" w:rsidP="00465005">
      <w:pPr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sz w:val="24"/>
          <w:szCs w:val="24"/>
        </w:rPr>
      </w:pPr>
      <w:r w:rsidRPr="007E05DE">
        <w:rPr>
          <w:rFonts w:ascii="Sylfaen" w:hAnsi="Sylfaen"/>
          <w:sz w:val="24"/>
          <w:szCs w:val="24"/>
        </w:rPr>
        <w:t>4</w:t>
      </w:r>
      <w:r>
        <w:rPr>
          <w:rFonts w:ascii="Sylfaen" w:hAnsi="Sylfaen"/>
          <w:sz w:val="24"/>
          <w:szCs w:val="24"/>
        </w:rPr>
        <w:t>0</w:t>
      </w:r>
      <w:r w:rsidRPr="007E05DE">
        <w:rPr>
          <w:rFonts w:ascii="Sylfaen" w:hAnsi="Sylfaen"/>
          <w:sz w:val="24"/>
          <w:szCs w:val="24"/>
        </w:rPr>
        <w:t xml:space="preserve"> </w:t>
      </w:r>
      <w:r w:rsidRPr="007E05DE">
        <w:rPr>
          <w:rFonts w:ascii="Sylfaen" w:hAnsi="Sylfaen" w:cs="Sylfaen"/>
          <w:sz w:val="24"/>
          <w:szCs w:val="24"/>
        </w:rPr>
        <w:t>წლამდე</w:t>
      </w:r>
      <w:r w:rsidRPr="007E05DE">
        <w:rPr>
          <w:rFonts w:ascii="Sylfaen" w:hAnsi="Sylfaen"/>
          <w:sz w:val="24"/>
          <w:szCs w:val="24"/>
        </w:rPr>
        <w:t xml:space="preserve"> </w:t>
      </w:r>
      <w:r w:rsidRPr="007E05DE">
        <w:rPr>
          <w:rFonts w:ascii="Sylfaen" w:hAnsi="Sylfaen" w:cs="Sylfaen"/>
          <w:sz w:val="24"/>
          <w:szCs w:val="24"/>
        </w:rPr>
        <w:t>ყველა</w:t>
      </w:r>
      <w:r w:rsidRPr="007E05DE">
        <w:rPr>
          <w:rFonts w:ascii="Sylfaen" w:hAnsi="Sylfaen"/>
          <w:sz w:val="24"/>
          <w:szCs w:val="24"/>
        </w:rPr>
        <w:t xml:space="preserve"> </w:t>
      </w:r>
      <w:r w:rsidRPr="007E05DE">
        <w:rPr>
          <w:rFonts w:ascii="Sylfaen" w:hAnsi="Sylfaen" w:cs="Sylfaen"/>
          <w:sz w:val="24"/>
          <w:szCs w:val="24"/>
        </w:rPr>
        <w:t>სამედიცინო</w:t>
      </w:r>
      <w:r w:rsidRPr="007E05DE">
        <w:rPr>
          <w:rFonts w:ascii="Sylfaen" w:hAnsi="Sylfaen"/>
          <w:sz w:val="24"/>
          <w:szCs w:val="24"/>
        </w:rPr>
        <w:t xml:space="preserve"> </w:t>
      </w:r>
      <w:r w:rsidRPr="007E05DE">
        <w:rPr>
          <w:rFonts w:ascii="Sylfaen" w:hAnsi="Sylfaen" w:cs="Sylfaen"/>
          <w:sz w:val="24"/>
          <w:szCs w:val="24"/>
        </w:rPr>
        <w:t>მომსახურების</w:t>
      </w:r>
      <w:r w:rsidRPr="007E05DE">
        <w:rPr>
          <w:rFonts w:ascii="Sylfaen" w:hAnsi="Sylfaen"/>
          <w:sz w:val="24"/>
          <w:szCs w:val="24"/>
        </w:rPr>
        <w:t xml:space="preserve"> </w:t>
      </w:r>
      <w:r w:rsidRPr="007E05DE">
        <w:rPr>
          <w:rFonts w:ascii="Sylfaen" w:hAnsi="Sylfaen" w:cs="Sylfaen"/>
          <w:sz w:val="24"/>
          <w:szCs w:val="24"/>
        </w:rPr>
        <w:t>მიმწოდებლების</w:t>
      </w:r>
      <w:r w:rsidRPr="007E05DE">
        <w:rPr>
          <w:rFonts w:ascii="Sylfaen" w:hAnsi="Sylfaen"/>
          <w:sz w:val="24"/>
          <w:szCs w:val="24"/>
        </w:rPr>
        <w:t>/</w:t>
      </w:r>
      <w:r w:rsidRPr="007E05DE">
        <w:rPr>
          <w:rFonts w:ascii="Sylfaen" w:hAnsi="Sylfaen" w:cs="Sylfaen"/>
          <w:sz w:val="24"/>
          <w:szCs w:val="24"/>
        </w:rPr>
        <w:t>თანამშრომლების</w:t>
      </w:r>
      <w:r w:rsidRPr="007E05DE">
        <w:rPr>
          <w:rFonts w:ascii="Sylfaen" w:hAnsi="Sylfaen"/>
          <w:sz w:val="24"/>
          <w:szCs w:val="24"/>
        </w:rPr>
        <w:t xml:space="preserve"> </w:t>
      </w:r>
      <w:r w:rsidRPr="007E05DE">
        <w:rPr>
          <w:rFonts w:ascii="Sylfaen" w:hAnsi="Sylfaen" w:cs="Sylfaen"/>
          <w:sz w:val="24"/>
          <w:szCs w:val="24"/>
        </w:rPr>
        <w:t>იმუნიზაცია</w:t>
      </w:r>
      <w:r w:rsidRPr="007E05DE">
        <w:rPr>
          <w:rFonts w:ascii="Sylfaen" w:hAnsi="Sylfaen"/>
          <w:sz w:val="24"/>
          <w:szCs w:val="24"/>
        </w:rPr>
        <w:t>;</w:t>
      </w:r>
    </w:p>
    <w:p w14:paraId="153F7249" w14:textId="77777777" w:rsidR="00D851C4" w:rsidRPr="00D851C4" w:rsidRDefault="00D851C4" w:rsidP="00D851C4">
      <w:pPr>
        <w:pStyle w:val="ListParagraph"/>
        <w:jc w:val="center"/>
        <w:rPr>
          <w:rFonts w:ascii="Sylfaen" w:hAnsi="Sylfaen"/>
          <w:b/>
          <w:color w:val="FF0000"/>
          <w:lang w:val="ka-GE"/>
        </w:rPr>
      </w:pPr>
      <w:r w:rsidRPr="00D851C4">
        <w:rPr>
          <w:rFonts w:ascii="Sylfaen" w:hAnsi="Sylfaen"/>
          <w:b/>
          <w:color w:val="FF0000"/>
          <w:lang w:val="ka-GE"/>
        </w:rPr>
        <w:t>წითელა სიცოცხლისათვის საშიში დაავადებაა!</w:t>
      </w:r>
    </w:p>
    <w:p w14:paraId="3E1014BD" w14:textId="77777777" w:rsidR="00D851C4" w:rsidRPr="00D851C4" w:rsidRDefault="00D851C4" w:rsidP="00D851C4">
      <w:pPr>
        <w:pStyle w:val="ListParagraph"/>
        <w:jc w:val="center"/>
        <w:rPr>
          <w:rFonts w:ascii="Sylfaen" w:hAnsi="Sylfaen"/>
          <w:b/>
          <w:color w:val="FF0000"/>
          <w:lang w:val="ka-GE"/>
        </w:rPr>
      </w:pPr>
      <w:r w:rsidRPr="00D851C4">
        <w:rPr>
          <w:rFonts w:ascii="Sylfaen" w:hAnsi="Sylfaen"/>
          <w:b/>
          <w:color w:val="FF0000"/>
          <w:lang w:val="ka-GE"/>
        </w:rPr>
        <w:t>ვაქცინაცია წითელასგან დაცვის ერთადერთი საშუალებაა!</w:t>
      </w:r>
    </w:p>
    <w:p w14:paraId="70C6C9FA" w14:textId="77777777" w:rsidR="00D851C4" w:rsidRDefault="00D851C4" w:rsidP="00D851C4">
      <w:pPr>
        <w:pStyle w:val="ListParagraph"/>
        <w:jc w:val="center"/>
        <w:rPr>
          <w:rFonts w:ascii="Sylfaen" w:hAnsi="Sylfaen" w:cs="Sylfaen"/>
          <w:b/>
          <w:color w:val="FF0000"/>
          <w:shd w:val="clear" w:color="auto" w:fill="FFFFFF"/>
          <w:lang w:val="ka-GE"/>
        </w:rPr>
      </w:pPr>
    </w:p>
    <w:p w14:paraId="6FE423DF" w14:textId="77777777" w:rsidR="00D851C4" w:rsidRPr="00D851C4" w:rsidRDefault="00D851C4" w:rsidP="00D851C4">
      <w:pPr>
        <w:pStyle w:val="ListParagraph"/>
        <w:jc w:val="center"/>
        <w:rPr>
          <w:rFonts w:ascii="Sylfaen" w:hAnsi="Sylfaen"/>
          <w:b/>
          <w:color w:val="FF0000"/>
          <w:lang w:val="ka-GE"/>
        </w:rPr>
      </w:pPr>
      <w:r w:rsidRPr="00D851C4">
        <w:rPr>
          <w:rFonts w:ascii="Sylfaen" w:hAnsi="Sylfaen" w:cs="Sylfaen"/>
          <w:b/>
          <w:color w:val="FF0000"/>
          <w:shd w:val="clear" w:color="auto" w:fill="FFFFFF"/>
          <w:lang w:val="ka-GE"/>
        </w:rPr>
        <w:t>წითელა</w:t>
      </w:r>
      <w:r w:rsidRPr="00D851C4">
        <w:rPr>
          <w:rFonts w:ascii="Sylfaen" w:hAnsi="Sylfaen"/>
          <w:b/>
          <w:color w:val="FF0000"/>
          <w:shd w:val="clear" w:color="auto" w:fill="FFFFFF"/>
          <w:lang w:val="ka-GE"/>
        </w:rPr>
        <w:t xml:space="preserve"> განსაკუთრებით საშიშია ორსულობის დროს!!! არ გადადო - აიცერი და </w:t>
      </w:r>
      <w:r w:rsidRPr="00D851C4">
        <w:rPr>
          <w:rFonts w:ascii="Sylfaen" w:hAnsi="Sylfaen"/>
          <w:b/>
          <w:color w:val="FF0000"/>
          <w:lang w:val="ka-GE"/>
        </w:rPr>
        <w:t>დაიცავი შენს ირგვლივ მყოფი მომავალი დედები!</w:t>
      </w:r>
    </w:p>
    <w:p w14:paraId="2C93FBA8" w14:textId="77777777" w:rsidR="00D851C4" w:rsidRPr="00D851C4" w:rsidRDefault="00D851C4" w:rsidP="00D851C4">
      <w:pPr>
        <w:pStyle w:val="ListParagraph"/>
        <w:ind w:left="360"/>
        <w:jc w:val="center"/>
        <w:rPr>
          <w:rFonts w:ascii="Sylfaen" w:hAnsi="Sylfaen"/>
          <w:b/>
          <w:color w:val="FF0000"/>
          <w:lang w:val="ka-GE"/>
        </w:rPr>
      </w:pPr>
      <w:r w:rsidRPr="00D851C4">
        <w:rPr>
          <w:rFonts w:ascii="Sylfaen" w:hAnsi="Sylfaen" w:cs="Sylfaen"/>
          <w:b/>
          <w:color w:val="FF0000"/>
          <w:lang w:val="ka-GE"/>
        </w:rPr>
        <w:t>აიცერი და წითელასაგან დაიცავი შენი და შენი შვილის ჯანმრთელობა</w:t>
      </w:r>
      <w:r w:rsidRPr="00D851C4">
        <w:rPr>
          <w:rFonts w:ascii="Sylfaen" w:hAnsi="Sylfaen"/>
          <w:b/>
          <w:color w:val="FF0000"/>
          <w:lang w:val="ka-GE"/>
        </w:rPr>
        <w:t>!</w:t>
      </w:r>
    </w:p>
    <w:p w14:paraId="442A26E2" w14:textId="77777777" w:rsidR="00D851C4" w:rsidRPr="00D851C4" w:rsidRDefault="00D851C4" w:rsidP="00D851C4">
      <w:pPr>
        <w:pStyle w:val="ListParagraph"/>
        <w:ind w:left="360"/>
        <w:jc w:val="center"/>
        <w:rPr>
          <w:rFonts w:ascii="Sylfaen" w:hAnsi="Sylfaen"/>
          <w:b/>
          <w:color w:val="FF0000"/>
          <w:lang w:val="ka-GE"/>
        </w:rPr>
      </w:pPr>
      <w:r w:rsidRPr="00D851C4">
        <w:rPr>
          <w:rFonts w:ascii="Sylfaen" w:hAnsi="Sylfaen"/>
          <w:b/>
          <w:color w:val="FF0000"/>
          <w:lang w:val="ka-GE"/>
        </w:rPr>
        <w:t>შეაჩერე წითელას გავრცელება საქართველოში - არ გადადო, აიცერი!</w:t>
      </w:r>
    </w:p>
    <w:p w14:paraId="2022978D" w14:textId="77777777" w:rsidR="00D851C4" w:rsidRPr="00D851C4" w:rsidRDefault="00D851C4" w:rsidP="00D851C4">
      <w:pPr>
        <w:pStyle w:val="ListParagraph"/>
        <w:ind w:left="360"/>
        <w:jc w:val="center"/>
        <w:rPr>
          <w:rFonts w:ascii="Sylfaen" w:hAnsi="Sylfaen"/>
          <w:b/>
          <w:color w:val="FF0000"/>
          <w:lang w:val="ka-GE"/>
        </w:rPr>
      </w:pPr>
      <w:r w:rsidRPr="00D851C4">
        <w:rPr>
          <w:rFonts w:ascii="Sylfaen" w:hAnsi="Sylfaen"/>
          <w:b/>
          <w:color w:val="FF0000"/>
          <w:lang w:val="ka-GE"/>
        </w:rPr>
        <w:t>40 წლამდე პირებისა და ბავშვებისათვის უფასო აცრებს უზრუნველყოფს სახელმწიფო!</w:t>
      </w:r>
    </w:p>
    <w:p w14:paraId="6A4D2511" w14:textId="77777777" w:rsidR="00D851C4" w:rsidRPr="00D851C4" w:rsidRDefault="00D851C4" w:rsidP="00D851C4">
      <w:pPr>
        <w:pStyle w:val="ListParagraph"/>
        <w:rPr>
          <w:rFonts w:ascii="Sylfaen" w:hAnsi="Sylfaen"/>
          <w:b/>
          <w:color w:val="FF0000"/>
          <w:shd w:val="clear" w:color="auto" w:fill="FFFFFF"/>
          <w:lang w:val="ka-GE"/>
        </w:rPr>
      </w:pPr>
    </w:p>
    <w:p w14:paraId="71699C7B" w14:textId="77777777" w:rsidR="00465005" w:rsidRPr="00D851C4" w:rsidRDefault="00465005" w:rsidP="00465005">
      <w:pPr>
        <w:pStyle w:val="ListParagraph"/>
        <w:ind w:left="360"/>
        <w:jc w:val="both"/>
        <w:rPr>
          <w:rFonts w:ascii="Sylfaen" w:hAnsi="Sylfaen"/>
          <w:b/>
          <w:color w:val="FF0000"/>
          <w:lang w:val="ka-GE"/>
        </w:rPr>
      </w:pPr>
    </w:p>
    <w:p w14:paraId="7BA51AF5" w14:textId="77777777" w:rsidR="00465005" w:rsidRPr="00D851C4" w:rsidRDefault="00465005" w:rsidP="00D851C4">
      <w:pPr>
        <w:ind w:right="-180"/>
        <w:jc w:val="center"/>
        <w:rPr>
          <w:rFonts w:ascii="Sylfaen" w:hAnsi="Sylfaen"/>
          <w:b/>
          <w:color w:val="FF0000"/>
        </w:rPr>
      </w:pPr>
      <w:r w:rsidRPr="00D851C4">
        <w:rPr>
          <w:rFonts w:ascii="Sylfaen" w:hAnsi="Sylfaen"/>
          <w:b/>
          <w:color w:val="FF0000"/>
        </w:rPr>
        <w:t>არ გადადო - აიცერი!</w:t>
      </w:r>
    </w:p>
    <w:p w14:paraId="08082803" w14:textId="77777777" w:rsidR="00465005" w:rsidRPr="00D851C4" w:rsidRDefault="00465005" w:rsidP="00D851C4">
      <w:pPr>
        <w:ind w:right="-180"/>
        <w:jc w:val="center"/>
        <w:rPr>
          <w:rFonts w:ascii="Sylfaen" w:hAnsi="Sylfaen"/>
          <w:b/>
          <w:color w:val="FF0000"/>
        </w:rPr>
      </w:pPr>
      <w:r w:rsidRPr="00D851C4">
        <w:rPr>
          <w:rFonts w:ascii="Sylfaen" w:hAnsi="Sylfaen"/>
          <w:b/>
          <w:color w:val="FF0000"/>
        </w:rPr>
        <w:t>აიცერი და დაიცავი!</w:t>
      </w:r>
    </w:p>
    <w:p w14:paraId="3BF3AA12" w14:textId="77777777" w:rsidR="00465005" w:rsidRPr="004C3F4C" w:rsidRDefault="00465005" w:rsidP="00D34326">
      <w:pPr>
        <w:spacing w:after="0" w:line="240" w:lineRule="auto"/>
        <w:jc w:val="center"/>
        <w:rPr>
          <w:rFonts w:ascii="AcadNusx" w:eastAsia="Times New Roman" w:hAnsi="AcadNusx" w:cs="Arial"/>
          <w:lang w:eastAsia="en-GB"/>
        </w:rPr>
      </w:pPr>
    </w:p>
    <w:p w14:paraId="426FAFF0" w14:textId="77777777" w:rsidR="004C3F4C" w:rsidRPr="00C738EF" w:rsidRDefault="004C3F4C" w:rsidP="004C3F4C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b/>
          <w:sz w:val="20"/>
          <w:szCs w:val="20"/>
        </w:rPr>
      </w:pPr>
      <w:r w:rsidRPr="00C738EF">
        <w:rPr>
          <w:rFonts w:ascii="Sylfaen" w:eastAsia="Times New Roman" w:hAnsi="Sylfaen" w:cs="Times New Roman"/>
          <w:b/>
          <w:sz w:val="20"/>
          <w:szCs w:val="20"/>
        </w:rPr>
        <w:t xml:space="preserve">ვებ გვერდი - </w:t>
      </w:r>
      <w:hyperlink r:id="rId8" w:history="1">
        <w:r w:rsidRPr="00C738EF">
          <w:rPr>
            <w:rFonts w:ascii="Sylfaen" w:eastAsia="Times New Roman" w:hAnsi="Sylfaen" w:cs="Times New Roman"/>
            <w:b/>
            <w:color w:val="0E0640"/>
            <w:sz w:val="20"/>
            <w:szCs w:val="20"/>
            <w:u w:val="single"/>
          </w:rPr>
          <w:t>www.ncdc.ge</w:t>
        </w:r>
      </w:hyperlink>
      <w:r w:rsidRPr="00C738EF">
        <w:rPr>
          <w:rFonts w:ascii="Sylfaen" w:eastAsia="Times New Roman" w:hAnsi="Sylfaen" w:cs="Times New Roman"/>
          <w:b/>
          <w:sz w:val="20"/>
          <w:szCs w:val="20"/>
        </w:rPr>
        <w:t xml:space="preserve">   </w:t>
      </w:r>
    </w:p>
    <w:p w14:paraId="51BD5EDB" w14:textId="77777777" w:rsidR="004C3F4C" w:rsidRPr="00C738EF" w:rsidRDefault="004C3F4C" w:rsidP="004C3F4C">
      <w:pPr>
        <w:spacing w:after="0" w:line="276" w:lineRule="auto"/>
        <w:contextualSpacing/>
        <w:jc w:val="both"/>
        <w:rPr>
          <w:rFonts w:ascii="Sylfaen" w:eastAsia="Times New Roman" w:hAnsi="Sylfaen" w:cs="Helvetica"/>
          <w:b/>
          <w:color w:val="0E0640"/>
          <w:sz w:val="20"/>
          <w:szCs w:val="20"/>
          <w:shd w:val="clear" w:color="auto" w:fill="FFFFFF"/>
        </w:rPr>
      </w:pPr>
      <w:r w:rsidRPr="00C738EF">
        <w:rPr>
          <w:rFonts w:ascii="Sylfaen" w:eastAsia="Times New Roman" w:hAnsi="Sylfaen" w:cs="Times New Roman"/>
          <w:b/>
          <w:sz w:val="20"/>
          <w:szCs w:val="20"/>
        </w:rPr>
        <w:t xml:space="preserve">ფეისბუქი - </w:t>
      </w:r>
      <w:r w:rsidRPr="00C738EF">
        <w:rPr>
          <w:rFonts w:ascii="Helvetica" w:eastAsia="Times New Roman" w:hAnsi="Helvetica" w:cs="Helvetica"/>
          <w:b/>
          <w:color w:val="0E0640"/>
          <w:sz w:val="20"/>
          <w:szCs w:val="20"/>
          <w:shd w:val="clear" w:color="auto" w:fill="FFFFFF"/>
        </w:rPr>
        <w:t>National Center for Disease Control &amp; Public Health, Georgia (NCDC &amp; PH),</w:t>
      </w:r>
    </w:p>
    <w:p w14:paraId="68ECDB23" w14:textId="77777777" w:rsidR="004C3F4C" w:rsidRPr="00C738EF" w:rsidRDefault="004C3F4C" w:rsidP="004C3F4C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</w:p>
    <w:p w14:paraId="619FB6EA" w14:textId="77777777" w:rsidR="004C3F4C" w:rsidRPr="00C738EF" w:rsidRDefault="004C3F4C" w:rsidP="004C3F4C">
      <w:pPr>
        <w:spacing w:after="0"/>
        <w:jc w:val="both"/>
        <w:rPr>
          <w:rFonts w:ascii="Sylfaen" w:hAnsi="Sylfaen"/>
          <w:bCs/>
          <w:sz w:val="20"/>
          <w:szCs w:val="20"/>
        </w:rPr>
      </w:pPr>
      <w:r w:rsidRPr="00C738EF">
        <w:rPr>
          <w:rFonts w:ascii="Sylfaen" w:hAnsi="Sylfaen" w:cs="MyriadPro-BoldCond"/>
          <w:b/>
          <w:bCs/>
          <w:color w:val="000000"/>
          <w:sz w:val="20"/>
          <w:szCs w:val="20"/>
        </w:rPr>
        <w:t>მისამართი</w:t>
      </w:r>
      <w:r w:rsidRPr="00C738EF">
        <w:rPr>
          <w:rFonts w:ascii="Sylfaen" w:hAnsi="Sylfaen" w:cs="MyriadPro-BoldCond"/>
          <w:bCs/>
          <w:color w:val="000000"/>
          <w:sz w:val="20"/>
          <w:szCs w:val="20"/>
        </w:rPr>
        <w:t>: თბილისი, მ. ასათიანის ქუჩა 9</w:t>
      </w:r>
    </w:p>
    <w:p w14:paraId="473909BF" w14:textId="77777777" w:rsidR="004C3F4C" w:rsidRPr="00C738EF" w:rsidRDefault="004C3F4C" w:rsidP="004C3F4C">
      <w:pPr>
        <w:spacing w:after="0"/>
        <w:jc w:val="both"/>
        <w:rPr>
          <w:rFonts w:ascii="Sylfaen" w:hAnsi="Sylfaen"/>
          <w:b/>
        </w:rPr>
      </w:pPr>
      <w:r w:rsidRPr="00C738EF">
        <w:rPr>
          <w:rFonts w:ascii="Sylfaen" w:hAnsi="Sylfaen"/>
          <w:b/>
          <w:sz w:val="20"/>
          <w:szCs w:val="20"/>
        </w:rPr>
        <w:t>საკონტაქტო პირი:</w:t>
      </w:r>
      <w:r w:rsidRPr="00C738EF">
        <w:rPr>
          <w:rFonts w:ascii="Sylfaen" w:hAnsi="Sylfaen"/>
          <w:sz w:val="20"/>
          <w:szCs w:val="20"/>
        </w:rPr>
        <w:t xml:space="preserve"> ნინო მამუკაშვილი 595 956 103, ამბროსი კეკელიძე 599 946 431</w:t>
      </w:r>
    </w:p>
    <w:p w14:paraId="7237BCF3" w14:textId="77777777" w:rsidR="004C3F4C" w:rsidRPr="00C738EF" w:rsidRDefault="004C3F4C" w:rsidP="004C3F4C">
      <w:pPr>
        <w:jc w:val="both"/>
      </w:pPr>
      <w:r w:rsidRPr="00C738EF">
        <w:rPr>
          <w:b/>
          <w:bCs/>
        </w:rPr>
        <w:br/>
      </w:r>
    </w:p>
    <w:p w14:paraId="5F58AAF0" w14:textId="77777777" w:rsidR="004C3F4C" w:rsidRDefault="004C3F4C" w:rsidP="004C3F4C">
      <w:pPr>
        <w:pStyle w:val="ListParagraph"/>
        <w:spacing w:line="276" w:lineRule="auto"/>
        <w:ind w:left="0"/>
        <w:jc w:val="both"/>
        <w:rPr>
          <w:rFonts w:ascii="Sylfaen" w:hAnsi="Sylfaen"/>
          <w:b/>
          <w:sz w:val="22"/>
          <w:szCs w:val="22"/>
          <w:lang w:val="ka-GE"/>
        </w:rPr>
      </w:pPr>
    </w:p>
    <w:sectPr w:rsidR="004C3F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Pro-BoldCon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35301"/>
    <w:multiLevelType w:val="hybridMultilevel"/>
    <w:tmpl w:val="29F88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23"/>
    <w:rsid w:val="00044281"/>
    <w:rsid w:val="0025794E"/>
    <w:rsid w:val="002F6717"/>
    <w:rsid w:val="003F6BE1"/>
    <w:rsid w:val="00465005"/>
    <w:rsid w:val="004C3F4C"/>
    <w:rsid w:val="00505838"/>
    <w:rsid w:val="005572B7"/>
    <w:rsid w:val="00580756"/>
    <w:rsid w:val="0064782F"/>
    <w:rsid w:val="0079278B"/>
    <w:rsid w:val="007C7FC1"/>
    <w:rsid w:val="008E5835"/>
    <w:rsid w:val="00925E23"/>
    <w:rsid w:val="00943D09"/>
    <w:rsid w:val="00964ECE"/>
    <w:rsid w:val="00991611"/>
    <w:rsid w:val="00D25C38"/>
    <w:rsid w:val="00D34326"/>
    <w:rsid w:val="00D4702E"/>
    <w:rsid w:val="00D851C4"/>
    <w:rsid w:val="00F2414E"/>
    <w:rsid w:val="00F40713"/>
    <w:rsid w:val="00F63788"/>
    <w:rsid w:val="00F8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D677"/>
  <w15:chartTrackingRefBased/>
  <w15:docId w15:val="{C1EA3A58-2A08-4D6A-85BC-87A2D85A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F4C"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F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3F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4C"/>
    <w:rPr>
      <w:rFonts w:ascii="Segoe UI" w:hAnsi="Segoe UI" w:cs="Segoe UI"/>
      <w:sz w:val="18"/>
      <w:szCs w:val="18"/>
      <w:lang w:val="ka-GE"/>
    </w:rPr>
  </w:style>
  <w:style w:type="character" w:styleId="CommentReference">
    <w:name w:val="annotation reference"/>
    <w:uiPriority w:val="99"/>
    <w:semiHidden/>
    <w:unhideWhenUsed/>
    <w:rsid w:val="00465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005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005"/>
    <w:rPr>
      <w:rFonts w:ascii="Calibri" w:eastAsia="Calibri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465005"/>
    <w:pPr>
      <w:spacing w:after="0" w:line="240" w:lineRule="auto"/>
    </w:pPr>
    <w:rPr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2B7"/>
    <w:pPr>
      <w:spacing w:after="160" w:line="240" w:lineRule="auto"/>
    </w:pPr>
    <w:rPr>
      <w:rFonts w:asciiTheme="minorHAnsi" w:eastAsiaTheme="minorHAnsi" w:hAnsiTheme="minorHAnsi" w:cstheme="minorBidi"/>
      <w:b/>
      <w:bCs/>
      <w:lang w:val="ka-G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2B7"/>
    <w:rPr>
      <w:rFonts w:ascii="Calibri" w:eastAsia="Calibri" w:hAnsi="Calibri" w:cs="Times New Roman"/>
      <w:b/>
      <w:bCs/>
      <w:sz w:val="20"/>
      <w:szCs w:val="20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dc.g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CF6DA-1908-4FDD-A899-F41DBF30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Mamukashvili</dc:creator>
  <cp:keywords/>
  <dc:description/>
  <cp:lastModifiedBy>Amiran Gamkrelidze</cp:lastModifiedBy>
  <cp:revision>2</cp:revision>
  <cp:lastPrinted>2018-01-29T16:18:00Z</cp:lastPrinted>
  <dcterms:created xsi:type="dcterms:W3CDTF">2018-01-29T17:04:00Z</dcterms:created>
  <dcterms:modified xsi:type="dcterms:W3CDTF">2018-01-29T17:04:00Z</dcterms:modified>
</cp:coreProperties>
</file>