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0A" w:rsidRPr="001A5329" w:rsidRDefault="006421AB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ბატონო დავით,</w:t>
      </w:r>
      <w:r w:rsidR="00412B78">
        <w:rPr>
          <w:rFonts w:ascii="Sylfaen" w:hAnsi="Sylfaen"/>
        </w:rPr>
        <w:t xml:space="preserve"> </w:t>
      </w:r>
      <w:r w:rsidR="001A5329">
        <w:rPr>
          <w:rFonts w:ascii="Sylfaen" w:hAnsi="Sylfaen"/>
          <w:lang w:val="ka-GE"/>
        </w:rPr>
        <w:t xml:space="preserve"> </w:t>
      </w:r>
    </w:p>
    <w:p w:rsidR="006421AB" w:rsidRDefault="006421AB">
      <w:pPr>
        <w:rPr>
          <w:rFonts w:ascii="Sylfaen" w:hAnsi="Sylfaen"/>
          <w:lang w:val="ka-GE"/>
        </w:rPr>
      </w:pPr>
    </w:p>
    <w:p w:rsidR="006421AB" w:rsidRDefault="006421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პატივცემულო კომისიის წევრებო, </w:t>
      </w:r>
      <w:r w:rsidR="00B27C0D">
        <w:rPr>
          <w:rFonts w:ascii="Sylfaen" w:hAnsi="Sylfaen"/>
          <w:lang w:val="ka-GE"/>
        </w:rPr>
        <w:t xml:space="preserve">  </w:t>
      </w:r>
    </w:p>
    <w:p w:rsidR="006421AB" w:rsidRDefault="006421AB">
      <w:pPr>
        <w:rPr>
          <w:rFonts w:ascii="Sylfaen" w:hAnsi="Sylfaen"/>
          <w:lang w:val="ka-GE"/>
        </w:rPr>
      </w:pPr>
    </w:p>
    <w:p w:rsidR="006421AB" w:rsidRDefault="007A30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საქართველოს მთავრობის ა.წ. 7 მარტის N120 დადგენილებით სტაციონარული მომსახურების მიმწოდებელი ყველა სამედიცინო დაწესებულება ვალდებულია </w:t>
      </w:r>
      <w:r w:rsidRPr="007A308A">
        <w:rPr>
          <w:rFonts w:ascii="Sylfaen" w:hAnsi="Sylfaen"/>
          <w:lang w:val="ka-GE"/>
        </w:rPr>
        <w:t xml:space="preserve">HCV </w:t>
      </w:r>
      <w:r>
        <w:rPr>
          <w:rFonts w:ascii="Sylfaen" w:hAnsi="Sylfaen"/>
          <w:lang w:val="ka-GE"/>
        </w:rPr>
        <w:t>ანტისხეულებზე სკრინინგით დადებითი შედეგის მქონე სისხლის ნიმუშები კონფირმაციული კვლევისთვის (</w:t>
      </w:r>
      <w:r w:rsidRPr="007A308A">
        <w:rPr>
          <w:rFonts w:ascii="Sylfaen" w:hAnsi="Sylfaen"/>
          <w:lang w:val="ka-GE"/>
        </w:rPr>
        <w:t xml:space="preserve">Core-Ag, HCV </w:t>
      </w:r>
      <w:r>
        <w:rPr>
          <w:rFonts w:ascii="Sylfaen" w:hAnsi="Sylfaen"/>
          <w:lang w:val="ka-GE"/>
        </w:rPr>
        <w:t xml:space="preserve">პჯრ, </w:t>
      </w:r>
      <w:r w:rsidRPr="007A308A">
        <w:rPr>
          <w:rFonts w:ascii="Sylfaen" w:hAnsi="Sylfaen"/>
          <w:lang w:val="ka-GE"/>
        </w:rPr>
        <w:t>Gen</w:t>
      </w:r>
      <w:r w:rsidR="00FA4A55" w:rsidRPr="00FA4A55">
        <w:rPr>
          <w:rFonts w:ascii="Sylfaen" w:hAnsi="Sylfaen"/>
          <w:lang w:val="ka-GE"/>
        </w:rPr>
        <w:t>e</w:t>
      </w:r>
      <w:r w:rsidRPr="007A308A">
        <w:rPr>
          <w:rFonts w:ascii="Sylfaen" w:hAnsi="Sylfaen"/>
          <w:lang w:val="ka-GE"/>
        </w:rPr>
        <w:t xml:space="preserve">Xpert) </w:t>
      </w:r>
      <w:r>
        <w:rPr>
          <w:rFonts w:ascii="Sylfaen" w:hAnsi="Sylfaen"/>
          <w:lang w:val="ka-GE"/>
        </w:rPr>
        <w:t xml:space="preserve">გაგზავნოს მხოლოდ ლუგარის ცენტრში. </w:t>
      </w:r>
    </w:p>
    <w:p w:rsidR="00431C6B" w:rsidRDefault="00431C6B">
      <w:pPr>
        <w:rPr>
          <w:rFonts w:ascii="Sylfaen" w:hAnsi="Sylfaen"/>
          <w:lang w:val="ka-GE"/>
        </w:rPr>
      </w:pPr>
    </w:p>
    <w:p w:rsidR="00431C6B" w:rsidRDefault="00431C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გადაწყვეტილება არ</w:t>
      </w:r>
      <w:r w:rsidR="004A677E">
        <w:rPr>
          <w:rFonts w:ascii="Sylfaen" w:hAnsi="Sylfaen"/>
          <w:lang w:val="ka-GE"/>
        </w:rPr>
        <w:t>ასწორად</w:t>
      </w:r>
      <w:r w:rsidR="00164BAA">
        <w:rPr>
          <w:rFonts w:ascii="Sylfaen" w:hAnsi="Sylfaen"/>
          <w:lang w:val="ka-GE"/>
        </w:rPr>
        <w:t xml:space="preserve"> მიგვაჩნია </w:t>
      </w:r>
      <w:r>
        <w:rPr>
          <w:rFonts w:ascii="Sylfaen" w:hAnsi="Sylfaen"/>
          <w:lang w:val="ka-GE"/>
        </w:rPr>
        <w:t xml:space="preserve">შემდეგი მიზეზების გამო: </w:t>
      </w:r>
    </w:p>
    <w:p w:rsidR="00431C6B" w:rsidRDefault="00431C6B">
      <w:pPr>
        <w:rPr>
          <w:rFonts w:ascii="Sylfaen" w:hAnsi="Sylfaen"/>
          <w:lang w:val="ka-GE"/>
        </w:rPr>
      </w:pPr>
    </w:p>
    <w:p w:rsidR="00431C6B" w:rsidRDefault="00DF687A" w:rsidP="00431C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მოხდა</w:t>
      </w:r>
      <w:r w:rsidR="00431C6B">
        <w:rPr>
          <w:rFonts w:ascii="Sylfaen" w:hAnsi="Sylfaen"/>
          <w:lang w:val="ka-GE"/>
        </w:rPr>
        <w:t xml:space="preserve"> კონფირმაციული კვლევის ჰიპერ</w:t>
      </w:r>
      <w:r w:rsidR="00EF7EC4">
        <w:rPr>
          <w:rFonts w:ascii="Sylfaen" w:hAnsi="Sylfaen"/>
          <w:lang w:val="ka-GE"/>
        </w:rPr>
        <w:t xml:space="preserve"> </w:t>
      </w:r>
      <w:r w:rsidR="00431C6B">
        <w:rPr>
          <w:rFonts w:ascii="Sylfaen" w:hAnsi="Sylfaen"/>
          <w:lang w:val="ka-GE"/>
        </w:rPr>
        <w:t>ცენტრალიზაცია ერთ დაწესებულებაში</w:t>
      </w:r>
      <w:r>
        <w:rPr>
          <w:rFonts w:ascii="Sylfaen" w:hAnsi="Sylfaen"/>
          <w:lang w:val="ka-GE"/>
        </w:rPr>
        <w:t>, რაც თავისთავად არასდროს არ არის კარგი</w:t>
      </w:r>
      <w:r w:rsidR="00431C6B">
        <w:rPr>
          <w:rFonts w:ascii="Sylfaen" w:hAnsi="Sylfaen"/>
          <w:lang w:val="ka-GE"/>
        </w:rPr>
        <w:t xml:space="preserve"> </w:t>
      </w:r>
    </w:p>
    <w:p w:rsidR="00431C6B" w:rsidRDefault="00431C6B" w:rsidP="00431C6B">
      <w:pPr>
        <w:pStyle w:val="ListParagraph"/>
        <w:rPr>
          <w:rFonts w:ascii="Sylfaen" w:hAnsi="Sylfaen"/>
          <w:lang w:val="ka-GE"/>
        </w:rPr>
      </w:pPr>
    </w:p>
    <w:p w:rsidR="00431C6B" w:rsidRDefault="00431C6B" w:rsidP="00431C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„თამაშგარეთ“ </w:t>
      </w:r>
      <w:r w:rsidR="00DF687A">
        <w:rPr>
          <w:rFonts w:ascii="Sylfaen" w:hAnsi="Sylfaen"/>
          <w:lang w:val="ka-GE"/>
        </w:rPr>
        <w:t>დარჩნენ</w:t>
      </w:r>
      <w:r>
        <w:rPr>
          <w:rFonts w:ascii="Sylfaen" w:hAnsi="Sylfaen"/>
          <w:lang w:val="ka-GE"/>
        </w:rPr>
        <w:t xml:space="preserve"> ის პროვაიდერი კლინიკები, რომელთაც ჯერ კიდევ პროგრამის დაწყებამდე დანერგილი ჰქონდათ </w:t>
      </w:r>
      <w:r w:rsidR="00CE6B9C">
        <w:rPr>
          <w:rFonts w:ascii="Sylfaen" w:hAnsi="Sylfaen"/>
          <w:lang w:val="ka-GE"/>
        </w:rPr>
        <w:t xml:space="preserve">(დიდი ძალისხმევის და დანახარჯების ფასად) </w:t>
      </w:r>
      <w:r>
        <w:rPr>
          <w:rFonts w:ascii="Sylfaen" w:hAnsi="Sylfaen"/>
          <w:lang w:val="ka-GE"/>
        </w:rPr>
        <w:t xml:space="preserve">პროგრამისთვის აუცილებელი ყველა მაღალტექნოლოგიური </w:t>
      </w:r>
      <w:r w:rsidR="00EF7EC4">
        <w:rPr>
          <w:rFonts w:ascii="Sylfaen" w:hAnsi="Sylfaen"/>
          <w:lang w:val="ka-GE"/>
        </w:rPr>
        <w:t xml:space="preserve">თანამედროვე სადიაგნოსტიკო მეთოდი, რის გარეშეც </w:t>
      </w:r>
      <w:r w:rsidR="00EF7EC4" w:rsidRPr="00164BAA">
        <w:rPr>
          <w:rFonts w:ascii="Sylfaen" w:hAnsi="Sylfaen"/>
          <w:b/>
          <w:lang w:val="ka-GE"/>
        </w:rPr>
        <w:t xml:space="preserve">საქართველოს არჩევა </w:t>
      </w:r>
      <w:r w:rsidR="00EF7EC4" w:rsidRPr="00164BAA">
        <w:rPr>
          <w:rFonts w:ascii="Sylfaen" w:hAnsi="Sylfaen"/>
          <w:b/>
        </w:rPr>
        <w:t xml:space="preserve">C </w:t>
      </w:r>
      <w:r w:rsidR="00EF7EC4" w:rsidRPr="00164BAA">
        <w:rPr>
          <w:rFonts w:ascii="Sylfaen" w:hAnsi="Sylfaen"/>
          <w:b/>
          <w:lang w:val="ka-GE"/>
        </w:rPr>
        <w:t>ჰეპატიტის ელიმინაციის პირველ სამოდელო ქვეყნად ვერ მოხდებოდა,</w:t>
      </w:r>
      <w:r w:rsidR="00EF7EC4">
        <w:rPr>
          <w:rFonts w:ascii="Sylfaen" w:hAnsi="Sylfaen"/>
          <w:lang w:val="ka-GE"/>
        </w:rPr>
        <w:t xml:space="preserve"> იმ შემთხვევაშიც კი, თუ ქვეყანა ყველა დანარჩენ </w:t>
      </w:r>
      <w:r w:rsidR="004A677E">
        <w:rPr>
          <w:rFonts w:ascii="Sylfaen" w:hAnsi="Sylfaen"/>
          <w:lang w:val="ka-GE"/>
        </w:rPr>
        <w:t>პირობებ</w:t>
      </w:r>
      <w:r w:rsidR="00EF7EC4">
        <w:rPr>
          <w:rFonts w:ascii="Sylfaen" w:hAnsi="Sylfaen"/>
          <w:lang w:val="ka-GE"/>
        </w:rPr>
        <w:t xml:space="preserve">ს </w:t>
      </w:r>
      <w:r w:rsidR="00412B78">
        <w:rPr>
          <w:rFonts w:ascii="Sylfaen" w:hAnsi="Sylfaen"/>
          <w:lang w:val="ka-GE"/>
        </w:rPr>
        <w:t xml:space="preserve">სრულად </w:t>
      </w:r>
      <w:r w:rsidR="00EF7EC4">
        <w:rPr>
          <w:rFonts w:ascii="Sylfaen" w:hAnsi="Sylfaen"/>
          <w:lang w:val="ka-GE"/>
        </w:rPr>
        <w:t xml:space="preserve">დააკმაყოფილებდა. </w:t>
      </w:r>
      <w:r w:rsidR="00CE6B9C">
        <w:rPr>
          <w:rFonts w:ascii="Sylfaen" w:hAnsi="Sylfaen"/>
          <w:lang w:val="ka-GE"/>
        </w:rPr>
        <w:t xml:space="preserve"> </w:t>
      </w:r>
    </w:p>
    <w:p w:rsidR="00EF7EC4" w:rsidRPr="00EF7EC4" w:rsidRDefault="00EF7EC4" w:rsidP="00EF7EC4">
      <w:pPr>
        <w:pStyle w:val="ListParagraph"/>
        <w:rPr>
          <w:rFonts w:ascii="Sylfaen" w:hAnsi="Sylfaen"/>
          <w:lang w:val="ka-GE"/>
        </w:rPr>
      </w:pPr>
    </w:p>
    <w:p w:rsidR="00EF7EC4" w:rsidRDefault="00EF7EC4" w:rsidP="00431C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(სახელმწიფოსთვის მთავარი) - აღნიშნულის შედეგად </w:t>
      </w:r>
      <w:r w:rsidRPr="00164BAA">
        <w:rPr>
          <w:rFonts w:ascii="Sylfaen" w:hAnsi="Sylfaen"/>
          <w:b/>
          <w:lang w:val="ka-GE"/>
        </w:rPr>
        <w:t xml:space="preserve">მკვეთრად შემცირდა </w:t>
      </w:r>
      <w:r w:rsidR="006572CC">
        <w:rPr>
          <w:rFonts w:ascii="Sylfaen" w:hAnsi="Sylfaen"/>
          <w:b/>
          <w:lang w:val="ka-GE"/>
        </w:rPr>
        <w:t xml:space="preserve">ამ გზით </w:t>
      </w:r>
      <w:r w:rsidR="006572CC" w:rsidRPr="006572CC">
        <w:rPr>
          <w:rFonts w:ascii="Sylfaen" w:hAnsi="Sylfaen"/>
          <w:lang w:val="ka-GE"/>
        </w:rPr>
        <w:t>(</w:t>
      </w:r>
      <w:r w:rsidR="006572CC">
        <w:rPr>
          <w:rFonts w:ascii="Sylfaen" w:hAnsi="Sylfaen"/>
          <w:lang w:val="ka-GE"/>
        </w:rPr>
        <w:t xml:space="preserve">სტაციონარებში სკრინინგით) </w:t>
      </w:r>
      <w:r w:rsidRPr="00164BAA">
        <w:rPr>
          <w:rFonts w:ascii="Sylfaen" w:hAnsi="Sylfaen"/>
          <w:b/>
          <w:lang w:val="ka-GE"/>
        </w:rPr>
        <w:t xml:space="preserve">ახლად გამოვლენილი </w:t>
      </w:r>
      <w:r w:rsidRPr="00164BAA">
        <w:rPr>
          <w:rFonts w:ascii="Sylfaen" w:hAnsi="Sylfaen"/>
          <w:b/>
        </w:rPr>
        <w:t xml:space="preserve">HCV </w:t>
      </w:r>
      <w:r w:rsidRPr="00164BAA">
        <w:rPr>
          <w:rFonts w:ascii="Sylfaen" w:hAnsi="Sylfaen"/>
          <w:b/>
          <w:lang w:val="ka-GE"/>
        </w:rPr>
        <w:t>ინფექციით პაციენტების ჩართვა მკურნალობისა და მოვლის სერვისებში</w:t>
      </w:r>
      <w:r w:rsidR="00C25D8D">
        <w:rPr>
          <w:rFonts w:ascii="Sylfaen" w:hAnsi="Sylfaen"/>
          <w:lang w:val="ka-GE"/>
        </w:rPr>
        <w:t xml:space="preserve">, რაც სადღეისოდ </w:t>
      </w:r>
      <w:r w:rsidR="00412B78">
        <w:rPr>
          <w:rFonts w:ascii="Sylfaen" w:hAnsi="Sylfaen"/>
          <w:lang w:val="ka-GE"/>
        </w:rPr>
        <w:t xml:space="preserve">ისედაც </w:t>
      </w:r>
      <w:r w:rsidR="00C25D8D">
        <w:rPr>
          <w:rFonts w:ascii="Sylfaen" w:hAnsi="Sylfaen"/>
          <w:lang w:val="ka-GE"/>
        </w:rPr>
        <w:t xml:space="preserve">პროგრამის ყველაზე სუსტი </w:t>
      </w:r>
      <w:r w:rsidR="00412B78">
        <w:rPr>
          <w:rFonts w:ascii="Sylfaen" w:hAnsi="Sylfaen"/>
          <w:lang w:val="ka-GE"/>
        </w:rPr>
        <w:t>რგოლი იყო</w:t>
      </w:r>
      <w:r w:rsidR="00C25D8D">
        <w:rPr>
          <w:rFonts w:ascii="Sylfaen" w:hAnsi="Sylfaen"/>
          <w:lang w:val="ka-GE"/>
        </w:rPr>
        <w:t xml:space="preserve">. </w:t>
      </w:r>
    </w:p>
    <w:p w:rsidR="00EF7EC4" w:rsidRPr="00EF7EC4" w:rsidRDefault="00EF7EC4" w:rsidP="00EF7EC4">
      <w:pPr>
        <w:pStyle w:val="ListParagraph"/>
        <w:rPr>
          <w:rFonts w:ascii="Sylfaen" w:hAnsi="Sylfaen"/>
          <w:lang w:val="ka-GE"/>
        </w:rPr>
      </w:pPr>
    </w:p>
    <w:p w:rsidR="00EF7EC4" w:rsidRDefault="00EF7EC4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პირველი ორი პუნქტი განმარტებებს არ საჭიროებს. შევეცდებით განვმარტოთ მესამე. </w:t>
      </w:r>
    </w:p>
    <w:p w:rsidR="00EF7EC4" w:rsidRDefault="00EF7EC4" w:rsidP="00EF7EC4">
      <w:pPr>
        <w:rPr>
          <w:rFonts w:ascii="Sylfaen" w:hAnsi="Sylfaen"/>
          <w:lang w:val="ka-GE"/>
        </w:rPr>
      </w:pPr>
    </w:p>
    <w:p w:rsidR="00EF7EC4" w:rsidRDefault="00406908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გადაწყვეტილების </w:t>
      </w:r>
      <w:r w:rsidR="00164BAA">
        <w:rPr>
          <w:rFonts w:ascii="Sylfaen" w:hAnsi="Sylfaen"/>
          <w:lang w:val="ka-GE"/>
        </w:rPr>
        <w:t xml:space="preserve">არგუმენტად </w:t>
      </w:r>
      <w:r w:rsidR="00EA7479">
        <w:rPr>
          <w:rFonts w:ascii="Sylfaen" w:hAnsi="Sylfaen"/>
          <w:lang w:val="ka-GE"/>
        </w:rPr>
        <w:t xml:space="preserve">სახელდება </w:t>
      </w:r>
      <w:r>
        <w:rPr>
          <w:rFonts w:ascii="Sylfaen" w:hAnsi="Sylfaen"/>
          <w:lang w:val="ka-GE"/>
        </w:rPr>
        <w:t>პაციენტისათვის სადიაგნოსტიკო კვლევების ე.წ. „ერთი ფანჯრის“ პრინციპით მიწოდება, რა</w:t>
      </w:r>
      <w:r w:rsidR="00C16902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ც თავის მხრივ უნდა </w:t>
      </w:r>
      <w:r w:rsidR="00412B78">
        <w:rPr>
          <w:rFonts w:ascii="Sylfaen" w:hAnsi="Sylfaen"/>
          <w:lang w:val="ka-GE"/>
        </w:rPr>
        <w:t>მოჰყოლოდა</w:t>
      </w:r>
      <w:r>
        <w:rPr>
          <w:rFonts w:ascii="Sylfaen" w:hAnsi="Sylfaen"/>
          <w:lang w:val="ka-GE"/>
        </w:rPr>
        <w:t xml:space="preserve"> ამ პაციენტების მკურნალობის და მოვლის სერვისებში ჩართვის მაჩვენებლის ზრდა. სინამდვილეში მოხდა პირიქით</w:t>
      </w:r>
      <w:r w:rsidR="003D0DBB">
        <w:rPr>
          <w:rFonts w:ascii="Sylfaen" w:hAnsi="Sylfaen"/>
          <w:lang w:val="ka-GE"/>
        </w:rPr>
        <w:t xml:space="preserve">, კერძოდ ჩვენს მიერ ჩატარებული მოკვლევით იმ </w:t>
      </w:r>
      <w:r w:rsidR="00565EA5">
        <w:rPr>
          <w:rFonts w:ascii="Sylfaen" w:hAnsi="Sylfaen"/>
          <w:lang w:val="ka-GE"/>
        </w:rPr>
        <w:t>პაციენტებიდან,</w:t>
      </w:r>
      <w:r w:rsidR="003D0DBB">
        <w:rPr>
          <w:rFonts w:ascii="Sylfaen" w:hAnsi="Sylfaen"/>
          <w:lang w:val="ka-GE"/>
        </w:rPr>
        <w:t xml:space="preserve"> რომელთა სისხლი ლუგარის ცენტრში გაიგზავნა, </w:t>
      </w:r>
      <w:r w:rsidR="003D0DBB" w:rsidRPr="00031CF6">
        <w:rPr>
          <w:rFonts w:ascii="Sylfaen" w:hAnsi="Sylfaen"/>
          <w:b/>
          <w:lang w:val="ka-GE"/>
        </w:rPr>
        <w:t xml:space="preserve">მხოლოდ ნაწილმა იცის თავის კონფირმაციული კვლევის </w:t>
      </w:r>
      <w:r w:rsidR="00412B78" w:rsidRPr="00031CF6">
        <w:rPr>
          <w:rFonts w:ascii="Sylfaen" w:hAnsi="Sylfaen"/>
          <w:b/>
          <w:lang w:val="ka-GE"/>
        </w:rPr>
        <w:t>შედეგი</w:t>
      </w:r>
      <w:r w:rsidR="003D0DBB">
        <w:rPr>
          <w:rFonts w:ascii="Sylfaen" w:hAnsi="Sylfaen"/>
          <w:lang w:val="ka-GE"/>
        </w:rPr>
        <w:t xml:space="preserve"> </w:t>
      </w:r>
      <w:r w:rsidR="003D0DBB" w:rsidRPr="006217FA">
        <w:rPr>
          <w:rFonts w:ascii="Sylfaen" w:hAnsi="Sylfaen"/>
          <w:b/>
          <w:lang w:val="ka-GE"/>
        </w:rPr>
        <w:t>და</w:t>
      </w:r>
      <w:r w:rsidR="003D0DBB">
        <w:rPr>
          <w:rFonts w:ascii="Sylfaen" w:hAnsi="Sylfaen"/>
          <w:lang w:val="ka-GE"/>
        </w:rPr>
        <w:t xml:space="preserve"> </w:t>
      </w:r>
      <w:r w:rsidR="003D0DBB" w:rsidRPr="00031CF6">
        <w:rPr>
          <w:rFonts w:ascii="Sylfaen" w:hAnsi="Sylfaen"/>
          <w:b/>
          <w:lang w:val="ka-GE"/>
        </w:rPr>
        <w:t>კიდევ უფრო მცირე ნაწილმა მიმართა პროვაიდერ კლინიკებს მკურნალობის სერვისის მისაღებად</w:t>
      </w:r>
      <w:r w:rsidR="008D2A96">
        <w:rPr>
          <w:rFonts w:ascii="Sylfaen" w:hAnsi="Sylfaen"/>
          <w:lang w:val="ka-GE"/>
        </w:rPr>
        <w:t>.</w:t>
      </w:r>
      <w:r w:rsidR="003D0DB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 აი რატომ: </w:t>
      </w:r>
      <w:r w:rsidR="00EA7479">
        <w:rPr>
          <w:rFonts w:ascii="Sylfaen" w:hAnsi="Sylfaen"/>
          <w:lang w:val="ka-GE"/>
        </w:rPr>
        <w:t xml:space="preserve"> </w:t>
      </w:r>
    </w:p>
    <w:p w:rsidR="00406908" w:rsidRDefault="00406908" w:rsidP="00EF7EC4">
      <w:pPr>
        <w:rPr>
          <w:rFonts w:ascii="Sylfaen" w:hAnsi="Sylfaen"/>
          <w:lang w:val="ka-GE"/>
        </w:rPr>
      </w:pPr>
    </w:p>
    <w:p w:rsidR="00D05593" w:rsidRDefault="00406908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დაწესებულება (მაგ. ღუდუშაურის ცენტრი ან სხვ.) უტარებს პაციენტებს </w:t>
      </w:r>
      <w:r w:rsidRPr="00565EA5">
        <w:rPr>
          <w:rFonts w:ascii="Sylfaen" w:hAnsi="Sylfaen"/>
          <w:lang w:val="ka-GE"/>
        </w:rPr>
        <w:t xml:space="preserve">HCV </w:t>
      </w:r>
      <w:r>
        <w:rPr>
          <w:rFonts w:ascii="Sylfaen" w:hAnsi="Sylfaen"/>
          <w:lang w:val="ka-GE"/>
        </w:rPr>
        <w:t xml:space="preserve">სკრინინგულ </w:t>
      </w:r>
      <w:r w:rsidR="00BD21D2">
        <w:rPr>
          <w:rFonts w:ascii="Sylfaen" w:hAnsi="Sylfaen"/>
          <w:lang w:val="ka-GE"/>
        </w:rPr>
        <w:t xml:space="preserve">(ანტისხეულებზე) </w:t>
      </w:r>
      <w:r>
        <w:rPr>
          <w:rFonts w:ascii="Sylfaen" w:hAnsi="Sylfaen"/>
          <w:lang w:val="ka-GE"/>
        </w:rPr>
        <w:t xml:space="preserve">კვლევას და დადებითი პასუხის შემთხვევაში სისხლის ნიმუშს კონფირმაციული კვლევისთვის </w:t>
      </w:r>
      <w:r w:rsidR="00A07E4D">
        <w:rPr>
          <w:rFonts w:ascii="Sylfaen" w:hAnsi="Sylfaen"/>
          <w:lang w:val="ka-GE"/>
        </w:rPr>
        <w:t xml:space="preserve">კვირაში ერთხელ </w:t>
      </w:r>
      <w:r w:rsidR="00296397">
        <w:rPr>
          <w:rFonts w:ascii="Sylfaen" w:hAnsi="Sylfaen"/>
          <w:lang w:val="ka-GE"/>
        </w:rPr>
        <w:t xml:space="preserve">ან ორჯერ </w:t>
      </w:r>
      <w:r>
        <w:rPr>
          <w:rFonts w:ascii="Sylfaen" w:hAnsi="Sylfaen"/>
          <w:lang w:val="ka-GE"/>
        </w:rPr>
        <w:t xml:space="preserve">აგზავნის ლუგარის ცენტრში (და არა, ვთქვათ კლინიკა </w:t>
      </w:r>
      <w:r w:rsidR="001753D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ჰეპაში</w:t>
      </w:r>
      <w:r w:rsidR="001753DD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, რომელიც იმავე შენობაშია განთავსებული)</w:t>
      </w:r>
      <w:r w:rsidR="00296397">
        <w:rPr>
          <w:rFonts w:ascii="Sylfaen" w:hAnsi="Sylfaen"/>
          <w:lang w:val="ka-GE"/>
        </w:rPr>
        <w:t xml:space="preserve">. </w:t>
      </w:r>
      <w:r w:rsidR="003F3BB6">
        <w:rPr>
          <w:rFonts w:ascii="Sylfaen" w:hAnsi="Sylfaen"/>
          <w:lang w:val="ka-GE"/>
        </w:rPr>
        <w:t xml:space="preserve"> პაციენტს კვლევის შედეგი </w:t>
      </w:r>
      <w:r w:rsidR="00296397">
        <w:rPr>
          <w:rFonts w:ascii="Sylfaen" w:hAnsi="Sylfaen"/>
          <w:lang w:val="ka-GE"/>
        </w:rPr>
        <w:t xml:space="preserve">შეიძლება </w:t>
      </w:r>
      <w:r w:rsidR="003F3BB6">
        <w:rPr>
          <w:rFonts w:ascii="Sylfaen" w:hAnsi="Sylfaen"/>
          <w:lang w:val="ka-GE"/>
        </w:rPr>
        <w:t xml:space="preserve">შეატყობინოს ან </w:t>
      </w:r>
      <w:r w:rsidR="00412B78">
        <w:rPr>
          <w:rFonts w:ascii="Sylfaen" w:hAnsi="Sylfaen"/>
          <w:lang w:val="ka-GE"/>
        </w:rPr>
        <w:t xml:space="preserve">სისხლის </w:t>
      </w:r>
      <w:r w:rsidR="003F3BB6">
        <w:rPr>
          <w:rFonts w:ascii="Sylfaen" w:hAnsi="Sylfaen"/>
          <w:lang w:val="ka-GE"/>
        </w:rPr>
        <w:t xml:space="preserve">გამგზავნმა დაწესებულებამ (მაგ. ღუდუშაურის ცენტრმა), ან თვითონ ლუგარის </w:t>
      </w:r>
      <w:r w:rsidR="003F3BB6">
        <w:rPr>
          <w:rFonts w:ascii="Sylfaen" w:hAnsi="Sylfaen"/>
          <w:lang w:val="ka-GE"/>
        </w:rPr>
        <w:lastRenderedPageBreak/>
        <w:t xml:space="preserve">ცენტრმა. </w:t>
      </w:r>
      <w:r w:rsidR="00296397">
        <w:rPr>
          <w:rFonts w:ascii="Sylfaen" w:hAnsi="Sylfaen"/>
          <w:b/>
          <w:lang w:val="ka-GE"/>
        </w:rPr>
        <w:t>გამგზავნ</w:t>
      </w:r>
      <w:r w:rsidR="00F3534D" w:rsidRPr="00FE6564">
        <w:rPr>
          <w:rFonts w:ascii="Sylfaen" w:hAnsi="Sylfaen"/>
          <w:b/>
          <w:lang w:val="ka-GE"/>
        </w:rPr>
        <w:t xml:space="preserve"> დაწესებულება</w:t>
      </w:r>
      <w:r w:rsidR="00296397">
        <w:rPr>
          <w:rFonts w:ascii="Sylfaen" w:hAnsi="Sylfaen"/>
          <w:b/>
          <w:lang w:val="ka-GE"/>
        </w:rPr>
        <w:t>ს არ აქვს შეტყობინების ვალდებულება და არც მოტივაცია</w:t>
      </w:r>
      <w:r w:rsidR="00296397">
        <w:rPr>
          <w:rFonts w:ascii="Sylfaen" w:hAnsi="Sylfaen"/>
          <w:lang w:val="ka-GE"/>
        </w:rPr>
        <w:t>,</w:t>
      </w:r>
      <w:r w:rsidR="00F3534D" w:rsidRPr="00FE6564">
        <w:rPr>
          <w:rFonts w:ascii="Sylfaen" w:hAnsi="Sylfaen"/>
          <w:b/>
          <w:lang w:val="ka-GE"/>
        </w:rPr>
        <w:t xml:space="preserve"> რომ „სდიოს“ პაციენტს </w:t>
      </w:r>
      <w:r w:rsidR="006E1279" w:rsidRPr="00D2362A">
        <w:rPr>
          <w:rFonts w:ascii="Sylfaen" w:hAnsi="Sylfaen"/>
          <w:lang w:val="ka-GE"/>
        </w:rPr>
        <w:t>(</w:t>
      </w:r>
      <w:r w:rsidR="006E1279">
        <w:rPr>
          <w:rFonts w:ascii="Sylfaen" w:hAnsi="Sylfaen"/>
          <w:lang w:val="ka-GE"/>
        </w:rPr>
        <w:t xml:space="preserve">რომელიც უკვე გაწერილია სტაციონარიდან) </w:t>
      </w:r>
      <w:r w:rsidR="00F3534D" w:rsidRPr="00FE6564">
        <w:rPr>
          <w:rFonts w:ascii="Sylfaen" w:hAnsi="Sylfaen"/>
          <w:b/>
          <w:lang w:val="ka-GE"/>
        </w:rPr>
        <w:t>და მიაწოდოს მას პასუხი.</w:t>
      </w:r>
      <w:r w:rsidR="00F3534D">
        <w:rPr>
          <w:rFonts w:ascii="Sylfaen" w:hAnsi="Sylfaen"/>
          <w:lang w:val="ka-GE"/>
        </w:rPr>
        <w:t xml:space="preserve"> </w:t>
      </w:r>
      <w:r w:rsidR="00426D11">
        <w:rPr>
          <w:rFonts w:ascii="Sylfaen" w:hAnsi="Sylfaen"/>
          <w:lang w:val="ka-GE"/>
        </w:rPr>
        <w:t xml:space="preserve">რაც შეეხება ლუგარის ცენტრს, ის ტელეფონით </w:t>
      </w:r>
      <w:r w:rsidR="00D2362A">
        <w:rPr>
          <w:rFonts w:ascii="Sylfaen" w:hAnsi="Sylfaen"/>
          <w:lang w:val="ka-GE"/>
        </w:rPr>
        <w:t xml:space="preserve">ატყობინებს </w:t>
      </w:r>
      <w:r w:rsidR="00426D11">
        <w:rPr>
          <w:rFonts w:ascii="Sylfaen" w:hAnsi="Sylfaen"/>
          <w:lang w:val="ka-GE"/>
        </w:rPr>
        <w:t xml:space="preserve">პაციენტებს </w:t>
      </w:r>
      <w:r w:rsidR="00D2362A">
        <w:rPr>
          <w:rFonts w:ascii="Sylfaen" w:hAnsi="Sylfaen"/>
          <w:lang w:val="ka-GE"/>
        </w:rPr>
        <w:t>პასუხს,</w:t>
      </w:r>
      <w:r w:rsidR="00426D11">
        <w:rPr>
          <w:rFonts w:ascii="Sylfaen" w:hAnsi="Sylfaen"/>
          <w:lang w:val="ka-GE"/>
        </w:rPr>
        <w:t xml:space="preserve"> მაგრამ პაციენტების სიმრავლის თუ სხვა ობიექტური და სუბიექტური მიზეზების გამო ამას ყოველთვის </w:t>
      </w:r>
      <w:r w:rsidR="00C077D7">
        <w:rPr>
          <w:rFonts w:ascii="Sylfaen" w:hAnsi="Sylfaen"/>
          <w:lang w:val="ka-GE"/>
        </w:rPr>
        <w:t>დროულად</w:t>
      </w:r>
      <w:r w:rsidR="00426D11">
        <w:rPr>
          <w:rFonts w:ascii="Sylfaen" w:hAnsi="Sylfaen"/>
          <w:lang w:val="ka-GE"/>
        </w:rPr>
        <w:t xml:space="preserve"> ვერ ახერხებს, ან თუ ახერხებს </w:t>
      </w:r>
      <w:r w:rsidR="00D05593">
        <w:rPr>
          <w:rFonts w:ascii="Sylfaen" w:hAnsi="Sylfaen"/>
          <w:lang w:val="ka-GE"/>
        </w:rPr>
        <w:t xml:space="preserve">მოკლე სატელეფონო შეტყობინებაში </w:t>
      </w:r>
      <w:r w:rsidR="00D05593" w:rsidRPr="00FE6564">
        <w:rPr>
          <w:rFonts w:ascii="Sylfaen" w:hAnsi="Sylfaen"/>
          <w:b/>
          <w:lang w:val="ka-GE"/>
        </w:rPr>
        <w:t>ვერ აძლევს პროვაიდერი კლინიკების სრულ ჩამონათვალს</w:t>
      </w:r>
      <w:r w:rsidR="00D05593">
        <w:rPr>
          <w:rFonts w:ascii="Sylfaen" w:hAnsi="Sylfaen"/>
          <w:lang w:val="ka-GE"/>
        </w:rPr>
        <w:t xml:space="preserve"> და </w:t>
      </w:r>
      <w:r w:rsidR="00D05593" w:rsidRPr="00FE6564">
        <w:rPr>
          <w:rFonts w:ascii="Sylfaen" w:hAnsi="Sylfaen"/>
          <w:b/>
          <w:lang w:val="ka-GE"/>
        </w:rPr>
        <w:t>ვერ არწმუნებს სათანადოდ მას</w:t>
      </w:r>
      <w:r w:rsidR="00D05593">
        <w:rPr>
          <w:rFonts w:ascii="Sylfaen" w:hAnsi="Sylfaen"/>
          <w:lang w:val="ka-GE"/>
        </w:rPr>
        <w:t xml:space="preserve">, რომ აუცილებლად ჩაერთოს მკურნალობის სერვისებში. განიხილება ის ვარიანტიც, რომ </w:t>
      </w:r>
      <w:r w:rsidR="00E551AD">
        <w:rPr>
          <w:rFonts w:ascii="Sylfaen" w:hAnsi="Sylfaen"/>
          <w:lang w:val="ka-GE"/>
        </w:rPr>
        <w:t xml:space="preserve">ლუგარის ცენტრმა </w:t>
      </w:r>
      <w:r w:rsidR="00D05593">
        <w:rPr>
          <w:rFonts w:ascii="Sylfaen" w:hAnsi="Sylfaen"/>
          <w:lang w:val="ka-GE"/>
        </w:rPr>
        <w:t xml:space="preserve">პასუხები </w:t>
      </w:r>
      <w:r w:rsidR="00E551AD" w:rsidRPr="00FE6564">
        <w:rPr>
          <w:rFonts w:ascii="Sylfaen" w:hAnsi="Sylfaen"/>
          <w:b/>
          <w:lang w:val="ka-GE"/>
        </w:rPr>
        <w:t>ა</w:t>
      </w:r>
      <w:r w:rsidR="00D05593" w:rsidRPr="00FE6564">
        <w:rPr>
          <w:rFonts w:ascii="Sylfaen" w:hAnsi="Sylfaen"/>
          <w:b/>
          <w:lang w:val="ka-GE"/>
        </w:rPr>
        <w:t>ტვირთოს საიტზე</w:t>
      </w:r>
      <w:r w:rsidR="00D05593">
        <w:rPr>
          <w:rFonts w:ascii="Sylfaen" w:hAnsi="Sylfaen"/>
          <w:lang w:val="ka-GE"/>
        </w:rPr>
        <w:t xml:space="preserve"> და ასევე საიტზე </w:t>
      </w:r>
      <w:r w:rsidR="00E551AD">
        <w:rPr>
          <w:rFonts w:ascii="Sylfaen" w:hAnsi="Sylfaen"/>
          <w:lang w:val="ka-GE"/>
        </w:rPr>
        <w:t>მიუ</w:t>
      </w:r>
      <w:r w:rsidR="00D05593">
        <w:rPr>
          <w:rFonts w:ascii="Sylfaen" w:hAnsi="Sylfaen"/>
          <w:lang w:val="ka-GE"/>
        </w:rPr>
        <w:t>თითოს პროვაიდერი კლინიკების ჩამონათვალი, მაგრამ ეს გზაც (რომელიც შესასრულებლად მარტივი არ არის) ჩვენს პირობებში ნაკლებ ეფექტური</w:t>
      </w:r>
      <w:r w:rsidR="00D2362A">
        <w:rPr>
          <w:rFonts w:ascii="Sylfaen" w:hAnsi="Sylfaen"/>
          <w:lang w:val="ka-GE"/>
        </w:rPr>
        <w:t>ა</w:t>
      </w:r>
      <w:r w:rsidR="00D05593">
        <w:rPr>
          <w:rFonts w:ascii="Sylfaen" w:hAnsi="Sylfaen"/>
          <w:lang w:val="ka-GE"/>
        </w:rPr>
        <w:t xml:space="preserve">, ვინაიდან  რეალურად </w:t>
      </w:r>
      <w:r w:rsidR="00D05593" w:rsidRPr="00FE6564">
        <w:rPr>
          <w:rFonts w:ascii="Sylfaen" w:hAnsi="Sylfaen"/>
          <w:b/>
          <w:lang w:val="ka-GE"/>
        </w:rPr>
        <w:t>ჩვენი პაციენტების მხოლოდ მცირე ნაწილი მოიძიებს საიტზე თავისი კვლევის შედეგს და პროვაიდერი კლინიკების მონაცემებს.</w:t>
      </w:r>
      <w:r w:rsidR="00D05593">
        <w:rPr>
          <w:rFonts w:ascii="Sylfaen" w:hAnsi="Sylfaen"/>
          <w:lang w:val="ka-GE"/>
        </w:rPr>
        <w:t xml:space="preserve"> </w:t>
      </w:r>
      <w:r w:rsidR="00326BE5">
        <w:rPr>
          <w:rFonts w:ascii="Sylfaen" w:hAnsi="Sylfaen"/>
          <w:lang w:val="ka-GE"/>
        </w:rPr>
        <w:t xml:space="preserve"> </w:t>
      </w:r>
      <w:r w:rsidR="00C077D7">
        <w:rPr>
          <w:rFonts w:ascii="Sylfaen" w:hAnsi="Sylfaen"/>
          <w:lang w:val="ka-GE"/>
        </w:rPr>
        <w:t xml:space="preserve"> </w:t>
      </w:r>
      <w:r w:rsidR="00326BE5">
        <w:rPr>
          <w:rFonts w:ascii="Sylfaen" w:hAnsi="Sylfaen"/>
          <w:lang w:val="ka-GE"/>
        </w:rPr>
        <w:t xml:space="preserve"> </w:t>
      </w:r>
      <w:r w:rsidR="001E6C83">
        <w:rPr>
          <w:rFonts w:ascii="Sylfaen" w:hAnsi="Sylfaen"/>
          <w:lang w:val="ka-GE"/>
        </w:rPr>
        <w:t xml:space="preserve">     </w:t>
      </w:r>
    </w:p>
    <w:p w:rsidR="00D05593" w:rsidRDefault="00D05593" w:rsidP="00EF7EC4">
      <w:pPr>
        <w:rPr>
          <w:rFonts w:ascii="Sylfaen" w:hAnsi="Sylfaen"/>
          <w:lang w:val="ka-GE"/>
        </w:rPr>
      </w:pPr>
    </w:p>
    <w:p w:rsidR="00406908" w:rsidRDefault="0057380A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 პასუხისმგებლობით ვაცხადებთ, რომ ეს ნამდვილად ასე ხდება და თუ თქვენ ამას ეჭ</w:t>
      </w:r>
      <w:r w:rsidR="00D05593">
        <w:rPr>
          <w:rFonts w:ascii="Sylfaen" w:hAnsi="Sylfaen"/>
          <w:lang w:val="ka-GE"/>
        </w:rPr>
        <w:t xml:space="preserve">ვის ქვეშ დააყენებთ, შეგიძლიათ დაავალოთ შესაბამის სამსახურებს ტელეფონით დაუკავშირდნენ პაციენტებს და </w:t>
      </w:r>
      <w:r w:rsidR="00E14D26">
        <w:rPr>
          <w:rFonts w:ascii="Sylfaen" w:hAnsi="Sylfaen"/>
          <w:lang w:val="ka-GE"/>
        </w:rPr>
        <w:t xml:space="preserve">მარტივად </w:t>
      </w:r>
      <w:r w:rsidR="00D05593">
        <w:rPr>
          <w:rFonts w:ascii="Sylfaen" w:hAnsi="Sylfaen"/>
          <w:lang w:val="ka-GE"/>
        </w:rPr>
        <w:t>გაარკვიონ</w:t>
      </w:r>
      <w:r w:rsidR="00E14D26">
        <w:rPr>
          <w:rFonts w:ascii="Sylfaen" w:hAnsi="Sylfaen"/>
          <w:lang w:val="ka-GE"/>
        </w:rPr>
        <w:t xml:space="preserve"> </w:t>
      </w:r>
      <w:r w:rsidR="00D05593" w:rsidRPr="007D28CD">
        <w:rPr>
          <w:rFonts w:ascii="Sylfaen" w:hAnsi="Sylfaen"/>
          <w:b/>
          <w:lang w:val="ka-GE"/>
        </w:rPr>
        <w:t xml:space="preserve">ყოველი </w:t>
      </w:r>
      <w:r w:rsidR="00E14D26" w:rsidRPr="007D28CD">
        <w:rPr>
          <w:rFonts w:ascii="Sylfaen" w:hAnsi="Sylfaen"/>
          <w:b/>
          <w:lang w:val="ka-GE"/>
        </w:rPr>
        <w:t>ასი</w:t>
      </w:r>
      <w:r w:rsidR="00D05593">
        <w:rPr>
          <w:rFonts w:ascii="Sylfaen" w:hAnsi="Sylfaen"/>
          <w:lang w:val="ka-GE"/>
        </w:rPr>
        <w:t xml:space="preserve"> </w:t>
      </w:r>
      <w:r w:rsidR="00D05593" w:rsidRPr="00565EA5">
        <w:rPr>
          <w:rFonts w:ascii="Sylfaen" w:hAnsi="Sylfaen"/>
          <w:lang w:val="ka-GE"/>
        </w:rPr>
        <w:t xml:space="preserve">HCV </w:t>
      </w:r>
      <w:r w:rsidR="00D05593">
        <w:rPr>
          <w:rFonts w:ascii="Sylfaen" w:hAnsi="Sylfaen"/>
          <w:lang w:val="ka-GE"/>
        </w:rPr>
        <w:t xml:space="preserve">სკრინინგ და კონფირმაცია ჩატარებული პაციენტიდან </w:t>
      </w:r>
      <w:r w:rsidR="00D05593" w:rsidRPr="007D28CD">
        <w:rPr>
          <w:rFonts w:ascii="Sylfaen" w:hAnsi="Sylfaen"/>
          <w:b/>
          <w:lang w:val="ka-GE"/>
        </w:rPr>
        <w:t>რამდენმა იცის თავისი კვლევის შედეგი</w:t>
      </w:r>
      <w:r w:rsidR="00D05593">
        <w:rPr>
          <w:rFonts w:ascii="Sylfaen" w:hAnsi="Sylfaen"/>
          <w:lang w:val="ka-GE"/>
        </w:rPr>
        <w:t xml:space="preserve"> და </w:t>
      </w:r>
      <w:r w:rsidR="00D05593" w:rsidRPr="007D28CD">
        <w:rPr>
          <w:rFonts w:ascii="Sylfaen" w:hAnsi="Sylfaen"/>
          <w:b/>
          <w:lang w:val="ka-GE"/>
        </w:rPr>
        <w:t>რამდენმა მიმართა პროვაიდერ კლინიკას</w:t>
      </w:r>
      <w:r w:rsidR="00D05593">
        <w:rPr>
          <w:rFonts w:ascii="Sylfaen" w:hAnsi="Sylfaen"/>
          <w:lang w:val="ka-GE"/>
        </w:rPr>
        <w:t xml:space="preserve"> მკურნალობის სერვისში ჩასართავად. </w:t>
      </w:r>
      <w:r w:rsidR="00F12262">
        <w:rPr>
          <w:rFonts w:ascii="Sylfaen" w:hAnsi="Sylfaen"/>
          <w:lang w:val="ka-GE"/>
        </w:rPr>
        <w:t xml:space="preserve">დარწმუნდებით, რომ </w:t>
      </w:r>
      <w:r w:rsidR="00642559" w:rsidRPr="007D28CD">
        <w:rPr>
          <w:rFonts w:ascii="Sylfaen" w:hAnsi="Sylfaen"/>
          <w:b/>
          <w:lang w:val="ka-GE"/>
        </w:rPr>
        <w:t xml:space="preserve">ძალიან </w:t>
      </w:r>
      <w:r w:rsidR="00F12262" w:rsidRPr="007D28CD">
        <w:rPr>
          <w:rFonts w:ascii="Sylfaen" w:hAnsi="Sylfaen"/>
          <w:b/>
          <w:lang w:val="ka-GE"/>
        </w:rPr>
        <w:t>ცოტამ.</w:t>
      </w:r>
      <w:r w:rsidR="00F12262">
        <w:rPr>
          <w:rFonts w:ascii="Sylfaen" w:hAnsi="Sylfaen"/>
          <w:lang w:val="ka-GE"/>
        </w:rPr>
        <w:t xml:space="preserve"> </w:t>
      </w:r>
    </w:p>
    <w:p w:rsidR="00F12262" w:rsidRDefault="00F12262" w:rsidP="00EF7EC4">
      <w:pPr>
        <w:rPr>
          <w:rFonts w:ascii="Sylfaen" w:hAnsi="Sylfaen"/>
          <w:lang w:val="ka-GE"/>
        </w:rPr>
      </w:pPr>
    </w:p>
    <w:p w:rsidR="00F12262" w:rsidRDefault="00F12262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ფაქტიურად ხდება ამ ძალიან მნიშვნელოვანი მონაპოვარის (ყველა სტაციონარული პაციენტის სკრინინგი) გაუფასურება. ზუსტად იგივეა მოსალოდნელი ამბულატორიული პაციენტების შემთხვევაშიც, რომელთა </w:t>
      </w:r>
      <w:r w:rsidRPr="00565EA5">
        <w:rPr>
          <w:rFonts w:ascii="Sylfaen" w:hAnsi="Sylfaen"/>
          <w:lang w:val="ka-GE"/>
        </w:rPr>
        <w:t xml:space="preserve">HCV </w:t>
      </w:r>
      <w:r>
        <w:rPr>
          <w:rFonts w:ascii="Sylfaen" w:hAnsi="Sylfaen"/>
          <w:lang w:val="ka-GE"/>
        </w:rPr>
        <w:t>სკრინინგული კვლევა ახლო მომავალში დაიწყება</w:t>
      </w:r>
      <w:r w:rsidR="00930730">
        <w:rPr>
          <w:rFonts w:ascii="Sylfaen" w:hAnsi="Sylfaen"/>
          <w:lang w:val="ka-GE"/>
        </w:rPr>
        <w:t xml:space="preserve"> (მაგ. პირველადი ჯანდაცვის რგოლში). </w:t>
      </w:r>
    </w:p>
    <w:p w:rsidR="003E0AA6" w:rsidRDefault="003E0AA6" w:rsidP="00EF7EC4">
      <w:pPr>
        <w:rPr>
          <w:rFonts w:ascii="Sylfaen" w:hAnsi="Sylfaen"/>
          <w:lang w:val="ka-GE"/>
        </w:rPr>
      </w:pPr>
    </w:p>
    <w:p w:rsidR="003E0AA6" w:rsidRDefault="003E0AA6" w:rsidP="00EF7E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ჩვენი აზრით დღევანდელი რეალობების გათვალისწინებით გაცილებით უფრო პროდუქტიული იქნება, თუ სკრინინგული კვლევის ჩამტარებელი სამედიცინო დაწესებულებები </w:t>
      </w:r>
      <w:r w:rsidRPr="007D28CD">
        <w:rPr>
          <w:rFonts w:ascii="Sylfaen" w:hAnsi="Sylfaen"/>
          <w:b/>
          <w:lang w:val="ka-GE"/>
        </w:rPr>
        <w:t>პირდაპირ გააგზავნიან სკრინი</w:t>
      </w:r>
      <w:r w:rsidR="0010133A" w:rsidRPr="007D28CD">
        <w:rPr>
          <w:rFonts w:ascii="Sylfaen" w:hAnsi="Sylfaen"/>
          <w:b/>
          <w:lang w:val="ka-GE"/>
        </w:rPr>
        <w:t>ნ</w:t>
      </w:r>
      <w:r w:rsidRPr="007D28CD">
        <w:rPr>
          <w:rFonts w:ascii="Sylfaen" w:hAnsi="Sylfaen"/>
          <w:b/>
          <w:lang w:val="ka-GE"/>
        </w:rPr>
        <w:t>გით დადებითი შედეგის მქონე პაციენტს</w:t>
      </w:r>
      <w:r>
        <w:rPr>
          <w:rFonts w:ascii="Sylfaen" w:hAnsi="Sylfaen"/>
          <w:lang w:val="ka-GE"/>
        </w:rPr>
        <w:t xml:space="preserve"> (და არა სისხლის ნიმუშს) </w:t>
      </w:r>
      <w:r w:rsidRPr="007D28CD">
        <w:rPr>
          <w:rFonts w:ascii="Sylfaen" w:hAnsi="Sylfaen"/>
          <w:b/>
          <w:lang w:val="ka-GE"/>
        </w:rPr>
        <w:t>პროვაიდერ კლინიკაში</w:t>
      </w:r>
      <w:r w:rsidR="0010133A">
        <w:rPr>
          <w:rFonts w:ascii="Sylfaen" w:hAnsi="Sylfaen"/>
          <w:lang w:val="ka-GE"/>
        </w:rPr>
        <w:t xml:space="preserve"> კონფირმაციული კვლევისა და შემდგომი მკურნალობისათვის</w:t>
      </w:r>
      <w:r>
        <w:rPr>
          <w:rFonts w:ascii="Sylfaen" w:hAnsi="Sylfaen"/>
          <w:lang w:val="ka-GE"/>
        </w:rPr>
        <w:t xml:space="preserve"> და თან </w:t>
      </w:r>
      <w:r w:rsidRPr="007D28CD">
        <w:rPr>
          <w:rFonts w:ascii="Sylfaen" w:hAnsi="Sylfaen"/>
          <w:b/>
          <w:lang w:val="ka-GE"/>
        </w:rPr>
        <w:t>გასაუბრებისას მიაწვდიან მათ პროვაიდერი კლინიკების სრულ ჩამონათვალს</w:t>
      </w:r>
      <w:r w:rsidR="0010133A">
        <w:rPr>
          <w:rFonts w:ascii="Sylfaen" w:hAnsi="Sylfaen"/>
          <w:lang w:val="ka-GE"/>
        </w:rPr>
        <w:t xml:space="preserve"> და საჭირო რჩევა-დარიგებებს. პაციენტების გარკვეული რაოდენობა </w:t>
      </w:r>
      <w:r w:rsidR="0010133A" w:rsidRPr="007D28CD">
        <w:rPr>
          <w:rFonts w:ascii="Sylfaen" w:hAnsi="Sylfaen"/>
          <w:b/>
          <w:lang w:val="ka-GE"/>
        </w:rPr>
        <w:t>ამ შემთხვევაშიც დაიკარგება,</w:t>
      </w:r>
      <w:r w:rsidR="0010133A">
        <w:rPr>
          <w:rFonts w:ascii="Sylfaen" w:hAnsi="Sylfaen"/>
          <w:lang w:val="ka-GE"/>
        </w:rPr>
        <w:t xml:space="preserve"> მაგრამ </w:t>
      </w:r>
      <w:r w:rsidR="0010133A" w:rsidRPr="007D28CD">
        <w:rPr>
          <w:rFonts w:ascii="Sylfaen" w:hAnsi="Sylfaen"/>
          <w:b/>
          <w:lang w:val="ka-GE"/>
        </w:rPr>
        <w:t>გაცილებით ნაკლები</w:t>
      </w:r>
      <w:r w:rsidR="0010133A">
        <w:rPr>
          <w:rFonts w:ascii="Sylfaen" w:hAnsi="Sylfaen"/>
          <w:lang w:val="ka-GE"/>
        </w:rPr>
        <w:t xml:space="preserve">, ვიდრე ეს დღეს ხდება. </w:t>
      </w:r>
    </w:p>
    <w:p w:rsidR="005E0E11" w:rsidRDefault="005E0E11" w:rsidP="00EF7EC4">
      <w:pPr>
        <w:rPr>
          <w:rFonts w:ascii="Sylfaen" w:hAnsi="Sylfaen"/>
          <w:lang w:val="ka-GE"/>
        </w:rPr>
      </w:pPr>
    </w:p>
    <w:p w:rsidR="005E0E11" w:rsidRPr="00D2362A" w:rsidRDefault="005E0E11" w:rsidP="00EF7EC4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ალტერნატიული, თუმცა ჩვენი აზრით ნაკლებად კარგი ვარიანტია, რომ სკრინინგული კვლევის ჩამტარებელმა დაწესებულებებმა </w:t>
      </w:r>
      <w:r w:rsidRPr="00565EA5">
        <w:rPr>
          <w:rFonts w:ascii="Sylfaen" w:hAnsi="Sylfaen"/>
          <w:lang w:val="ka-GE"/>
        </w:rPr>
        <w:t xml:space="preserve">HCV </w:t>
      </w:r>
      <w:r>
        <w:rPr>
          <w:rFonts w:ascii="Sylfaen" w:hAnsi="Sylfaen"/>
          <w:lang w:val="ka-GE"/>
        </w:rPr>
        <w:t xml:space="preserve">ანტისხეულებზე დადებითი სისხლის ნიმუშები კონფირმაციული კვლევისთვის გაგზავნონ </w:t>
      </w:r>
      <w:r w:rsidRPr="007D28CD">
        <w:rPr>
          <w:rFonts w:ascii="Sylfaen" w:hAnsi="Sylfaen"/>
          <w:b/>
          <w:lang w:val="ka-GE"/>
        </w:rPr>
        <w:t>არა ყველამ ლუგარის ცენტრში, არამედ სხვადასხვა პროვაიდერ კლინიკებში</w:t>
      </w:r>
      <w:r>
        <w:rPr>
          <w:rFonts w:ascii="Sylfaen" w:hAnsi="Sylfaen"/>
          <w:lang w:val="ka-GE"/>
        </w:rPr>
        <w:t xml:space="preserve"> (წინასწარ შეთანხმებული განაწილების მიხედვით). ამ შემთხვევაში ზუსტად ისეთივე </w:t>
      </w:r>
      <w:r w:rsidR="00C34C75" w:rsidRPr="007D28CD">
        <w:rPr>
          <w:rFonts w:ascii="Sylfaen" w:hAnsi="Sylfaen"/>
          <w:b/>
          <w:lang w:val="ka-GE"/>
        </w:rPr>
        <w:t>„</w:t>
      </w:r>
      <w:r w:rsidRPr="007D28CD">
        <w:rPr>
          <w:rFonts w:ascii="Sylfaen" w:hAnsi="Sylfaen"/>
          <w:b/>
          <w:lang w:val="ka-GE"/>
        </w:rPr>
        <w:t>ერთი ფანჯრის</w:t>
      </w:r>
      <w:r w:rsidR="00C34C75" w:rsidRPr="007D28CD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პრინციპი იმოქმედებს, როგორც ლუგარის ცენტრში გაგზავნისას. ეს ვარიანტი </w:t>
      </w:r>
      <w:r w:rsidRPr="007D28CD">
        <w:rPr>
          <w:rFonts w:ascii="Sylfaen" w:hAnsi="Sylfaen"/>
          <w:b/>
          <w:lang w:val="ka-GE"/>
        </w:rPr>
        <w:t>უკეთესია,</w:t>
      </w:r>
      <w:r>
        <w:rPr>
          <w:rFonts w:ascii="Sylfaen" w:hAnsi="Sylfaen"/>
          <w:lang w:val="ka-GE"/>
        </w:rPr>
        <w:t xml:space="preserve"> ვიდრე დღევანდელი (ყველა სისხლის ნიმუშის ლუგარის ცენტრში გაგზავნა), მაგრამ ჩვენი აზრით </w:t>
      </w:r>
      <w:r w:rsidR="002D588B" w:rsidRPr="007D28CD">
        <w:rPr>
          <w:rFonts w:ascii="Sylfaen" w:hAnsi="Sylfaen"/>
          <w:b/>
          <w:lang w:val="ka-GE"/>
        </w:rPr>
        <w:t>უარესი</w:t>
      </w:r>
      <w:r w:rsidR="008D2A96" w:rsidRPr="007D28CD">
        <w:rPr>
          <w:rFonts w:ascii="Sylfaen" w:hAnsi="Sylfaen"/>
          <w:b/>
          <w:lang w:val="ka-GE"/>
        </w:rPr>
        <w:t>ა</w:t>
      </w:r>
      <w:r w:rsidR="002D588B">
        <w:rPr>
          <w:rFonts w:ascii="Sylfaen" w:hAnsi="Sylfaen"/>
          <w:lang w:val="ka-GE"/>
        </w:rPr>
        <w:t xml:space="preserve"> ვიდრე </w:t>
      </w:r>
      <w:r w:rsidR="002D588B" w:rsidRPr="00565EA5">
        <w:rPr>
          <w:rFonts w:ascii="Sylfaen" w:hAnsi="Sylfaen"/>
          <w:lang w:val="ka-GE"/>
        </w:rPr>
        <w:t xml:space="preserve">HCV </w:t>
      </w:r>
      <w:r w:rsidR="002D588B">
        <w:rPr>
          <w:rFonts w:ascii="Sylfaen" w:hAnsi="Sylfaen"/>
          <w:lang w:val="ka-GE"/>
        </w:rPr>
        <w:t xml:space="preserve">სკრინინგით </w:t>
      </w:r>
      <w:r w:rsidR="002D588B" w:rsidRPr="00D2362A">
        <w:rPr>
          <w:rFonts w:ascii="Sylfaen" w:hAnsi="Sylfaen"/>
          <w:b/>
          <w:lang w:val="ka-GE"/>
        </w:rPr>
        <w:t xml:space="preserve">დადებითი პაციენტების პირდაპირ პროვაიდერ კლინიკებში გაგზავნა. </w:t>
      </w:r>
      <w:r w:rsidR="00515FEE" w:rsidRPr="00D2362A">
        <w:rPr>
          <w:rFonts w:ascii="Sylfaen" w:hAnsi="Sylfaen"/>
          <w:b/>
          <w:lang w:val="ka-GE"/>
        </w:rPr>
        <w:t xml:space="preserve"> </w:t>
      </w:r>
    </w:p>
    <w:p w:rsidR="00A608FB" w:rsidRDefault="00A608FB" w:rsidP="00EF7EC4">
      <w:pPr>
        <w:rPr>
          <w:rFonts w:ascii="Sylfaen" w:hAnsi="Sylfaen"/>
          <w:lang w:val="ka-GE"/>
        </w:rPr>
      </w:pPr>
    </w:p>
    <w:p w:rsidR="000E1ACE" w:rsidRDefault="00A608F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სხვათაშორის, </w:t>
      </w:r>
      <w:r w:rsidRPr="007D28CD">
        <w:rPr>
          <w:rFonts w:ascii="Sylfaen" w:hAnsi="Sylfaen"/>
          <w:b/>
          <w:lang w:val="ka-GE"/>
        </w:rPr>
        <w:t xml:space="preserve">ნამდვილი </w:t>
      </w:r>
      <w:r w:rsidR="00C34C75" w:rsidRPr="007D28CD">
        <w:rPr>
          <w:rFonts w:ascii="Sylfaen" w:hAnsi="Sylfaen"/>
          <w:b/>
          <w:lang w:val="ka-GE"/>
        </w:rPr>
        <w:t>„</w:t>
      </w:r>
      <w:r w:rsidRPr="007D28CD">
        <w:rPr>
          <w:rFonts w:ascii="Sylfaen" w:hAnsi="Sylfaen"/>
          <w:b/>
          <w:lang w:val="ka-GE"/>
        </w:rPr>
        <w:t>ერთი ფანჯრის</w:t>
      </w:r>
      <w:r w:rsidR="00C34C75" w:rsidRPr="007D28CD">
        <w:rPr>
          <w:rFonts w:ascii="Sylfaen" w:hAnsi="Sylfaen"/>
          <w:b/>
          <w:lang w:val="ka-GE"/>
        </w:rPr>
        <w:t>“</w:t>
      </w:r>
      <w:r w:rsidRPr="007D28CD">
        <w:rPr>
          <w:rFonts w:ascii="Sylfaen" w:hAnsi="Sylfaen"/>
          <w:b/>
          <w:lang w:val="ka-GE"/>
        </w:rPr>
        <w:t xml:space="preserve"> პრინციპი</w:t>
      </w:r>
      <w:r>
        <w:rPr>
          <w:rFonts w:ascii="Sylfaen" w:hAnsi="Sylfaen"/>
          <w:lang w:val="ka-GE"/>
        </w:rPr>
        <w:t xml:space="preserve"> პაციენტისთვის მხოლოდ იმ შემთხვევაში იქნებოდა, </w:t>
      </w:r>
      <w:r w:rsidRPr="007D28CD">
        <w:rPr>
          <w:rFonts w:ascii="Sylfaen" w:hAnsi="Sylfaen"/>
          <w:b/>
          <w:lang w:val="ka-GE"/>
        </w:rPr>
        <w:t>თუ ის მკურნალობასაც ჩაიტარებდა იმ სამედიცინო დაწესებულებაში, სადაც მას სკრინინგისთვის სისხლი აუღეს</w:t>
      </w:r>
      <w:r>
        <w:rPr>
          <w:rFonts w:ascii="Sylfaen" w:hAnsi="Sylfaen"/>
          <w:lang w:val="ka-GE"/>
        </w:rPr>
        <w:t xml:space="preserve">, მაგრამ გასაგები მიზეზების გამო ეს შეუძლებელია და რეალურად პაციენტს დადებითი პასუხის შეტყობინების შემდეგ მაინც უხდება მკურნალობისთვის </w:t>
      </w:r>
      <w:r w:rsidRPr="007D28CD">
        <w:rPr>
          <w:rFonts w:ascii="Sylfaen" w:hAnsi="Sylfaen"/>
          <w:b/>
          <w:lang w:val="ka-GE"/>
        </w:rPr>
        <w:t>სხვა სამედიცინო დაწესებულებაში</w:t>
      </w:r>
      <w:r>
        <w:rPr>
          <w:rFonts w:ascii="Sylfaen" w:hAnsi="Sylfaen"/>
          <w:lang w:val="ka-GE"/>
        </w:rPr>
        <w:t xml:space="preserve"> (პროვაიდერ კლინიკაში) მისვლა. ჩვენს მიერ შემოთავაზებულ შემთხვევაშიც პაციენტს ზუსტად ასევე </w:t>
      </w:r>
      <w:r w:rsidRPr="007D28CD">
        <w:rPr>
          <w:rFonts w:ascii="Sylfaen" w:hAnsi="Sylfaen"/>
          <w:b/>
          <w:lang w:val="ka-GE"/>
        </w:rPr>
        <w:t>ორ სამედიცინო დაწესებულებასთან მოუწევს კონტაქტი</w:t>
      </w:r>
      <w:r>
        <w:rPr>
          <w:rFonts w:ascii="Sylfaen" w:hAnsi="Sylfaen"/>
          <w:lang w:val="ka-GE"/>
        </w:rPr>
        <w:t xml:space="preserve"> იმ </w:t>
      </w:r>
      <w:r w:rsidR="00F84793">
        <w:rPr>
          <w:rFonts w:ascii="Sylfaen" w:hAnsi="Sylfaen"/>
          <w:lang w:val="ka-GE"/>
        </w:rPr>
        <w:t xml:space="preserve">ერთადერთი </w:t>
      </w:r>
      <w:r>
        <w:rPr>
          <w:rFonts w:ascii="Sylfaen" w:hAnsi="Sylfaen"/>
          <w:lang w:val="ka-GE"/>
        </w:rPr>
        <w:t>განსხვავებით, რომ პროვაიდერ კლინიკაში ის გაიგზავნება არა კო</w:t>
      </w:r>
      <w:r w:rsidR="00F8479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ფირმაციული კვლევის შემდეგ, არამედ სკრინინგით დადებითი პასუხის მიღებისთანავე. </w:t>
      </w:r>
      <w:r w:rsidR="008002B2">
        <w:rPr>
          <w:rFonts w:ascii="Sylfaen" w:hAnsi="Sylfaen"/>
          <w:lang w:val="ka-GE"/>
        </w:rPr>
        <w:t xml:space="preserve"> </w:t>
      </w:r>
      <w:r w:rsidR="00C82C4B">
        <w:rPr>
          <w:rFonts w:ascii="Sylfaen" w:hAnsi="Sylfaen"/>
          <w:lang w:val="ka-GE"/>
        </w:rPr>
        <w:t xml:space="preserve">ასე, რომ სინამდვილეში </w:t>
      </w:r>
      <w:r w:rsidR="00C82C4B" w:rsidRPr="007D28CD">
        <w:rPr>
          <w:rFonts w:ascii="Sylfaen" w:hAnsi="Sylfaen"/>
          <w:b/>
          <w:lang w:val="ka-GE"/>
        </w:rPr>
        <w:t>დღეს მოქმედი მოდელიც „ორ ფანჯრიანია“</w:t>
      </w:r>
      <w:r w:rsidR="00C82C4B">
        <w:rPr>
          <w:rFonts w:ascii="Sylfaen" w:hAnsi="Sylfaen"/>
          <w:lang w:val="ka-GE"/>
        </w:rPr>
        <w:t xml:space="preserve"> და </w:t>
      </w:r>
      <w:r w:rsidR="00C82C4B" w:rsidRPr="007D28CD">
        <w:rPr>
          <w:rFonts w:ascii="Sylfaen" w:hAnsi="Sylfaen"/>
          <w:b/>
          <w:lang w:val="ka-GE"/>
        </w:rPr>
        <w:t>ჩვენს მიერ შემოთავაზებული მოდელიც „ორ ფანჯრიანია“</w:t>
      </w:r>
      <w:r w:rsidR="002C28EA">
        <w:rPr>
          <w:rFonts w:ascii="Sylfaen" w:hAnsi="Sylfaen"/>
          <w:lang w:val="ka-GE"/>
        </w:rPr>
        <w:t xml:space="preserve">, ოღონდ ხელს </w:t>
      </w:r>
      <w:r w:rsidR="007D28CD">
        <w:rPr>
          <w:rFonts w:ascii="Sylfaen" w:hAnsi="Sylfaen"/>
          <w:lang w:val="ka-GE"/>
        </w:rPr>
        <w:t>შეუწყობს</w:t>
      </w:r>
      <w:r w:rsidR="002C28EA">
        <w:rPr>
          <w:rFonts w:ascii="Sylfaen" w:hAnsi="Sylfaen"/>
          <w:lang w:val="ka-GE"/>
        </w:rPr>
        <w:t xml:space="preserve"> პაციენტების მეტი რაოდენობით ჩართვას მკურნალობის სერვისებში. </w:t>
      </w:r>
    </w:p>
    <w:p w:rsidR="000E1ACE" w:rsidRDefault="000E1ACE">
      <w:pPr>
        <w:rPr>
          <w:rFonts w:ascii="Sylfaen" w:hAnsi="Sylfaen"/>
          <w:lang w:val="ka-GE"/>
        </w:rPr>
      </w:pPr>
    </w:p>
    <w:p w:rsidR="00E551AD" w:rsidRDefault="00A608F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საერთოდ</w:t>
      </w:r>
      <w:r w:rsidR="000E1ACE">
        <w:rPr>
          <w:rFonts w:ascii="Sylfaen" w:hAnsi="Sylfaen"/>
          <w:lang w:val="ka-GE"/>
        </w:rPr>
        <w:t xml:space="preserve"> </w:t>
      </w:r>
      <w:r w:rsidR="00F84793">
        <w:rPr>
          <w:rFonts w:ascii="Sylfaen" w:hAnsi="Sylfaen"/>
          <w:lang w:val="ka-GE"/>
        </w:rPr>
        <w:t xml:space="preserve">სერვისების </w:t>
      </w:r>
      <w:r w:rsidR="000E1ACE" w:rsidRPr="00F54E72">
        <w:rPr>
          <w:rFonts w:ascii="Sylfaen" w:hAnsi="Sylfaen"/>
          <w:b/>
          <w:lang w:val="ka-GE"/>
        </w:rPr>
        <w:t>„ერთი ფანჯრის“</w:t>
      </w:r>
      <w:r w:rsidR="000E1ACE">
        <w:rPr>
          <w:rFonts w:ascii="Sylfaen" w:hAnsi="Sylfaen"/>
          <w:lang w:val="ka-GE"/>
        </w:rPr>
        <w:t xml:space="preserve"> პრინციპით </w:t>
      </w:r>
      <w:r>
        <w:rPr>
          <w:rFonts w:ascii="Sylfaen" w:hAnsi="Sylfaen"/>
          <w:lang w:val="ka-GE"/>
        </w:rPr>
        <w:t xml:space="preserve">მიწოდება </w:t>
      </w:r>
      <w:r w:rsidR="000E1ACE" w:rsidRPr="00F54E72">
        <w:rPr>
          <w:rFonts w:ascii="Sylfaen" w:hAnsi="Sylfaen"/>
          <w:b/>
          <w:lang w:val="ka-GE"/>
        </w:rPr>
        <w:t xml:space="preserve">თვითმიზანი არ </w:t>
      </w:r>
      <w:r w:rsidR="00F84793" w:rsidRPr="00F54E72">
        <w:rPr>
          <w:rFonts w:ascii="Sylfaen" w:hAnsi="Sylfaen"/>
          <w:b/>
          <w:lang w:val="ka-GE"/>
        </w:rPr>
        <w:t>უნდა</w:t>
      </w:r>
      <w:r w:rsidR="000E1ACE" w:rsidRPr="00F54E72">
        <w:rPr>
          <w:rFonts w:ascii="Sylfaen" w:hAnsi="Sylfaen"/>
          <w:b/>
          <w:lang w:val="ka-GE"/>
        </w:rPr>
        <w:t xml:space="preserve"> იყოს</w:t>
      </w:r>
      <w:r w:rsidR="000E1ACE">
        <w:rPr>
          <w:rFonts w:ascii="Sylfaen" w:hAnsi="Sylfaen"/>
          <w:lang w:val="ka-GE"/>
        </w:rPr>
        <w:t xml:space="preserve"> და მისი გამოყენება მხოლოდ მაშინაა გამართლებული, როცა ის რეალურად უზრუნველყოფს </w:t>
      </w:r>
      <w:r w:rsidR="000E1ACE" w:rsidRPr="00F54E72">
        <w:rPr>
          <w:rFonts w:ascii="Sylfaen" w:hAnsi="Sylfaen"/>
          <w:b/>
          <w:lang w:val="ka-GE"/>
        </w:rPr>
        <w:t xml:space="preserve">პაციენტის მკურნალობის სერვისებში </w:t>
      </w:r>
      <w:r w:rsidR="00E551AD" w:rsidRPr="00F54E72">
        <w:rPr>
          <w:rFonts w:ascii="Sylfaen" w:hAnsi="Sylfaen"/>
          <w:b/>
          <w:lang w:val="ka-GE"/>
        </w:rPr>
        <w:t>ჩართვის გაზრდას</w:t>
      </w:r>
      <w:r w:rsidR="00E551AD">
        <w:rPr>
          <w:rFonts w:ascii="Sylfaen" w:hAnsi="Sylfaen"/>
          <w:lang w:val="ka-GE"/>
        </w:rPr>
        <w:t xml:space="preserve"> და არა </w:t>
      </w:r>
      <w:r w:rsidR="00E551AD" w:rsidRPr="00F54E72">
        <w:rPr>
          <w:rFonts w:ascii="Sylfaen" w:hAnsi="Sylfaen"/>
          <w:b/>
          <w:lang w:val="ka-GE"/>
        </w:rPr>
        <w:t>პირიქით.</w:t>
      </w:r>
      <w:r w:rsidR="00E551AD">
        <w:rPr>
          <w:rFonts w:ascii="Sylfaen" w:hAnsi="Sylfaen"/>
          <w:lang w:val="ka-GE"/>
        </w:rPr>
        <w:t xml:space="preserve"> </w:t>
      </w:r>
      <w:r w:rsidR="00E96CC3">
        <w:rPr>
          <w:rFonts w:ascii="Sylfaen" w:hAnsi="Sylfaen"/>
          <w:lang w:val="ka-GE"/>
        </w:rPr>
        <w:t xml:space="preserve"> </w:t>
      </w:r>
    </w:p>
    <w:p w:rsidR="00F84793" w:rsidRDefault="00F84793">
      <w:pPr>
        <w:rPr>
          <w:rFonts w:ascii="Sylfaen" w:hAnsi="Sylfaen"/>
          <w:lang w:val="ka-GE"/>
        </w:rPr>
      </w:pPr>
    </w:p>
    <w:p w:rsidR="00F84793" w:rsidRDefault="00F8479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</w:t>
      </w:r>
      <w:r w:rsidR="005F3360">
        <w:rPr>
          <w:rFonts w:ascii="Sylfaen" w:hAnsi="Sylfaen"/>
          <w:lang w:val="ka-GE"/>
        </w:rPr>
        <w:t xml:space="preserve">ეფექტური </w:t>
      </w:r>
      <w:r>
        <w:rPr>
          <w:rFonts w:ascii="Sylfaen" w:hAnsi="Sylfaen"/>
          <w:lang w:val="ka-GE"/>
        </w:rPr>
        <w:t xml:space="preserve">განხორციელებისთვის საკითხის </w:t>
      </w:r>
      <w:r w:rsidR="005F3360">
        <w:rPr>
          <w:rFonts w:ascii="Sylfaen" w:hAnsi="Sylfaen"/>
          <w:lang w:val="ka-GE"/>
        </w:rPr>
        <w:t xml:space="preserve">დიდი </w:t>
      </w:r>
      <w:r>
        <w:rPr>
          <w:rFonts w:ascii="Sylfaen" w:hAnsi="Sylfaen"/>
          <w:lang w:val="ka-GE"/>
        </w:rPr>
        <w:t>მნიშვნელობის გათვალისწინებით (</w:t>
      </w:r>
      <w:r w:rsidR="00541476">
        <w:rPr>
          <w:rFonts w:ascii="Sylfaen" w:hAnsi="Sylfaen"/>
          <w:lang w:val="ka-GE"/>
        </w:rPr>
        <w:t xml:space="preserve">მკურნალობის სერვისებში </w:t>
      </w:r>
      <w:r>
        <w:rPr>
          <w:rFonts w:ascii="Sylfaen" w:hAnsi="Sylfaen"/>
          <w:lang w:val="ka-GE"/>
        </w:rPr>
        <w:t xml:space="preserve">პაციენტების </w:t>
      </w:r>
      <w:r w:rsidR="002C28EA">
        <w:rPr>
          <w:rFonts w:ascii="Sylfaen" w:hAnsi="Sylfaen"/>
          <w:lang w:val="ka-GE"/>
        </w:rPr>
        <w:t xml:space="preserve">არასაკმარისი </w:t>
      </w:r>
      <w:r>
        <w:rPr>
          <w:rFonts w:ascii="Sylfaen" w:hAnsi="Sylfaen"/>
          <w:lang w:val="ka-GE"/>
        </w:rPr>
        <w:t xml:space="preserve">ჩართულობა </w:t>
      </w:r>
      <w:r w:rsidR="002C28EA">
        <w:rPr>
          <w:rFonts w:ascii="Sylfaen" w:hAnsi="Sylfaen"/>
          <w:lang w:val="ka-GE"/>
        </w:rPr>
        <w:t>დღეს ყველაზე დიდი პრობლემაა</w:t>
      </w:r>
      <w:r>
        <w:rPr>
          <w:rFonts w:ascii="Sylfaen" w:hAnsi="Sylfaen"/>
          <w:lang w:val="ka-GE"/>
        </w:rPr>
        <w:t xml:space="preserve">), გთხოვთ შესაძლოდ მოკლე ვადებში განიხილოთ აღნიშნული საკითხი და მიიღოთ შესაბამისი გადაწყვეტილება. </w:t>
      </w:r>
      <w:r w:rsidR="002C28EA">
        <w:rPr>
          <w:rFonts w:ascii="Sylfaen" w:hAnsi="Sylfaen"/>
          <w:lang w:val="ka-GE"/>
        </w:rPr>
        <w:t xml:space="preserve"> </w:t>
      </w:r>
      <w:r w:rsidR="00541476">
        <w:rPr>
          <w:rFonts w:ascii="Sylfaen" w:hAnsi="Sylfaen"/>
          <w:lang w:val="ka-GE"/>
        </w:rPr>
        <w:t xml:space="preserve"> </w:t>
      </w:r>
    </w:p>
    <w:p w:rsidR="00E551AD" w:rsidRDefault="00E551AD">
      <w:pPr>
        <w:rPr>
          <w:rFonts w:ascii="Sylfaen" w:hAnsi="Sylfaen"/>
          <w:lang w:val="ka-GE"/>
        </w:rPr>
      </w:pPr>
    </w:p>
    <w:p w:rsidR="00E551AD" w:rsidRDefault="00E551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r w:rsidR="001602BC">
        <w:rPr>
          <w:rFonts w:ascii="Sylfaen" w:hAnsi="Sylfaen"/>
          <w:lang w:val="ka-GE"/>
        </w:rPr>
        <w:t xml:space="preserve"> </w:t>
      </w:r>
    </w:p>
    <w:p w:rsidR="00E551AD" w:rsidRDefault="00E551AD">
      <w:pPr>
        <w:rPr>
          <w:rFonts w:ascii="Sylfaen" w:hAnsi="Sylfaen"/>
          <w:lang w:val="ka-GE"/>
        </w:rPr>
      </w:pPr>
    </w:p>
    <w:p w:rsidR="000E1ACE" w:rsidRPr="006421AB" w:rsidRDefault="00E551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თენგიზ ცერცვაძე </w:t>
      </w:r>
      <w:r w:rsidR="000E1ACE">
        <w:rPr>
          <w:rFonts w:ascii="Sylfaen" w:hAnsi="Sylfaen"/>
          <w:lang w:val="ka-GE"/>
        </w:rPr>
        <w:t xml:space="preserve"> </w:t>
      </w:r>
    </w:p>
    <w:sectPr w:rsidR="000E1ACE" w:rsidRPr="006421AB" w:rsidSect="00844266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6D" w:rsidRDefault="008C406D" w:rsidP="00A608FB">
      <w:r>
        <w:separator/>
      </w:r>
    </w:p>
  </w:endnote>
  <w:endnote w:type="continuationSeparator" w:id="0">
    <w:p w:rsidR="008C406D" w:rsidRDefault="008C406D" w:rsidP="00A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939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8FB" w:rsidRDefault="00A60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08FB" w:rsidRDefault="00A60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6D" w:rsidRDefault="008C406D" w:rsidP="00A608FB">
      <w:r>
        <w:separator/>
      </w:r>
    </w:p>
  </w:footnote>
  <w:footnote w:type="continuationSeparator" w:id="0">
    <w:p w:rsidR="008C406D" w:rsidRDefault="008C406D" w:rsidP="00A6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18A"/>
    <w:multiLevelType w:val="hybridMultilevel"/>
    <w:tmpl w:val="77F6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11"/>
    <w:rsid w:val="00031CF6"/>
    <w:rsid w:val="00035804"/>
    <w:rsid w:val="00051F80"/>
    <w:rsid w:val="00066824"/>
    <w:rsid w:val="000C16A9"/>
    <w:rsid w:val="000E1ACE"/>
    <w:rsid w:val="000F703A"/>
    <w:rsid w:val="0010133A"/>
    <w:rsid w:val="00125456"/>
    <w:rsid w:val="001602BC"/>
    <w:rsid w:val="00164BAA"/>
    <w:rsid w:val="001753DD"/>
    <w:rsid w:val="001A5329"/>
    <w:rsid w:val="001E6C83"/>
    <w:rsid w:val="00223FBE"/>
    <w:rsid w:val="00294C61"/>
    <w:rsid w:val="00296397"/>
    <w:rsid w:val="002A382D"/>
    <w:rsid w:val="002C28EA"/>
    <w:rsid w:val="002D588B"/>
    <w:rsid w:val="002E54E4"/>
    <w:rsid w:val="00310D46"/>
    <w:rsid w:val="00326BE5"/>
    <w:rsid w:val="003552DF"/>
    <w:rsid w:val="00395B69"/>
    <w:rsid w:val="003D0DBB"/>
    <w:rsid w:val="003E0AA6"/>
    <w:rsid w:val="003F3BB6"/>
    <w:rsid w:val="00406908"/>
    <w:rsid w:val="00406C3E"/>
    <w:rsid w:val="00412B78"/>
    <w:rsid w:val="00417005"/>
    <w:rsid w:val="004235D8"/>
    <w:rsid w:val="00426D11"/>
    <w:rsid w:val="00431C6B"/>
    <w:rsid w:val="00452A11"/>
    <w:rsid w:val="004A677E"/>
    <w:rsid w:val="00515FEE"/>
    <w:rsid w:val="00541476"/>
    <w:rsid w:val="005418D7"/>
    <w:rsid w:val="0054256C"/>
    <w:rsid w:val="00565EA5"/>
    <w:rsid w:val="0057380A"/>
    <w:rsid w:val="005B131F"/>
    <w:rsid w:val="005C3E8C"/>
    <w:rsid w:val="005D744A"/>
    <w:rsid w:val="005E0E11"/>
    <w:rsid w:val="005F3360"/>
    <w:rsid w:val="00620B8B"/>
    <w:rsid w:val="00621732"/>
    <w:rsid w:val="006217FA"/>
    <w:rsid w:val="006244A1"/>
    <w:rsid w:val="006421AB"/>
    <w:rsid w:val="00642559"/>
    <w:rsid w:val="006572CC"/>
    <w:rsid w:val="0068086E"/>
    <w:rsid w:val="006A36F7"/>
    <w:rsid w:val="006E1279"/>
    <w:rsid w:val="00705FD7"/>
    <w:rsid w:val="007841AC"/>
    <w:rsid w:val="007A308A"/>
    <w:rsid w:val="007D28CD"/>
    <w:rsid w:val="007E075E"/>
    <w:rsid w:val="007E1C33"/>
    <w:rsid w:val="007F37DA"/>
    <w:rsid w:val="007F65CF"/>
    <w:rsid w:val="008002B2"/>
    <w:rsid w:val="00844266"/>
    <w:rsid w:val="00871680"/>
    <w:rsid w:val="00883F52"/>
    <w:rsid w:val="008C406D"/>
    <w:rsid w:val="008D2A96"/>
    <w:rsid w:val="008F2EF8"/>
    <w:rsid w:val="009028E1"/>
    <w:rsid w:val="00930730"/>
    <w:rsid w:val="009B2AB5"/>
    <w:rsid w:val="00A07E4D"/>
    <w:rsid w:val="00A46F11"/>
    <w:rsid w:val="00A608FB"/>
    <w:rsid w:val="00B27C0D"/>
    <w:rsid w:val="00B34D68"/>
    <w:rsid w:val="00BB5B6C"/>
    <w:rsid w:val="00BD21D2"/>
    <w:rsid w:val="00BD370A"/>
    <w:rsid w:val="00C077D7"/>
    <w:rsid w:val="00C16902"/>
    <w:rsid w:val="00C24B74"/>
    <w:rsid w:val="00C25D8D"/>
    <w:rsid w:val="00C34C75"/>
    <w:rsid w:val="00C4064A"/>
    <w:rsid w:val="00C6725C"/>
    <w:rsid w:val="00C82C4B"/>
    <w:rsid w:val="00C97D94"/>
    <w:rsid w:val="00CE6B9C"/>
    <w:rsid w:val="00D04B19"/>
    <w:rsid w:val="00D05593"/>
    <w:rsid w:val="00D05A06"/>
    <w:rsid w:val="00D2362A"/>
    <w:rsid w:val="00D247F7"/>
    <w:rsid w:val="00D27352"/>
    <w:rsid w:val="00D94E7C"/>
    <w:rsid w:val="00DB56A0"/>
    <w:rsid w:val="00DD1049"/>
    <w:rsid w:val="00DF687A"/>
    <w:rsid w:val="00E03919"/>
    <w:rsid w:val="00E14D26"/>
    <w:rsid w:val="00E2711E"/>
    <w:rsid w:val="00E551AD"/>
    <w:rsid w:val="00E96CC3"/>
    <w:rsid w:val="00EA7479"/>
    <w:rsid w:val="00EF7EC4"/>
    <w:rsid w:val="00F12262"/>
    <w:rsid w:val="00F30DD2"/>
    <w:rsid w:val="00F3534D"/>
    <w:rsid w:val="00F5365C"/>
    <w:rsid w:val="00F54E72"/>
    <w:rsid w:val="00F84793"/>
    <w:rsid w:val="00FA08FF"/>
    <w:rsid w:val="00FA4A55"/>
    <w:rsid w:val="00FD608E"/>
    <w:rsid w:val="00FE6564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0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0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2</cp:revision>
  <cp:lastPrinted>2018-04-29T13:02:00Z</cp:lastPrinted>
  <dcterms:created xsi:type="dcterms:W3CDTF">2018-05-13T17:32:00Z</dcterms:created>
  <dcterms:modified xsi:type="dcterms:W3CDTF">2018-05-13T17:32:00Z</dcterms:modified>
</cp:coreProperties>
</file>