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02" w:rsidRDefault="00505F02" w:rsidP="00505F02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05F02">
        <w:rPr>
          <w:rFonts w:ascii="Arial" w:hAnsi="Arial" w:cs="Arial"/>
          <w:sz w:val="28"/>
          <w:szCs w:val="28"/>
        </w:rPr>
        <w:t xml:space="preserve">Talking points for </w:t>
      </w:r>
      <w:proofErr w:type="spellStart"/>
      <w:r w:rsidRPr="00505F02">
        <w:rPr>
          <w:rFonts w:ascii="Arial" w:hAnsi="Arial" w:cs="Arial"/>
          <w:sz w:val="28"/>
          <w:szCs w:val="28"/>
        </w:rPr>
        <w:t>MoLHSA</w:t>
      </w:r>
      <w:proofErr w:type="spellEnd"/>
      <w:r w:rsidRPr="00505F02">
        <w:rPr>
          <w:rFonts w:ascii="Arial" w:hAnsi="Arial" w:cs="Arial"/>
          <w:sz w:val="28"/>
          <w:szCs w:val="28"/>
        </w:rPr>
        <w:t xml:space="preserve"> for visit by Ambassador Jimmy </w:t>
      </w:r>
      <w:proofErr w:type="spellStart"/>
      <w:r w:rsidRPr="00505F02">
        <w:rPr>
          <w:rFonts w:ascii="Arial" w:hAnsi="Arial" w:cs="Arial"/>
          <w:sz w:val="28"/>
          <w:szCs w:val="28"/>
        </w:rPr>
        <w:t>Kolker</w:t>
      </w:r>
      <w:proofErr w:type="spellEnd"/>
    </w:p>
    <w:p w:rsidR="00505F02" w:rsidRPr="00505F02" w:rsidRDefault="00505F02" w:rsidP="00505F0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 18-19, 2016</w:t>
      </w:r>
    </w:p>
    <w:p w:rsidR="00505F02" w:rsidRPr="00505F02" w:rsidRDefault="00505F02">
      <w:pPr>
        <w:rPr>
          <w:rFonts w:ascii="Arial" w:hAnsi="Arial" w:cs="Arial"/>
          <w:sz w:val="28"/>
          <w:szCs w:val="28"/>
        </w:rPr>
      </w:pPr>
    </w:p>
    <w:p w:rsidR="00505F02" w:rsidRPr="00505F02" w:rsidRDefault="00505F02" w:rsidP="00505F02">
      <w:pPr>
        <w:pStyle w:val="PlainText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505F02">
        <w:rPr>
          <w:rFonts w:ascii="Arial" w:hAnsi="Arial" w:cs="Arial"/>
          <w:b/>
          <w:sz w:val="28"/>
          <w:szCs w:val="28"/>
        </w:rPr>
        <w:t>Hep C elimination program</w:t>
      </w:r>
      <w:r w:rsidRPr="00505F02">
        <w:rPr>
          <w:rFonts w:ascii="Arial" w:hAnsi="Arial" w:cs="Arial"/>
          <w:sz w:val="28"/>
          <w:szCs w:val="28"/>
        </w:rPr>
        <w:t xml:space="preserve"> - progress towards universal screening and access to treatment</w:t>
      </w:r>
    </w:p>
    <w:p w:rsidR="00505F02" w:rsidRDefault="00505F02" w:rsidP="00505F02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505F02">
        <w:rPr>
          <w:rFonts w:ascii="Arial" w:hAnsi="Arial" w:cs="Arial"/>
          <w:b/>
          <w:sz w:val="28"/>
          <w:szCs w:val="28"/>
        </w:rPr>
        <w:t>GHSA implementation</w:t>
      </w:r>
      <w:r w:rsidRPr="00505F0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505F0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current status of d</w:t>
      </w:r>
      <w:r w:rsidRPr="00505F02">
        <w:rPr>
          <w:rFonts w:ascii="Arial" w:hAnsi="Arial" w:cs="Arial"/>
          <w:sz w:val="28"/>
          <w:szCs w:val="28"/>
        </w:rPr>
        <w:t>evelopment of national GHSA roadmap and country plans based on findings from the GHSA Country Asses</w:t>
      </w:r>
      <w:r>
        <w:rPr>
          <w:rFonts w:ascii="Arial" w:hAnsi="Arial" w:cs="Arial"/>
          <w:sz w:val="28"/>
          <w:szCs w:val="28"/>
        </w:rPr>
        <w:t>sment conducted in January 2015</w:t>
      </w:r>
    </w:p>
    <w:p w:rsidR="00505F02" w:rsidRPr="00505F02" w:rsidRDefault="00505F02" w:rsidP="00505F02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Critical role of FELTP </w:t>
      </w:r>
      <w:r w:rsidRPr="00505F02">
        <w:rPr>
          <w:rFonts w:ascii="Arial" w:hAnsi="Arial" w:cs="Arial"/>
          <w:sz w:val="28"/>
          <w:szCs w:val="28"/>
        </w:rPr>
        <w:t>in developing the public health workforce required to successfully implement GHSA (</w:t>
      </w:r>
      <w:r>
        <w:rPr>
          <w:rFonts w:ascii="Arial" w:hAnsi="Arial" w:cs="Arial"/>
          <w:sz w:val="28"/>
          <w:szCs w:val="28"/>
        </w:rPr>
        <w:t>risk of pending budget cuts to sustainability of the program)</w:t>
      </w:r>
    </w:p>
    <w:p w:rsidR="00505F02" w:rsidRPr="00505F02" w:rsidRDefault="00505F02" w:rsidP="00505F02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505F02">
        <w:rPr>
          <w:rFonts w:ascii="Arial" w:hAnsi="Arial" w:cs="Arial"/>
          <w:b/>
          <w:sz w:val="28"/>
          <w:szCs w:val="28"/>
        </w:rPr>
        <w:t>Compliance with IHR</w:t>
      </w:r>
      <w:r w:rsidRPr="00505F02">
        <w:rPr>
          <w:rFonts w:ascii="Arial" w:hAnsi="Arial" w:cs="Arial"/>
          <w:sz w:val="28"/>
          <w:szCs w:val="28"/>
        </w:rPr>
        <w:t xml:space="preserve"> – current status</w:t>
      </w:r>
    </w:p>
    <w:p w:rsidR="00505F02" w:rsidRPr="00505F02" w:rsidRDefault="00505F02" w:rsidP="00505F02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505F02">
        <w:rPr>
          <w:rFonts w:ascii="Arial" w:hAnsi="Arial" w:cs="Arial"/>
          <w:b/>
          <w:sz w:val="28"/>
          <w:szCs w:val="28"/>
        </w:rPr>
        <w:t xml:space="preserve">Slowing spread and emergence of AMR </w:t>
      </w:r>
      <w:r w:rsidRPr="00505F02">
        <w:rPr>
          <w:rFonts w:ascii="Arial" w:hAnsi="Arial" w:cs="Arial"/>
          <w:sz w:val="28"/>
          <w:szCs w:val="28"/>
        </w:rPr>
        <w:t>through new laws prohibiting over the counter sale of antibiotics and development and implementation of new guidelines on infection prevention and control in healthcare settings- National AMR Strategy implementation – current status</w:t>
      </w:r>
    </w:p>
    <w:p w:rsidR="00505F02" w:rsidRPr="00505F02" w:rsidRDefault="00505F02" w:rsidP="00505F02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505F02">
        <w:rPr>
          <w:rFonts w:ascii="Arial" w:hAnsi="Arial" w:cs="Arial"/>
          <w:b/>
          <w:sz w:val="28"/>
          <w:szCs w:val="28"/>
        </w:rPr>
        <w:t xml:space="preserve">Promoting One Health approach </w:t>
      </w:r>
      <w:r w:rsidRPr="00505F02">
        <w:rPr>
          <w:rFonts w:ascii="Arial" w:hAnsi="Arial" w:cs="Arial"/>
          <w:sz w:val="28"/>
          <w:szCs w:val="28"/>
        </w:rPr>
        <w:t xml:space="preserve">to disease detection, response and prevention through improved coordination with </w:t>
      </w:r>
      <w:proofErr w:type="spellStart"/>
      <w:r w:rsidRPr="00505F02">
        <w:rPr>
          <w:rFonts w:ascii="Arial" w:hAnsi="Arial" w:cs="Arial"/>
          <w:sz w:val="28"/>
          <w:szCs w:val="28"/>
        </w:rPr>
        <w:t>MoAg</w:t>
      </w:r>
      <w:proofErr w:type="spellEnd"/>
      <w:r w:rsidRPr="00505F02">
        <w:rPr>
          <w:rFonts w:ascii="Arial" w:hAnsi="Arial" w:cs="Arial"/>
          <w:sz w:val="28"/>
          <w:szCs w:val="28"/>
        </w:rPr>
        <w:t xml:space="preserve"> – examples of successful collaborations that have resulted in more timely detection, response and prevention of zoonotic and/or foodborne diseases</w:t>
      </w:r>
    </w:p>
    <w:p w:rsidR="00505F02" w:rsidRDefault="00505F02" w:rsidP="00505F02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505F02">
        <w:rPr>
          <w:rFonts w:ascii="Arial" w:hAnsi="Arial" w:cs="Arial"/>
          <w:b/>
          <w:sz w:val="28"/>
          <w:szCs w:val="28"/>
        </w:rPr>
        <w:t>Approving legislation requiring laboratories to be registered and certified</w:t>
      </w:r>
      <w:r w:rsidRPr="00505F02">
        <w:rPr>
          <w:rFonts w:ascii="Arial" w:hAnsi="Arial" w:cs="Arial"/>
          <w:sz w:val="28"/>
          <w:szCs w:val="28"/>
        </w:rPr>
        <w:t xml:space="preserve"> according to international laboratory quality standards – current status on implementation of new requirements </w:t>
      </w:r>
    </w:p>
    <w:p w:rsidR="00505F02" w:rsidRPr="00505F02" w:rsidRDefault="00505F02" w:rsidP="00505F02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Importance of CDC collaboration in Georgia to achieve GHSA targets and maintain capacity to detect, respond and prevent infectious disease threats </w:t>
      </w:r>
    </w:p>
    <w:p w:rsidR="00505F02" w:rsidRDefault="00505F02"/>
    <w:sectPr w:rsidR="00505F02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671" w:rsidRDefault="00C13671" w:rsidP="008B5D54">
      <w:pPr>
        <w:spacing w:after="0" w:line="240" w:lineRule="auto"/>
      </w:pPr>
      <w:r>
        <w:separator/>
      </w:r>
    </w:p>
  </w:endnote>
  <w:endnote w:type="continuationSeparator" w:id="0">
    <w:p w:rsidR="00C13671" w:rsidRDefault="00C13671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671" w:rsidRDefault="00C13671" w:rsidP="008B5D54">
      <w:pPr>
        <w:spacing w:after="0" w:line="240" w:lineRule="auto"/>
      </w:pPr>
      <w:r>
        <w:separator/>
      </w:r>
    </w:p>
  </w:footnote>
  <w:footnote w:type="continuationSeparator" w:id="0">
    <w:p w:rsidR="00C13671" w:rsidRDefault="00C13671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81B1F"/>
    <w:multiLevelType w:val="hybridMultilevel"/>
    <w:tmpl w:val="684CBC7E"/>
    <w:lvl w:ilvl="0" w:tplc="42B8F84E">
      <w:numFmt w:val="bullet"/>
      <w:lvlText w:val=""/>
      <w:lvlJc w:val="left"/>
      <w:pPr>
        <w:ind w:left="744" w:hanging="384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81AED"/>
    <w:multiLevelType w:val="hybridMultilevel"/>
    <w:tmpl w:val="373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02"/>
    <w:rsid w:val="00505F02"/>
    <w:rsid w:val="005F37DC"/>
    <w:rsid w:val="006C6578"/>
    <w:rsid w:val="006D0EAC"/>
    <w:rsid w:val="008B5D54"/>
    <w:rsid w:val="00A13D57"/>
    <w:rsid w:val="00B55735"/>
    <w:rsid w:val="00B608AC"/>
    <w:rsid w:val="00C13671"/>
    <w:rsid w:val="00D02CAE"/>
    <w:rsid w:val="00DC57CC"/>
    <w:rsid w:val="00E6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PlainText">
    <w:name w:val="Plain Text"/>
    <w:basedOn w:val="Normal"/>
    <w:link w:val="PlainTextChar"/>
    <w:uiPriority w:val="99"/>
    <w:semiHidden/>
    <w:unhideWhenUsed/>
    <w:rsid w:val="00505F02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5F0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D72B0-15A9-451E-ACA6-C7941890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2016-11-14T17:29:00Z</dcterms:created>
  <dcterms:modified xsi:type="dcterms:W3CDTF">2016-11-14T17:29:00Z</dcterms:modified>
</cp:coreProperties>
</file>