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8D" w:rsidRDefault="00A3788D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6F6004">
        <w:rPr>
          <w:rFonts w:ascii="Sylfaen" w:hAnsi="Sylfaen"/>
        </w:rPr>
        <w:t>არტერიული</w:t>
      </w:r>
      <w:proofErr w:type="spellEnd"/>
      <w:proofErr w:type="gram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ჰიპერტენზია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ჯანმრთელობის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ძირითადი</w:t>
      </w:r>
      <w:proofErr w:type="spellEnd"/>
      <w:r w:rsidR="00A83154">
        <w:rPr>
          <w:rFonts w:ascii="Sylfaen" w:hAnsi="Sylfaen"/>
          <w:lang w:val="ka-GE"/>
        </w:rPr>
        <w:t>, ქრონიკული</w:t>
      </w:r>
      <w:r w:rsidRPr="006F600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ხასიათის </w:t>
      </w:r>
      <w:proofErr w:type="spellStart"/>
      <w:r w:rsidRPr="006F6004">
        <w:rPr>
          <w:rFonts w:ascii="Sylfaen" w:hAnsi="Sylfaen"/>
        </w:rPr>
        <w:t>პრობლემა</w:t>
      </w:r>
      <w:proofErr w:type="spellEnd"/>
      <w:r w:rsidR="00A83154">
        <w:rPr>
          <w:rFonts w:ascii="Sylfaen" w:hAnsi="Sylfaen"/>
          <w:lang w:val="ka-GE"/>
        </w:rPr>
        <w:t xml:space="preserve"> და</w:t>
      </w:r>
      <w:r w:rsidR="00B02DF8">
        <w:rPr>
          <w:rFonts w:ascii="Sylfaen" w:hAnsi="Sylfaen"/>
          <w:lang w:val="ka-GE"/>
        </w:rPr>
        <w:t xml:space="preserve"> </w:t>
      </w:r>
      <w:proofErr w:type="spellStart"/>
      <w:r w:rsidRPr="006F6004">
        <w:rPr>
          <w:rFonts w:ascii="Sylfaen" w:hAnsi="Sylfaen"/>
        </w:rPr>
        <w:t>ნაადრევი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სიკვდილ</w:t>
      </w:r>
      <w:proofErr w:type="spellEnd"/>
      <w:r>
        <w:rPr>
          <w:rFonts w:ascii="Sylfaen" w:hAnsi="Sylfaen"/>
          <w:lang w:val="ka-GE"/>
        </w:rPr>
        <w:t>იან</w:t>
      </w:r>
      <w:proofErr w:type="spellStart"/>
      <w:r w:rsidRPr="006F6004">
        <w:rPr>
          <w:rFonts w:ascii="Sylfaen" w:hAnsi="Sylfaen"/>
        </w:rPr>
        <w:t>ობის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ძირითადი მიზეზი</w:t>
      </w:r>
      <w:r w:rsidR="00A83154">
        <w:rPr>
          <w:rFonts w:ascii="Sylfaen" w:hAnsi="Sylfaen"/>
          <w:lang w:val="ka-GE"/>
        </w:rPr>
        <w:t>ა</w:t>
      </w:r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მსოფლიოში</w:t>
      </w:r>
      <w:proofErr w:type="spellEnd"/>
      <w:r w:rsidR="00A83154">
        <w:rPr>
          <w:rFonts w:ascii="Sylfaen" w:hAnsi="Sylfaen"/>
          <w:lang w:val="ka-GE"/>
        </w:rPr>
        <w:t xml:space="preserve"> - </w:t>
      </w:r>
      <w:proofErr w:type="spellStart"/>
      <w:r w:rsidRPr="006F6004">
        <w:rPr>
          <w:rFonts w:ascii="Sylfaen" w:hAnsi="Sylfaen"/>
        </w:rPr>
        <w:t>განვითარებულ</w:t>
      </w:r>
      <w:proofErr w:type="spellEnd"/>
      <w:r w:rsidRPr="006F6004">
        <w:rPr>
          <w:rFonts w:ascii="Sylfaen" w:hAnsi="Sylfaen"/>
        </w:rPr>
        <w:t xml:space="preserve">, </w:t>
      </w:r>
      <w:proofErr w:type="spellStart"/>
      <w:r w:rsidRPr="006F6004">
        <w:rPr>
          <w:rFonts w:ascii="Sylfaen" w:hAnsi="Sylfaen"/>
        </w:rPr>
        <w:t>განვითარებად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და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შედარებით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ნაკლებად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განვითარებულ</w:t>
      </w:r>
      <w:proofErr w:type="spellEnd"/>
      <w:r w:rsidRPr="006F6004">
        <w:rPr>
          <w:rFonts w:ascii="Sylfaen" w:hAnsi="Sylfaen"/>
        </w:rPr>
        <w:t xml:space="preserve"> </w:t>
      </w:r>
      <w:proofErr w:type="spellStart"/>
      <w:r w:rsidRPr="006F6004">
        <w:rPr>
          <w:rFonts w:ascii="Sylfaen" w:hAnsi="Sylfaen"/>
        </w:rPr>
        <w:t>ქვეყნებში</w:t>
      </w:r>
      <w:proofErr w:type="spellEnd"/>
      <w:r w:rsidRPr="006F6004">
        <w:rPr>
          <w:rFonts w:ascii="Sylfaen" w:hAnsi="Sylfaen"/>
        </w:rPr>
        <w:t>.</w:t>
      </w:r>
    </w:p>
    <w:p w:rsidR="00A3788D" w:rsidRDefault="00703CAF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</w:t>
      </w:r>
      <w:r w:rsidR="00A3788D" w:rsidRPr="00703CAF">
        <w:rPr>
          <w:rFonts w:ascii="Sylfaen" w:hAnsi="Sylfaen"/>
          <w:lang w:val="ka-GE"/>
        </w:rPr>
        <w:t xml:space="preserve">არაგადამდებ დაავადებათა </w:t>
      </w:r>
      <w:r w:rsidR="009A1F3A">
        <w:rPr>
          <w:rFonts w:ascii="Sylfaen" w:hAnsi="Sylfaen"/>
          <w:lang w:val="ka-GE"/>
        </w:rPr>
        <w:t>რისკ-</w:t>
      </w:r>
      <w:r w:rsidR="00A3788D" w:rsidRPr="00703CAF">
        <w:rPr>
          <w:rFonts w:ascii="Sylfaen" w:hAnsi="Sylfaen"/>
          <w:lang w:val="ka-GE"/>
        </w:rPr>
        <w:t>ფაქტორების კვლევის</w:t>
      </w:r>
      <w:r w:rsidR="009A1F3A">
        <w:rPr>
          <w:rFonts w:ascii="Sylfaen" w:hAnsi="Sylfaen"/>
          <w:lang w:val="ka-GE"/>
        </w:rPr>
        <w:t xml:space="preserve"> (STEPS </w:t>
      </w:r>
      <w:r w:rsidR="00A3788D" w:rsidRPr="00703CAF">
        <w:rPr>
          <w:rFonts w:ascii="Sylfaen" w:hAnsi="Sylfaen"/>
          <w:lang w:val="ka-GE"/>
        </w:rPr>
        <w:t>2016)  შედეგების მიხედვით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ჰიპერტენზიის გავრცელების მაჩვენებელი 18-69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წწ პოპულაციაში 37</w:t>
      </w:r>
      <w:r w:rsidR="00B02DF8">
        <w:rPr>
          <w:rFonts w:ascii="Sylfaen" w:hAnsi="Sylfaen"/>
          <w:lang w:val="ka-GE"/>
        </w:rPr>
        <w:t>.</w:t>
      </w:r>
      <w:r w:rsidR="00A3788D" w:rsidRPr="00703CAF">
        <w:rPr>
          <w:rFonts w:ascii="Sylfaen" w:hAnsi="Sylfaen"/>
          <w:lang w:val="ka-GE"/>
        </w:rPr>
        <w:t>2%-ს შეადგენს.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ამ კლინიკური მდგომარეობისა და მისი ე.წ.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საბოლოო წერტილების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-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თავის ტვინის ინსულტის,</w:t>
      </w:r>
      <w:r w:rsidR="00B02DF8">
        <w:rPr>
          <w:rFonts w:ascii="Sylfaen" w:hAnsi="Sylfaen"/>
          <w:lang w:val="ka-GE"/>
        </w:rPr>
        <w:t xml:space="preserve"> </w:t>
      </w:r>
      <w:r w:rsidR="00A3788D" w:rsidRPr="00703CAF">
        <w:rPr>
          <w:rFonts w:ascii="Sylfaen" w:hAnsi="Sylfaen"/>
          <w:lang w:val="ka-GE"/>
        </w:rPr>
        <w:t>მიოკარდიუმის ინფარქტის,თირკმლის ქრონიკული დაავადების ეპიდემიოლოგიური სიტუაციის ტენდენცი</w:t>
      </w:r>
      <w:r w:rsidR="00A3788D">
        <w:rPr>
          <w:rFonts w:ascii="Sylfaen" w:hAnsi="Sylfaen"/>
          <w:lang w:val="ka-GE"/>
        </w:rPr>
        <w:t xml:space="preserve">ები გარკვეული მიმართულების </w:t>
      </w:r>
      <w:r w:rsidR="00A3788D" w:rsidRPr="00703CAF">
        <w:rPr>
          <w:rFonts w:ascii="Sylfaen" w:hAnsi="Sylfaen"/>
          <w:lang w:val="ka-GE"/>
        </w:rPr>
        <w:t>ინტერვენციის საჭიროებას ქმნის.</w:t>
      </w:r>
    </w:p>
    <w:p w:rsidR="00687708" w:rsidRDefault="00687708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pacing w:val="-2"/>
          <w:lang w:val="ka-GE"/>
        </w:rPr>
        <w:t xml:space="preserve">კარდიო-ვასკულურ </w:t>
      </w:r>
      <w:r w:rsidRPr="00703CAF">
        <w:rPr>
          <w:rFonts w:ascii="Sylfaen" w:hAnsi="Sylfaen"/>
          <w:spacing w:val="-2"/>
          <w:lang w:val="ka-GE"/>
        </w:rPr>
        <w:t xml:space="preserve"> დაავადებათა ზოგად სტრუქტურაში ჰიპერტენზიული ავადმყოფობ</w:t>
      </w:r>
      <w:r>
        <w:rPr>
          <w:rFonts w:ascii="Sylfaen" w:hAnsi="Sylfaen"/>
          <w:spacing w:val="-2"/>
          <w:lang w:val="ka-GE"/>
        </w:rPr>
        <w:t xml:space="preserve">ის  წილი </w:t>
      </w:r>
      <w:r w:rsidRPr="00703CAF">
        <w:rPr>
          <w:rFonts w:ascii="Sylfaen" w:hAnsi="Sylfaen"/>
          <w:spacing w:val="-2"/>
          <w:lang w:val="ka-GE"/>
        </w:rPr>
        <w:t>60%-მდეა.</w:t>
      </w:r>
      <w:r w:rsidR="00B02DF8">
        <w:rPr>
          <w:rFonts w:ascii="Sylfaen" w:hAnsi="Sylfaen"/>
          <w:spacing w:val="-2"/>
          <w:lang w:val="ka-GE"/>
        </w:rPr>
        <w:t xml:space="preserve"> </w:t>
      </w:r>
      <w:r w:rsidR="009A1F3A">
        <w:rPr>
          <w:rFonts w:ascii="Sylfaen" w:hAnsi="Sylfaen"/>
          <w:spacing w:val="-2"/>
          <w:lang w:val="ka-GE"/>
        </w:rPr>
        <w:t>ჰიპერტენზია</w:t>
      </w:r>
      <w:r>
        <w:rPr>
          <w:rFonts w:ascii="Sylfaen" w:hAnsi="Sylfaen"/>
          <w:spacing w:val="-2"/>
          <w:lang w:val="ka-GE"/>
        </w:rPr>
        <w:t xml:space="preserve"> </w:t>
      </w:r>
      <w:r w:rsidR="009A1F3A">
        <w:rPr>
          <w:rFonts w:ascii="Sylfaen" w:hAnsi="Sylfaen"/>
          <w:spacing w:val="-2"/>
          <w:lang w:val="ka-GE"/>
        </w:rPr>
        <w:t>პირველადი ჯანდაცვის ქსელის დაწესებულებებში პაციენტების მიმართვის ერთერთი უ</w:t>
      </w:r>
      <w:r>
        <w:rPr>
          <w:rFonts w:ascii="Sylfaen" w:hAnsi="Sylfaen"/>
          <w:spacing w:val="-2"/>
          <w:lang w:val="ka-GE"/>
        </w:rPr>
        <w:t>ხშირეს</w:t>
      </w:r>
      <w:r w:rsidR="009A1F3A">
        <w:rPr>
          <w:rFonts w:ascii="Sylfaen" w:hAnsi="Sylfaen"/>
          <w:spacing w:val="-2"/>
          <w:lang w:val="ka-GE"/>
        </w:rPr>
        <w:t>ი</w:t>
      </w:r>
      <w:r>
        <w:rPr>
          <w:rFonts w:ascii="Sylfaen" w:hAnsi="Sylfaen"/>
          <w:spacing w:val="-2"/>
          <w:lang w:val="ka-GE"/>
        </w:rPr>
        <w:t xml:space="preserve"> </w:t>
      </w:r>
      <w:r w:rsidR="009A1F3A">
        <w:rPr>
          <w:rFonts w:ascii="Sylfaen" w:hAnsi="Sylfaen"/>
          <w:spacing w:val="-2"/>
          <w:lang w:val="ka-GE"/>
        </w:rPr>
        <w:t xml:space="preserve">(მეორე ადგილზეა ხველის შემდეგ) </w:t>
      </w:r>
      <w:r>
        <w:rPr>
          <w:rFonts w:ascii="Sylfaen" w:hAnsi="Sylfaen"/>
          <w:spacing w:val="-2"/>
          <w:lang w:val="ka-GE"/>
        </w:rPr>
        <w:t>მიზეზ</w:t>
      </w:r>
      <w:r w:rsidR="009A1F3A">
        <w:rPr>
          <w:rFonts w:ascii="Sylfaen" w:hAnsi="Sylfaen"/>
          <w:spacing w:val="-2"/>
          <w:lang w:val="ka-GE"/>
        </w:rPr>
        <w:t>ი</w:t>
      </w:r>
      <w:r>
        <w:rPr>
          <w:rFonts w:ascii="Sylfaen" w:hAnsi="Sylfaen"/>
          <w:spacing w:val="-2"/>
          <w:lang w:val="ka-GE"/>
        </w:rPr>
        <w:t>ა.</w:t>
      </w:r>
    </w:p>
    <w:p w:rsidR="00703CAF" w:rsidRDefault="00E50275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ცენტრის, საქართველოს ჰიპერტონიის შემსწავლელი საზოგადოების მიერ განხორციელებული რაოდენობრივი და ხარისხობრივი კვლევების საფუძველზე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არტერიული ჰიპერტენზიის როგორც რისკ</w:t>
      </w:r>
      <w:r w:rsidR="00FA531A">
        <w:rPr>
          <w:rFonts w:ascii="Sylfaen" w:hAnsi="Sylfaen"/>
          <w:lang w:val="ka-GE"/>
        </w:rPr>
        <w:t>-</w:t>
      </w:r>
      <w:r w:rsidRPr="00703CAF">
        <w:rPr>
          <w:rFonts w:ascii="Sylfaen" w:hAnsi="Sylfaen"/>
          <w:lang w:val="ka-GE"/>
        </w:rPr>
        <w:t>ფაქტორის მართვის ძირითადი დეფექტი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მისი ადრეული გამოვლენის დეფიციტია,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 xml:space="preserve">ხოლო როგორც </w:t>
      </w:r>
      <w:r w:rsidR="00FA531A">
        <w:rPr>
          <w:rFonts w:ascii="Sylfaen" w:hAnsi="Sylfaen"/>
          <w:lang w:val="ka-GE"/>
        </w:rPr>
        <w:t>დაავადებისა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-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მედიკამენტური მკურნალობის  ხარვეზები.</w:t>
      </w:r>
    </w:p>
    <w:p w:rsidR="00E50275" w:rsidRDefault="00E50275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საინტერეს</w:t>
      </w:r>
      <w:r>
        <w:rPr>
          <w:rFonts w:ascii="Sylfaen" w:hAnsi="Sylfaen"/>
          <w:lang w:val="ka-GE"/>
        </w:rPr>
        <w:t>ოა</w:t>
      </w:r>
      <w:r w:rsidRPr="00703CAF">
        <w:rPr>
          <w:rFonts w:ascii="Sylfaen" w:hAnsi="Sylfaen"/>
          <w:lang w:val="ka-GE"/>
        </w:rPr>
        <w:t xml:space="preserve"> ანტიჰიპერტენზიული პრეპარატების შეცვლის ძირითადი მიზეზები ევროპულ და ქართულ პოპულაციებში (პაციენტთა გამოკითხვით). უპირატესი მიზეზი ევროპაში წამლის გვერდითი ეფექტებია (53%), ხოლო საქართველოში - მკურნალო</w:t>
      </w:r>
      <w:r w:rsidRPr="00703CAF">
        <w:rPr>
          <w:rFonts w:ascii="Sylfaen" w:hAnsi="Sylfaen"/>
          <w:lang w:val="ka-GE"/>
        </w:rPr>
        <w:softHyphen/>
        <w:t>ბის უეფექტობა (52%).</w:t>
      </w:r>
      <w:r w:rsidR="00B02DF8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STEPS 2016</w:t>
      </w:r>
      <w:r w:rsidR="00B02DF8">
        <w:rPr>
          <w:rFonts w:ascii="Sylfaen" w:hAnsi="Sylfaen"/>
          <w:lang w:val="ka-GE"/>
        </w:rPr>
        <w:t>-ის</w:t>
      </w:r>
      <w:r>
        <w:rPr>
          <w:rFonts w:ascii="Sylfaen" w:hAnsi="Sylfaen"/>
          <w:lang w:val="ka-GE"/>
        </w:rPr>
        <w:t xml:space="preserve"> მონაცემებით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ჰიპერტენზიის მკურნალობის მაჩვენებელი 53</w:t>
      </w:r>
      <w:r w:rsidR="00B02DF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5%-ს შეადგენს და ამ კონტინგენტში მხოლოდ</w:t>
      </w:r>
      <w:r w:rsidR="00B02DF8">
        <w:rPr>
          <w:rFonts w:ascii="Sylfaen" w:hAnsi="Sylfaen"/>
          <w:lang w:val="ka-GE"/>
        </w:rPr>
        <w:t xml:space="preserve"> 16.</w:t>
      </w:r>
      <w:r>
        <w:rPr>
          <w:rFonts w:ascii="Sylfaen" w:hAnsi="Sylfaen"/>
          <w:lang w:val="ka-GE"/>
        </w:rPr>
        <w:t>4%-ში იყო ის ეფექტურად ნამკურნალები ანუ კონტროლირებული.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კიდევ,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ჰიპერტენზიის მქონე პირთა</w:t>
      </w:r>
      <w:r w:rsidR="00B02DF8">
        <w:rPr>
          <w:rFonts w:ascii="Sylfaen" w:hAnsi="Sylfaen"/>
          <w:lang w:val="ka-GE"/>
        </w:rPr>
        <w:t xml:space="preserve"> 30</w:t>
      </w:r>
      <w:r>
        <w:rPr>
          <w:rFonts w:ascii="Sylfaen" w:hAnsi="Sylfaen"/>
          <w:lang w:val="ka-GE"/>
        </w:rPr>
        <w:t>%</w:t>
      </w:r>
      <w:r w:rsidR="00B02DF8">
        <w:rPr>
          <w:rFonts w:ascii="Sylfaen" w:hAnsi="Sylfaen"/>
          <w:lang w:val="ka-GE"/>
        </w:rPr>
        <w:t>-მა</w:t>
      </w:r>
      <w:r>
        <w:rPr>
          <w:rFonts w:ascii="Sylfaen" w:hAnsi="Sylfaen"/>
          <w:lang w:val="ka-GE"/>
        </w:rPr>
        <w:t xml:space="preserve"> აღნიშნა,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 წნევისდამწევ პრეპარატს იღებდა ეპიზოდურად,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საჭიროებისას.</w:t>
      </w:r>
    </w:p>
    <w:p w:rsidR="00687708" w:rsidRDefault="00B02DF8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ქრონიკულ დაავადებათა და პირველ რიგში ჰიპერტენზიის ეფექტური მკურნალობის გასაღები </w:t>
      </w:r>
      <w:r w:rsidR="00687708" w:rsidRPr="00703CAF">
        <w:rPr>
          <w:rFonts w:ascii="Sylfaen" w:hAnsi="Sylfaen"/>
          <w:lang w:val="ka-GE"/>
        </w:rPr>
        <w:t>ექიმსა და პაციენტს შორის პარტნიორული ურთიერთობა</w:t>
      </w:r>
      <w:r w:rsidR="00687708">
        <w:rPr>
          <w:rFonts w:ascii="Sylfaen" w:hAnsi="Sylfaen"/>
          <w:lang w:val="ka-GE"/>
        </w:rPr>
        <w:t>ა.</w:t>
      </w:r>
      <w:r w:rsidR="00687708" w:rsidRPr="00703CAF">
        <w:rPr>
          <w:rFonts w:ascii="Sylfaen" w:hAnsi="Sylfaen"/>
          <w:lang w:val="ka-GE"/>
        </w:rPr>
        <w:t xml:space="preserve"> </w:t>
      </w:r>
      <w:r w:rsidR="00687708">
        <w:rPr>
          <w:rFonts w:ascii="Sylfaen" w:hAnsi="Sylfaen"/>
          <w:lang w:val="ka-GE"/>
        </w:rPr>
        <w:t>აღნიშნული პირველ რიგში გულისხმობს განსწავლულ პაციენტს,</w:t>
      </w:r>
      <w:r>
        <w:rPr>
          <w:rFonts w:ascii="Sylfaen" w:hAnsi="Sylfaen"/>
          <w:lang w:val="ka-GE"/>
        </w:rPr>
        <w:t xml:space="preserve"> </w:t>
      </w:r>
      <w:r w:rsidR="00687708">
        <w:rPr>
          <w:rFonts w:ascii="Sylfaen" w:hAnsi="Sylfaen"/>
          <w:lang w:val="ka-GE"/>
        </w:rPr>
        <w:t>რომელსაც გაცნობიერებული აქვს ხანგრძლივი მკურნალობის სარგებელი და ექიმს,</w:t>
      </w:r>
      <w:r>
        <w:rPr>
          <w:rFonts w:ascii="Sylfaen" w:hAnsi="Sylfaen"/>
          <w:lang w:val="ka-GE"/>
        </w:rPr>
        <w:t xml:space="preserve"> </w:t>
      </w:r>
      <w:r w:rsidR="00687708">
        <w:rPr>
          <w:rFonts w:ascii="Sylfaen" w:hAnsi="Sylfaen"/>
          <w:lang w:val="ka-GE"/>
        </w:rPr>
        <w:t>რომელიც ნოზოლოგიის მართვისას იყენებს თანამედროვე ალგორითმებს.</w:t>
      </w:r>
      <w:r w:rsidR="00687708" w:rsidRPr="00703CAF">
        <w:rPr>
          <w:rFonts w:ascii="Sylfaen" w:hAnsi="Sylfaen"/>
          <w:lang w:val="ka-GE"/>
        </w:rPr>
        <w:t xml:space="preserve"> </w:t>
      </w:r>
      <w:r w:rsidR="00703CAF">
        <w:rPr>
          <w:rFonts w:ascii="Sylfaen" w:hAnsi="Sylfaen"/>
          <w:lang w:val="ka-GE"/>
        </w:rPr>
        <w:t xml:space="preserve">ეს მიმართულება </w:t>
      </w:r>
      <w:r w:rsidR="00687708" w:rsidRPr="00703CAF">
        <w:rPr>
          <w:rFonts w:ascii="Sylfaen" w:hAnsi="Sylfaen"/>
          <w:lang w:val="ka-GE"/>
        </w:rPr>
        <w:t>პირველ რიგში გულისხმობს პაციენტის განათლებას, რომელთა უმრავლესობამ არ იცის წნევის ნორმალური მაჩვენებელი და ხშირ შემთხვევაში მათ მიერ ჰიპერტენზია ფასდება როგორც დროებითი სიტუაციური მოვლენა.</w:t>
      </w:r>
    </w:p>
    <w:p w:rsidR="00703CAF" w:rsidRDefault="00703CAF" w:rsidP="009A1F3A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687708" w:rsidRDefault="00687708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 xml:space="preserve">პირველადი ჰიპერტენზიის საფუძველს წარმოადგენს რთულ ურთირთკავშირში მყოფი გენეტიკური, გარემოს და ქცევითი </w:t>
      </w:r>
      <w:r>
        <w:rPr>
          <w:rFonts w:ascii="Sylfaen" w:hAnsi="Sylfaen"/>
          <w:lang w:val="ka-GE"/>
        </w:rPr>
        <w:t xml:space="preserve"> რისკის </w:t>
      </w:r>
      <w:r w:rsidRPr="00703CAF">
        <w:rPr>
          <w:rFonts w:ascii="Sylfaen" w:hAnsi="Sylfaen"/>
          <w:lang w:val="ka-GE"/>
        </w:rPr>
        <w:t xml:space="preserve">ფაქტორები. </w:t>
      </w:r>
    </w:p>
    <w:p w:rsidR="006F2663" w:rsidRDefault="006F2663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წლის </w:t>
      </w:r>
      <w:r w:rsidRPr="00703CAF">
        <w:rPr>
          <w:rFonts w:ascii="Sylfaen" w:hAnsi="Sylfaen"/>
          <w:lang w:val="ka-GE"/>
        </w:rPr>
        <w:t xml:space="preserve">STEPS </w:t>
      </w:r>
      <w:r>
        <w:rPr>
          <w:rFonts w:ascii="Sylfaen" w:hAnsi="Sylfaen"/>
          <w:lang w:val="ka-GE"/>
        </w:rPr>
        <w:t>კვლევის მეორადი ანალიზის შედეგად გამოვლენილ ასოციაციებს შორის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ერთერთი უმთავრესი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სიმსუქნით </w:t>
      </w:r>
      <w:r w:rsidR="00703CAF">
        <w:rPr>
          <w:rFonts w:ascii="Sylfaen" w:hAnsi="Sylfaen"/>
          <w:lang w:val="ka-GE"/>
        </w:rPr>
        <w:t>ინდუ</w:t>
      </w:r>
      <w:r>
        <w:rPr>
          <w:rFonts w:ascii="Sylfaen" w:hAnsi="Sylfaen"/>
          <w:lang w:val="ka-GE"/>
        </w:rPr>
        <w:t>ცირებული ჰიპერტენზიაა.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 კვლევის მეორე რაუნდისას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მეტაბოლური ხასიათის რისკის ფაქტორები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ჭარბი წონისა და სიმსუქნის სახით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კვლავ პრიოროტეტულია.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აღსანიშნავია,</w:t>
      </w:r>
      <w:r w:rsidR="00B02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 ქალთა პოპულაციის 40% მსუქანია</w:t>
      </w:r>
      <w:r w:rsidR="003C680E">
        <w:rPr>
          <w:rFonts w:ascii="Sylfaen" w:hAnsi="Sylfaen"/>
          <w:lang w:val="ka-GE"/>
        </w:rPr>
        <w:t>; ქალებსა</w:t>
      </w:r>
      <w:r>
        <w:rPr>
          <w:rFonts w:ascii="Sylfaen" w:hAnsi="Sylfaen"/>
          <w:lang w:val="ka-GE"/>
        </w:rPr>
        <w:t xml:space="preserve"> და მოზარდებში </w:t>
      </w:r>
      <w:r w:rsidR="003C680E">
        <w:rPr>
          <w:rFonts w:ascii="Sylfaen" w:hAnsi="Sylfaen"/>
          <w:lang w:val="ka-GE"/>
        </w:rPr>
        <w:t>ჰიპერტენზიის გართულებების განვითარების მნიშვნელოვანი პ</w:t>
      </w:r>
      <w:r>
        <w:rPr>
          <w:rFonts w:ascii="Sylfaen" w:hAnsi="Sylfaen"/>
          <w:lang w:val="ka-GE"/>
        </w:rPr>
        <w:t>რედიქტორი სწორედ ეს</w:t>
      </w:r>
      <w:r w:rsidR="00703C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რისკ-ფაქტორი</w:t>
      </w:r>
      <w:r w:rsidR="003C680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:rsidR="006F2663" w:rsidRPr="00703CAF" w:rsidRDefault="006F2663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lastRenderedPageBreak/>
        <w:t>მარილის - ნატრიუმის ჭარბი მოხმარება (&gt;2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გრამი/დღეში,  სუფრის მარილის &gt;5 გრამი/დღეში</w:t>
      </w:r>
      <w:r>
        <w:rPr>
          <w:rFonts w:ascii="Sylfaen" w:hAnsi="Sylfaen"/>
          <w:lang w:val="ka-GE"/>
        </w:rPr>
        <w:t xml:space="preserve"> </w:t>
      </w:r>
      <w:r w:rsidR="003C680E">
        <w:rPr>
          <w:rFonts w:ascii="Sylfaen" w:hAnsi="Sylfaen"/>
          <w:lang w:val="ka-GE"/>
        </w:rPr>
        <w:t>ეკ</w:t>
      </w:r>
      <w:r w:rsidRPr="00703CAF">
        <w:rPr>
          <w:rFonts w:ascii="Sylfaen" w:hAnsi="Sylfaen"/>
          <w:lang w:val="ka-GE"/>
        </w:rPr>
        <w:t>ვივალენტური) და კალიუმის მოხმარების დეფიციტი (</w:t>
      </w:r>
      <w:r w:rsidR="003C680E">
        <w:rPr>
          <w:rFonts w:ascii="Sylfaen" w:hAnsi="Sylfaen"/>
          <w:lang w:val="ka-GE"/>
        </w:rPr>
        <w:t>&lt;</w:t>
      </w:r>
      <w:r w:rsidRPr="00703CAF">
        <w:rPr>
          <w:rFonts w:ascii="Sylfaen" w:hAnsi="Sylfaen"/>
          <w:lang w:val="ka-GE"/>
        </w:rPr>
        <w:t xml:space="preserve">3 გრამი/დღეში) დაკავშირებულია არტერიული წნევის მატებასთან და ზრდის გულის კორონარული ინცინდენტისა და თავის ტვინის ინსულტის განვითარების რისკს. </w:t>
      </w:r>
      <w:r w:rsidR="003C680E" w:rsidRPr="00703CAF">
        <w:rPr>
          <w:rFonts w:ascii="Sylfaen" w:hAnsi="Sylfaen"/>
          <w:lang w:val="ka-GE"/>
        </w:rPr>
        <w:t xml:space="preserve">მსოფლიოში </w:t>
      </w:r>
      <w:r w:rsidR="003C680E">
        <w:rPr>
          <w:rFonts w:ascii="Sylfaen" w:hAnsi="Sylfaen"/>
          <w:lang w:val="ka-GE"/>
        </w:rPr>
        <w:t>მ</w:t>
      </w:r>
      <w:r w:rsidRPr="00703CAF">
        <w:rPr>
          <w:rFonts w:ascii="Sylfaen" w:hAnsi="Sylfaen" w:cs="Sylfaen"/>
          <w:lang w:val="ka-GE"/>
        </w:rPr>
        <w:t>ოსახლეობის</w:t>
      </w:r>
      <w:r w:rsidRPr="00703CAF">
        <w:rPr>
          <w:rFonts w:ascii="Sylfaen" w:hAnsi="Sylfaen"/>
          <w:lang w:val="ka-GE"/>
        </w:rPr>
        <w:t xml:space="preserve"> უმრავლესობა მოიხმარს რეკომენდებულ დოზაზე ორჯერ მეტ მარილს, საშუალოდ 9-12 გრამს დღეში.</w:t>
      </w:r>
    </w:p>
    <w:p w:rsidR="006F2663" w:rsidRDefault="006F2663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BPG Glaho"/>
          <w:lang w:val="ka-GE"/>
        </w:rPr>
        <w:t>შ</w:t>
      </w:r>
      <w:r w:rsidRPr="00703CAF">
        <w:rPr>
          <w:rFonts w:ascii="Sylfaen" w:hAnsi="Sylfaen" w:cs="Sylfaen"/>
          <w:lang w:val="ka-GE"/>
        </w:rPr>
        <w:t>ეფასებითი</w:t>
      </w:r>
      <w:r w:rsidRPr="00703CAF">
        <w:rPr>
          <w:rFonts w:ascii="Sylfaen" w:hAnsi="Sylfaen"/>
          <w:lang w:val="ka-GE"/>
        </w:rPr>
        <w:t xml:space="preserve"> მონაცემებით დაახლოებით </w:t>
      </w:r>
      <w:r w:rsidR="003C680E" w:rsidRPr="00703CAF">
        <w:rPr>
          <w:rFonts w:ascii="Sylfaen" w:hAnsi="Sylfaen"/>
          <w:lang w:val="ka-GE"/>
        </w:rPr>
        <w:t xml:space="preserve">სიკვდილის </w:t>
      </w:r>
      <w:r w:rsidRPr="00703CAF">
        <w:rPr>
          <w:rFonts w:ascii="Sylfaen" w:hAnsi="Sylfaen"/>
          <w:lang w:val="ka-GE"/>
        </w:rPr>
        <w:t>2</w:t>
      </w:r>
      <w:r w:rsidR="003C680E">
        <w:rPr>
          <w:rFonts w:ascii="Sylfaen" w:hAnsi="Sylfaen"/>
          <w:lang w:val="ka-GE"/>
        </w:rPr>
        <w:t>.</w:t>
      </w:r>
      <w:r w:rsidRPr="00703CAF">
        <w:rPr>
          <w:rFonts w:ascii="Sylfaen" w:hAnsi="Sylfaen"/>
          <w:lang w:val="ka-GE"/>
        </w:rPr>
        <w:t>5 მლნ შემთხვევა შესაძლო</w:t>
      </w:r>
      <w:r w:rsidR="003C680E">
        <w:rPr>
          <w:rFonts w:ascii="Sylfaen" w:hAnsi="Sylfaen"/>
          <w:lang w:val="ka-GE"/>
        </w:rPr>
        <w:t>ა</w:t>
      </w:r>
      <w:r w:rsidRPr="00703CAF">
        <w:rPr>
          <w:rFonts w:ascii="Sylfaen" w:hAnsi="Sylfaen"/>
          <w:lang w:val="ka-GE"/>
        </w:rPr>
        <w:t xml:space="preserve"> </w:t>
      </w:r>
      <w:r w:rsidR="003C680E" w:rsidRPr="00703CAF">
        <w:rPr>
          <w:rFonts w:ascii="Sylfaen" w:hAnsi="Sylfaen"/>
          <w:lang w:val="ka-GE"/>
        </w:rPr>
        <w:t xml:space="preserve">თავიდან </w:t>
      </w:r>
      <w:r w:rsidRPr="00703CAF">
        <w:rPr>
          <w:rFonts w:ascii="Sylfaen" w:hAnsi="Sylfaen"/>
          <w:lang w:val="ka-GE"/>
        </w:rPr>
        <w:t>ყოფილიყო აცილებული მოსახლეობაში სუფრის მარილის რეკომენდებული დოზით მოხმარების გზით.</w:t>
      </w:r>
    </w:p>
    <w:p w:rsidR="006124C6" w:rsidRPr="00703CAF" w:rsidRDefault="006124C6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ჩვენს პოპულაციაში განსაკუთრებით აქტუალურია ჰიპერტენზიისა და მისი რისკის ფაქტორების ეპიდემიოლოგიური სურათი.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აქედან გამომდინარე,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კვებით ჩვევებს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-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დამოკიდებულებას სუფრის მარილის მიმართ,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 xml:space="preserve">ასევე ჩვენი </w:t>
      </w:r>
      <w:r w:rsidR="003C680E">
        <w:rPr>
          <w:rFonts w:ascii="Sylfaen" w:hAnsi="Sylfaen"/>
          <w:lang w:val="ka-GE"/>
        </w:rPr>
        <w:t>ეროვნული</w:t>
      </w:r>
      <w:r w:rsidRPr="00703CAF">
        <w:rPr>
          <w:rFonts w:ascii="Sylfaen" w:hAnsi="Sylfaen"/>
          <w:lang w:val="ka-GE"/>
        </w:rPr>
        <w:t xml:space="preserve"> სამზარეულოს თავისებურებათა გათვალისწინებით,</w:t>
      </w:r>
      <w:r w:rsidR="003C680E"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>დიდი მნიშვნელობა ენიჭება.</w:t>
      </w:r>
    </w:p>
    <w:p w:rsidR="006124C6" w:rsidRDefault="003C680E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STEPS</w:t>
      </w:r>
      <w:r w:rsidR="006124C6" w:rsidRPr="00703CAF">
        <w:rPr>
          <w:rFonts w:ascii="Sylfaen" w:hAnsi="Sylfaen"/>
          <w:lang w:val="ka-GE"/>
        </w:rPr>
        <w:t>2016</w:t>
      </w:r>
      <w:r>
        <w:rPr>
          <w:rFonts w:ascii="Sylfaen" w:hAnsi="Sylfaen"/>
          <w:lang w:val="ka-GE"/>
        </w:rPr>
        <w:t>-ის</w:t>
      </w:r>
      <w:r w:rsidR="006124C6" w:rsidRPr="00703CAF">
        <w:rPr>
          <w:rFonts w:ascii="Sylfaen" w:hAnsi="Sylfaen"/>
          <w:lang w:val="ka-GE"/>
        </w:rPr>
        <w:t xml:space="preserve"> მონაცემებით</w:t>
      </w:r>
      <w:r>
        <w:rPr>
          <w:rFonts w:ascii="Sylfaen" w:hAnsi="Sylfaen"/>
          <w:lang w:val="ka-GE"/>
        </w:rPr>
        <w:t xml:space="preserve"> </w:t>
      </w:r>
      <w:r w:rsidR="006124C6" w:rsidRPr="00703CAF">
        <w:rPr>
          <w:rFonts w:ascii="Sylfaen" w:hAnsi="Sylfaen"/>
          <w:lang w:val="ka-GE"/>
        </w:rPr>
        <w:t>პოპულაციაში მარილის მოხმარების რაოდენობრივი მაჩვენებელი რეკომენდირებულ დოზაზე 2-ჯერ მეტია და  10 გრამს აღწევს დღეში</w:t>
      </w:r>
      <w:r>
        <w:rPr>
          <w:rFonts w:ascii="Sylfaen" w:hAnsi="Sylfaen"/>
          <w:lang w:val="ka-GE"/>
        </w:rPr>
        <w:t xml:space="preserve"> </w:t>
      </w:r>
      <w:r w:rsidR="006124C6" w:rsidRPr="00703CAF">
        <w:rPr>
          <w:rFonts w:ascii="Sylfaen" w:hAnsi="Sylfaen"/>
          <w:lang w:val="ka-GE"/>
        </w:rPr>
        <w:t>(ნატრიუმის ექსკრეციის განსაზღვრა ე.წ.</w:t>
      </w:r>
      <w:r>
        <w:rPr>
          <w:rFonts w:ascii="Sylfaen" w:hAnsi="Sylfaen"/>
          <w:lang w:val="ka-GE"/>
        </w:rPr>
        <w:t xml:space="preserve"> </w:t>
      </w:r>
      <w:r w:rsidR="006124C6" w:rsidRPr="00703CAF">
        <w:rPr>
          <w:rFonts w:ascii="Sylfaen" w:hAnsi="Sylfaen"/>
          <w:lang w:val="ka-GE"/>
        </w:rPr>
        <w:t>შემთხვევით</w:t>
      </w:r>
      <w:r w:rsidR="006124C6">
        <w:rPr>
          <w:rFonts w:ascii="Sylfaen" w:hAnsi="Sylfaen"/>
          <w:lang w:val="ka-GE"/>
        </w:rPr>
        <w:t xml:space="preserve"> </w:t>
      </w:r>
      <w:r w:rsidR="006124C6" w:rsidRPr="00703CAF">
        <w:rPr>
          <w:rFonts w:ascii="Sylfaen" w:hAnsi="Sylfaen"/>
          <w:lang w:val="ka-GE"/>
        </w:rPr>
        <w:t xml:space="preserve"> შარდში</w:t>
      </w:r>
      <w:r w:rsidR="006124C6">
        <w:rPr>
          <w:rFonts w:ascii="Sylfaen" w:hAnsi="Sylfaen"/>
          <w:lang w:val="ka-GE"/>
        </w:rPr>
        <w:t xml:space="preserve"> ანუ </w:t>
      </w:r>
      <w:r w:rsidR="00703CAF">
        <w:rPr>
          <w:rFonts w:ascii="Sylfaen" w:hAnsi="Sylfaen"/>
          <w:lang w:val="ka-GE"/>
        </w:rPr>
        <w:t>სპონ</w:t>
      </w:r>
      <w:r w:rsidR="006124C6">
        <w:rPr>
          <w:rFonts w:ascii="Sylfaen" w:hAnsi="Sylfaen"/>
          <w:lang w:val="ka-GE"/>
        </w:rPr>
        <w:t>ტანურ ულუფაში)</w:t>
      </w:r>
      <w:r w:rsidR="00703CAF">
        <w:rPr>
          <w:rFonts w:ascii="Sylfaen" w:hAnsi="Sylfaen"/>
          <w:lang w:val="ka-GE"/>
        </w:rPr>
        <w:t>.</w:t>
      </w:r>
    </w:p>
    <w:p w:rsidR="006454E4" w:rsidRDefault="00687708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4C3A4F">
        <w:rPr>
          <w:rFonts w:ascii="Sylfaen" w:hAnsi="Sylfaen" w:cs="Sylfaen"/>
        </w:rPr>
        <w:t>ყოველწლიურად</w:t>
      </w:r>
      <w:proofErr w:type="spellEnd"/>
      <w:proofErr w:type="gramEnd"/>
      <w:r w:rsidRPr="004C3A4F">
        <w:rPr>
          <w:rFonts w:ascii="Sylfaen" w:hAnsi="Sylfaen" w:cs="Sylfaen"/>
        </w:rPr>
        <w:t xml:space="preserve"> </w:t>
      </w:r>
      <w:proofErr w:type="spellStart"/>
      <w:r w:rsidRPr="004C3A4F">
        <w:rPr>
          <w:rFonts w:ascii="Sylfaen" w:hAnsi="Sylfaen" w:cs="Sylfaen"/>
        </w:rPr>
        <w:t>აღინიშნება</w:t>
      </w:r>
      <w:proofErr w:type="spellEnd"/>
      <w:r w:rsidRPr="004C3A4F">
        <w:rPr>
          <w:rFonts w:ascii="Sylfaen" w:hAnsi="Sylfaen" w:cs="Sylfaen"/>
        </w:rPr>
        <w:t xml:space="preserve"> </w:t>
      </w:r>
      <w:proofErr w:type="spellStart"/>
      <w:r w:rsidRPr="004C3A4F">
        <w:rPr>
          <w:rFonts w:ascii="Sylfaen" w:hAnsi="Sylfaen" w:cs="Sylfaen"/>
        </w:rPr>
        <w:t>ჰიპერტენზიის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მსოფლიო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დღე</w:t>
      </w:r>
      <w:proofErr w:type="spellEnd"/>
      <w:r w:rsidRPr="004C3A4F">
        <w:rPr>
          <w:rFonts w:ascii="Sylfaen" w:hAnsi="Sylfaen" w:cs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რომელიც</w:t>
      </w:r>
      <w:proofErr w:type="spellEnd"/>
      <w:r w:rsidRPr="004C3A4F">
        <w:rPr>
          <w:rFonts w:ascii="Sylfaen" w:hAnsi="Sylfaen" w:cs="Sylfaen"/>
          <w:b/>
        </w:rPr>
        <w:t xml:space="preserve"> </w:t>
      </w:r>
      <w:proofErr w:type="spellStart"/>
      <w:r w:rsidRPr="004C3A4F">
        <w:rPr>
          <w:rFonts w:ascii="Sylfaen" w:hAnsi="Sylfaen" w:cs="Sylfaen"/>
        </w:rPr>
        <w:t>ინიცირებულია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ჰიპერტენზიის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მსოფლიო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ლიგის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მიერ</w:t>
      </w:r>
      <w:proofErr w:type="spellEnd"/>
      <w:r w:rsidRPr="004C3A4F">
        <w:rPr>
          <w:rFonts w:ascii="Sylfaen" w:hAnsi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ჯანმრთელობის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მსოფლიო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ორგანიზაციისა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და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ჰიპერტენზიის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საერთაშორისო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ორგანიზაციის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მხარდაჭერით</w:t>
      </w:r>
      <w:proofErr w:type="spellEnd"/>
      <w:r w:rsidRPr="004C3A4F">
        <w:rPr>
          <w:rFonts w:ascii="Sylfaen" w:hAnsi="Sylfaen"/>
        </w:rPr>
        <w:t xml:space="preserve">. </w:t>
      </w:r>
      <w:proofErr w:type="spellStart"/>
      <w:proofErr w:type="gramStart"/>
      <w:r w:rsidRPr="004C3A4F">
        <w:rPr>
          <w:rFonts w:ascii="Sylfaen" w:hAnsi="Sylfaen" w:cs="Sylfaen"/>
        </w:rPr>
        <w:t>იგი</w:t>
      </w:r>
      <w:proofErr w:type="spellEnd"/>
      <w:proofErr w:type="gram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ძირითადად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ორიენტირებულია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საგანმანათლებლო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აქტივო</w:t>
      </w:r>
      <w:r w:rsidRPr="004C3A4F">
        <w:rPr>
          <w:rFonts w:ascii="Sylfaen" w:hAnsi="Sylfaen" w:cs="Sylfaen"/>
        </w:rPr>
        <w:softHyphen/>
        <w:t>ბებზე</w:t>
      </w:r>
      <w:proofErr w:type="spellEnd"/>
      <w:r w:rsidRPr="004C3A4F">
        <w:rPr>
          <w:rFonts w:ascii="Sylfaen" w:hAnsi="Sylfaen" w:cs="Sylfaen"/>
        </w:rPr>
        <w:t xml:space="preserve"> - </w:t>
      </w:r>
      <w:proofErr w:type="spellStart"/>
      <w:r w:rsidRPr="004C3A4F">
        <w:rPr>
          <w:rFonts w:ascii="Sylfaen" w:hAnsi="Sylfaen" w:cs="Sylfaen"/>
        </w:rPr>
        <w:t>წნევის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მასობრივი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გასინჯვის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აქციები</w:t>
      </w:r>
      <w:proofErr w:type="spellEnd"/>
      <w:r w:rsidRPr="004C3A4F">
        <w:rPr>
          <w:rFonts w:ascii="Sylfaen" w:hAnsi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ინფორმაციული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მასალის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გავრცელება</w:t>
      </w:r>
      <w:proofErr w:type="spellEnd"/>
      <w:r w:rsidRPr="004C3A4F">
        <w:rPr>
          <w:rFonts w:ascii="Sylfaen" w:hAnsi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სპორტულ</w:t>
      </w:r>
      <w:proofErr w:type="spellEnd"/>
      <w:r w:rsidR="003C680E">
        <w:rPr>
          <w:rFonts w:ascii="Sylfaen" w:hAnsi="Sylfaen" w:cs="Sylfaen"/>
          <w:lang w:val="ka-GE"/>
        </w:rPr>
        <w:t>ი</w:t>
      </w:r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ღონისძიებები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და</w:t>
      </w:r>
      <w:proofErr w:type="spellEnd"/>
      <w:r w:rsidR="003C680E">
        <w:rPr>
          <w:rFonts w:ascii="Sylfaen" w:hAnsi="Sylfaen" w:cs="Sylfaen"/>
          <w:lang w:val="ka-GE"/>
        </w:rPr>
        <w:t>,</w:t>
      </w:r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რაც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ყველაზე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აქტუალურია</w:t>
      </w:r>
      <w:proofErr w:type="spellEnd"/>
      <w:r w:rsidR="003C680E">
        <w:rPr>
          <w:rFonts w:ascii="Sylfaen" w:hAnsi="Sylfaen" w:cs="Sylfaen"/>
          <w:lang w:val="ka-GE"/>
        </w:rPr>
        <w:t>,</w:t>
      </w:r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საინფორმაციო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კამპანიები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რადიო</w:t>
      </w:r>
      <w:r w:rsidRPr="004C3A4F">
        <w:rPr>
          <w:rFonts w:ascii="Sylfaen" w:hAnsi="Sylfaen"/>
        </w:rPr>
        <w:t>-</w:t>
      </w:r>
      <w:r w:rsidRPr="004C3A4F">
        <w:rPr>
          <w:rFonts w:ascii="Sylfaen" w:hAnsi="Sylfaen" w:cs="Sylfaen"/>
        </w:rPr>
        <w:t>ტელევიზიით</w:t>
      </w:r>
      <w:proofErr w:type="spellEnd"/>
      <w:r w:rsidRPr="004C3A4F">
        <w:rPr>
          <w:rFonts w:ascii="Sylfaen" w:hAnsi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ბეჭდური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მედიით</w:t>
      </w:r>
      <w:proofErr w:type="spellEnd"/>
      <w:r w:rsidRPr="004C3A4F">
        <w:rPr>
          <w:rFonts w:ascii="Sylfaen" w:hAnsi="Sylfaen"/>
        </w:rPr>
        <w:t xml:space="preserve">, </w:t>
      </w:r>
      <w:proofErr w:type="spellStart"/>
      <w:r w:rsidRPr="004C3A4F">
        <w:rPr>
          <w:rFonts w:ascii="Sylfaen" w:hAnsi="Sylfaen" w:cs="Sylfaen"/>
        </w:rPr>
        <w:t>სოციალური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ქსელების</w:t>
      </w:r>
      <w:proofErr w:type="spellEnd"/>
      <w:r w:rsidRPr="004C3A4F">
        <w:rPr>
          <w:rFonts w:ascii="Sylfaen" w:hAnsi="Sylfaen"/>
        </w:rPr>
        <w:t xml:space="preserve"> </w:t>
      </w:r>
      <w:proofErr w:type="spellStart"/>
      <w:r w:rsidRPr="004C3A4F">
        <w:rPr>
          <w:rFonts w:ascii="Sylfaen" w:hAnsi="Sylfaen" w:cs="Sylfaen"/>
        </w:rPr>
        <w:t>გამოყენებით</w:t>
      </w:r>
      <w:proofErr w:type="spellEnd"/>
      <w:r w:rsidRPr="004C3A4F">
        <w:rPr>
          <w:rFonts w:ascii="Sylfaen" w:hAnsi="Sylfaen"/>
        </w:rPr>
        <w:t>.</w:t>
      </w:r>
    </w:p>
    <w:p w:rsidR="00687708" w:rsidRDefault="00687708" w:rsidP="009A1F3A">
      <w:pPr>
        <w:spacing w:after="120" w:line="240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 xml:space="preserve">2017 წელს </w:t>
      </w:r>
      <w:r w:rsidR="006454E4">
        <w:rPr>
          <w:rFonts w:ascii="Sylfaen" w:hAnsi="Sylfaen" w:cs="Sylfaen"/>
          <w:lang w:val="ka-GE"/>
        </w:rPr>
        <w:t>ჰიპერტენზიის საერთაშორისო საზოგადოებისა და ჰიპერტენზიის მსოფლიო ლიგის ინიციატივით</w:t>
      </w:r>
      <w:r w:rsidR="003C680E">
        <w:rPr>
          <w:rFonts w:ascii="Sylfaen" w:hAnsi="Sylfaen" w:cs="Sylfaen"/>
          <w:lang w:val="ka-GE"/>
        </w:rPr>
        <w:t xml:space="preserve"> </w:t>
      </w:r>
      <w:r w:rsidR="006454E4">
        <w:rPr>
          <w:rFonts w:ascii="Sylfaen" w:hAnsi="Sylfaen" w:cs="Sylfaen"/>
          <w:lang w:val="ka-GE"/>
        </w:rPr>
        <w:t>ჩატარდა მსოფლიოში უდიდესი გლობალური აქცია</w:t>
      </w:r>
      <w:r w:rsidR="003C680E">
        <w:rPr>
          <w:rFonts w:ascii="Sylfaen" w:hAnsi="Sylfaen" w:cs="Sylfaen"/>
          <w:lang w:val="ka-GE"/>
        </w:rPr>
        <w:t xml:space="preserve"> - </w:t>
      </w:r>
      <w:r w:rsidR="006454E4">
        <w:rPr>
          <w:rFonts w:ascii="Sylfaen" w:hAnsi="Sylfaen" w:cs="Sylfaen"/>
          <w:lang w:val="ka-GE"/>
        </w:rPr>
        <w:t>არტერიული წნევის სკრინინგის მსოფლიო ინიციატივა</w:t>
      </w:r>
      <w:r w:rsidR="003C680E">
        <w:rPr>
          <w:rFonts w:ascii="Sylfaen" w:hAnsi="Sylfaen" w:cs="Sylfaen"/>
          <w:lang w:val="ka-GE"/>
        </w:rPr>
        <w:t xml:space="preserve"> „</w:t>
      </w:r>
      <w:r w:rsidR="006454E4">
        <w:rPr>
          <w:rFonts w:ascii="Sylfaen" w:hAnsi="Sylfaen" w:cs="Sylfaen"/>
          <w:lang w:val="ka-GE"/>
        </w:rPr>
        <w:t>მაისის გაზომვების თვე</w:t>
      </w:r>
      <w:r w:rsidR="003C680E">
        <w:rPr>
          <w:rFonts w:ascii="Sylfaen" w:hAnsi="Sylfaen" w:cs="Sylfaen"/>
          <w:lang w:val="ka-GE"/>
        </w:rPr>
        <w:t>“</w:t>
      </w:r>
      <w:r w:rsidR="006454E4">
        <w:rPr>
          <w:rFonts w:ascii="Sylfaen" w:hAnsi="Sylfaen" w:cs="Sylfaen"/>
          <w:lang w:val="ka-GE"/>
        </w:rPr>
        <w:t>.</w:t>
      </w:r>
      <w:r w:rsidR="003C680E">
        <w:rPr>
          <w:rFonts w:ascii="Sylfaen" w:hAnsi="Sylfaen" w:cs="Sylfaen"/>
          <w:lang w:val="ka-GE"/>
        </w:rPr>
        <w:t xml:space="preserve"> </w:t>
      </w:r>
      <w:r w:rsidR="006454E4">
        <w:rPr>
          <w:rFonts w:ascii="Sylfaen" w:hAnsi="Sylfaen" w:cs="Sylfaen"/>
          <w:lang w:val="ka-GE"/>
        </w:rPr>
        <w:t xml:space="preserve">მისიის მიზანი: </w:t>
      </w:r>
      <w:r w:rsidR="003C680E">
        <w:rPr>
          <w:rFonts w:ascii="Sylfaen" w:hAnsi="Sylfaen" w:cs="Sylfaen"/>
          <w:lang w:val="ka-GE"/>
        </w:rPr>
        <w:t xml:space="preserve">მოსახლეობის ინფორმირებულობის ზრდა </w:t>
      </w:r>
      <w:r w:rsidR="006454E4">
        <w:rPr>
          <w:rFonts w:ascii="Sylfaen" w:hAnsi="Sylfaen" w:cs="Sylfaen"/>
          <w:lang w:val="ka-GE"/>
        </w:rPr>
        <w:t>არტერიული წნევის ციფრების შესახებ. ჰიპერტენზიის მიმდინარეობა ხშირად ასიმპტომურ ხასიათს ატარებს</w:t>
      </w:r>
      <w:r w:rsidR="003C680E">
        <w:rPr>
          <w:rFonts w:ascii="Sylfaen" w:hAnsi="Sylfaen" w:cs="Sylfaen"/>
          <w:lang w:val="ka-GE"/>
        </w:rPr>
        <w:t xml:space="preserve">; </w:t>
      </w:r>
      <w:r w:rsidR="006454E4">
        <w:rPr>
          <w:rFonts w:ascii="Sylfaen" w:hAnsi="Sylfaen" w:cs="Sylfaen"/>
          <w:lang w:val="ka-GE"/>
        </w:rPr>
        <w:t>აქედან გამომდინარე</w:t>
      </w:r>
      <w:r w:rsidR="003C680E">
        <w:rPr>
          <w:rFonts w:ascii="Sylfaen" w:hAnsi="Sylfaen" w:cs="Sylfaen"/>
          <w:lang w:val="ka-GE"/>
        </w:rPr>
        <w:t>,</w:t>
      </w:r>
      <w:r w:rsidR="006454E4">
        <w:rPr>
          <w:rFonts w:ascii="Sylfaen" w:hAnsi="Sylfaen" w:cs="Sylfaen"/>
          <w:lang w:val="ka-GE"/>
        </w:rPr>
        <w:t xml:space="preserve"> ადრეული</w:t>
      </w:r>
      <w:r w:rsidR="003C680E">
        <w:rPr>
          <w:rFonts w:ascii="Sylfaen" w:hAnsi="Sylfaen" w:cs="Sylfaen"/>
          <w:lang w:val="ka-GE"/>
        </w:rPr>
        <w:t>,</w:t>
      </w:r>
      <w:r w:rsidR="006454E4">
        <w:rPr>
          <w:rFonts w:ascii="Sylfaen" w:hAnsi="Sylfaen" w:cs="Sylfaen"/>
          <w:lang w:val="ka-GE"/>
        </w:rPr>
        <w:t xml:space="preserve"> </w:t>
      </w:r>
      <w:r w:rsidR="003C680E">
        <w:rPr>
          <w:rFonts w:ascii="Sylfaen" w:hAnsi="Sylfaen" w:cs="Sylfaen"/>
          <w:lang w:val="ka-GE"/>
        </w:rPr>
        <w:t xml:space="preserve">ანუ სამიზნე ორგანოების დაზიანებამდე, </w:t>
      </w:r>
      <w:r w:rsidR="006454E4">
        <w:rPr>
          <w:rFonts w:ascii="Sylfaen" w:hAnsi="Sylfaen" w:cs="Sylfaen"/>
          <w:lang w:val="ka-GE"/>
        </w:rPr>
        <w:t>გამოვლენა განსაზღვრავს დაავადების პროგნოზს.</w:t>
      </w:r>
    </w:p>
    <w:p w:rsidR="006454E4" w:rsidRDefault="006454E4" w:rsidP="009A1F3A">
      <w:pPr>
        <w:spacing w:after="12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100 ქვეყანას შორის კამპანიაში ჩართული იყო საქართველო ჰიპერტონიის შემსწავლელი საზოგადოებისა და დაავადებათა კონტროლისა და საზოგადოებრივი ჯანმრთელობის ეროვნული ცენტრის სახით.</w:t>
      </w:r>
      <w:r w:rsidR="003C680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აქციაში მონაწილეობა მიიღო 500-მდე მოხალისე ექიმმა,</w:t>
      </w:r>
      <w:r w:rsidR="003C680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 შორის დკსჯეც რეგიონალური სამსახურის წარმომადგენებმა.</w:t>
      </w:r>
      <w:r w:rsidR="003C680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50-მდე სასკრინინგო ობიექტში გამოკვლეულ იქნა 6170 მოზრდილი პირი.</w:t>
      </w:r>
      <w:r w:rsidR="003C680E">
        <w:rPr>
          <w:rFonts w:ascii="Sylfaen" w:hAnsi="Sylfaen" w:cs="Sylfaen"/>
          <w:lang w:val="ka-GE"/>
        </w:rPr>
        <w:t xml:space="preserve"> </w:t>
      </w:r>
      <w:r w:rsidR="006F2663">
        <w:rPr>
          <w:rFonts w:ascii="Sylfaen" w:hAnsi="Sylfaen" w:cs="Sylfaen"/>
          <w:lang w:val="ka-GE"/>
        </w:rPr>
        <w:t>სამედიცინო პირების მონაწილეობამ ინტერვიუერთა რანგში შესაძლებელი გახადა</w:t>
      </w:r>
      <w:r w:rsidR="003C680E">
        <w:rPr>
          <w:rFonts w:ascii="Sylfaen" w:hAnsi="Sylfaen" w:cs="Sylfaen"/>
          <w:lang w:val="ka-GE"/>
        </w:rPr>
        <w:t xml:space="preserve"> </w:t>
      </w:r>
      <w:r w:rsidR="006F2663">
        <w:rPr>
          <w:rFonts w:ascii="Sylfaen" w:hAnsi="Sylfaen" w:cs="Sylfaen"/>
          <w:lang w:val="ka-GE"/>
        </w:rPr>
        <w:t>პარალელურად საგანმანათლებლო აქტივობების განხორციელება</w:t>
      </w:r>
      <w:r w:rsidR="003C680E">
        <w:rPr>
          <w:rFonts w:ascii="Sylfaen" w:hAnsi="Sylfaen" w:cs="Sylfaen"/>
          <w:lang w:val="ka-GE"/>
        </w:rPr>
        <w:t xml:space="preserve"> </w:t>
      </w:r>
      <w:r w:rsidR="006F2663">
        <w:rPr>
          <w:rFonts w:ascii="Sylfaen" w:hAnsi="Sylfaen" w:cs="Sylfaen"/>
          <w:lang w:val="ka-GE"/>
        </w:rPr>
        <w:t>როგორც პოპულაციაში,</w:t>
      </w:r>
      <w:r w:rsidR="003C680E">
        <w:rPr>
          <w:rFonts w:ascii="Sylfaen" w:hAnsi="Sylfaen" w:cs="Sylfaen"/>
          <w:lang w:val="ka-GE"/>
        </w:rPr>
        <w:t xml:space="preserve"> </w:t>
      </w:r>
      <w:r w:rsidR="006F2663">
        <w:rPr>
          <w:rFonts w:ascii="Sylfaen" w:hAnsi="Sylfaen" w:cs="Sylfaen"/>
          <w:lang w:val="ka-GE"/>
        </w:rPr>
        <w:t>ასევე ჯანდაცვის პროფესიონალთა შორის.</w:t>
      </w:r>
    </w:p>
    <w:p w:rsidR="006454E4" w:rsidRPr="00687708" w:rsidRDefault="006454E4" w:rsidP="009A1F3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დაგეგმილია და მზადდება 2018 წლის კამპანია,</w:t>
      </w:r>
      <w:r w:rsidR="00C52EF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რომლის მიზანი </w:t>
      </w:r>
      <w:r w:rsidR="006F2663">
        <w:rPr>
          <w:rFonts w:ascii="Sylfaen" w:hAnsi="Sylfaen" w:cs="Sylfaen"/>
          <w:lang w:val="ka-GE"/>
        </w:rPr>
        <w:t xml:space="preserve">მოსახლეობის </w:t>
      </w:r>
      <w:r w:rsidR="00703CAF">
        <w:rPr>
          <w:rFonts w:ascii="Sylfaen" w:hAnsi="Sylfaen" w:cs="Sylfaen"/>
          <w:lang w:val="ka-GE"/>
        </w:rPr>
        <w:t>ჩართ</w:t>
      </w:r>
      <w:r w:rsidR="006F2663">
        <w:rPr>
          <w:rFonts w:ascii="Sylfaen" w:hAnsi="Sylfaen" w:cs="Sylfaen"/>
          <w:lang w:val="ka-GE"/>
        </w:rPr>
        <w:t>ულობის ზრდა და ახალი რაიონების მოცვაა.</w:t>
      </w:r>
    </w:p>
    <w:p w:rsidR="00A3788D" w:rsidRPr="00A3788D" w:rsidRDefault="00A3788D" w:rsidP="009A1F3A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2C17C9" w:rsidRDefault="002C17C9" w:rsidP="009A1F3A">
      <w:pPr>
        <w:spacing w:after="120" w:line="240" w:lineRule="auto"/>
        <w:jc w:val="both"/>
      </w:pPr>
    </w:p>
    <w:sectPr w:rsidR="002C1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altName w:val="Arial"/>
    <w:panose1 w:val="020B0604020202020204"/>
    <w:charset w:val="00"/>
    <w:family w:val="swiss"/>
    <w:pitch w:val="variable"/>
    <w:sig w:usb0="00000003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8D"/>
    <w:rsid w:val="002C17C9"/>
    <w:rsid w:val="00395D08"/>
    <w:rsid w:val="003C680E"/>
    <w:rsid w:val="006124C6"/>
    <w:rsid w:val="006454E4"/>
    <w:rsid w:val="00687708"/>
    <w:rsid w:val="006F2663"/>
    <w:rsid w:val="00703CAF"/>
    <w:rsid w:val="007621C9"/>
    <w:rsid w:val="00832CD3"/>
    <w:rsid w:val="009A1F3A"/>
    <w:rsid w:val="00A3788D"/>
    <w:rsid w:val="00A83154"/>
    <w:rsid w:val="00B02DF8"/>
    <w:rsid w:val="00C52EFE"/>
    <w:rsid w:val="00E50275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28F2B-C527-40CC-ADFC-BDE3094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Lela Sturua</cp:lastModifiedBy>
  <cp:revision>6</cp:revision>
  <dcterms:created xsi:type="dcterms:W3CDTF">2018-04-14T12:21:00Z</dcterms:created>
  <dcterms:modified xsi:type="dcterms:W3CDTF">2018-04-25T05:55:00Z</dcterms:modified>
</cp:coreProperties>
</file>