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CD4DA" w14:textId="77777777" w:rsidR="00A7193B" w:rsidRPr="00A7193B" w:rsidRDefault="00A7193B" w:rsidP="00A7193B">
      <w:pPr>
        <w:spacing w:after="120" w:line="276" w:lineRule="auto"/>
        <w:jc w:val="both"/>
        <w:rPr>
          <w:rFonts w:ascii="Sylfaen" w:hAnsi="Sylfaen"/>
          <w:b/>
          <w:szCs w:val="20"/>
        </w:rPr>
      </w:pPr>
      <w:r w:rsidRPr="00A7193B">
        <w:rPr>
          <w:rFonts w:ascii="Sylfaen" w:hAnsi="Sylfaen"/>
          <w:b/>
          <w:szCs w:val="20"/>
        </w:rPr>
        <w:t>არტერიულ ჰიპერტენზია</w:t>
      </w:r>
    </w:p>
    <w:p w14:paraId="64DEA86D" w14:textId="77777777" w:rsidR="00A7193B" w:rsidRDefault="00A7193B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</w:p>
    <w:p w14:paraId="4CF059C1" w14:textId="77777777" w:rsidR="00A7193B" w:rsidRPr="009B3863" w:rsidRDefault="00A7193B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B3863">
        <w:rPr>
          <w:rFonts w:ascii="Sylfaen" w:hAnsi="Sylfaen"/>
          <w:sz w:val="20"/>
          <w:szCs w:val="20"/>
        </w:rPr>
        <w:t>არტერიულ ჰიპერტენზიად ითვლება სისტოლური არტერიული წნევა ≥140 მმ ვერცხლ.სვ და/ან დიასტოლური არტერიული წნევა ≥90 მმ. ვრცხლ. სვ.</w:t>
      </w:r>
    </w:p>
    <w:p w14:paraId="3BB01A21" w14:textId="77777777" w:rsidR="00085445" w:rsidRPr="00F72DB4" w:rsidRDefault="00085445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</w:p>
    <w:p w14:paraId="6DE735BC" w14:textId="77777777" w:rsidR="00085445" w:rsidRPr="00F72DB4" w:rsidRDefault="00085445" w:rsidP="00A7193B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თუ თქვენ ეძებთ ჰიპერტენზიის დროს არსებული სიმპტომების სიას,</w:t>
      </w:r>
      <w:r w:rsidR="00F72DB4" w:rsidRPr="00F72DB4">
        <w:rPr>
          <w:rFonts w:ascii="Sylfaen" w:hAnsi="Sylfaen"/>
          <w:b/>
          <w:sz w:val="20"/>
          <w:szCs w:val="20"/>
        </w:rPr>
        <w:t xml:space="preserve"> </w:t>
      </w:r>
      <w:r w:rsidRPr="00F72DB4">
        <w:rPr>
          <w:rFonts w:ascii="Sylfaen" w:hAnsi="Sylfaen"/>
          <w:b/>
          <w:sz w:val="20"/>
          <w:szCs w:val="20"/>
        </w:rPr>
        <w:t>ვერ მოიძიებთ-ერთი უბრალო მიზეზის გამო-უხშირესად, ის არ არსებობს.</w:t>
      </w:r>
    </w:p>
    <w:p w14:paraId="5A054DA7" w14:textId="77777777" w:rsidR="00085445" w:rsidRPr="00F72DB4" w:rsidRDefault="00085445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მითი:</w:t>
      </w:r>
      <w:r w:rsidR="00F72DB4" w:rsidRPr="00F72DB4">
        <w:rPr>
          <w:rFonts w:ascii="Sylfaen" w:hAnsi="Sylfaen"/>
          <w:b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ადამიანები მაღალი წნევით</w:t>
      </w:r>
      <w:r w:rsidR="00980066" w:rsidRPr="00F72DB4">
        <w:rPr>
          <w:rFonts w:ascii="Sylfaen" w:hAnsi="Sylfaen"/>
          <w:sz w:val="20"/>
          <w:szCs w:val="20"/>
        </w:rPr>
        <w:t>,</w:t>
      </w:r>
      <w:r w:rsidRPr="00F72DB4">
        <w:rPr>
          <w:rFonts w:ascii="Sylfaen" w:hAnsi="Sylfaen"/>
          <w:sz w:val="20"/>
          <w:szCs w:val="20"/>
        </w:rPr>
        <w:t xml:space="preserve"> უჩივიან ოფლიანობას,</w:t>
      </w:r>
      <w:r w:rsidR="00F72DB4" w:rsidRPr="00F72DB4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ადვილად აგზნებადობა</w:t>
      </w:r>
      <w:r w:rsidR="00705D36" w:rsidRPr="00F72DB4">
        <w:rPr>
          <w:rFonts w:ascii="Sylfaen" w:hAnsi="Sylfaen"/>
          <w:sz w:val="20"/>
          <w:szCs w:val="20"/>
        </w:rPr>
        <w:t>ს</w:t>
      </w:r>
      <w:r w:rsidRPr="00F72DB4">
        <w:rPr>
          <w:rFonts w:ascii="Sylfaen" w:hAnsi="Sylfaen"/>
          <w:sz w:val="20"/>
          <w:szCs w:val="20"/>
        </w:rPr>
        <w:t>,</w:t>
      </w:r>
      <w:r w:rsidR="00980066" w:rsidRPr="00F72DB4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უძილობას</w:t>
      </w:r>
      <w:r w:rsidR="00980066" w:rsidRPr="00F72DB4">
        <w:rPr>
          <w:rFonts w:ascii="Sylfaen" w:hAnsi="Sylfaen"/>
          <w:sz w:val="20"/>
          <w:szCs w:val="20"/>
        </w:rPr>
        <w:t xml:space="preserve"> და სხვ</w:t>
      </w:r>
      <w:r w:rsidR="00A7193B">
        <w:rPr>
          <w:rFonts w:ascii="Sylfaen" w:hAnsi="Sylfaen"/>
          <w:sz w:val="20"/>
          <w:szCs w:val="20"/>
        </w:rPr>
        <w:t>.</w:t>
      </w:r>
    </w:p>
    <w:p w14:paraId="1880F04A" w14:textId="77777777" w:rsidR="00085445" w:rsidRPr="00F72DB4" w:rsidRDefault="00085445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სინამდვილე: ჰიპერტენზიას ,,ჩუმ მკვლელს’’ უწოდებენ.</w:t>
      </w:r>
      <w:r w:rsidR="00705D36" w:rsidRPr="00F72DB4">
        <w:rPr>
          <w:rFonts w:ascii="Sylfaen" w:hAnsi="Sylfaen"/>
          <w:b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 xml:space="preserve">თუ თქვენ არ აქცევთ ყურადღებას მომატებულ წნევას და თავს </w:t>
      </w:r>
      <w:r w:rsidR="00801D2E">
        <w:rPr>
          <w:rFonts w:ascii="Sylfaen" w:hAnsi="Sylfaen"/>
          <w:sz w:val="20"/>
          <w:szCs w:val="20"/>
        </w:rPr>
        <w:t xml:space="preserve">იმშვიდებთ </w:t>
      </w:r>
      <w:r w:rsidRPr="00F72DB4">
        <w:rPr>
          <w:rFonts w:ascii="Sylfaen" w:hAnsi="Sylfaen"/>
          <w:sz w:val="20"/>
          <w:szCs w:val="20"/>
        </w:rPr>
        <w:t>უსიმპტომო მდგომარეობით</w:t>
      </w:r>
      <w:r w:rsidR="00801D2E">
        <w:rPr>
          <w:rFonts w:ascii="Sylfaen" w:hAnsi="Sylfaen"/>
          <w:sz w:val="20"/>
          <w:szCs w:val="20"/>
        </w:rPr>
        <w:t xml:space="preserve">-თქვენი ჯანმრთელობა და </w:t>
      </w:r>
      <w:r w:rsidRPr="00801D2E">
        <w:rPr>
          <w:rFonts w:ascii="Sylfaen" w:hAnsi="Sylfaen"/>
          <w:sz w:val="20"/>
          <w:szCs w:val="20"/>
        </w:rPr>
        <w:t>სიცოცხლე საფრთხეშია</w:t>
      </w:r>
    </w:p>
    <w:p w14:paraId="258EFA96" w14:textId="77777777" w:rsidR="00F72DB4" w:rsidRPr="00F72DB4" w:rsidRDefault="00F72DB4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</w:p>
    <w:p w14:paraId="79300CB4" w14:textId="77777777" w:rsidR="00F72DB4" w:rsidRPr="00F72DB4" w:rsidRDefault="00085445" w:rsidP="00A7193B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ნუ ეცდებით თვითონ დაისვათ დიაგნოზი</w:t>
      </w:r>
      <w:r w:rsidR="00F72DB4" w:rsidRPr="00F72DB4">
        <w:rPr>
          <w:rFonts w:ascii="Sylfaen" w:hAnsi="Sylfaen"/>
          <w:b/>
          <w:sz w:val="20"/>
          <w:szCs w:val="20"/>
        </w:rPr>
        <w:t xml:space="preserve"> </w:t>
      </w:r>
    </w:p>
    <w:p w14:paraId="436448C8" w14:textId="77777777" w:rsidR="00085445" w:rsidRPr="00F72DB4" w:rsidRDefault="00085445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კლინიკური დიაგნოზი ექიმის პრეროგატივაა,</w:t>
      </w:r>
      <w:r w:rsidR="0020600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რჩევებიც მისგან არის მისაღები და არა</w:t>
      </w:r>
      <w:r w:rsidR="00801D2E">
        <w:rPr>
          <w:rFonts w:ascii="Sylfaen" w:hAnsi="Sylfaen"/>
          <w:sz w:val="20"/>
          <w:szCs w:val="20"/>
        </w:rPr>
        <w:t>,</w:t>
      </w:r>
      <w:r w:rsidR="0020600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მაგალითად</w:t>
      </w:r>
      <w:r w:rsidR="003A78F9">
        <w:rPr>
          <w:rFonts w:ascii="Sylfaen" w:hAnsi="Sylfaen"/>
          <w:sz w:val="20"/>
          <w:szCs w:val="20"/>
        </w:rPr>
        <w:t>,</w:t>
      </w:r>
      <w:r w:rsidRPr="00F72DB4">
        <w:rPr>
          <w:rFonts w:ascii="Sylfaen" w:hAnsi="Sylfaen"/>
          <w:sz w:val="20"/>
          <w:szCs w:val="20"/>
        </w:rPr>
        <w:t xml:space="preserve"> ახლობლებისაგან</w:t>
      </w:r>
    </w:p>
    <w:p w14:paraId="7948F001" w14:textId="77777777" w:rsidR="00F72DB4" w:rsidRPr="00F72DB4" w:rsidRDefault="00F72DB4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</w:p>
    <w:p w14:paraId="7E2C3DE9" w14:textId="77777777" w:rsidR="00801D2E" w:rsidRDefault="00B76B43" w:rsidP="00A7193B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ჰიპერტენზია ქრონიკული დაავადებაა,</w:t>
      </w:r>
      <w:r w:rsidR="00801D2E">
        <w:rPr>
          <w:rFonts w:ascii="Sylfaen" w:hAnsi="Sylfaen"/>
          <w:b/>
          <w:sz w:val="20"/>
          <w:szCs w:val="20"/>
        </w:rPr>
        <w:t xml:space="preserve"> მართვადი და არამართვადი </w:t>
      </w:r>
      <w:r w:rsidR="003A78F9">
        <w:rPr>
          <w:rFonts w:ascii="Sylfaen" w:hAnsi="Sylfaen"/>
          <w:b/>
          <w:sz w:val="20"/>
          <w:szCs w:val="20"/>
        </w:rPr>
        <w:t xml:space="preserve"> </w:t>
      </w:r>
      <w:r w:rsidRPr="00F72DB4">
        <w:rPr>
          <w:rFonts w:ascii="Sylfaen" w:hAnsi="Sylfaen"/>
          <w:b/>
          <w:sz w:val="20"/>
          <w:szCs w:val="20"/>
        </w:rPr>
        <w:t>რისკი</w:t>
      </w:r>
      <w:r w:rsidR="00980066" w:rsidRPr="00F72DB4">
        <w:rPr>
          <w:rFonts w:ascii="Sylfaen" w:hAnsi="Sylfaen"/>
          <w:b/>
          <w:sz w:val="20"/>
          <w:szCs w:val="20"/>
        </w:rPr>
        <w:t>ს</w:t>
      </w:r>
      <w:r w:rsidRPr="00F72DB4">
        <w:rPr>
          <w:rFonts w:ascii="Sylfaen" w:hAnsi="Sylfaen"/>
          <w:b/>
          <w:sz w:val="20"/>
          <w:szCs w:val="20"/>
        </w:rPr>
        <w:t xml:space="preserve"> ფაქტორებით</w:t>
      </w:r>
    </w:p>
    <w:p w14:paraId="0250150D" w14:textId="77777777" w:rsidR="00B76B43" w:rsidRPr="00A7193B" w:rsidRDefault="00801D2E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A7193B">
        <w:rPr>
          <w:rFonts w:ascii="Sylfaen" w:hAnsi="Sylfaen"/>
          <w:b/>
          <w:sz w:val="20"/>
          <w:szCs w:val="20"/>
        </w:rPr>
        <w:t xml:space="preserve">არა -მართვადი </w:t>
      </w:r>
      <w:r w:rsidR="00705D36" w:rsidRPr="00A7193B">
        <w:rPr>
          <w:rFonts w:ascii="Sylfaen" w:hAnsi="Sylfaen"/>
          <w:sz w:val="20"/>
          <w:szCs w:val="20"/>
        </w:rPr>
        <w:t>რისკის ფაქტორებია</w:t>
      </w:r>
      <w:r w:rsidR="003A78F9" w:rsidRPr="00A7193B">
        <w:rPr>
          <w:rFonts w:ascii="Sylfaen" w:hAnsi="Sylfaen"/>
          <w:sz w:val="20"/>
          <w:szCs w:val="20"/>
        </w:rPr>
        <w:t xml:space="preserve"> </w:t>
      </w:r>
      <w:r w:rsidR="00B76B43" w:rsidRPr="00A7193B">
        <w:rPr>
          <w:rFonts w:ascii="Sylfaen" w:hAnsi="Sylfaen"/>
          <w:sz w:val="20"/>
          <w:szCs w:val="20"/>
        </w:rPr>
        <w:t>-</w:t>
      </w:r>
      <w:r w:rsidR="003A78F9" w:rsidRPr="00A7193B">
        <w:rPr>
          <w:rFonts w:ascii="Sylfaen" w:hAnsi="Sylfaen"/>
          <w:sz w:val="20"/>
          <w:szCs w:val="20"/>
        </w:rPr>
        <w:t xml:space="preserve"> </w:t>
      </w:r>
      <w:r w:rsidR="00B76B43" w:rsidRPr="00A7193B">
        <w:rPr>
          <w:rFonts w:ascii="Sylfaen" w:hAnsi="Sylfaen"/>
          <w:sz w:val="20"/>
          <w:szCs w:val="20"/>
        </w:rPr>
        <w:t>ასაკი,</w:t>
      </w:r>
      <w:r w:rsidR="003A78F9" w:rsidRPr="00A7193B">
        <w:rPr>
          <w:rFonts w:ascii="Sylfaen" w:hAnsi="Sylfaen"/>
          <w:sz w:val="20"/>
          <w:szCs w:val="20"/>
        </w:rPr>
        <w:t xml:space="preserve"> </w:t>
      </w:r>
      <w:r w:rsidR="00B76B43" w:rsidRPr="00A7193B">
        <w:rPr>
          <w:rFonts w:ascii="Sylfaen" w:hAnsi="Sylfaen"/>
          <w:sz w:val="20"/>
          <w:szCs w:val="20"/>
        </w:rPr>
        <w:t>მემკვიდრეობა</w:t>
      </w:r>
      <w:r w:rsidR="003A78F9" w:rsidRPr="00A7193B">
        <w:rPr>
          <w:rFonts w:ascii="Sylfaen" w:hAnsi="Sylfaen"/>
          <w:sz w:val="20"/>
          <w:szCs w:val="20"/>
        </w:rPr>
        <w:t xml:space="preserve"> </w:t>
      </w:r>
      <w:r w:rsidR="00705D36" w:rsidRPr="00A7193B">
        <w:rPr>
          <w:rFonts w:ascii="Sylfaen" w:hAnsi="Sylfaen"/>
          <w:sz w:val="20"/>
          <w:szCs w:val="20"/>
        </w:rPr>
        <w:t>(პირველი რიგის ნათესავებში-დედა,</w:t>
      </w:r>
      <w:r w:rsidR="00206000" w:rsidRPr="00A7193B">
        <w:rPr>
          <w:rFonts w:ascii="Sylfaen" w:hAnsi="Sylfaen"/>
          <w:sz w:val="20"/>
          <w:szCs w:val="20"/>
        </w:rPr>
        <w:t xml:space="preserve"> </w:t>
      </w:r>
      <w:r w:rsidR="00705D36" w:rsidRPr="00A7193B">
        <w:rPr>
          <w:rFonts w:ascii="Sylfaen" w:hAnsi="Sylfaen"/>
          <w:sz w:val="20"/>
          <w:szCs w:val="20"/>
        </w:rPr>
        <w:t>მამა,</w:t>
      </w:r>
      <w:r w:rsidR="00206000" w:rsidRPr="00A7193B">
        <w:rPr>
          <w:rFonts w:ascii="Sylfaen" w:hAnsi="Sylfaen"/>
          <w:sz w:val="20"/>
          <w:szCs w:val="20"/>
        </w:rPr>
        <w:t xml:space="preserve"> </w:t>
      </w:r>
      <w:r w:rsidR="00705D36" w:rsidRPr="00A7193B">
        <w:rPr>
          <w:rFonts w:ascii="Sylfaen" w:hAnsi="Sylfaen"/>
          <w:sz w:val="20"/>
          <w:szCs w:val="20"/>
        </w:rPr>
        <w:t>და-ძმა</w:t>
      </w:r>
      <w:r w:rsidRPr="00A7193B">
        <w:rPr>
          <w:rFonts w:ascii="Sylfaen" w:hAnsi="Sylfaen"/>
          <w:sz w:val="20"/>
          <w:szCs w:val="20"/>
        </w:rPr>
        <w:t>,</w:t>
      </w:r>
      <w:r w:rsidR="00206000" w:rsidRPr="00A7193B">
        <w:rPr>
          <w:rFonts w:ascii="Sylfaen" w:hAnsi="Sylfaen"/>
          <w:sz w:val="20"/>
          <w:szCs w:val="20"/>
        </w:rPr>
        <w:t xml:space="preserve"> </w:t>
      </w:r>
      <w:r w:rsidRPr="00A7193B">
        <w:rPr>
          <w:rFonts w:ascii="Sylfaen" w:hAnsi="Sylfaen"/>
          <w:sz w:val="20"/>
          <w:szCs w:val="20"/>
        </w:rPr>
        <w:t>დაავადების არსებობა</w:t>
      </w:r>
      <w:r w:rsidR="00705D36" w:rsidRPr="00A7193B">
        <w:rPr>
          <w:rFonts w:ascii="Sylfaen" w:hAnsi="Sylfaen"/>
          <w:sz w:val="20"/>
          <w:szCs w:val="20"/>
        </w:rPr>
        <w:t>).</w:t>
      </w:r>
      <w:r w:rsidR="00206000" w:rsidRPr="00A7193B">
        <w:rPr>
          <w:rFonts w:ascii="Sylfaen" w:hAnsi="Sylfaen"/>
          <w:sz w:val="20"/>
          <w:szCs w:val="20"/>
        </w:rPr>
        <w:t xml:space="preserve"> </w:t>
      </w:r>
      <w:r w:rsidR="00705D36" w:rsidRPr="00A7193B">
        <w:rPr>
          <w:rFonts w:ascii="Sylfaen" w:hAnsi="Sylfaen"/>
          <w:sz w:val="20"/>
          <w:szCs w:val="20"/>
        </w:rPr>
        <w:t>რაც შეეხება იუვენილურ ანუ მოზარდთა ჰიპერტენზიას,</w:t>
      </w:r>
      <w:r w:rsidR="003A78F9" w:rsidRPr="00A7193B">
        <w:rPr>
          <w:rFonts w:ascii="Sylfaen" w:hAnsi="Sylfaen"/>
          <w:sz w:val="20"/>
          <w:szCs w:val="20"/>
        </w:rPr>
        <w:t xml:space="preserve"> </w:t>
      </w:r>
      <w:r w:rsidR="00705D36" w:rsidRPr="00A7193B">
        <w:rPr>
          <w:rFonts w:ascii="Sylfaen" w:hAnsi="Sylfaen"/>
          <w:sz w:val="20"/>
          <w:szCs w:val="20"/>
        </w:rPr>
        <w:t>მისი მემკვიდრული რისკის შესაფასებლად მოწოდებულია</w:t>
      </w:r>
      <w:r w:rsidR="003103DF" w:rsidRPr="00A7193B">
        <w:rPr>
          <w:rFonts w:ascii="Sylfaen" w:hAnsi="Sylfaen"/>
          <w:sz w:val="20"/>
          <w:szCs w:val="20"/>
          <w:lang w:val="en-US"/>
        </w:rPr>
        <w:t xml:space="preserve"> </w:t>
      </w:r>
      <w:r w:rsidR="003103DF" w:rsidRPr="00A7193B">
        <w:rPr>
          <w:rFonts w:ascii="Sylfaen" w:hAnsi="Sylfaen"/>
          <w:sz w:val="20"/>
          <w:szCs w:val="20"/>
        </w:rPr>
        <w:t>ასევე</w:t>
      </w:r>
      <w:r w:rsidR="00705D36" w:rsidRPr="00A7193B">
        <w:rPr>
          <w:rFonts w:ascii="Sylfaen" w:hAnsi="Sylfaen"/>
          <w:sz w:val="20"/>
          <w:szCs w:val="20"/>
        </w:rPr>
        <w:t xml:space="preserve"> ბებიებს</w:t>
      </w:r>
      <w:r w:rsidRPr="00A7193B">
        <w:rPr>
          <w:rFonts w:ascii="Sylfaen" w:hAnsi="Sylfaen"/>
          <w:sz w:val="20"/>
          <w:szCs w:val="20"/>
        </w:rPr>
        <w:t>ა</w:t>
      </w:r>
      <w:r w:rsidR="00705D36" w:rsidRPr="00A7193B">
        <w:rPr>
          <w:rFonts w:ascii="Sylfaen" w:hAnsi="Sylfaen"/>
          <w:sz w:val="20"/>
          <w:szCs w:val="20"/>
        </w:rPr>
        <w:t xml:space="preserve"> და ბაბუებში ჰიპერტენზიის არსებობის გათვალისწინება</w:t>
      </w:r>
      <w:r w:rsidRPr="00A7193B">
        <w:rPr>
          <w:rFonts w:ascii="Sylfaen" w:hAnsi="Sylfaen"/>
          <w:sz w:val="20"/>
          <w:szCs w:val="20"/>
        </w:rPr>
        <w:t>.</w:t>
      </w:r>
    </w:p>
    <w:p w14:paraId="55443B82" w14:textId="77777777" w:rsidR="00B76B43" w:rsidRPr="00F72DB4" w:rsidRDefault="00801D2E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მართვადი </w:t>
      </w:r>
      <w:r w:rsidR="00B76B43" w:rsidRPr="00F72DB4">
        <w:rPr>
          <w:rFonts w:ascii="Sylfaen" w:hAnsi="Sylfaen"/>
          <w:sz w:val="20"/>
          <w:szCs w:val="20"/>
        </w:rPr>
        <w:t>რისკის ფაქტორების საფუძველი ადამიანის ქცევითი ჩვევებია-</w:t>
      </w:r>
      <w:r w:rsidR="00C06182" w:rsidRPr="00F72DB4">
        <w:rPr>
          <w:rFonts w:ascii="Sylfaen" w:hAnsi="Sylfaen"/>
          <w:sz w:val="20"/>
          <w:szCs w:val="20"/>
        </w:rPr>
        <w:t>დაბალი ფიზიკური აქტივობა</w:t>
      </w:r>
      <w:r>
        <w:rPr>
          <w:rFonts w:ascii="Sylfaen" w:hAnsi="Sylfaen"/>
          <w:sz w:val="20"/>
          <w:szCs w:val="20"/>
        </w:rPr>
        <w:t xml:space="preserve">, </w:t>
      </w:r>
      <w:r w:rsidR="00B76B43" w:rsidRPr="00F72DB4">
        <w:rPr>
          <w:rFonts w:ascii="Sylfaen" w:hAnsi="Sylfaen"/>
          <w:sz w:val="20"/>
          <w:szCs w:val="20"/>
        </w:rPr>
        <w:t xml:space="preserve">სუფრის მარილის </w:t>
      </w:r>
      <w:r w:rsidR="00980066" w:rsidRPr="00F72DB4">
        <w:rPr>
          <w:rFonts w:ascii="Sylfaen" w:hAnsi="Sylfaen"/>
          <w:sz w:val="20"/>
          <w:szCs w:val="20"/>
        </w:rPr>
        <w:t>ჭ</w:t>
      </w:r>
      <w:r w:rsidR="00B76B43" w:rsidRPr="00F72DB4">
        <w:rPr>
          <w:rFonts w:ascii="Sylfaen" w:hAnsi="Sylfaen"/>
          <w:sz w:val="20"/>
          <w:szCs w:val="20"/>
        </w:rPr>
        <w:t>არბი მოხმარება,</w:t>
      </w:r>
      <w:r w:rsidR="00206000">
        <w:rPr>
          <w:rFonts w:ascii="Sylfaen" w:hAnsi="Sylfaen"/>
          <w:sz w:val="20"/>
          <w:szCs w:val="20"/>
        </w:rPr>
        <w:t xml:space="preserve"> კვების </w:t>
      </w:r>
      <w:r w:rsidR="00206000" w:rsidRPr="00F72DB4">
        <w:rPr>
          <w:rFonts w:ascii="Sylfaen" w:hAnsi="Sylfaen"/>
          <w:sz w:val="20"/>
          <w:szCs w:val="20"/>
        </w:rPr>
        <w:t>რაციონში</w:t>
      </w:r>
      <w:r w:rsidR="00206000">
        <w:rPr>
          <w:rFonts w:ascii="Sylfaen" w:hAnsi="Sylfaen"/>
          <w:sz w:val="20"/>
          <w:szCs w:val="20"/>
        </w:rPr>
        <w:t xml:space="preserve"> </w:t>
      </w:r>
      <w:r w:rsidR="00B76B43" w:rsidRPr="00F72DB4">
        <w:rPr>
          <w:rFonts w:ascii="Sylfaen" w:hAnsi="Sylfaen"/>
          <w:sz w:val="20"/>
          <w:szCs w:val="20"/>
        </w:rPr>
        <w:t xml:space="preserve">ხილისა და ბოსტნეულის </w:t>
      </w:r>
      <w:r>
        <w:rPr>
          <w:rFonts w:ascii="Sylfaen" w:hAnsi="Sylfaen"/>
          <w:sz w:val="20"/>
          <w:szCs w:val="20"/>
        </w:rPr>
        <w:t>დეფიციტი</w:t>
      </w:r>
      <w:r w:rsidR="00B76B43" w:rsidRPr="00F72DB4">
        <w:rPr>
          <w:rFonts w:ascii="Sylfaen" w:hAnsi="Sylfaen"/>
          <w:sz w:val="20"/>
          <w:szCs w:val="20"/>
        </w:rPr>
        <w:t>,</w:t>
      </w:r>
      <w:r>
        <w:rPr>
          <w:rFonts w:ascii="Sylfaen" w:hAnsi="Sylfaen"/>
          <w:sz w:val="20"/>
          <w:szCs w:val="20"/>
        </w:rPr>
        <w:t xml:space="preserve"> </w:t>
      </w:r>
      <w:r w:rsidR="00B76B43" w:rsidRPr="00F72DB4">
        <w:rPr>
          <w:rFonts w:ascii="Sylfaen" w:hAnsi="Sylfaen"/>
          <w:sz w:val="20"/>
          <w:szCs w:val="20"/>
        </w:rPr>
        <w:t>ალკოჰოლის ჭარბი მოხმარება,</w:t>
      </w:r>
      <w:r>
        <w:rPr>
          <w:rFonts w:ascii="Sylfaen" w:hAnsi="Sylfaen"/>
          <w:sz w:val="20"/>
          <w:szCs w:val="20"/>
        </w:rPr>
        <w:t xml:space="preserve"> </w:t>
      </w:r>
      <w:r w:rsidR="00B76B43" w:rsidRPr="00F72DB4">
        <w:rPr>
          <w:rFonts w:ascii="Sylfaen" w:hAnsi="Sylfaen"/>
          <w:sz w:val="20"/>
          <w:szCs w:val="20"/>
        </w:rPr>
        <w:t>თამბაქო</w:t>
      </w:r>
      <w:r w:rsidR="00206000">
        <w:rPr>
          <w:rFonts w:ascii="Sylfaen" w:hAnsi="Sylfaen"/>
          <w:sz w:val="20"/>
          <w:szCs w:val="20"/>
        </w:rPr>
        <w:t xml:space="preserve">ს </w:t>
      </w:r>
      <w:r w:rsidR="00206000" w:rsidRPr="00F72DB4">
        <w:rPr>
          <w:rFonts w:ascii="Sylfaen" w:hAnsi="Sylfaen"/>
          <w:sz w:val="20"/>
          <w:szCs w:val="20"/>
        </w:rPr>
        <w:t>მოხმარება</w:t>
      </w:r>
      <w:r w:rsidR="00B76B43" w:rsidRPr="00F72DB4">
        <w:rPr>
          <w:rFonts w:ascii="Sylfaen" w:hAnsi="Sylfaen"/>
          <w:sz w:val="20"/>
          <w:szCs w:val="20"/>
        </w:rPr>
        <w:t xml:space="preserve"> და ფსიქოემოციური სტრესული სიტუაციები</w:t>
      </w:r>
      <w:r>
        <w:rPr>
          <w:rFonts w:ascii="Sylfaen" w:hAnsi="Sylfaen"/>
          <w:sz w:val="20"/>
          <w:szCs w:val="20"/>
        </w:rPr>
        <w:t>.</w:t>
      </w:r>
    </w:p>
    <w:p w14:paraId="35ABD561" w14:textId="77777777" w:rsidR="00F72DB4" w:rsidRPr="00F72DB4" w:rsidRDefault="00F72DB4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</w:p>
    <w:p w14:paraId="1C25AAFB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გახდი აქტიური</w:t>
      </w:r>
    </w:p>
    <w:p w14:paraId="6C1D1042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დღეში 30 წუთიან ფიზიკურ აქტივობას შეუძლია გულის შეტევებისა და ინსულტის თავიდან აცილება. ეცადე</w:t>
      </w:r>
      <w:r w:rsidR="00206000">
        <w:rPr>
          <w:rFonts w:ascii="Sylfaen" w:hAnsi="Sylfaen"/>
          <w:sz w:val="20"/>
          <w:szCs w:val="20"/>
        </w:rPr>
        <w:t>თ</w:t>
      </w:r>
      <w:r w:rsidRPr="00F72DB4">
        <w:rPr>
          <w:rFonts w:ascii="Sylfaen" w:hAnsi="Sylfaen"/>
          <w:sz w:val="20"/>
          <w:szCs w:val="20"/>
        </w:rPr>
        <w:t xml:space="preserve">  ვარჯიში  </w:t>
      </w:r>
      <w:r w:rsidR="00206000">
        <w:rPr>
          <w:rFonts w:ascii="Sylfaen" w:hAnsi="Sylfaen"/>
          <w:sz w:val="20"/>
          <w:szCs w:val="20"/>
        </w:rPr>
        <w:t>თქვ</w:t>
      </w:r>
      <w:r w:rsidRPr="00F72DB4">
        <w:rPr>
          <w:rFonts w:ascii="Sylfaen" w:hAnsi="Sylfaen"/>
          <w:sz w:val="20"/>
          <w:szCs w:val="20"/>
        </w:rPr>
        <w:t>ენი ცხოვრების განუყოფელ ნაწილად</w:t>
      </w:r>
      <w:r w:rsidR="00206000">
        <w:rPr>
          <w:rFonts w:ascii="Sylfaen" w:hAnsi="Sylfaen"/>
          <w:sz w:val="20"/>
          <w:szCs w:val="20"/>
        </w:rPr>
        <w:t xml:space="preserve"> </w:t>
      </w:r>
      <w:r w:rsidR="00206000" w:rsidRPr="00F72DB4">
        <w:rPr>
          <w:rFonts w:ascii="Sylfaen" w:hAnsi="Sylfaen"/>
          <w:sz w:val="20"/>
          <w:szCs w:val="20"/>
        </w:rPr>
        <w:t>აქციო</w:t>
      </w:r>
      <w:r w:rsidR="00206000">
        <w:rPr>
          <w:rFonts w:ascii="Sylfaen" w:hAnsi="Sylfaen"/>
          <w:sz w:val="20"/>
          <w:szCs w:val="20"/>
        </w:rPr>
        <w:t>თ</w:t>
      </w:r>
      <w:r w:rsidRPr="00F72DB4">
        <w:rPr>
          <w:rFonts w:ascii="Sylfaen" w:hAnsi="Sylfaen"/>
          <w:sz w:val="20"/>
          <w:szCs w:val="20"/>
        </w:rPr>
        <w:t xml:space="preserve">: </w:t>
      </w:r>
      <w:r w:rsidR="00206000" w:rsidRPr="00F72DB4">
        <w:rPr>
          <w:rFonts w:ascii="Sylfaen" w:hAnsi="Sylfaen"/>
          <w:sz w:val="20"/>
          <w:szCs w:val="20"/>
        </w:rPr>
        <w:t xml:space="preserve">ლიფტის </w:t>
      </w:r>
      <w:r w:rsidR="00206000">
        <w:rPr>
          <w:rFonts w:ascii="Sylfaen" w:hAnsi="Sylfaen"/>
          <w:sz w:val="20"/>
          <w:szCs w:val="20"/>
        </w:rPr>
        <w:t xml:space="preserve">ნაცვლად </w:t>
      </w:r>
      <w:r w:rsidRPr="00F72DB4">
        <w:rPr>
          <w:rFonts w:ascii="Sylfaen" w:hAnsi="Sylfaen"/>
          <w:sz w:val="20"/>
          <w:szCs w:val="20"/>
        </w:rPr>
        <w:t>ისარგებლ</w:t>
      </w:r>
      <w:r w:rsidR="00B81A6D">
        <w:rPr>
          <w:rFonts w:ascii="Sylfaen" w:hAnsi="Sylfaen"/>
          <w:sz w:val="20"/>
          <w:szCs w:val="20"/>
        </w:rPr>
        <w:t>ე</w:t>
      </w:r>
      <w:r w:rsidR="00206000">
        <w:rPr>
          <w:rFonts w:ascii="Sylfaen" w:hAnsi="Sylfaen"/>
          <w:sz w:val="20"/>
          <w:szCs w:val="20"/>
        </w:rPr>
        <w:t>თ</w:t>
      </w:r>
      <w:r w:rsidRPr="00F72DB4">
        <w:rPr>
          <w:rFonts w:ascii="Sylfaen" w:hAnsi="Sylfaen"/>
          <w:sz w:val="20"/>
          <w:szCs w:val="20"/>
        </w:rPr>
        <w:t xml:space="preserve"> კიბით, ჩამო</w:t>
      </w:r>
      <w:r w:rsidR="00B81A6D">
        <w:rPr>
          <w:rFonts w:ascii="Sylfaen" w:hAnsi="Sylfaen"/>
          <w:sz w:val="20"/>
          <w:szCs w:val="20"/>
        </w:rPr>
        <w:t xml:space="preserve">დი </w:t>
      </w:r>
      <w:r w:rsidRPr="00F72DB4">
        <w:rPr>
          <w:rFonts w:ascii="Sylfaen" w:hAnsi="Sylfaen"/>
          <w:sz w:val="20"/>
          <w:szCs w:val="20"/>
        </w:rPr>
        <w:t>საზოგადოებრივი ტრანსპორტიდან რამდენიმე გაჩერებით ადრე და  გზა ფეხით განაგრძ</w:t>
      </w:r>
      <w:r w:rsidR="00B81A6D">
        <w:rPr>
          <w:rFonts w:ascii="Sylfaen" w:hAnsi="Sylfaen"/>
          <w:sz w:val="20"/>
          <w:szCs w:val="20"/>
        </w:rPr>
        <w:t>ეთ.</w:t>
      </w:r>
    </w:p>
    <w:p w14:paraId="3205B335" w14:textId="77777777" w:rsidR="00F72DB4" w:rsidRPr="00F72DB4" w:rsidRDefault="00F72DB4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ფიზიკური აქტივობის სარგებელი</w:t>
      </w:r>
    </w:p>
    <w:p w14:paraId="1FB8BC37" w14:textId="77777777" w:rsidR="00C06182" w:rsidRPr="00F72DB4" w:rsidRDefault="00C06182" w:rsidP="00A7193B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გულს  უნარჩუნებს ჯანმრთელობას;</w:t>
      </w:r>
    </w:p>
    <w:p w14:paraId="0D195A28" w14:textId="77777777" w:rsidR="00C06182" w:rsidRPr="00F72DB4" w:rsidRDefault="00C06182" w:rsidP="00A7193B">
      <w:pPr>
        <w:numPr>
          <w:ilvl w:val="0"/>
          <w:numId w:val="7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მნიშვნელოვნად ამცირებს გ</w:t>
      </w:r>
      <w:r w:rsidR="00B81A6D">
        <w:rPr>
          <w:rFonts w:ascii="Sylfaen" w:hAnsi="Sylfaen"/>
          <w:sz w:val="20"/>
          <w:szCs w:val="20"/>
        </w:rPr>
        <w:t>ულ-სისხლძარღვთა დაავადებებისა</w:t>
      </w:r>
      <w:r w:rsidRPr="00F72DB4">
        <w:rPr>
          <w:rFonts w:ascii="Sylfaen" w:hAnsi="Sylfaen"/>
          <w:sz w:val="20"/>
          <w:szCs w:val="20"/>
        </w:rPr>
        <w:t xml:space="preserve">  და ინსულტის რისკს;</w:t>
      </w:r>
    </w:p>
    <w:p w14:paraId="20A471A5" w14:textId="77777777" w:rsidR="00C06182" w:rsidRPr="00F72DB4" w:rsidRDefault="00C06182" w:rsidP="00A7193B">
      <w:pPr>
        <w:numPr>
          <w:ilvl w:val="0"/>
          <w:numId w:val="7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 xml:space="preserve">ხელს უწყობს არტერიული წნევის ნორმალური ციფრების  შენარჩუნებას; </w:t>
      </w:r>
    </w:p>
    <w:p w14:paraId="5FA89ADC" w14:textId="77777777" w:rsidR="00C06182" w:rsidRPr="00F72DB4" w:rsidRDefault="00C06182" w:rsidP="00A7193B">
      <w:pPr>
        <w:numPr>
          <w:ilvl w:val="0"/>
          <w:numId w:val="7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 xml:space="preserve">ხელს უწყობს ჯანსაღი წნევის შენარჩუნებას  და ამცირებს სიმსუქნის რისკს; </w:t>
      </w:r>
    </w:p>
    <w:p w14:paraId="6249D48B" w14:textId="77777777" w:rsidR="00C06182" w:rsidRPr="00F72DB4" w:rsidRDefault="00C06182" w:rsidP="00A7193B">
      <w:pPr>
        <w:numPr>
          <w:ilvl w:val="0"/>
          <w:numId w:val="7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lastRenderedPageBreak/>
        <w:t xml:space="preserve">ამცირებს </w:t>
      </w:r>
      <w:r w:rsidR="00206000" w:rsidRPr="00F72DB4">
        <w:rPr>
          <w:rFonts w:ascii="Sylfaen" w:hAnsi="Sylfaen"/>
          <w:sz w:val="20"/>
          <w:szCs w:val="20"/>
        </w:rPr>
        <w:t>სისხლში</w:t>
      </w:r>
      <w:r w:rsidR="0020600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ქოლესტერ</w:t>
      </w:r>
      <w:r w:rsidR="00206000">
        <w:rPr>
          <w:rFonts w:ascii="Sylfaen" w:hAnsi="Sylfaen"/>
          <w:sz w:val="20"/>
          <w:szCs w:val="20"/>
        </w:rPr>
        <w:t>ოლ</w:t>
      </w:r>
      <w:r w:rsidRPr="00F72DB4">
        <w:rPr>
          <w:rFonts w:ascii="Sylfaen" w:hAnsi="Sylfaen"/>
          <w:sz w:val="20"/>
          <w:szCs w:val="20"/>
        </w:rPr>
        <w:t>ის</w:t>
      </w:r>
      <w:r w:rsidR="00206000">
        <w:rPr>
          <w:rFonts w:ascii="Sylfaen" w:hAnsi="Sylfaen"/>
          <w:sz w:val="20"/>
          <w:szCs w:val="20"/>
        </w:rPr>
        <w:t>ა და გლუკოზის</w:t>
      </w:r>
      <w:r w:rsidRPr="00F72DB4">
        <w:rPr>
          <w:rFonts w:ascii="Sylfaen" w:hAnsi="Sylfaen"/>
          <w:sz w:val="20"/>
          <w:szCs w:val="20"/>
        </w:rPr>
        <w:t xml:space="preserve"> დონეს;</w:t>
      </w:r>
    </w:p>
    <w:p w14:paraId="456BC48B" w14:textId="77777777" w:rsidR="00C06182" w:rsidRPr="00F72DB4" w:rsidRDefault="00C06182" w:rsidP="00A7193B">
      <w:pPr>
        <w:numPr>
          <w:ilvl w:val="0"/>
          <w:numId w:val="8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ხელს უწყობს ფსიქოლოგიური ჯანმრთელობის გაუმჯობესებას, სტრესის შემცირებას;</w:t>
      </w:r>
    </w:p>
    <w:p w14:paraId="525FDF7D" w14:textId="77777777" w:rsidR="00C06182" w:rsidRPr="00F72DB4" w:rsidRDefault="00C06182" w:rsidP="00A7193B">
      <w:pPr>
        <w:numPr>
          <w:ilvl w:val="0"/>
          <w:numId w:val="8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ხელს უწყობს სისხლის მიმოქცევის გაუმჯობესებას;</w:t>
      </w:r>
    </w:p>
    <w:p w14:paraId="430D93D4" w14:textId="77777777" w:rsidR="00C06182" w:rsidRPr="00F72DB4" w:rsidRDefault="00C06182" w:rsidP="00A7193B">
      <w:pPr>
        <w:numPr>
          <w:ilvl w:val="0"/>
          <w:numId w:val="8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იწვევს ძილის გაუმჯობესებას;</w:t>
      </w:r>
    </w:p>
    <w:p w14:paraId="7AED088C" w14:textId="77777777" w:rsidR="00C06182" w:rsidRPr="00F72DB4" w:rsidRDefault="00C06182" w:rsidP="00A7193B">
      <w:pPr>
        <w:numPr>
          <w:ilvl w:val="0"/>
          <w:numId w:val="8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აძლიერებს ორგანიზმის იმუნურ სტატუსს</w:t>
      </w:r>
      <w:r w:rsidR="00206000">
        <w:rPr>
          <w:rFonts w:ascii="Sylfaen" w:hAnsi="Sylfaen"/>
          <w:sz w:val="20"/>
          <w:szCs w:val="20"/>
        </w:rPr>
        <w:t>.</w:t>
      </w:r>
    </w:p>
    <w:p w14:paraId="726DEF92" w14:textId="77777777" w:rsidR="00C06182" w:rsidRPr="00F72DB4" w:rsidRDefault="00C06182" w:rsidP="00A7193B">
      <w:pPr>
        <w:pStyle w:val="ListParagraph"/>
        <w:spacing w:after="120" w:line="276" w:lineRule="auto"/>
        <w:jc w:val="both"/>
        <w:rPr>
          <w:rFonts w:ascii="Sylfaen" w:hAnsi="Sylfaen"/>
          <w:sz w:val="20"/>
          <w:szCs w:val="20"/>
        </w:rPr>
      </w:pPr>
    </w:p>
    <w:p w14:paraId="7E8CB909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b/>
          <w:noProof/>
          <w:sz w:val="20"/>
          <w:szCs w:val="20"/>
        </w:rPr>
      </w:pPr>
      <w:r w:rsidRPr="00F72DB4">
        <w:rPr>
          <w:rFonts w:ascii="Sylfaen" w:hAnsi="Sylfaen"/>
          <w:b/>
          <w:noProof/>
          <w:sz w:val="20"/>
          <w:szCs w:val="20"/>
        </w:rPr>
        <w:t>ფსიქოემოციური სტრესები</w:t>
      </w:r>
    </w:p>
    <w:p w14:paraId="77A377FE" w14:textId="77777777" w:rsidR="00167F1D" w:rsidRPr="00F72DB4" w:rsidRDefault="00167F1D" w:rsidP="00A7193B">
      <w:p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noProof/>
          <w:sz w:val="20"/>
          <w:szCs w:val="20"/>
        </w:rPr>
        <w:t>სტრესულ სიტუაციებში სისხლში გადმოსროლილი ჰორმონები არტერიული წნევის,</w:t>
      </w:r>
      <w:r w:rsidR="003A78F9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გულისცემის სიხშირის ზრდისა და სისხლძარღვების შევიწროვების</w:t>
      </w:r>
      <w:r w:rsidR="00B81A6D">
        <w:rPr>
          <w:rFonts w:ascii="Sylfaen" w:hAnsi="Sylfaen"/>
          <w:noProof/>
          <w:sz w:val="20"/>
          <w:szCs w:val="20"/>
        </w:rPr>
        <w:t xml:space="preserve"> მიზეზი ხდება.</w:t>
      </w:r>
      <w:r w:rsidR="00206000">
        <w:rPr>
          <w:rFonts w:ascii="Sylfaen" w:hAnsi="Sylfaen"/>
          <w:noProof/>
          <w:sz w:val="20"/>
          <w:szCs w:val="20"/>
        </w:rPr>
        <w:t xml:space="preserve"> </w:t>
      </w:r>
      <w:r w:rsidR="00B81A6D">
        <w:rPr>
          <w:rFonts w:ascii="Sylfaen" w:hAnsi="Sylfaen"/>
          <w:noProof/>
          <w:sz w:val="20"/>
          <w:szCs w:val="20"/>
        </w:rPr>
        <w:t xml:space="preserve">სტრესული სიტუაციის წნევის მატების შორეულ ეფექტებზე ზემოქმედების შესახებ </w:t>
      </w:r>
      <w:r w:rsidRPr="00F72DB4">
        <w:rPr>
          <w:rFonts w:ascii="Sylfaen" w:hAnsi="Sylfaen"/>
          <w:noProof/>
          <w:sz w:val="20"/>
          <w:szCs w:val="20"/>
        </w:rPr>
        <w:t>მტკიცებულებები არ არსებობს</w:t>
      </w:r>
      <w:r w:rsidR="00B81A6D">
        <w:rPr>
          <w:rFonts w:ascii="Sylfaen" w:hAnsi="Sylfaen"/>
          <w:noProof/>
          <w:sz w:val="20"/>
          <w:szCs w:val="20"/>
        </w:rPr>
        <w:t>.</w:t>
      </w:r>
      <w:r w:rsidRPr="00F72DB4">
        <w:rPr>
          <w:rFonts w:ascii="Sylfaen" w:hAnsi="Sylfaen"/>
          <w:noProof/>
          <w:sz w:val="20"/>
          <w:szCs w:val="20"/>
        </w:rPr>
        <w:t xml:space="preserve"> </w:t>
      </w:r>
      <w:r w:rsidR="00B81A6D">
        <w:rPr>
          <w:rFonts w:ascii="Sylfaen" w:hAnsi="Sylfaen"/>
          <w:noProof/>
          <w:sz w:val="20"/>
          <w:szCs w:val="20"/>
        </w:rPr>
        <w:t xml:space="preserve">თუმცა </w:t>
      </w:r>
      <w:r w:rsidR="003A78F9" w:rsidRP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მუდმივი დაძაბულობა</w:t>
      </w:r>
      <w:r w:rsidR="00705D36" w:rsidRPr="00F72DB4">
        <w:rPr>
          <w:rFonts w:ascii="Sylfaen" w:hAnsi="Sylfaen"/>
          <w:noProof/>
          <w:sz w:val="20"/>
          <w:szCs w:val="20"/>
        </w:rPr>
        <w:t xml:space="preserve">, </w:t>
      </w:r>
      <w:r w:rsidRPr="00F72DB4">
        <w:rPr>
          <w:rFonts w:ascii="Sylfaen" w:hAnsi="Sylfaen"/>
          <w:noProof/>
          <w:sz w:val="20"/>
          <w:szCs w:val="20"/>
        </w:rPr>
        <w:t>სტრესი,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ე.წ.</w:t>
      </w:r>
      <w:r w:rsidR="00705D36" w:rsidRPr="00F72DB4">
        <w:rPr>
          <w:rFonts w:ascii="Sylfaen" w:hAnsi="Sylfaen"/>
          <w:noProof/>
          <w:sz w:val="20"/>
          <w:szCs w:val="20"/>
        </w:rPr>
        <w:t xml:space="preserve"> მუდმივი </w:t>
      </w:r>
      <w:r w:rsidRPr="00F72DB4">
        <w:rPr>
          <w:rFonts w:ascii="Sylfaen" w:hAnsi="Sylfaen"/>
          <w:noProof/>
          <w:sz w:val="20"/>
          <w:szCs w:val="20"/>
        </w:rPr>
        <w:t>დროის დეფიციტი და ა.შ. მიჩნეულია ჰიპერტენზიის რისკ</w:t>
      </w:r>
      <w:r w:rsidR="00B81A6D">
        <w:rPr>
          <w:rFonts w:ascii="Sylfaen" w:hAnsi="Sylfaen"/>
          <w:noProof/>
          <w:sz w:val="20"/>
          <w:szCs w:val="20"/>
        </w:rPr>
        <w:t xml:space="preserve">ის </w:t>
      </w:r>
      <w:r w:rsidRPr="00F72DB4">
        <w:rPr>
          <w:rFonts w:ascii="Sylfaen" w:hAnsi="Sylfaen"/>
          <w:noProof/>
          <w:sz w:val="20"/>
          <w:szCs w:val="20"/>
        </w:rPr>
        <w:t>ფაქტორებად.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რაც შეეხება იმ ქცევით ცვლილებებს</w:t>
      </w:r>
      <w:r w:rsidR="00F72DB4">
        <w:rPr>
          <w:rFonts w:ascii="Sylfaen" w:hAnsi="Sylfaen"/>
          <w:noProof/>
          <w:sz w:val="20"/>
          <w:szCs w:val="20"/>
        </w:rPr>
        <w:t xml:space="preserve">, </w:t>
      </w:r>
      <w:r w:rsidRPr="00F72DB4">
        <w:rPr>
          <w:rFonts w:ascii="Sylfaen" w:hAnsi="Sylfaen"/>
          <w:noProof/>
          <w:sz w:val="20"/>
          <w:szCs w:val="20"/>
        </w:rPr>
        <w:t>რომელიც კავშირშია სტრესულ სიტუაციებთან</w:t>
      </w:r>
      <w:r w:rsidR="00206000">
        <w:rPr>
          <w:rFonts w:ascii="Sylfaen" w:hAnsi="Sylfaen"/>
          <w:noProof/>
          <w:sz w:val="20"/>
          <w:szCs w:val="20"/>
        </w:rPr>
        <w:t xml:space="preserve"> -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="00206000">
        <w:rPr>
          <w:rFonts w:ascii="Sylfaen" w:hAnsi="Sylfaen"/>
          <w:noProof/>
          <w:sz w:val="20"/>
          <w:szCs w:val="20"/>
        </w:rPr>
        <w:t xml:space="preserve">უძილობა, </w:t>
      </w:r>
      <w:r w:rsidRPr="00F72DB4">
        <w:rPr>
          <w:rFonts w:ascii="Sylfaen" w:hAnsi="Sylfaen"/>
          <w:noProof/>
          <w:sz w:val="20"/>
          <w:szCs w:val="20"/>
        </w:rPr>
        <w:t>გადამეტებული კვება</w:t>
      </w:r>
      <w:r w:rsidR="00705D36" w:rsidRPr="00F72DB4">
        <w:rPr>
          <w:rFonts w:ascii="Sylfaen" w:hAnsi="Sylfaen"/>
          <w:noProof/>
          <w:sz w:val="20"/>
          <w:szCs w:val="20"/>
        </w:rPr>
        <w:t>,</w:t>
      </w:r>
      <w:r w:rsidRPr="00F72DB4">
        <w:rPr>
          <w:rFonts w:ascii="Sylfaen" w:hAnsi="Sylfaen"/>
          <w:noProof/>
          <w:sz w:val="20"/>
          <w:szCs w:val="20"/>
        </w:rPr>
        <w:t xml:space="preserve"> ალკოჰოლის ჭარბი მოხმარება,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ე.წ. მავნე ჩვევები</w:t>
      </w:r>
      <w:r w:rsidR="00206000">
        <w:rPr>
          <w:rFonts w:ascii="Sylfaen" w:hAnsi="Sylfaen"/>
          <w:noProof/>
          <w:sz w:val="20"/>
          <w:szCs w:val="20"/>
        </w:rPr>
        <w:t>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პირდაპირ უკავშირდება ჰიპერტენზიას</w:t>
      </w:r>
      <w:r w:rsidR="00F72DB4">
        <w:rPr>
          <w:rFonts w:ascii="Sylfaen" w:hAnsi="Sylfaen"/>
          <w:noProof/>
          <w:sz w:val="20"/>
          <w:szCs w:val="20"/>
        </w:rPr>
        <w:t>.</w:t>
      </w:r>
    </w:p>
    <w:p w14:paraId="553F3080" w14:textId="77777777" w:rsidR="00167F1D" w:rsidRPr="00F72DB4" w:rsidRDefault="00167F1D" w:rsidP="00A7193B">
      <w:p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noProof/>
          <w:sz w:val="20"/>
          <w:szCs w:val="20"/>
        </w:rPr>
        <w:t>შფოთვა,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დეპრესია,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სოციალური იზოლაცია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-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მიჩნეულია გულ-სისხლძარღვთა დაავადებ</w:t>
      </w:r>
      <w:r w:rsidR="00B81A6D">
        <w:rPr>
          <w:rFonts w:ascii="Sylfaen" w:hAnsi="Sylfaen"/>
          <w:noProof/>
          <w:sz w:val="20"/>
          <w:szCs w:val="20"/>
        </w:rPr>
        <w:t>ების</w:t>
      </w:r>
      <w:r w:rsidRPr="00F72DB4">
        <w:rPr>
          <w:rFonts w:ascii="Sylfaen" w:hAnsi="Sylfaen"/>
          <w:noProof/>
          <w:sz w:val="20"/>
          <w:szCs w:val="20"/>
        </w:rPr>
        <w:t xml:space="preserve"> დამოუკიდებელ რისკ</w:t>
      </w:r>
      <w:r w:rsidR="00F72DB4">
        <w:rPr>
          <w:rFonts w:ascii="Sylfaen" w:hAnsi="Sylfaen"/>
          <w:noProof/>
          <w:sz w:val="20"/>
          <w:szCs w:val="20"/>
        </w:rPr>
        <w:t>-</w:t>
      </w:r>
      <w:r w:rsidRPr="00F72DB4">
        <w:rPr>
          <w:rFonts w:ascii="Sylfaen" w:hAnsi="Sylfaen"/>
          <w:noProof/>
          <w:sz w:val="20"/>
          <w:szCs w:val="20"/>
        </w:rPr>
        <w:t>ფაქტორებად და ხანგრძლივად სამკურნალო დაავადებების მართვის დეფექტად</w:t>
      </w:r>
      <w:r w:rsidR="00F72DB4">
        <w:rPr>
          <w:rFonts w:ascii="Sylfaen" w:hAnsi="Sylfaen"/>
          <w:noProof/>
          <w:sz w:val="20"/>
          <w:szCs w:val="20"/>
        </w:rPr>
        <w:t xml:space="preserve"> - </w:t>
      </w:r>
      <w:r w:rsidRPr="00F72DB4">
        <w:rPr>
          <w:rFonts w:ascii="Sylfaen" w:hAnsi="Sylfaen"/>
          <w:noProof/>
          <w:sz w:val="20"/>
          <w:szCs w:val="20"/>
        </w:rPr>
        <w:t>პაციენტის დამოკიდებულების შეცვლის გამო საკუთარი ჯანმრთელობის მიმართ.</w:t>
      </w:r>
    </w:p>
    <w:p w14:paraId="7434879F" w14:textId="77777777" w:rsidR="00167F1D" w:rsidRPr="00F72DB4" w:rsidRDefault="00B81A6D" w:rsidP="00A7193B">
      <w:p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>
        <w:rPr>
          <w:rFonts w:ascii="Sylfaen" w:hAnsi="Sylfaen"/>
          <w:noProof/>
          <w:sz w:val="20"/>
          <w:szCs w:val="20"/>
        </w:rPr>
        <w:t>გახსოვდეთ</w:t>
      </w:r>
      <w:r w:rsidR="00206000">
        <w:rPr>
          <w:rFonts w:ascii="Sylfaen" w:hAnsi="Sylfaen"/>
          <w:noProof/>
          <w:sz w:val="20"/>
          <w:szCs w:val="20"/>
        </w:rPr>
        <w:t>,</w:t>
      </w:r>
      <w:r>
        <w:rPr>
          <w:rFonts w:ascii="Sylfaen" w:hAnsi="Sylfaen"/>
          <w:noProof/>
          <w:sz w:val="20"/>
          <w:szCs w:val="20"/>
        </w:rPr>
        <w:t xml:space="preserve"> რომ</w:t>
      </w:r>
      <w:r w:rsidR="00206000">
        <w:rPr>
          <w:rFonts w:ascii="Sylfaen" w:hAnsi="Sylfaen"/>
          <w:noProof/>
          <w:sz w:val="20"/>
          <w:szCs w:val="20"/>
        </w:rPr>
        <w:t xml:space="preserve"> </w:t>
      </w:r>
      <w:r w:rsidR="00167F1D" w:rsidRPr="00F72DB4">
        <w:rPr>
          <w:rFonts w:ascii="Sylfaen" w:hAnsi="Sylfaen"/>
          <w:noProof/>
          <w:sz w:val="20"/>
          <w:szCs w:val="20"/>
        </w:rPr>
        <w:t>სტრესის მართვის საშუალებ</w:t>
      </w:r>
      <w:r w:rsidR="00206000">
        <w:rPr>
          <w:rFonts w:ascii="Sylfaen" w:hAnsi="Sylfaen"/>
          <w:noProof/>
          <w:sz w:val="20"/>
          <w:szCs w:val="20"/>
        </w:rPr>
        <w:t>ა</w:t>
      </w:r>
      <w:r w:rsidR="00167F1D" w:rsidRPr="00F72DB4">
        <w:rPr>
          <w:rFonts w:ascii="Sylfaen" w:hAnsi="Sylfaen"/>
          <w:noProof/>
          <w:sz w:val="20"/>
          <w:szCs w:val="20"/>
        </w:rPr>
        <w:t xml:space="preserve"> ბევრია:</w:t>
      </w:r>
    </w:p>
    <w:p w14:paraId="1E43D8E6" w14:textId="77777777" w:rsidR="00167F1D" w:rsidRPr="00F72DB4" w:rsidRDefault="00167F1D" w:rsidP="00A7193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noProof/>
          <w:sz w:val="20"/>
          <w:szCs w:val="20"/>
        </w:rPr>
        <w:t>გაამარტივეთ თქვენი გრაფიკი</w:t>
      </w:r>
    </w:p>
    <w:p w14:paraId="2BE4A607" w14:textId="77777777" w:rsidR="00167F1D" w:rsidRPr="00F72DB4" w:rsidRDefault="00167F1D" w:rsidP="00A7193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noProof/>
          <w:sz w:val="20"/>
          <w:szCs w:val="20"/>
        </w:rPr>
        <w:t>ისწავლეთ სწორად სუნთქვა</w:t>
      </w:r>
      <w:r w:rsidR="00206000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მოდუნების მიზნით</w:t>
      </w:r>
    </w:p>
    <w:p w14:paraId="7DC23667" w14:textId="77777777" w:rsidR="00167F1D" w:rsidRPr="00F72DB4" w:rsidRDefault="00167F1D" w:rsidP="00A7193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noProof/>
          <w:sz w:val="20"/>
          <w:szCs w:val="20"/>
        </w:rPr>
        <w:t>ი</w:t>
      </w:r>
      <w:r w:rsidR="00206000">
        <w:rPr>
          <w:rFonts w:ascii="Sylfaen" w:hAnsi="Sylfaen"/>
          <w:noProof/>
          <w:sz w:val="20"/>
          <w:szCs w:val="20"/>
        </w:rPr>
        <w:t xml:space="preserve">ყავით </w:t>
      </w:r>
      <w:r w:rsidRPr="00F72DB4">
        <w:rPr>
          <w:rFonts w:ascii="Sylfaen" w:hAnsi="Sylfaen"/>
          <w:noProof/>
          <w:sz w:val="20"/>
          <w:szCs w:val="20"/>
        </w:rPr>
        <w:t>ფიზიკურად</w:t>
      </w:r>
      <w:r w:rsidR="00206000">
        <w:rPr>
          <w:rFonts w:ascii="Sylfaen" w:hAnsi="Sylfaen"/>
          <w:noProof/>
          <w:sz w:val="20"/>
          <w:szCs w:val="20"/>
        </w:rPr>
        <w:t xml:space="preserve"> აქტიური</w:t>
      </w:r>
    </w:p>
    <w:p w14:paraId="1EAE01C9" w14:textId="77777777" w:rsidR="00167F1D" w:rsidRPr="00F72DB4" w:rsidRDefault="00167F1D" w:rsidP="00A7193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noProof/>
          <w:sz w:val="20"/>
          <w:szCs w:val="20"/>
        </w:rPr>
        <w:t>დიდხანს იძინეთ</w:t>
      </w:r>
    </w:p>
    <w:p w14:paraId="148732F2" w14:textId="77777777" w:rsidR="00167F1D" w:rsidRPr="00F72DB4" w:rsidRDefault="00167F1D" w:rsidP="00A7193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noProof/>
          <w:sz w:val="20"/>
          <w:szCs w:val="20"/>
        </w:rPr>
        <w:t>პრობლემების გამკლავებისას</w:t>
      </w:r>
      <w:r w:rsidR="00206000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იფიქრეთ კეთილსაიმედო პერსპექტივაზე</w:t>
      </w:r>
    </w:p>
    <w:p w14:paraId="21BA26DD" w14:textId="77777777" w:rsidR="00167F1D" w:rsidRPr="00F72DB4" w:rsidRDefault="00167F1D" w:rsidP="00A7193B">
      <w:pPr>
        <w:pStyle w:val="ListParagraph"/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</w:p>
    <w:p w14:paraId="7D71A18E" w14:textId="77777777" w:rsidR="00206000" w:rsidRDefault="00206000" w:rsidP="00A7193B">
      <w:pPr>
        <w:spacing w:after="120" w:line="276" w:lineRule="auto"/>
        <w:jc w:val="both"/>
        <w:rPr>
          <w:rFonts w:ascii="Sylfaen" w:hAnsi="Sylfaen"/>
          <w:b/>
          <w:noProof/>
          <w:sz w:val="20"/>
          <w:szCs w:val="20"/>
        </w:rPr>
      </w:pPr>
      <w:r>
        <w:rPr>
          <w:rFonts w:ascii="Sylfaen" w:hAnsi="Sylfaen"/>
          <w:b/>
          <w:noProof/>
          <w:sz w:val="20"/>
          <w:szCs w:val="20"/>
        </w:rPr>
        <w:t>ალკოჰოლი</w:t>
      </w:r>
    </w:p>
    <w:p w14:paraId="0B4FCA69" w14:textId="77777777" w:rsidR="00167F1D" w:rsidRPr="00F72DB4" w:rsidRDefault="00167F1D" w:rsidP="00A7193B">
      <w:p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b/>
          <w:noProof/>
          <w:sz w:val="20"/>
          <w:szCs w:val="20"/>
        </w:rPr>
        <w:t>მითი ალკოჰოლის მოხმარების შესახებ:</w:t>
      </w:r>
      <w:r w:rsidR="00F72DB4">
        <w:rPr>
          <w:rFonts w:ascii="Sylfaen" w:hAnsi="Sylfaen"/>
          <w:b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წავიკითხე,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რომ ღვინო გულზე კარგად მოქმედებს,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შემიძლია დავლიო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რამდენიც მინდა</w:t>
      </w:r>
    </w:p>
    <w:p w14:paraId="0F14E182" w14:textId="77777777" w:rsidR="00167F1D" w:rsidRDefault="00167F1D" w:rsidP="00A7193B">
      <w:p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  <w:r w:rsidRPr="00F72DB4">
        <w:rPr>
          <w:rFonts w:ascii="Sylfaen" w:hAnsi="Sylfaen"/>
          <w:b/>
          <w:noProof/>
          <w:sz w:val="20"/>
          <w:szCs w:val="20"/>
        </w:rPr>
        <w:t>სინამდვილე:</w:t>
      </w:r>
      <w:r w:rsidR="00F72DB4">
        <w:rPr>
          <w:rFonts w:ascii="Sylfaen" w:hAnsi="Sylfaen"/>
          <w:b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ალკოჰოლის ჭარბი მოხმარება არის გზა მაღალი წნევის, ინსულტის, გულის რითმის დარღვევისა და უეცარი სიკვდილის რისკისაკენ.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და კიდევ ერთი,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ალკოჰოლის ჭარბი მოხმარება იწვევს სისხლში ტრიგლიცერიდების</w:t>
      </w:r>
      <w:r w:rsidR="00206000">
        <w:rPr>
          <w:rFonts w:ascii="Sylfaen" w:hAnsi="Sylfaen"/>
          <w:noProof/>
          <w:sz w:val="20"/>
          <w:szCs w:val="20"/>
        </w:rPr>
        <w:t xml:space="preserve"> </w:t>
      </w:r>
      <w:r w:rsidR="00B81A6D">
        <w:rPr>
          <w:rFonts w:ascii="Sylfaen" w:hAnsi="Sylfaen"/>
          <w:noProof/>
          <w:sz w:val="20"/>
          <w:szCs w:val="20"/>
        </w:rPr>
        <w:t>-</w:t>
      </w:r>
      <w:r w:rsidR="00206000">
        <w:rPr>
          <w:rFonts w:ascii="Sylfaen" w:hAnsi="Sylfaen"/>
          <w:noProof/>
          <w:sz w:val="20"/>
          <w:szCs w:val="20"/>
        </w:rPr>
        <w:t xml:space="preserve"> </w:t>
      </w:r>
      <w:r w:rsidR="00B81A6D">
        <w:rPr>
          <w:rFonts w:ascii="Sylfaen" w:hAnsi="Sylfaen"/>
          <w:noProof/>
          <w:sz w:val="20"/>
          <w:szCs w:val="20"/>
        </w:rPr>
        <w:t xml:space="preserve">ცხიმოვანი ცვლის მნიშვნელოვანი ფრაქციის </w:t>
      </w:r>
      <w:r w:rsidRPr="00F72DB4">
        <w:rPr>
          <w:rFonts w:ascii="Sylfaen" w:hAnsi="Sylfaen"/>
          <w:noProof/>
          <w:sz w:val="20"/>
          <w:szCs w:val="20"/>
        </w:rPr>
        <w:t>მომატებას</w:t>
      </w:r>
      <w:r w:rsidR="00206000">
        <w:rPr>
          <w:rFonts w:ascii="Sylfaen" w:hAnsi="Sylfaen"/>
          <w:noProof/>
          <w:sz w:val="20"/>
          <w:szCs w:val="20"/>
        </w:rPr>
        <w:t>,</w:t>
      </w:r>
      <w:r w:rsidR="00F72DB4">
        <w:rPr>
          <w:rFonts w:ascii="Sylfaen" w:hAnsi="Sylfaen"/>
          <w:noProof/>
          <w:sz w:val="20"/>
          <w:szCs w:val="20"/>
        </w:rPr>
        <w:t xml:space="preserve"> </w:t>
      </w:r>
      <w:r w:rsidRPr="00F72DB4">
        <w:rPr>
          <w:rFonts w:ascii="Sylfaen" w:hAnsi="Sylfaen"/>
          <w:noProof/>
          <w:sz w:val="20"/>
          <w:szCs w:val="20"/>
        </w:rPr>
        <w:t>რაც განაპირობებს ორგანიზმში ათეროსკლეროზული პროცე</w:t>
      </w:r>
      <w:r w:rsidR="00F72DB4">
        <w:rPr>
          <w:rFonts w:ascii="Sylfaen" w:hAnsi="Sylfaen"/>
          <w:noProof/>
          <w:sz w:val="20"/>
          <w:szCs w:val="20"/>
        </w:rPr>
        <w:t>ს</w:t>
      </w:r>
      <w:r w:rsidRPr="00F72DB4">
        <w:rPr>
          <w:rFonts w:ascii="Sylfaen" w:hAnsi="Sylfaen"/>
          <w:noProof/>
          <w:sz w:val="20"/>
          <w:szCs w:val="20"/>
        </w:rPr>
        <w:t>ების პროგრესირებას.</w:t>
      </w:r>
    </w:p>
    <w:p w14:paraId="2F1BF705" w14:textId="77777777" w:rsidR="00F72DB4" w:rsidRPr="00F72DB4" w:rsidRDefault="00F72DB4" w:rsidP="00A7193B">
      <w:pPr>
        <w:spacing w:after="120" w:line="276" w:lineRule="auto"/>
        <w:jc w:val="both"/>
        <w:rPr>
          <w:rFonts w:ascii="Sylfaen" w:hAnsi="Sylfaen"/>
          <w:noProof/>
          <w:sz w:val="20"/>
          <w:szCs w:val="20"/>
        </w:rPr>
      </w:pPr>
    </w:p>
    <w:p w14:paraId="5EE03688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კვება</w:t>
      </w:r>
    </w:p>
    <w:p w14:paraId="5A98F6B1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ჯანსაღი კვება ეხმარება ორგანიზმს თავი დაიცვას ისეთი არაგადამდები დაავადებებისგან როგორიცაა სიმსუქნე</w:t>
      </w:r>
      <w:r w:rsidRPr="00F72DB4">
        <w:rPr>
          <w:rFonts w:ascii="Sylfaen" w:hAnsi="Sylfaen"/>
          <w:sz w:val="20"/>
          <w:szCs w:val="20"/>
          <w:lang w:val="en-US"/>
        </w:rPr>
        <w:t>,</w:t>
      </w:r>
      <w:r w:rsidRPr="00F72DB4">
        <w:rPr>
          <w:rFonts w:ascii="Sylfaen" w:hAnsi="Sylfaen"/>
          <w:sz w:val="20"/>
          <w:szCs w:val="20"/>
        </w:rPr>
        <w:t xml:space="preserve"> შაქრიანი დიაბეტი</w:t>
      </w:r>
      <w:r w:rsidRPr="00F72DB4">
        <w:rPr>
          <w:rFonts w:ascii="Sylfaen" w:hAnsi="Sylfaen"/>
          <w:sz w:val="20"/>
          <w:szCs w:val="20"/>
          <w:lang w:val="en-US"/>
        </w:rPr>
        <w:t>,</w:t>
      </w:r>
      <w:r w:rsidRPr="00F72DB4">
        <w:rPr>
          <w:rFonts w:ascii="Sylfaen" w:hAnsi="Sylfaen"/>
          <w:sz w:val="20"/>
          <w:szCs w:val="20"/>
        </w:rPr>
        <w:t xml:space="preserve"> გულ–სისხლძარღვთა </w:t>
      </w:r>
      <w:r w:rsidR="00B81A6D">
        <w:rPr>
          <w:rFonts w:ascii="Sylfaen" w:hAnsi="Sylfaen"/>
          <w:sz w:val="20"/>
          <w:szCs w:val="20"/>
        </w:rPr>
        <w:t xml:space="preserve"> და </w:t>
      </w:r>
      <w:r w:rsidRPr="00F72DB4">
        <w:rPr>
          <w:rFonts w:ascii="Sylfaen" w:hAnsi="Sylfaen"/>
          <w:sz w:val="20"/>
          <w:szCs w:val="20"/>
        </w:rPr>
        <w:t>ონკოლოგიური დაავადებები</w:t>
      </w:r>
      <w:r w:rsidR="00206000">
        <w:rPr>
          <w:rFonts w:ascii="Sylfaen" w:hAnsi="Sylfaen"/>
          <w:sz w:val="20"/>
          <w:szCs w:val="20"/>
        </w:rPr>
        <w:t>.</w:t>
      </w:r>
    </w:p>
    <w:p w14:paraId="393CC4BC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ადამიანები უმეტესად მოიხმარენ პროდუქტებს მაღალი ენერგიის გაჯერებული ცხიმების</w:t>
      </w:r>
      <w:r w:rsidR="00A302B6">
        <w:rPr>
          <w:rFonts w:ascii="Sylfaen" w:hAnsi="Sylfaen"/>
          <w:sz w:val="20"/>
          <w:szCs w:val="20"/>
        </w:rPr>
        <w:t>,</w:t>
      </w:r>
      <w:r w:rsidRPr="00F72DB4">
        <w:rPr>
          <w:rFonts w:ascii="Sylfaen" w:hAnsi="Sylfaen"/>
          <w:sz w:val="20"/>
          <w:szCs w:val="20"/>
        </w:rPr>
        <w:t xml:space="preserve"> ტრანს–ცხიმები</w:t>
      </w:r>
      <w:r w:rsidR="00B81A6D">
        <w:rPr>
          <w:rFonts w:ascii="Sylfaen" w:hAnsi="Sylfaen"/>
          <w:sz w:val="20"/>
          <w:szCs w:val="20"/>
        </w:rPr>
        <w:t>ს,</w:t>
      </w:r>
      <w:r w:rsidRPr="00F72DB4">
        <w:rPr>
          <w:rFonts w:ascii="Sylfaen" w:hAnsi="Sylfaen"/>
          <w:sz w:val="20"/>
          <w:szCs w:val="20"/>
        </w:rPr>
        <w:t xml:space="preserve"> შაქრი</w:t>
      </w:r>
      <w:r w:rsidR="00B81A6D">
        <w:rPr>
          <w:rFonts w:ascii="Sylfaen" w:hAnsi="Sylfaen"/>
          <w:sz w:val="20"/>
          <w:szCs w:val="20"/>
        </w:rPr>
        <w:t xml:space="preserve">ს </w:t>
      </w:r>
      <w:r w:rsidRPr="00F72DB4">
        <w:rPr>
          <w:rFonts w:ascii="Sylfaen" w:hAnsi="Sylfaen"/>
          <w:sz w:val="20"/>
          <w:szCs w:val="20"/>
        </w:rPr>
        <w:t xml:space="preserve"> ან მარილი</w:t>
      </w:r>
      <w:r w:rsidR="00B81A6D">
        <w:rPr>
          <w:rFonts w:ascii="Sylfaen" w:hAnsi="Sylfaen"/>
          <w:sz w:val="20"/>
          <w:szCs w:val="20"/>
        </w:rPr>
        <w:t xml:space="preserve">ს </w:t>
      </w:r>
      <w:r w:rsidRPr="00F72DB4">
        <w:rPr>
          <w:rFonts w:ascii="Sylfaen" w:hAnsi="Sylfaen"/>
          <w:sz w:val="20"/>
          <w:szCs w:val="20"/>
        </w:rPr>
        <w:t>და ნატრიუმი</w:t>
      </w:r>
      <w:r w:rsidR="00B81A6D">
        <w:rPr>
          <w:rFonts w:ascii="Sylfaen" w:hAnsi="Sylfaen"/>
          <w:sz w:val="20"/>
          <w:szCs w:val="20"/>
        </w:rPr>
        <w:t>ს შემცველობით,</w:t>
      </w:r>
      <w:r w:rsidRPr="00F72DB4">
        <w:rPr>
          <w:rFonts w:ascii="Sylfaen" w:hAnsi="Sylfaen"/>
          <w:sz w:val="20"/>
          <w:szCs w:val="20"/>
        </w:rPr>
        <w:t xml:space="preserve"> ასევე ბევრი მათგანი საერთოდ არ ღებულობს საკმაო რაოდენობით ხილს, ბოსტნეულს, ბოჭკოვან პროდუქტებს, როგორიცაა მარცვლეული.</w:t>
      </w:r>
    </w:p>
    <w:p w14:paraId="6B54315E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lastRenderedPageBreak/>
        <w:t xml:space="preserve">პრაქტიკული რჩევები ჯანსაღი </w:t>
      </w:r>
      <w:r w:rsidR="00F72DB4">
        <w:rPr>
          <w:rFonts w:ascii="Sylfaen" w:hAnsi="Sylfaen"/>
          <w:b/>
          <w:sz w:val="20"/>
          <w:szCs w:val="20"/>
        </w:rPr>
        <w:t>კვ</w:t>
      </w:r>
      <w:r w:rsidR="00B81A6D">
        <w:rPr>
          <w:rFonts w:ascii="Sylfaen" w:hAnsi="Sylfaen"/>
          <w:b/>
          <w:sz w:val="20"/>
          <w:szCs w:val="20"/>
        </w:rPr>
        <w:t>ე</w:t>
      </w:r>
      <w:r w:rsidR="00F72DB4">
        <w:rPr>
          <w:rFonts w:ascii="Sylfaen" w:hAnsi="Sylfaen"/>
          <w:b/>
          <w:sz w:val="20"/>
          <w:szCs w:val="20"/>
        </w:rPr>
        <w:t>ბი</w:t>
      </w:r>
      <w:r w:rsidRPr="00F72DB4">
        <w:rPr>
          <w:rFonts w:ascii="Sylfaen" w:hAnsi="Sylfaen"/>
          <w:b/>
          <w:sz w:val="20"/>
          <w:szCs w:val="20"/>
        </w:rPr>
        <w:t>ს</w:t>
      </w:r>
      <w:r w:rsidR="00F72DB4">
        <w:rPr>
          <w:rFonts w:ascii="Sylfaen" w:hAnsi="Sylfaen"/>
          <w:b/>
          <w:sz w:val="20"/>
          <w:szCs w:val="20"/>
        </w:rPr>
        <w:t>ა</w:t>
      </w:r>
      <w:r w:rsidRPr="00F72DB4">
        <w:rPr>
          <w:rFonts w:ascii="Sylfaen" w:hAnsi="Sylfaen"/>
          <w:b/>
          <w:sz w:val="20"/>
          <w:szCs w:val="20"/>
        </w:rPr>
        <w:t>თვის</w:t>
      </w:r>
    </w:p>
    <w:p w14:paraId="17F6D185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ხილი და ბოსტნეული</w:t>
      </w:r>
    </w:p>
    <w:p w14:paraId="72D0A438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 w:cs="Sylfaen"/>
          <w:sz w:val="20"/>
          <w:szCs w:val="20"/>
        </w:rPr>
        <w:t>მიირთვით</w:t>
      </w:r>
      <w:r w:rsidRPr="00F72DB4">
        <w:rPr>
          <w:rFonts w:ascii="Sylfaen" w:hAnsi="Sylfaen"/>
          <w:sz w:val="20"/>
          <w:szCs w:val="20"/>
        </w:rPr>
        <w:t xml:space="preserve"> </w:t>
      </w:r>
      <w:r w:rsidR="00206000">
        <w:rPr>
          <w:rFonts w:ascii="Sylfaen" w:hAnsi="Sylfaen"/>
          <w:sz w:val="20"/>
          <w:szCs w:val="20"/>
        </w:rPr>
        <w:t xml:space="preserve">ხილისა და ბოსტნეულის </w:t>
      </w:r>
      <w:r w:rsidRPr="00F72DB4">
        <w:rPr>
          <w:rFonts w:ascii="Sylfaen" w:hAnsi="Sylfaen"/>
          <w:sz w:val="20"/>
          <w:szCs w:val="20"/>
        </w:rPr>
        <w:t xml:space="preserve">სულ მცირე 5 ულუფა დღეში </w:t>
      </w:r>
      <w:r w:rsidR="00206000">
        <w:rPr>
          <w:rFonts w:ascii="Sylfaen" w:hAnsi="Sylfaen"/>
          <w:sz w:val="20"/>
          <w:szCs w:val="20"/>
        </w:rPr>
        <w:t xml:space="preserve">- </w:t>
      </w:r>
      <w:r w:rsidRPr="00F72DB4">
        <w:rPr>
          <w:rFonts w:ascii="Sylfaen" w:hAnsi="Sylfaen"/>
          <w:sz w:val="20"/>
          <w:szCs w:val="20"/>
        </w:rPr>
        <w:t>დაახლოებით 400 გრამი</w:t>
      </w:r>
      <w:r w:rsidR="00A302B6">
        <w:rPr>
          <w:rFonts w:ascii="Sylfaen" w:hAnsi="Sylfaen"/>
          <w:sz w:val="20"/>
          <w:szCs w:val="20"/>
        </w:rPr>
        <w:t>,</w:t>
      </w:r>
      <w:r w:rsidRPr="00F72DB4">
        <w:rPr>
          <w:rFonts w:ascii="Sylfaen" w:hAnsi="Sylfaen"/>
          <w:sz w:val="20"/>
          <w:szCs w:val="20"/>
        </w:rPr>
        <w:t xml:space="preserve"> რაც ამცირებს არაგდამდები დაავადების რისკს </w:t>
      </w:r>
      <w:r w:rsidR="00206000">
        <w:rPr>
          <w:rFonts w:ascii="Sylfaen" w:hAnsi="Sylfaen"/>
          <w:sz w:val="20"/>
          <w:szCs w:val="20"/>
        </w:rPr>
        <w:t xml:space="preserve">და </w:t>
      </w:r>
      <w:r w:rsidRPr="00F72DB4">
        <w:rPr>
          <w:rFonts w:ascii="Sylfaen" w:hAnsi="Sylfaen"/>
          <w:sz w:val="20"/>
          <w:szCs w:val="20"/>
        </w:rPr>
        <w:t>ასევე უზრუნველყოფს საკვები ბო</w:t>
      </w:r>
      <w:r w:rsidR="00B81A6D">
        <w:rPr>
          <w:rFonts w:ascii="Sylfaen" w:hAnsi="Sylfaen"/>
          <w:sz w:val="20"/>
          <w:szCs w:val="20"/>
        </w:rPr>
        <w:t>ჭ</w:t>
      </w:r>
      <w:r w:rsidRPr="00F72DB4">
        <w:rPr>
          <w:rFonts w:ascii="Sylfaen" w:hAnsi="Sylfaen"/>
          <w:sz w:val="20"/>
          <w:szCs w:val="20"/>
        </w:rPr>
        <w:t>კოების ყოველდღიურ ადეკვატურ მიღებას.</w:t>
      </w:r>
    </w:p>
    <w:p w14:paraId="4938EE6E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t>მარილი, ნატრიუმი და კალიუმი</w:t>
      </w:r>
    </w:p>
    <w:p w14:paraId="281FD5FE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 xml:space="preserve">ადამიანების უმრავლესობა </w:t>
      </w:r>
      <w:r w:rsidR="009847B1" w:rsidRPr="00F72DB4">
        <w:rPr>
          <w:rFonts w:ascii="Sylfaen" w:hAnsi="Sylfaen"/>
          <w:sz w:val="20"/>
          <w:szCs w:val="20"/>
        </w:rPr>
        <w:t xml:space="preserve">ნატრიუმს </w:t>
      </w:r>
      <w:r w:rsidR="009847B1">
        <w:rPr>
          <w:rFonts w:ascii="Sylfaen" w:hAnsi="Sylfaen"/>
          <w:sz w:val="20"/>
          <w:szCs w:val="20"/>
        </w:rPr>
        <w:t xml:space="preserve">დიდი რაოდენობით იღებს </w:t>
      </w:r>
      <w:r w:rsidR="009847B1" w:rsidRPr="00F72DB4">
        <w:rPr>
          <w:rFonts w:ascii="Sylfaen" w:hAnsi="Sylfaen"/>
          <w:sz w:val="20"/>
          <w:szCs w:val="20"/>
        </w:rPr>
        <w:t xml:space="preserve">მარილის სახით (საშუალოდ </w:t>
      </w:r>
      <w:r w:rsidR="009847B1">
        <w:rPr>
          <w:rFonts w:ascii="Sylfaen" w:hAnsi="Sylfaen"/>
          <w:sz w:val="20"/>
          <w:szCs w:val="20"/>
        </w:rPr>
        <w:t>8.5</w:t>
      </w:r>
      <w:r w:rsidR="009847B1" w:rsidRPr="00F72DB4">
        <w:rPr>
          <w:rFonts w:ascii="Sylfaen" w:hAnsi="Sylfaen"/>
          <w:sz w:val="20"/>
          <w:szCs w:val="20"/>
        </w:rPr>
        <w:t xml:space="preserve"> გრ</w:t>
      </w:r>
      <w:r w:rsidR="009847B1">
        <w:rPr>
          <w:rFonts w:ascii="Sylfaen" w:hAnsi="Sylfaen"/>
          <w:sz w:val="20"/>
          <w:szCs w:val="20"/>
        </w:rPr>
        <w:t>.</w:t>
      </w:r>
      <w:r w:rsidR="009847B1" w:rsidRPr="00F72DB4">
        <w:rPr>
          <w:rFonts w:ascii="Sylfaen" w:hAnsi="Sylfaen"/>
          <w:sz w:val="20"/>
          <w:szCs w:val="20"/>
        </w:rPr>
        <w:t xml:space="preserve"> </w:t>
      </w:r>
      <w:r w:rsidR="009847B1">
        <w:rPr>
          <w:rFonts w:ascii="Sylfaen" w:hAnsi="Sylfaen"/>
          <w:sz w:val="20"/>
          <w:szCs w:val="20"/>
        </w:rPr>
        <w:t xml:space="preserve">მარილი </w:t>
      </w:r>
      <w:r w:rsidR="009847B1" w:rsidRPr="00F72DB4">
        <w:rPr>
          <w:rFonts w:ascii="Sylfaen" w:hAnsi="Sylfaen"/>
          <w:sz w:val="20"/>
          <w:szCs w:val="20"/>
        </w:rPr>
        <w:t>დღის განმავლობაში</w:t>
      </w:r>
      <w:r w:rsidR="009847B1">
        <w:rPr>
          <w:rFonts w:ascii="Sylfaen" w:hAnsi="Sylfaen"/>
          <w:sz w:val="20"/>
          <w:szCs w:val="20"/>
        </w:rPr>
        <w:t xml:space="preserve">), </w:t>
      </w:r>
      <w:r w:rsidR="009847B1" w:rsidRPr="00F72DB4">
        <w:rPr>
          <w:rFonts w:ascii="Sylfaen" w:hAnsi="Sylfaen"/>
          <w:sz w:val="20"/>
          <w:szCs w:val="20"/>
        </w:rPr>
        <w:t>კალიუმ</w:t>
      </w:r>
      <w:r w:rsidR="009847B1">
        <w:rPr>
          <w:rFonts w:ascii="Sylfaen" w:hAnsi="Sylfaen"/>
          <w:sz w:val="20"/>
          <w:szCs w:val="20"/>
        </w:rPr>
        <w:t>ი</w:t>
      </w:r>
      <w:r w:rsidR="009847B1" w:rsidRPr="00F72DB4">
        <w:rPr>
          <w:rFonts w:ascii="Sylfaen" w:hAnsi="Sylfaen"/>
          <w:sz w:val="20"/>
          <w:szCs w:val="20"/>
        </w:rPr>
        <w:t>ს</w:t>
      </w:r>
      <w:r w:rsidR="009847B1">
        <w:rPr>
          <w:rFonts w:ascii="Sylfaen" w:hAnsi="Sylfaen"/>
          <w:sz w:val="20"/>
          <w:szCs w:val="20"/>
        </w:rPr>
        <w:t xml:space="preserve"> მიღება კი </w:t>
      </w:r>
      <w:r w:rsidRPr="00F72DB4">
        <w:rPr>
          <w:rFonts w:ascii="Sylfaen" w:hAnsi="Sylfaen"/>
          <w:sz w:val="20"/>
          <w:szCs w:val="20"/>
        </w:rPr>
        <w:t>არასაკმარის</w:t>
      </w:r>
      <w:r w:rsidR="009847B1">
        <w:rPr>
          <w:rFonts w:ascii="Sylfaen" w:hAnsi="Sylfaen"/>
          <w:sz w:val="20"/>
          <w:szCs w:val="20"/>
        </w:rPr>
        <w:t>ია</w:t>
      </w:r>
      <w:r w:rsidRPr="00F72DB4">
        <w:rPr>
          <w:rFonts w:ascii="Sylfaen" w:hAnsi="Sylfaen"/>
          <w:sz w:val="20"/>
          <w:szCs w:val="20"/>
        </w:rPr>
        <w:t>.</w:t>
      </w:r>
      <w:r w:rsidR="00F72DB4">
        <w:rPr>
          <w:rFonts w:ascii="Sylfaen" w:hAnsi="Sylfaen"/>
          <w:sz w:val="20"/>
          <w:szCs w:val="20"/>
        </w:rPr>
        <w:t xml:space="preserve"> </w:t>
      </w:r>
      <w:r w:rsidR="009847B1">
        <w:rPr>
          <w:rFonts w:ascii="Sylfaen" w:hAnsi="Sylfaen"/>
          <w:sz w:val="20"/>
          <w:szCs w:val="20"/>
        </w:rPr>
        <w:t>ეს</w:t>
      </w:r>
      <w:r w:rsidRPr="00F72DB4">
        <w:rPr>
          <w:rFonts w:ascii="Sylfaen" w:hAnsi="Sylfaen"/>
          <w:sz w:val="20"/>
          <w:szCs w:val="20"/>
        </w:rPr>
        <w:t xml:space="preserve"> იწვევს არტერიული წნევის მატებას</w:t>
      </w:r>
      <w:r w:rsidR="009847B1">
        <w:rPr>
          <w:rFonts w:ascii="Sylfaen" w:hAnsi="Sylfaen"/>
          <w:sz w:val="20"/>
          <w:szCs w:val="20"/>
        </w:rPr>
        <w:t>,</w:t>
      </w:r>
      <w:r w:rsidRPr="00F72DB4">
        <w:rPr>
          <w:rFonts w:ascii="Sylfaen" w:hAnsi="Sylfaen"/>
          <w:sz w:val="20"/>
          <w:szCs w:val="20"/>
        </w:rPr>
        <w:t xml:space="preserve"> რაც ხელს უწყობს გულ–სისხლძარღვთა დაავადებების და ინსულტის რისკის ზრდას.</w:t>
      </w:r>
    </w:p>
    <w:p w14:paraId="6861378E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 xml:space="preserve">მარილის მოხმარების </w:t>
      </w:r>
      <w:r w:rsidR="009847B1" w:rsidRPr="00F72DB4">
        <w:rPr>
          <w:rFonts w:ascii="Sylfaen" w:hAnsi="Sylfaen"/>
          <w:sz w:val="20"/>
          <w:szCs w:val="20"/>
        </w:rPr>
        <w:t xml:space="preserve">რეკომენდირებულ დონემდე </w:t>
      </w:r>
      <w:r w:rsidR="009847B1">
        <w:rPr>
          <w:rFonts w:ascii="Sylfaen" w:hAnsi="Sylfaen"/>
          <w:sz w:val="20"/>
          <w:szCs w:val="20"/>
        </w:rPr>
        <w:t>(</w:t>
      </w:r>
      <w:r w:rsidR="009847B1" w:rsidRPr="00F72DB4">
        <w:rPr>
          <w:rFonts w:ascii="Sylfaen" w:hAnsi="Sylfaen"/>
          <w:sz w:val="20"/>
          <w:szCs w:val="20"/>
        </w:rPr>
        <w:t>5 გრ</w:t>
      </w:r>
      <w:r w:rsidR="009847B1">
        <w:rPr>
          <w:rFonts w:ascii="Sylfaen" w:hAnsi="Sylfaen"/>
          <w:sz w:val="20"/>
          <w:szCs w:val="20"/>
        </w:rPr>
        <w:t>.</w:t>
      </w:r>
      <w:r w:rsidR="009847B1" w:rsidRPr="00F72DB4">
        <w:rPr>
          <w:rFonts w:ascii="Sylfaen" w:hAnsi="Sylfaen"/>
          <w:sz w:val="20"/>
          <w:szCs w:val="20"/>
        </w:rPr>
        <w:t xml:space="preserve"> დღის განმავლობაში</w:t>
      </w:r>
      <w:r w:rsidR="009847B1">
        <w:rPr>
          <w:rFonts w:ascii="Sylfaen" w:hAnsi="Sylfaen"/>
          <w:sz w:val="20"/>
          <w:szCs w:val="20"/>
        </w:rPr>
        <w:t>)</w:t>
      </w:r>
      <w:r w:rsidR="009847B1" w:rsidRPr="00F72DB4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 xml:space="preserve">შემცირებით </w:t>
      </w:r>
      <w:r w:rsidR="009847B1">
        <w:rPr>
          <w:rFonts w:ascii="Sylfaen" w:hAnsi="Sylfaen"/>
          <w:sz w:val="20"/>
          <w:szCs w:val="20"/>
        </w:rPr>
        <w:t xml:space="preserve">ყოველწლიურად </w:t>
      </w:r>
      <w:r w:rsidRPr="00F72DB4">
        <w:rPr>
          <w:rFonts w:ascii="Sylfaen" w:hAnsi="Sylfaen"/>
          <w:sz w:val="20"/>
          <w:szCs w:val="20"/>
        </w:rPr>
        <w:t xml:space="preserve">შესაძლებელი იქნებოდა </w:t>
      </w:r>
      <w:r w:rsidR="00B81A6D">
        <w:rPr>
          <w:rFonts w:ascii="Sylfaen" w:hAnsi="Sylfaen"/>
          <w:sz w:val="20"/>
          <w:szCs w:val="20"/>
        </w:rPr>
        <w:t>1</w:t>
      </w:r>
      <w:r w:rsidR="009847B1">
        <w:rPr>
          <w:rFonts w:ascii="Sylfaen" w:hAnsi="Sylfaen"/>
          <w:sz w:val="20"/>
          <w:szCs w:val="20"/>
        </w:rPr>
        <w:t>.</w:t>
      </w:r>
      <w:r w:rsidR="00B81A6D">
        <w:rPr>
          <w:rFonts w:ascii="Sylfaen" w:hAnsi="Sylfaen"/>
          <w:sz w:val="20"/>
          <w:szCs w:val="20"/>
        </w:rPr>
        <w:t xml:space="preserve">7 მლნ ადამიანის </w:t>
      </w:r>
      <w:r w:rsidRPr="00F72DB4">
        <w:rPr>
          <w:rFonts w:ascii="Sylfaen" w:hAnsi="Sylfaen"/>
          <w:sz w:val="20"/>
          <w:szCs w:val="20"/>
        </w:rPr>
        <w:t>გადარჩენა</w:t>
      </w:r>
      <w:r w:rsidR="00B81A6D">
        <w:rPr>
          <w:rFonts w:ascii="Sylfaen" w:hAnsi="Sylfaen"/>
          <w:sz w:val="20"/>
          <w:szCs w:val="20"/>
        </w:rPr>
        <w:t>.</w:t>
      </w:r>
      <w:r w:rsidR="009847B1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ბევრ ქვეყანაში მარილი</w:t>
      </w:r>
      <w:r w:rsidR="00B81A6D">
        <w:rPr>
          <w:rFonts w:ascii="Sylfaen" w:hAnsi="Sylfaen"/>
          <w:sz w:val="20"/>
          <w:szCs w:val="20"/>
        </w:rPr>
        <w:t>ს დეპო</w:t>
      </w:r>
      <w:r w:rsidRPr="00F72DB4">
        <w:rPr>
          <w:rFonts w:ascii="Sylfaen" w:hAnsi="Sylfaen"/>
          <w:sz w:val="20"/>
          <w:szCs w:val="20"/>
        </w:rPr>
        <w:t xml:space="preserve"> ძირითადად გადამუშავებული </w:t>
      </w:r>
      <w:r w:rsidR="00B81A6D">
        <w:rPr>
          <w:rFonts w:ascii="Sylfaen" w:hAnsi="Sylfaen"/>
          <w:sz w:val="20"/>
          <w:szCs w:val="20"/>
        </w:rPr>
        <w:t>პროდუქტებია</w:t>
      </w:r>
      <w:r w:rsidRPr="00F72DB4">
        <w:rPr>
          <w:rFonts w:ascii="Sylfaen" w:hAnsi="Sylfaen"/>
          <w:sz w:val="20"/>
          <w:szCs w:val="20"/>
        </w:rPr>
        <w:t xml:space="preserve"> (</w:t>
      </w:r>
      <w:r w:rsidR="00AE7A20" w:rsidRPr="00F72DB4">
        <w:rPr>
          <w:rFonts w:ascii="Sylfaen" w:hAnsi="Sylfaen"/>
          <w:sz w:val="20"/>
          <w:szCs w:val="20"/>
        </w:rPr>
        <w:t>მაგალითად: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მზა პროდუქტი</w:t>
      </w:r>
      <w:r w:rsidR="009847B1">
        <w:rPr>
          <w:rFonts w:ascii="Sylfaen" w:hAnsi="Sylfaen"/>
          <w:sz w:val="20"/>
          <w:szCs w:val="20"/>
        </w:rPr>
        <w:t>;</w:t>
      </w:r>
      <w:r w:rsidRPr="00F72DB4">
        <w:rPr>
          <w:rFonts w:ascii="Sylfaen" w:hAnsi="Sylfaen"/>
          <w:sz w:val="20"/>
          <w:szCs w:val="20"/>
        </w:rPr>
        <w:t xml:space="preserve"> პროდუქტები</w:t>
      </w:r>
      <w:r w:rsidR="00AE7A20">
        <w:rPr>
          <w:rFonts w:ascii="Sylfaen" w:hAnsi="Sylfaen"/>
          <w:sz w:val="20"/>
          <w:szCs w:val="20"/>
        </w:rPr>
        <w:t>,</w:t>
      </w:r>
      <w:r w:rsidRPr="00F72DB4">
        <w:rPr>
          <w:rFonts w:ascii="Sylfaen" w:hAnsi="Sylfaen"/>
          <w:sz w:val="20"/>
          <w:szCs w:val="20"/>
        </w:rPr>
        <w:t xml:space="preserve"> რომლებიც მიღებულია ხორცის გადამუშავებით</w:t>
      </w:r>
      <w:r w:rsidR="00AE7A20">
        <w:rPr>
          <w:rFonts w:ascii="Sylfaen" w:hAnsi="Sylfaen"/>
          <w:sz w:val="20"/>
          <w:szCs w:val="20"/>
        </w:rPr>
        <w:t xml:space="preserve"> -</w:t>
      </w:r>
      <w:r w:rsidRPr="00F72DB4">
        <w:rPr>
          <w:rFonts w:ascii="Sylfaen" w:hAnsi="Sylfaen"/>
          <w:sz w:val="20"/>
          <w:szCs w:val="20"/>
        </w:rPr>
        <w:t xml:space="preserve"> ლორი,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ძეხვეული</w:t>
      </w:r>
      <w:r w:rsidR="009847B1">
        <w:rPr>
          <w:rFonts w:ascii="Sylfaen" w:hAnsi="Sylfaen"/>
          <w:sz w:val="20"/>
          <w:szCs w:val="20"/>
        </w:rPr>
        <w:t>; რძის პროდუქტები -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ყველი</w:t>
      </w:r>
      <w:r w:rsidR="00B81A6D">
        <w:rPr>
          <w:rFonts w:ascii="Sylfaen" w:hAnsi="Sylfaen"/>
          <w:sz w:val="20"/>
          <w:szCs w:val="20"/>
        </w:rPr>
        <w:t>,</w:t>
      </w:r>
      <w:r w:rsidR="009847B1">
        <w:rPr>
          <w:rFonts w:ascii="Sylfaen" w:hAnsi="Sylfaen"/>
          <w:sz w:val="20"/>
          <w:szCs w:val="20"/>
        </w:rPr>
        <w:t xml:space="preserve"> შებოლილი სულგუნი;</w:t>
      </w:r>
      <w:r w:rsidRPr="00F72DB4">
        <w:rPr>
          <w:rFonts w:ascii="Sylfaen" w:hAnsi="Sylfaen"/>
          <w:sz w:val="20"/>
          <w:szCs w:val="20"/>
        </w:rPr>
        <w:t xml:space="preserve"> მჟავე</w:t>
      </w:r>
      <w:r w:rsidR="009847B1">
        <w:rPr>
          <w:rFonts w:ascii="Sylfaen" w:hAnsi="Sylfaen"/>
          <w:sz w:val="20"/>
          <w:szCs w:val="20"/>
        </w:rPr>
        <w:t>ული</w:t>
      </w:r>
      <w:r w:rsidRPr="00F72DB4">
        <w:rPr>
          <w:rFonts w:ascii="Sylfaen" w:hAnsi="Sylfaen"/>
          <w:sz w:val="20"/>
          <w:szCs w:val="20"/>
        </w:rPr>
        <w:t xml:space="preserve"> პროდუქტები</w:t>
      </w:r>
      <w:r w:rsidR="009847B1">
        <w:rPr>
          <w:rFonts w:ascii="Sylfaen" w:hAnsi="Sylfaen"/>
          <w:sz w:val="20"/>
          <w:szCs w:val="20"/>
        </w:rPr>
        <w:t xml:space="preserve"> და სხვ.</w:t>
      </w:r>
      <w:r w:rsidRPr="00F72DB4">
        <w:rPr>
          <w:rFonts w:ascii="Sylfaen" w:hAnsi="Sylfaen"/>
          <w:sz w:val="20"/>
          <w:szCs w:val="20"/>
        </w:rPr>
        <w:t>)</w:t>
      </w:r>
      <w:r w:rsidR="00B81A6D">
        <w:rPr>
          <w:rFonts w:ascii="Sylfaen" w:hAnsi="Sylfaen"/>
          <w:sz w:val="20"/>
          <w:szCs w:val="20"/>
        </w:rPr>
        <w:t>.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დიდი რაოდენობით პური</w:t>
      </w:r>
      <w:r w:rsidR="00B81A6D">
        <w:rPr>
          <w:rFonts w:ascii="Sylfaen" w:hAnsi="Sylfaen"/>
          <w:sz w:val="20"/>
          <w:szCs w:val="20"/>
        </w:rPr>
        <w:t>ს,</w:t>
      </w:r>
      <w:r w:rsidRPr="00F72DB4">
        <w:rPr>
          <w:rFonts w:ascii="Sylfaen" w:hAnsi="Sylfaen"/>
          <w:sz w:val="20"/>
          <w:szCs w:val="20"/>
        </w:rPr>
        <w:t xml:space="preserve"> ბულიონის კუბები</w:t>
      </w:r>
      <w:r w:rsidR="00B81A6D">
        <w:rPr>
          <w:rFonts w:ascii="Sylfaen" w:hAnsi="Sylfaen"/>
          <w:sz w:val="20"/>
          <w:szCs w:val="20"/>
        </w:rPr>
        <w:t>ს,</w:t>
      </w:r>
      <w:r w:rsidRPr="00F72DB4">
        <w:rPr>
          <w:rFonts w:ascii="Sylfaen" w:hAnsi="Sylfaen"/>
          <w:sz w:val="20"/>
          <w:szCs w:val="20"/>
        </w:rPr>
        <w:t xml:space="preserve"> სოიოს და თევზის სოუსები</w:t>
      </w:r>
      <w:r w:rsidR="00B81A6D">
        <w:rPr>
          <w:rFonts w:ascii="Sylfaen" w:hAnsi="Sylfaen"/>
          <w:sz w:val="20"/>
          <w:szCs w:val="20"/>
        </w:rPr>
        <w:t>ს გამოყენება ასევე რისკია მარილის გადა</w:t>
      </w:r>
      <w:r w:rsidR="009847B1">
        <w:rPr>
          <w:rFonts w:ascii="Sylfaen" w:hAnsi="Sylfaen"/>
          <w:sz w:val="20"/>
          <w:szCs w:val="20"/>
        </w:rPr>
        <w:t>ჭ</w:t>
      </w:r>
      <w:r w:rsidR="00B81A6D">
        <w:rPr>
          <w:rFonts w:ascii="Sylfaen" w:hAnsi="Sylfaen"/>
          <w:sz w:val="20"/>
          <w:szCs w:val="20"/>
        </w:rPr>
        <w:t>არბებულად მიღების მხრივ.</w:t>
      </w:r>
    </w:p>
    <w:p w14:paraId="749D2AF5" w14:textId="77777777" w:rsidR="00C06182" w:rsidRPr="00F72DB4" w:rsidRDefault="00C06182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თქვენ შეგიძლიათ შეამციროთ მარილის მოხმარება</w:t>
      </w:r>
    </w:p>
    <w:p w14:paraId="4C85FA2E" w14:textId="77777777" w:rsidR="00C06182" w:rsidRDefault="00C06182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არ დაუმატოთ მარილი სოიოს სოუს</w:t>
      </w:r>
      <w:r w:rsidR="00AE7A20">
        <w:rPr>
          <w:rFonts w:ascii="Sylfaen" w:hAnsi="Sylfaen"/>
          <w:sz w:val="20"/>
          <w:szCs w:val="20"/>
        </w:rPr>
        <w:t>ს</w:t>
      </w:r>
      <w:r w:rsidRPr="00F72DB4">
        <w:rPr>
          <w:rFonts w:ascii="Sylfaen" w:hAnsi="Sylfaen"/>
          <w:sz w:val="20"/>
          <w:szCs w:val="20"/>
        </w:rPr>
        <w:t xml:space="preserve"> ან თევზის სოუსს </w:t>
      </w:r>
    </w:p>
    <w:p w14:paraId="4ADB963F" w14:textId="77777777" w:rsidR="00AE7A20" w:rsidRPr="00F72DB4" w:rsidRDefault="00AE7A20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არ დაუმატოთ მარილი მზა საკვებს გასინჯვის გარეშე</w:t>
      </w:r>
    </w:p>
    <w:p w14:paraId="651FB910" w14:textId="77777777" w:rsidR="00C06182" w:rsidRPr="00F72DB4" w:rsidRDefault="00C06182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 xml:space="preserve">არ </w:t>
      </w:r>
      <w:r w:rsidR="00AE7A20">
        <w:rPr>
          <w:rFonts w:ascii="Sylfaen" w:hAnsi="Sylfaen"/>
          <w:sz w:val="20"/>
          <w:szCs w:val="20"/>
        </w:rPr>
        <w:t>დადოთ</w:t>
      </w:r>
      <w:r w:rsidRPr="00F72DB4">
        <w:rPr>
          <w:rFonts w:ascii="Sylfaen" w:hAnsi="Sylfaen"/>
          <w:sz w:val="20"/>
          <w:szCs w:val="20"/>
        </w:rPr>
        <w:t xml:space="preserve"> </w:t>
      </w:r>
      <w:r w:rsidR="009847B1">
        <w:rPr>
          <w:rFonts w:ascii="Sylfaen" w:hAnsi="Sylfaen"/>
          <w:sz w:val="20"/>
          <w:szCs w:val="20"/>
        </w:rPr>
        <w:t>სა</w:t>
      </w:r>
      <w:r w:rsidRPr="00F72DB4">
        <w:rPr>
          <w:rFonts w:ascii="Sylfaen" w:hAnsi="Sylfaen"/>
          <w:sz w:val="20"/>
          <w:szCs w:val="20"/>
        </w:rPr>
        <w:t>მარილ</w:t>
      </w:r>
      <w:r w:rsidR="009847B1">
        <w:rPr>
          <w:rFonts w:ascii="Sylfaen" w:hAnsi="Sylfaen"/>
          <w:sz w:val="20"/>
          <w:szCs w:val="20"/>
        </w:rPr>
        <w:t>ე</w:t>
      </w:r>
      <w:r w:rsidRPr="00F72DB4">
        <w:rPr>
          <w:rFonts w:ascii="Sylfaen" w:hAnsi="Sylfaen"/>
          <w:sz w:val="20"/>
          <w:szCs w:val="20"/>
        </w:rPr>
        <w:t xml:space="preserve"> სუფრაზე</w:t>
      </w:r>
    </w:p>
    <w:p w14:paraId="0D0B9446" w14:textId="77777777" w:rsidR="009847B1" w:rsidRDefault="00C06182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შეზღუდეთ დამარილებული პროდუქტები</w:t>
      </w:r>
      <w:r w:rsidR="00AE7A20">
        <w:rPr>
          <w:rFonts w:ascii="Sylfaen" w:hAnsi="Sylfaen"/>
          <w:sz w:val="20"/>
          <w:szCs w:val="20"/>
        </w:rPr>
        <w:t>ს მიღება</w:t>
      </w:r>
    </w:p>
    <w:p w14:paraId="104405C4" w14:textId="77777777" w:rsidR="009847B1" w:rsidRPr="009847B1" w:rsidRDefault="009847B1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847B1">
        <w:rPr>
          <w:rFonts w:cs="Sylfaen"/>
          <w:color w:val="000000"/>
          <w:sz w:val="20"/>
        </w:rPr>
        <w:t>ერიდეთ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ისეთ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პროდუქტებს</w:t>
      </w:r>
      <w:r w:rsidRPr="009847B1">
        <w:rPr>
          <w:color w:val="000000"/>
          <w:sz w:val="20"/>
        </w:rPr>
        <w:t xml:space="preserve">, </w:t>
      </w:r>
      <w:r w:rsidRPr="009847B1">
        <w:rPr>
          <w:rFonts w:cs="Sylfaen"/>
          <w:color w:val="000000"/>
          <w:sz w:val="20"/>
        </w:rPr>
        <w:t>როგორებიცაა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ჩიფსები</w:t>
      </w:r>
      <w:r w:rsidRPr="009847B1">
        <w:rPr>
          <w:color w:val="000000"/>
          <w:sz w:val="20"/>
        </w:rPr>
        <w:t xml:space="preserve">, </w:t>
      </w:r>
      <w:r w:rsidRPr="009847B1">
        <w:rPr>
          <w:rFonts w:cs="Sylfaen"/>
          <w:color w:val="000000"/>
          <w:sz w:val="20"/>
        </w:rPr>
        <w:t>მარილიანი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ჩხირები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და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სხვა</w:t>
      </w:r>
      <w:r w:rsidRPr="009847B1">
        <w:rPr>
          <w:color w:val="000000"/>
          <w:sz w:val="20"/>
        </w:rPr>
        <w:t>.</w:t>
      </w:r>
    </w:p>
    <w:p w14:paraId="1C9DFCDB" w14:textId="77777777" w:rsidR="009847B1" w:rsidRPr="009847B1" w:rsidRDefault="009847B1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847B1">
        <w:rPr>
          <w:rFonts w:cs="Sylfaen"/>
          <w:color w:val="000000"/>
          <w:sz w:val="20"/>
        </w:rPr>
        <w:t>მიირთვით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უფრო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მეტი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ცოცხალი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ხილი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და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ბოსტნეული</w:t>
      </w:r>
    </w:p>
    <w:p w14:paraId="73FA306D" w14:textId="77777777" w:rsidR="009847B1" w:rsidRPr="009847B1" w:rsidRDefault="009847B1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847B1">
        <w:rPr>
          <w:rFonts w:cs="Sylfaen"/>
          <w:color w:val="000000"/>
          <w:sz w:val="20"/>
        </w:rPr>
        <w:t>მზა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პროდუქტის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შეძენამდე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წაიკითხეთ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მისი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ეტიკეტი</w:t>
      </w:r>
      <w:r w:rsidRPr="009847B1">
        <w:rPr>
          <w:color w:val="000000"/>
          <w:sz w:val="20"/>
        </w:rPr>
        <w:t xml:space="preserve">, </w:t>
      </w:r>
      <w:r w:rsidRPr="009847B1">
        <w:rPr>
          <w:rFonts w:cs="Sylfaen"/>
          <w:color w:val="000000"/>
          <w:sz w:val="20"/>
        </w:rPr>
        <w:t>გაეცანით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ნაწარმში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ნატრიუმის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შემცველობას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და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ნაკლებად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მარილიანი</w:t>
      </w:r>
      <w:r w:rsidRPr="009847B1">
        <w:rPr>
          <w:color w:val="000000"/>
          <w:sz w:val="20"/>
        </w:rPr>
        <w:t xml:space="preserve"> </w:t>
      </w:r>
      <w:r w:rsidRPr="009847B1">
        <w:rPr>
          <w:rFonts w:cs="Sylfaen"/>
          <w:color w:val="000000"/>
          <w:sz w:val="20"/>
        </w:rPr>
        <w:t>აარჩიეთ</w:t>
      </w:r>
      <w:r>
        <w:rPr>
          <w:color w:val="000000"/>
          <w:sz w:val="20"/>
        </w:rPr>
        <w:t xml:space="preserve"> </w:t>
      </w:r>
      <w:r w:rsidRPr="009847B1">
        <w:rPr>
          <w:color w:val="000000"/>
          <w:sz w:val="20"/>
          <w:szCs w:val="20"/>
        </w:rPr>
        <w:t>- საკვები, რომელშიც ნატრიუმის შემცველობა 5%-ზე ნაკლებია, ნაკლებმარილიანად ითვლება, 5-დან 20 პროცენტამდე – საშუალოდ მარილიანად, ხოლო 20%-ზე მეტი უკვე ნატრიუმის მაღალი შემცველობა</w:t>
      </w:r>
      <w:r w:rsidRPr="009847B1">
        <w:rPr>
          <w:rFonts w:ascii="Sylfaen" w:hAnsi="Sylfaen" w:cs="Sylfaen"/>
          <w:color w:val="000000"/>
          <w:sz w:val="20"/>
          <w:szCs w:val="20"/>
        </w:rPr>
        <w:t>ა</w:t>
      </w:r>
    </w:p>
    <w:p w14:paraId="6020C1C1" w14:textId="77777777" w:rsidR="009847B1" w:rsidRDefault="009847B1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მარილის ნაცვლად გამოიყენეთ სხვა სანელებლები</w:t>
      </w:r>
    </w:p>
    <w:p w14:paraId="63B5E233" w14:textId="77777777" w:rsidR="009847B1" w:rsidRDefault="009847B1" w:rsidP="00A7193B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გამოიყენეთ ნატრიუმის დაბალი შემცველობის მარილი</w:t>
      </w:r>
    </w:p>
    <w:p w14:paraId="53B3BD9B" w14:textId="77777777" w:rsidR="009E04EA" w:rsidRPr="00F72DB4" w:rsidRDefault="009E04EA" w:rsidP="00A7193B">
      <w:pPr>
        <w:pStyle w:val="ListParagraph"/>
        <w:spacing w:after="120" w:line="276" w:lineRule="auto"/>
        <w:ind w:left="825"/>
        <w:jc w:val="both"/>
        <w:rPr>
          <w:rFonts w:ascii="Sylfaen" w:hAnsi="Sylfaen"/>
          <w:b/>
          <w:sz w:val="20"/>
          <w:szCs w:val="20"/>
        </w:rPr>
      </w:pPr>
    </w:p>
    <w:p w14:paraId="317DBF8C" w14:textId="77777777" w:rsidR="009E04EA" w:rsidRPr="00AE7A20" w:rsidRDefault="009E04EA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AE7A20">
        <w:rPr>
          <w:rFonts w:ascii="Sylfaen" w:hAnsi="Sylfaen"/>
          <w:b/>
          <w:sz w:val="20"/>
          <w:szCs w:val="20"/>
        </w:rPr>
        <w:t>თამბაქოს მოხმარება</w:t>
      </w:r>
    </w:p>
    <w:p w14:paraId="402A2857" w14:textId="77777777" w:rsidR="00E04853" w:rsidRPr="00F72DB4" w:rsidRDefault="009E04EA" w:rsidP="00A7193B">
      <w:pPr>
        <w:pStyle w:val="NoSpacing"/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თამბაქოს მოხმარება დაკავშირებული</w:t>
      </w:r>
      <w:r w:rsidR="00AE7A20">
        <w:rPr>
          <w:rFonts w:ascii="Sylfaen" w:hAnsi="Sylfaen"/>
          <w:sz w:val="20"/>
          <w:szCs w:val="20"/>
        </w:rPr>
        <w:t>ა</w:t>
      </w:r>
      <w:r w:rsidRPr="00F72DB4">
        <w:rPr>
          <w:rFonts w:ascii="Sylfaen" w:hAnsi="Sylfaen"/>
          <w:sz w:val="20"/>
          <w:szCs w:val="20"/>
        </w:rPr>
        <w:t xml:space="preserve"> </w:t>
      </w:r>
      <w:r w:rsidR="009B3863">
        <w:rPr>
          <w:rFonts w:ascii="Sylfaen" w:hAnsi="Sylfaen"/>
          <w:sz w:val="20"/>
          <w:szCs w:val="20"/>
        </w:rPr>
        <w:t xml:space="preserve">არტერიული </w:t>
      </w:r>
      <w:r w:rsidRPr="00F72DB4">
        <w:rPr>
          <w:rFonts w:ascii="Sylfaen" w:hAnsi="Sylfaen"/>
          <w:sz w:val="20"/>
          <w:szCs w:val="20"/>
        </w:rPr>
        <w:t>წნევის მ</w:t>
      </w:r>
      <w:r w:rsidR="009B3863">
        <w:rPr>
          <w:rFonts w:ascii="Sylfaen" w:hAnsi="Sylfaen"/>
          <w:sz w:val="20"/>
          <w:szCs w:val="20"/>
        </w:rPr>
        <w:t>ა</w:t>
      </w:r>
      <w:r w:rsidRPr="00F72DB4">
        <w:rPr>
          <w:rFonts w:ascii="Sylfaen" w:hAnsi="Sylfaen"/>
          <w:sz w:val="20"/>
          <w:szCs w:val="20"/>
        </w:rPr>
        <w:t>ტებასთან</w:t>
      </w:r>
      <w:r w:rsidR="00AE7A20">
        <w:rPr>
          <w:rFonts w:ascii="Sylfaen" w:hAnsi="Sylfaen"/>
          <w:sz w:val="20"/>
          <w:szCs w:val="20"/>
        </w:rPr>
        <w:t xml:space="preserve">; </w:t>
      </w:r>
      <w:r w:rsidRPr="00F72DB4">
        <w:rPr>
          <w:rFonts w:ascii="Sylfaen" w:hAnsi="Sylfaen"/>
          <w:sz w:val="20"/>
          <w:szCs w:val="20"/>
        </w:rPr>
        <w:t>ი</w:t>
      </w:r>
      <w:r w:rsidR="00AE7A20">
        <w:rPr>
          <w:rFonts w:ascii="Sylfaen" w:hAnsi="Sylfaen"/>
          <w:sz w:val="20"/>
          <w:szCs w:val="20"/>
        </w:rPr>
        <w:t>გი</w:t>
      </w:r>
      <w:r w:rsidRPr="00F72DB4">
        <w:rPr>
          <w:rFonts w:ascii="Sylfaen" w:hAnsi="Sylfaen"/>
          <w:sz w:val="20"/>
          <w:szCs w:val="20"/>
        </w:rPr>
        <w:t xml:space="preserve"> ცვლის დაავადების მიმდინარეობას და ხშირად მასკირებულს ან ავთვისებიანს ხდის.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 xml:space="preserve">ეს უკანასკნელი </w:t>
      </w:r>
      <w:r w:rsidR="00E04853" w:rsidRPr="00F72DB4">
        <w:rPr>
          <w:rFonts w:ascii="Sylfaen" w:hAnsi="Sylfaen"/>
          <w:sz w:val="20"/>
          <w:szCs w:val="20"/>
        </w:rPr>
        <w:t>აქტუალურია</w:t>
      </w:r>
      <w:r w:rsidRPr="00F72DB4">
        <w:rPr>
          <w:rFonts w:ascii="Sylfaen" w:hAnsi="Sylfaen"/>
          <w:sz w:val="20"/>
          <w:szCs w:val="20"/>
        </w:rPr>
        <w:t xml:space="preserve"> პასიური მწეველობის მხრივაც.</w:t>
      </w:r>
    </w:p>
    <w:p w14:paraId="2C5A5A36" w14:textId="77777777" w:rsidR="00E04853" w:rsidRPr="00F72DB4" w:rsidRDefault="00E04853" w:rsidP="00A7193B">
      <w:pPr>
        <w:pStyle w:val="NoSpacing"/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ნიკოტინის ზემოქმედებით იმატებს გულის დარტყმითი მოცულობა</w:t>
      </w:r>
      <w:r w:rsidR="009B3863">
        <w:rPr>
          <w:rFonts w:ascii="Sylfaen" w:hAnsi="Sylfaen"/>
          <w:sz w:val="20"/>
          <w:szCs w:val="20"/>
        </w:rPr>
        <w:t>. იგი</w:t>
      </w:r>
      <w:r w:rsidRPr="00F72DB4">
        <w:rPr>
          <w:rFonts w:ascii="Sylfaen" w:hAnsi="Sylfaen"/>
          <w:sz w:val="20"/>
          <w:szCs w:val="20"/>
        </w:rPr>
        <w:t xml:space="preserve"> ასევე ზემოქმედებს პერიფერიული არტერიების რეზისტენტობაზე,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რაც მნიშვნელოვანია ჰიპერტენზიის განვითარების პათოფიზიოლოგიურ ჭრილში.</w:t>
      </w:r>
    </w:p>
    <w:p w14:paraId="2143A3D5" w14:textId="77777777" w:rsidR="00E04853" w:rsidRDefault="00E04853" w:rsidP="00A7193B">
      <w:pPr>
        <w:pStyle w:val="NoSpacing"/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F72DB4">
        <w:rPr>
          <w:rFonts w:ascii="Sylfaen" w:hAnsi="Sylfaen"/>
          <w:sz w:val="20"/>
          <w:szCs w:val="20"/>
        </w:rPr>
        <w:t>მასკირებული ჰიპერტენზია</w:t>
      </w:r>
      <w:r w:rsidR="009B3863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რთულია სადიაგნოსტიკოდ,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ხოლო ავთვისებიანი ჰიპერტენზია</w:t>
      </w:r>
      <w:r w:rsidR="009B3863">
        <w:rPr>
          <w:rFonts w:ascii="Sylfaen" w:hAnsi="Sylfaen"/>
          <w:sz w:val="20"/>
          <w:szCs w:val="20"/>
        </w:rPr>
        <w:t xml:space="preserve"> </w:t>
      </w:r>
      <w:r w:rsidRPr="00F72DB4">
        <w:rPr>
          <w:rFonts w:ascii="Sylfaen" w:hAnsi="Sylfaen"/>
          <w:sz w:val="20"/>
          <w:szCs w:val="20"/>
        </w:rPr>
        <w:t>სამკურნალოდ.</w:t>
      </w:r>
      <w:bookmarkStart w:id="0" w:name="_GoBack"/>
      <w:bookmarkEnd w:id="0"/>
    </w:p>
    <w:p w14:paraId="3AF0F088" w14:textId="77777777" w:rsidR="00AE7A20" w:rsidRPr="00F72DB4" w:rsidRDefault="00AE7A20" w:rsidP="00A7193B">
      <w:pPr>
        <w:pStyle w:val="NoSpacing"/>
        <w:spacing w:after="120" w:line="276" w:lineRule="auto"/>
        <w:jc w:val="both"/>
        <w:rPr>
          <w:rFonts w:ascii="Sylfaen" w:hAnsi="Sylfaen"/>
          <w:sz w:val="20"/>
          <w:szCs w:val="20"/>
        </w:rPr>
      </w:pPr>
    </w:p>
    <w:p w14:paraId="48485631" w14:textId="77777777" w:rsidR="00C06182" w:rsidRDefault="00E04853" w:rsidP="00A7193B">
      <w:pPr>
        <w:pStyle w:val="NoSpacing"/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 w:rsidRPr="00F72DB4">
        <w:rPr>
          <w:rFonts w:ascii="Sylfaen" w:hAnsi="Sylfaen"/>
          <w:b/>
          <w:sz w:val="20"/>
          <w:szCs w:val="20"/>
        </w:rPr>
        <w:lastRenderedPageBreak/>
        <w:t>გაითვალისწინეთ</w:t>
      </w:r>
    </w:p>
    <w:p w14:paraId="1A1F65E7" w14:textId="77777777" w:rsidR="00990DE4" w:rsidRPr="00AE7A20" w:rsidRDefault="00B76B43" w:rsidP="00A7193B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AE7A20">
        <w:rPr>
          <w:rFonts w:ascii="Sylfaen" w:hAnsi="Sylfaen"/>
          <w:b/>
          <w:sz w:val="20"/>
          <w:szCs w:val="20"/>
        </w:rPr>
        <w:t>ხშირად ადამიანები ჰიპერტენზიას დროებით მოვლენად თვლიან</w:t>
      </w:r>
      <w:r w:rsidRPr="00AE7A20">
        <w:rPr>
          <w:rFonts w:ascii="Sylfaen" w:hAnsi="Sylfaen"/>
          <w:sz w:val="20"/>
          <w:szCs w:val="20"/>
        </w:rPr>
        <w:t xml:space="preserve"> და არ აქვთ გაცნობიერებული მისი</w:t>
      </w:r>
      <w:r w:rsidR="009B3863">
        <w:rPr>
          <w:rFonts w:ascii="Sylfaen" w:hAnsi="Sylfaen"/>
          <w:sz w:val="20"/>
          <w:szCs w:val="20"/>
        </w:rPr>
        <w:t xml:space="preserve">, </w:t>
      </w:r>
      <w:r w:rsidRPr="00AE7A20">
        <w:rPr>
          <w:rFonts w:ascii="Sylfaen" w:hAnsi="Sylfaen"/>
          <w:sz w:val="20"/>
          <w:szCs w:val="20"/>
        </w:rPr>
        <w:t>როგორც დაავადების</w:t>
      </w:r>
      <w:r w:rsidR="00980066" w:rsidRPr="00AE7A20">
        <w:rPr>
          <w:rFonts w:ascii="Sylfaen" w:hAnsi="Sylfaen"/>
          <w:sz w:val="20"/>
          <w:szCs w:val="20"/>
        </w:rPr>
        <w:t>,</w:t>
      </w:r>
      <w:r w:rsidRPr="00AE7A20">
        <w:rPr>
          <w:rFonts w:ascii="Sylfaen" w:hAnsi="Sylfaen"/>
          <w:sz w:val="20"/>
          <w:szCs w:val="20"/>
        </w:rPr>
        <w:t xml:space="preserve"> რისკები.</w:t>
      </w:r>
      <w:r w:rsidR="007C17AF">
        <w:rPr>
          <w:rFonts w:ascii="Sylfaen" w:hAnsi="Sylfaen"/>
          <w:sz w:val="20"/>
          <w:szCs w:val="20"/>
        </w:rPr>
        <w:t xml:space="preserve"> </w:t>
      </w:r>
      <w:r w:rsidRPr="00AE7A20">
        <w:rPr>
          <w:rFonts w:ascii="Sylfaen" w:hAnsi="Sylfaen"/>
          <w:sz w:val="20"/>
          <w:szCs w:val="20"/>
        </w:rPr>
        <w:t>ცუდად კონტროლირებული ჰიპერტენზია არის გზა</w:t>
      </w:r>
      <w:r w:rsidR="009B3863">
        <w:rPr>
          <w:rFonts w:ascii="Sylfaen" w:hAnsi="Sylfaen"/>
          <w:sz w:val="20"/>
          <w:szCs w:val="20"/>
        </w:rPr>
        <w:t xml:space="preserve"> </w:t>
      </w:r>
      <w:r w:rsidR="00990DE4" w:rsidRPr="00AE7A20">
        <w:rPr>
          <w:rFonts w:ascii="Sylfaen" w:hAnsi="Sylfaen"/>
          <w:sz w:val="20"/>
          <w:szCs w:val="20"/>
        </w:rPr>
        <w:t>გულის კუნთის ინფარქტის,</w:t>
      </w:r>
      <w:r w:rsidR="007C17AF">
        <w:rPr>
          <w:rFonts w:ascii="Sylfaen" w:hAnsi="Sylfaen"/>
          <w:sz w:val="20"/>
          <w:szCs w:val="20"/>
        </w:rPr>
        <w:t xml:space="preserve"> </w:t>
      </w:r>
      <w:r w:rsidR="00990DE4" w:rsidRPr="00AE7A20">
        <w:rPr>
          <w:rFonts w:ascii="Sylfaen" w:hAnsi="Sylfaen"/>
          <w:sz w:val="20"/>
          <w:szCs w:val="20"/>
        </w:rPr>
        <w:t>თავის ტვინის ინსულტის,</w:t>
      </w:r>
      <w:r w:rsidR="007C17AF">
        <w:rPr>
          <w:rFonts w:ascii="Sylfaen" w:hAnsi="Sylfaen"/>
          <w:sz w:val="20"/>
          <w:szCs w:val="20"/>
        </w:rPr>
        <w:t xml:space="preserve"> </w:t>
      </w:r>
      <w:r w:rsidR="00990DE4" w:rsidRPr="00AE7A20">
        <w:rPr>
          <w:rFonts w:ascii="Sylfaen" w:hAnsi="Sylfaen"/>
          <w:sz w:val="20"/>
          <w:szCs w:val="20"/>
        </w:rPr>
        <w:t>თირკმლის უკმარისობის,</w:t>
      </w:r>
      <w:r w:rsidR="007C17AF">
        <w:rPr>
          <w:rFonts w:ascii="Sylfaen" w:hAnsi="Sylfaen"/>
          <w:sz w:val="20"/>
          <w:szCs w:val="20"/>
        </w:rPr>
        <w:t xml:space="preserve"> </w:t>
      </w:r>
      <w:r w:rsidR="00990DE4" w:rsidRPr="00AE7A20">
        <w:rPr>
          <w:rFonts w:ascii="Sylfaen" w:hAnsi="Sylfaen"/>
          <w:sz w:val="20"/>
          <w:szCs w:val="20"/>
        </w:rPr>
        <w:t>უეცარი კარდიული სიკვდილისაკენ</w:t>
      </w:r>
      <w:r w:rsidR="009B3863">
        <w:rPr>
          <w:rFonts w:ascii="Sylfaen" w:hAnsi="Sylfaen"/>
          <w:sz w:val="20"/>
          <w:szCs w:val="20"/>
        </w:rPr>
        <w:t>.</w:t>
      </w:r>
    </w:p>
    <w:p w14:paraId="41950910" w14:textId="77777777" w:rsidR="00167F1D" w:rsidRPr="00AE7A20" w:rsidRDefault="00167F1D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AE7A20">
        <w:rPr>
          <w:rFonts w:ascii="Sylfaen" w:hAnsi="Sylfaen"/>
          <w:b/>
          <w:sz w:val="20"/>
          <w:szCs w:val="20"/>
        </w:rPr>
        <w:t>მითი</w:t>
      </w:r>
      <w:r w:rsidRPr="00AE7A20">
        <w:rPr>
          <w:rFonts w:ascii="Sylfaen" w:hAnsi="Sylfaen"/>
          <w:sz w:val="20"/>
          <w:szCs w:val="20"/>
        </w:rPr>
        <w:t>:</w:t>
      </w:r>
      <w:r w:rsidR="00AE7A20">
        <w:rPr>
          <w:rFonts w:ascii="Sylfaen" w:hAnsi="Sylfaen"/>
          <w:sz w:val="20"/>
          <w:szCs w:val="20"/>
        </w:rPr>
        <w:t xml:space="preserve"> მ</w:t>
      </w:r>
      <w:r w:rsidR="007C17AF">
        <w:rPr>
          <w:rFonts w:ascii="Sylfaen" w:hAnsi="Sylfaen"/>
          <w:sz w:val="20"/>
          <w:szCs w:val="20"/>
        </w:rPr>
        <w:t>ა</w:t>
      </w:r>
      <w:r w:rsidRPr="00AE7A20">
        <w:rPr>
          <w:rFonts w:ascii="Sylfaen" w:hAnsi="Sylfaen"/>
          <w:sz w:val="20"/>
          <w:szCs w:val="20"/>
        </w:rPr>
        <w:t>ქვს ჰიპერტენზია,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AE7A20">
        <w:rPr>
          <w:rFonts w:ascii="Sylfaen" w:hAnsi="Sylfaen"/>
          <w:sz w:val="20"/>
          <w:szCs w:val="20"/>
        </w:rPr>
        <w:t>მივიღე ექიმის მიერ დანიშნული წამლები</w:t>
      </w:r>
      <w:r w:rsidR="009B3863">
        <w:rPr>
          <w:rFonts w:ascii="Sylfaen" w:hAnsi="Sylfaen"/>
          <w:sz w:val="20"/>
          <w:szCs w:val="20"/>
        </w:rPr>
        <w:t>;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AE7A20">
        <w:rPr>
          <w:rFonts w:ascii="Sylfaen" w:hAnsi="Sylfaen"/>
          <w:sz w:val="20"/>
          <w:szCs w:val="20"/>
        </w:rPr>
        <w:t xml:space="preserve">წნევის ციფრები </w:t>
      </w:r>
      <w:r w:rsidR="009B3863">
        <w:rPr>
          <w:rFonts w:ascii="Sylfaen" w:hAnsi="Sylfaen"/>
          <w:sz w:val="20"/>
          <w:szCs w:val="20"/>
        </w:rPr>
        <w:t>დაქვეითდა და</w:t>
      </w:r>
      <w:r w:rsidR="00AE7A20">
        <w:rPr>
          <w:rFonts w:ascii="Sylfaen" w:hAnsi="Sylfaen"/>
          <w:sz w:val="20"/>
          <w:szCs w:val="20"/>
        </w:rPr>
        <w:t xml:space="preserve"> </w:t>
      </w:r>
      <w:r w:rsidR="000237AC" w:rsidRPr="00AE7A20">
        <w:rPr>
          <w:rFonts w:ascii="Sylfaen" w:hAnsi="Sylfaen"/>
          <w:sz w:val="20"/>
          <w:szCs w:val="20"/>
        </w:rPr>
        <w:t>ამიტ</w:t>
      </w:r>
      <w:r w:rsidRPr="00AE7A20">
        <w:rPr>
          <w:rFonts w:ascii="Sylfaen" w:hAnsi="Sylfaen"/>
          <w:sz w:val="20"/>
          <w:szCs w:val="20"/>
        </w:rPr>
        <w:t>ომ შევწყვიტე</w:t>
      </w:r>
      <w:r w:rsidR="000237AC" w:rsidRPr="00AE7A20">
        <w:rPr>
          <w:rFonts w:ascii="Sylfaen" w:hAnsi="Sylfaen"/>
          <w:sz w:val="20"/>
          <w:szCs w:val="20"/>
        </w:rPr>
        <w:t xml:space="preserve"> მკურნალობა </w:t>
      </w:r>
    </w:p>
    <w:p w14:paraId="0D8982DB" w14:textId="77777777" w:rsidR="00167F1D" w:rsidRDefault="00167F1D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AE7A20">
        <w:rPr>
          <w:rFonts w:ascii="Sylfaen" w:hAnsi="Sylfaen"/>
          <w:b/>
          <w:sz w:val="20"/>
          <w:szCs w:val="20"/>
        </w:rPr>
        <w:t>სინამდვილე</w:t>
      </w:r>
      <w:r w:rsidRPr="00AE7A20">
        <w:rPr>
          <w:rFonts w:ascii="Sylfaen" w:hAnsi="Sylfaen"/>
          <w:sz w:val="20"/>
          <w:szCs w:val="20"/>
        </w:rPr>
        <w:t>:</w:t>
      </w:r>
      <w:r w:rsidR="00AE7A20">
        <w:rPr>
          <w:rFonts w:ascii="Sylfaen" w:hAnsi="Sylfaen"/>
          <w:sz w:val="20"/>
          <w:szCs w:val="20"/>
        </w:rPr>
        <w:t xml:space="preserve"> </w:t>
      </w:r>
      <w:r w:rsidRPr="00AE7A20">
        <w:rPr>
          <w:rFonts w:ascii="Sylfaen" w:hAnsi="Sylfaen"/>
          <w:sz w:val="20"/>
          <w:szCs w:val="20"/>
        </w:rPr>
        <w:t>ჰიპერტენზია ქრონიკული დაავადებაა და მისი მკურნალობის პროცესში წარმატებას</w:t>
      </w:r>
      <w:r w:rsidR="000237AC" w:rsidRPr="00AE7A20">
        <w:rPr>
          <w:rFonts w:ascii="Sylfaen" w:hAnsi="Sylfaen"/>
          <w:sz w:val="20"/>
          <w:szCs w:val="20"/>
        </w:rPr>
        <w:t xml:space="preserve"> სწორად შერჩეული </w:t>
      </w:r>
      <w:r w:rsidRPr="00AE7A20">
        <w:rPr>
          <w:rFonts w:ascii="Sylfaen" w:hAnsi="Sylfaen"/>
          <w:sz w:val="20"/>
          <w:szCs w:val="20"/>
        </w:rPr>
        <w:t xml:space="preserve"> რეგულარული</w:t>
      </w:r>
      <w:r w:rsidR="000237AC" w:rsidRPr="00AE7A20">
        <w:rPr>
          <w:rFonts w:ascii="Sylfaen" w:hAnsi="Sylfaen"/>
          <w:sz w:val="20"/>
          <w:szCs w:val="20"/>
        </w:rPr>
        <w:t xml:space="preserve"> </w:t>
      </w:r>
      <w:r w:rsidRPr="00AE7A20">
        <w:rPr>
          <w:rFonts w:ascii="Sylfaen" w:hAnsi="Sylfaen"/>
          <w:sz w:val="20"/>
          <w:szCs w:val="20"/>
        </w:rPr>
        <w:t>მკურნალობა განსაზღვრავს</w:t>
      </w:r>
    </w:p>
    <w:p w14:paraId="6F6DCF71" w14:textId="77777777" w:rsidR="00AE7A20" w:rsidRPr="00AE7A20" w:rsidRDefault="00AE7A20" w:rsidP="00A7193B">
      <w:pPr>
        <w:spacing w:after="120" w:line="276" w:lineRule="auto"/>
        <w:jc w:val="both"/>
        <w:rPr>
          <w:rFonts w:ascii="Sylfaen" w:hAnsi="Sylfaen"/>
          <w:sz w:val="20"/>
          <w:szCs w:val="20"/>
          <w:lang w:val="en-US"/>
        </w:rPr>
      </w:pPr>
    </w:p>
    <w:p w14:paraId="62BC119E" w14:textId="77777777" w:rsidR="00990DE4" w:rsidRPr="009B3863" w:rsidRDefault="00990DE4" w:rsidP="00A7193B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B3863">
        <w:rPr>
          <w:rFonts w:ascii="Sylfaen" w:hAnsi="Sylfaen"/>
          <w:sz w:val="20"/>
          <w:szCs w:val="20"/>
        </w:rPr>
        <w:t>ჰიპერტენზია ერთ</w:t>
      </w:r>
      <w:r w:rsidR="009C41FC" w:rsidRPr="009B3863">
        <w:rPr>
          <w:rFonts w:ascii="Sylfaen" w:hAnsi="Sylfaen"/>
          <w:sz w:val="20"/>
          <w:szCs w:val="20"/>
        </w:rPr>
        <w:t>-</w:t>
      </w:r>
      <w:r w:rsidRPr="009B3863">
        <w:rPr>
          <w:rFonts w:ascii="Sylfaen" w:hAnsi="Sylfaen"/>
          <w:sz w:val="20"/>
          <w:szCs w:val="20"/>
        </w:rPr>
        <w:t>ერთი მარტივი სადიაგნოსტიკო კლინიკური მდგომარეობაა,</w:t>
      </w:r>
      <w:r w:rsidR="009B3863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მისი შეფასება</w:t>
      </w:r>
      <w:r w:rsidR="00B81A6D" w:rsidRPr="009B3863">
        <w:rPr>
          <w:rFonts w:ascii="Sylfaen" w:hAnsi="Sylfaen"/>
          <w:sz w:val="20"/>
          <w:szCs w:val="20"/>
        </w:rPr>
        <w:t>,</w:t>
      </w:r>
      <w:r w:rsidR="009B3863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დიაგნოზის დასმა,</w:t>
      </w:r>
      <w:r w:rsidR="007C17AF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სასტარტო მკურნალობის შერჩევა,</w:t>
      </w:r>
      <w:r w:rsidR="009B3863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მედიკამენტის დოზის ტიტრაცია და კომბინირებული სქემების შემუშავება</w:t>
      </w:r>
      <w:r w:rsidR="009B3863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-</w:t>
      </w:r>
      <w:r w:rsidR="009B3863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ექიმის პრეროგატივაა.</w:t>
      </w:r>
    </w:p>
    <w:p w14:paraId="63FCC612" w14:textId="77777777" w:rsidR="00AE7A20" w:rsidRDefault="00AE7A20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</w:p>
    <w:p w14:paraId="73477B0D" w14:textId="77777777" w:rsidR="00B76B43" w:rsidRPr="00F72DB4" w:rsidRDefault="00A7193B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თუ ჰიპერტენზია უკვე გაქვთ, </w:t>
      </w:r>
      <w:r w:rsidR="00990DE4" w:rsidRPr="00F72DB4">
        <w:rPr>
          <w:rFonts w:ascii="Sylfaen" w:hAnsi="Sylfaen"/>
          <w:b/>
          <w:sz w:val="20"/>
          <w:szCs w:val="20"/>
        </w:rPr>
        <w:t>მთავარი</w:t>
      </w:r>
      <w:r w:rsidR="009B3863">
        <w:rPr>
          <w:rFonts w:ascii="Sylfaen" w:hAnsi="Sylfaen"/>
          <w:b/>
          <w:sz w:val="20"/>
          <w:szCs w:val="20"/>
        </w:rPr>
        <w:t>ა</w:t>
      </w:r>
      <w:r w:rsidR="00990DE4" w:rsidRPr="00F72DB4">
        <w:rPr>
          <w:rFonts w:ascii="Sylfaen" w:hAnsi="Sylfaen"/>
          <w:b/>
          <w:sz w:val="20"/>
          <w:szCs w:val="20"/>
        </w:rPr>
        <w:t xml:space="preserve"> </w:t>
      </w:r>
    </w:p>
    <w:p w14:paraId="18488BC0" w14:textId="77777777" w:rsidR="00990DE4" w:rsidRPr="009B3863" w:rsidRDefault="00990DE4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B3863">
        <w:rPr>
          <w:rFonts w:ascii="Sylfaen" w:hAnsi="Sylfaen"/>
          <w:sz w:val="20"/>
          <w:szCs w:val="20"/>
        </w:rPr>
        <w:t>ექიმსა და პაციენტს შორის პარტნიორული ურთიერთობა -</w:t>
      </w:r>
      <w:r w:rsidR="00AE7A20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ეს არის ჰიპერტენზიის მართვის გასაღები.</w:t>
      </w:r>
      <w:r w:rsidR="00AE7A20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ამ გზით შესაძლებელია იცხოვრო</w:t>
      </w:r>
      <w:r w:rsidR="009B3863">
        <w:rPr>
          <w:rFonts w:ascii="Sylfaen" w:hAnsi="Sylfaen"/>
          <w:sz w:val="20"/>
          <w:szCs w:val="20"/>
        </w:rPr>
        <w:t>თ</w:t>
      </w:r>
      <w:r w:rsidRPr="009B3863">
        <w:rPr>
          <w:rFonts w:ascii="Sylfaen" w:hAnsi="Sylfaen"/>
          <w:sz w:val="20"/>
          <w:szCs w:val="20"/>
        </w:rPr>
        <w:t xml:space="preserve"> ჰიპერტენზიით, გართულებების გარეშე</w:t>
      </w:r>
      <w:r w:rsidR="009B3863">
        <w:rPr>
          <w:rFonts w:ascii="Sylfaen" w:hAnsi="Sylfaen"/>
          <w:sz w:val="20"/>
          <w:szCs w:val="20"/>
        </w:rPr>
        <w:t>.</w:t>
      </w:r>
    </w:p>
    <w:p w14:paraId="3225F920" w14:textId="77777777" w:rsidR="00980066" w:rsidRPr="009B3863" w:rsidRDefault="00980066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B3863">
        <w:rPr>
          <w:rFonts w:ascii="Sylfaen" w:hAnsi="Sylfaen"/>
          <w:sz w:val="20"/>
          <w:szCs w:val="20"/>
        </w:rPr>
        <w:t>არტერიული წნევის ინდივიდუალური,</w:t>
      </w:r>
      <w:r w:rsidR="00AE7A20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სქესობრივი და ასაკობრივი ნორმები</w:t>
      </w:r>
      <w:r w:rsidR="00AE7A20" w:rsidRPr="009B3863">
        <w:rPr>
          <w:rFonts w:ascii="Sylfaen" w:hAnsi="Sylfaen"/>
          <w:sz w:val="20"/>
          <w:szCs w:val="20"/>
        </w:rPr>
        <w:t xml:space="preserve"> </w:t>
      </w:r>
      <w:r w:rsidRPr="009B3863">
        <w:rPr>
          <w:rFonts w:ascii="Sylfaen" w:hAnsi="Sylfaen"/>
          <w:sz w:val="20"/>
          <w:szCs w:val="20"/>
        </w:rPr>
        <w:t>მოზრდილი ადამიანისათვის არ არსებობს</w:t>
      </w:r>
      <w:r w:rsidR="009B3863">
        <w:rPr>
          <w:rFonts w:ascii="Sylfaen" w:hAnsi="Sylfaen"/>
          <w:sz w:val="20"/>
          <w:szCs w:val="20"/>
        </w:rPr>
        <w:t>.</w:t>
      </w:r>
    </w:p>
    <w:p w14:paraId="75D31930" w14:textId="77777777" w:rsidR="00A7193B" w:rsidRPr="009B3863" w:rsidRDefault="009B3863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 w:rsidRPr="009B3863">
        <w:rPr>
          <w:rFonts w:ascii="Sylfaen" w:hAnsi="Sylfaen"/>
          <w:sz w:val="20"/>
          <w:szCs w:val="20"/>
        </w:rPr>
        <w:t>ყოველდღიურად</w:t>
      </w:r>
      <w:r>
        <w:rPr>
          <w:rFonts w:ascii="Sylfaen" w:hAnsi="Sylfaen"/>
          <w:sz w:val="20"/>
          <w:szCs w:val="20"/>
        </w:rPr>
        <w:t xml:space="preserve"> </w:t>
      </w:r>
      <w:r w:rsidR="00980066" w:rsidRPr="009B3863">
        <w:rPr>
          <w:rFonts w:ascii="Sylfaen" w:hAnsi="Sylfaen"/>
          <w:sz w:val="20"/>
          <w:szCs w:val="20"/>
        </w:rPr>
        <w:t>მიიღეთ ექიმის მიერ შერჩეული წნევის</w:t>
      </w:r>
      <w:r>
        <w:rPr>
          <w:rFonts w:ascii="Sylfaen" w:hAnsi="Sylfaen"/>
          <w:sz w:val="20"/>
          <w:szCs w:val="20"/>
        </w:rPr>
        <w:t xml:space="preserve"> </w:t>
      </w:r>
      <w:r w:rsidR="00980066" w:rsidRPr="009B3863">
        <w:rPr>
          <w:rFonts w:ascii="Sylfaen" w:hAnsi="Sylfaen"/>
          <w:sz w:val="20"/>
          <w:szCs w:val="20"/>
        </w:rPr>
        <w:t>დამწევი მედიკამენტი, იკონტოლეთ წნევა და ეკონტაქტეთ ექიმს</w:t>
      </w:r>
      <w:r w:rsidR="00A7193B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 </w:t>
      </w:r>
      <w:r w:rsidR="00A7193B">
        <w:rPr>
          <w:rFonts w:ascii="Sylfaen" w:hAnsi="Sylfaen"/>
          <w:sz w:val="20"/>
          <w:szCs w:val="20"/>
        </w:rPr>
        <w:t>არ დაივიწყოთ არამედიკამენტოზური თერაპია - არ მოწიოთ თამბაქოს არცერთი პროდუქტი ელექტრონული სიგარეტისა და ჩილიმის ჩათვლით, ალკოჰოლი მიიღეთ ზომიერად, იკვებეთ ჯანსაღად და იყავით ფიზიკურად აქტიური.</w:t>
      </w:r>
    </w:p>
    <w:p w14:paraId="3E7A3B1A" w14:textId="77777777" w:rsidR="009B3863" w:rsidRDefault="009B3863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</w:p>
    <w:p w14:paraId="723A273D" w14:textId="77777777" w:rsidR="00A7193B" w:rsidRPr="00F72DB4" w:rsidRDefault="00A7193B" w:rsidP="00A7193B">
      <w:pPr>
        <w:spacing w:after="120" w:line="276" w:lineRule="auto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თუ ჰიპერტენზია არ გაქვთ, </w:t>
      </w:r>
      <w:r w:rsidRPr="00F72DB4">
        <w:rPr>
          <w:rFonts w:ascii="Sylfaen" w:hAnsi="Sylfaen"/>
          <w:b/>
          <w:sz w:val="20"/>
          <w:szCs w:val="20"/>
        </w:rPr>
        <w:t>მთავარი</w:t>
      </w:r>
      <w:r>
        <w:rPr>
          <w:rFonts w:ascii="Sylfaen" w:hAnsi="Sylfaen"/>
          <w:b/>
          <w:sz w:val="20"/>
          <w:szCs w:val="20"/>
        </w:rPr>
        <w:t>ა</w:t>
      </w:r>
      <w:r w:rsidRPr="00F72DB4">
        <w:rPr>
          <w:rFonts w:ascii="Sylfaen" w:hAnsi="Sylfaen"/>
          <w:b/>
          <w:sz w:val="20"/>
          <w:szCs w:val="20"/>
        </w:rPr>
        <w:t xml:space="preserve"> </w:t>
      </w:r>
    </w:p>
    <w:p w14:paraId="3C004459" w14:textId="77777777" w:rsidR="00980066" w:rsidRDefault="00A7193B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ჯანსაღი ცხოვრების წესი - უარი თამბაქოს, ალკოჰოლის ზომიერი მიღება, ჯანსაღუი კვება და ფიზიკური აქტივობა - დაგეხმარებათ არ</w:t>
      </w:r>
      <w:r w:rsidR="00980066" w:rsidRPr="009B3863">
        <w:rPr>
          <w:rFonts w:ascii="Sylfaen" w:hAnsi="Sylfaen"/>
          <w:sz w:val="20"/>
          <w:szCs w:val="20"/>
        </w:rPr>
        <w:t xml:space="preserve"> </w:t>
      </w:r>
      <w:r w:rsidR="009B3863">
        <w:rPr>
          <w:rFonts w:ascii="Sylfaen" w:hAnsi="Sylfaen"/>
          <w:sz w:val="20"/>
          <w:szCs w:val="20"/>
        </w:rPr>
        <w:t xml:space="preserve">ჩამოგიყალიბდეთ </w:t>
      </w:r>
      <w:r w:rsidR="00980066" w:rsidRPr="009B3863">
        <w:rPr>
          <w:rFonts w:ascii="Sylfaen" w:hAnsi="Sylfaen"/>
          <w:sz w:val="20"/>
          <w:szCs w:val="20"/>
        </w:rPr>
        <w:t>ჰიპერტენზია</w:t>
      </w:r>
    </w:p>
    <w:p w14:paraId="714AE777" w14:textId="77777777" w:rsidR="00A7193B" w:rsidRPr="009B3863" w:rsidRDefault="00A7193B" w:rsidP="00A7193B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იკონტროლეთ წნევის ციფრები</w:t>
      </w:r>
    </w:p>
    <w:p w14:paraId="619EB7F7" w14:textId="77777777" w:rsidR="00990DE4" w:rsidRPr="00F72DB4" w:rsidRDefault="00990DE4" w:rsidP="00A7193B">
      <w:pPr>
        <w:spacing w:after="120" w:line="276" w:lineRule="auto"/>
        <w:ind w:left="720"/>
        <w:jc w:val="both"/>
        <w:rPr>
          <w:rFonts w:ascii="Sylfaen" w:hAnsi="Sylfaen"/>
          <w:b/>
          <w:sz w:val="20"/>
          <w:szCs w:val="20"/>
        </w:rPr>
      </w:pPr>
    </w:p>
    <w:sectPr w:rsidR="00990DE4" w:rsidRPr="00F72DB4" w:rsidSect="00F72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5B34"/>
    <w:multiLevelType w:val="hybridMultilevel"/>
    <w:tmpl w:val="389285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57A97"/>
    <w:multiLevelType w:val="hybridMultilevel"/>
    <w:tmpl w:val="6E284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3C81"/>
    <w:multiLevelType w:val="hybridMultilevel"/>
    <w:tmpl w:val="9D647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418A7"/>
    <w:multiLevelType w:val="hybridMultilevel"/>
    <w:tmpl w:val="FD16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9530F"/>
    <w:multiLevelType w:val="hybridMultilevel"/>
    <w:tmpl w:val="6A78D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F1471"/>
    <w:multiLevelType w:val="hybridMultilevel"/>
    <w:tmpl w:val="1F72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E32C4"/>
    <w:multiLevelType w:val="hybridMultilevel"/>
    <w:tmpl w:val="893078A6"/>
    <w:lvl w:ilvl="0" w:tplc="0437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3814BE8"/>
    <w:multiLevelType w:val="hybridMultilevel"/>
    <w:tmpl w:val="94BEA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473AA"/>
    <w:multiLevelType w:val="hybridMultilevel"/>
    <w:tmpl w:val="15142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380C98"/>
    <w:multiLevelType w:val="hybridMultilevel"/>
    <w:tmpl w:val="7E8AFA60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AD0"/>
    <w:multiLevelType w:val="hybridMultilevel"/>
    <w:tmpl w:val="AEE6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B14D3"/>
    <w:multiLevelType w:val="hybridMultilevel"/>
    <w:tmpl w:val="1FA09E3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2596D25"/>
    <w:multiLevelType w:val="hybridMultilevel"/>
    <w:tmpl w:val="D2FC9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E2F38"/>
    <w:multiLevelType w:val="hybridMultilevel"/>
    <w:tmpl w:val="6FF6A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5F77"/>
    <w:multiLevelType w:val="hybridMultilevel"/>
    <w:tmpl w:val="3DAE9E6A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629004A8"/>
    <w:multiLevelType w:val="hybridMultilevel"/>
    <w:tmpl w:val="B45CD6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A63B8D"/>
    <w:multiLevelType w:val="hybridMultilevel"/>
    <w:tmpl w:val="2ACA04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6"/>
  </w:num>
  <w:num w:numId="5">
    <w:abstractNumId w:val="0"/>
  </w:num>
  <w:num w:numId="6">
    <w:abstractNumId w:val="14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  <w:num w:numId="13">
    <w:abstractNumId w:val="6"/>
  </w:num>
  <w:num w:numId="14">
    <w:abstractNumId w:val="2"/>
  </w:num>
  <w:num w:numId="15">
    <w:abstractNumId w:val="7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45"/>
    <w:rsid w:val="000237AC"/>
    <w:rsid w:val="000251AE"/>
    <w:rsid w:val="00085445"/>
    <w:rsid w:val="00167F1D"/>
    <w:rsid w:val="001A65E3"/>
    <w:rsid w:val="00206000"/>
    <w:rsid w:val="002F7C0C"/>
    <w:rsid w:val="003103DF"/>
    <w:rsid w:val="00317241"/>
    <w:rsid w:val="00332A11"/>
    <w:rsid w:val="00336264"/>
    <w:rsid w:val="003841F4"/>
    <w:rsid w:val="003A78F9"/>
    <w:rsid w:val="00457EEF"/>
    <w:rsid w:val="00705D36"/>
    <w:rsid w:val="00737C3B"/>
    <w:rsid w:val="007C17AF"/>
    <w:rsid w:val="00801D2E"/>
    <w:rsid w:val="008641EE"/>
    <w:rsid w:val="00980066"/>
    <w:rsid w:val="009847B1"/>
    <w:rsid w:val="00990DE4"/>
    <w:rsid w:val="009B3863"/>
    <w:rsid w:val="009C41FC"/>
    <w:rsid w:val="009E04EA"/>
    <w:rsid w:val="00A302B6"/>
    <w:rsid w:val="00A7193B"/>
    <w:rsid w:val="00AE7A20"/>
    <w:rsid w:val="00B76B43"/>
    <w:rsid w:val="00B81A6D"/>
    <w:rsid w:val="00C06182"/>
    <w:rsid w:val="00CA031B"/>
    <w:rsid w:val="00E04853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7010"/>
  <w15:docId w15:val="{E7E78400-F5D2-42FC-BD39-15F37F7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6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4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6182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Spacing">
    <w:name w:val="No Spacing"/>
    <w:uiPriority w:val="1"/>
    <w:qFormat/>
    <w:rsid w:val="009E04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1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2E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D2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D2E"/>
    <w:rPr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98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 Trapaidze</dc:creator>
  <cp:lastModifiedBy>Lela Sturua</cp:lastModifiedBy>
  <cp:revision>3</cp:revision>
  <dcterms:created xsi:type="dcterms:W3CDTF">2018-04-19T04:13:00Z</dcterms:created>
  <dcterms:modified xsi:type="dcterms:W3CDTF">2018-04-19T13:01:00Z</dcterms:modified>
</cp:coreProperties>
</file>