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46" w:rsidRDefault="00B14D46" w:rsidP="00B14D46">
      <w:pPr>
        <w:rPr>
          <w:rFonts w:ascii="Sylfaen" w:eastAsiaTheme="minorEastAsia" w:hAnsi="Sylfaen" w:cstheme="minorBidi"/>
          <w:noProof/>
          <w:color w:val="1F497D" w:themeColor="dark2"/>
          <w:sz w:val="20"/>
          <w:szCs w:val="20"/>
          <w:lang w:val="ka-GE"/>
        </w:rPr>
      </w:pPr>
      <w:r>
        <w:rPr>
          <w:rFonts w:ascii="Sylfaen" w:eastAsiaTheme="minorEastAsia" w:hAnsi="Sylfaen" w:cstheme="minorBidi"/>
          <w:noProof/>
          <w:color w:val="1F497D" w:themeColor="dark2"/>
          <w:sz w:val="20"/>
          <w:szCs w:val="20"/>
          <w:lang w:val="ka-GE"/>
        </w:rPr>
        <w:t>მოგესალმებით,</w:t>
      </w:r>
    </w:p>
    <w:p w:rsidR="00B14D46" w:rsidRDefault="00B14D46" w:rsidP="00B14D46">
      <w:pPr>
        <w:rPr>
          <w:rFonts w:ascii="Sylfaen" w:eastAsiaTheme="minorEastAsia" w:hAnsi="Sylfaen" w:cstheme="minorBidi"/>
          <w:noProof/>
          <w:color w:val="1F497D" w:themeColor="dark2"/>
          <w:sz w:val="20"/>
          <w:szCs w:val="20"/>
          <w:lang w:val="ka-GE"/>
        </w:rPr>
      </w:pPr>
    </w:p>
    <w:p w:rsidR="00B14D46" w:rsidRDefault="00B14D46" w:rsidP="00B14D46">
      <w:pPr>
        <w:rPr>
          <w:rFonts w:ascii="Sylfaen" w:eastAsiaTheme="minorEastAsia" w:hAnsi="Sylfaen" w:cstheme="minorBidi"/>
          <w:noProof/>
          <w:color w:val="1F497D" w:themeColor="dark2"/>
          <w:sz w:val="20"/>
          <w:szCs w:val="20"/>
          <w:lang w:val="ka-GE"/>
        </w:rPr>
      </w:pPr>
      <w:r>
        <w:rPr>
          <w:rFonts w:ascii="Sylfaen" w:eastAsiaTheme="minorEastAsia" w:hAnsi="Sylfaen" w:cstheme="minorBidi"/>
          <w:noProof/>
          <w:color w:val="1F497D" w:themeColor="dark2"/>
          <w:sz w:val="20"/>
          <w:szCs w:val="20"/>
          <w:lang w:val="ka-GE"/>
        </w:rPr>
        <w:t xml:space="preserve">გთხოვთ იხილოთ ჯანმოს ექსპერტების მიერ გადმოგზავნილი წინამდებარე მეილი და თანდართული დოკუმენტაცია: სემინარის დროს შესრულებული სამუშაო გრაფიკი, სამოქმედო გეგმა, და დავალება - </w:t>
      </w:r>
      <w:r>
        <w:rPr>
          <w:color w:val="000000"/>
          <w:lang w:val="ka-GE"/>
        </w:rPr>
        <w:t xml:space="preserve">PEST and health system context analysis, </w:t>
      </w:r>
      <w:r>
        <w:rPr>
          <w:rFonts w:ascii="Sylfaen" w:eastAsiaTheme="minorEastAsia" w:hAnsi="Sylfaen" w:cstheme="minorBidi"/>
          <w:noProof/>
          <w:color w:val="1F497D" w:themeColor="dark2"/>
          <w:sz w:val="20"/>
          <w:szCs w:val="20"/>
          <w:lang w:val="ka-GE"/>
        </w:rPr>
        <w:t xml:space="preserve"> რომელიც ხუთშაბათს დღის ბოლომდე უნდა იყოს შესრულებული, რასაც შემდგომში მოყვება პარასკევის სკაიპ ქოლი ჯანმოს ეკსპერტებთან. ( პარასკევი 2 მარტი 10:30 გთხოვთ ეს დრო წინასწარ გაითვალისწინოთ).</w:t>
      </w:r>
    </w:p>
    <w:p w:rsidR="00B14D46" w:rsidRDefault="00B14D46" w:rsidP="00B14D46">
      <w:pPr>
        <w:spacing w:before="100" w:beforeAutospacing="1" w:after="100" w:afterAutospacing="1"/>
        <w:rPr>
          <w:rFonts w:ascii="Sylfaen" w:eastAsiaTheme="minorEastAsia" w:hAnsi="Sylfaen" w:cstheme="minorBidi"/>
          <w:noProof/>
          <w:color w:val="1F497D" w:themeColor="dark2"/>
          <w:sz w:val="20"/>
          <w:szCs w:val="20"/>
          <w:lang w:val="ka-GE"/>
        </w:rPr>
      </w:pPr>
      <w:r>
        <w:rPr>
          <w:rFonts w:ascii="Sylfaen" w:eastAsiaTheme="minorEastAsia" w:hAnsi="Sylfaen" w:cstheme="minorBidi"/>
          <w:noProof/>
          <w:color w:val="1F497D" w:themeColor="dark2"/>
          <w:sz w:val="20"/>
          <w:szCs w:val="20"/>
          <w:lang w:val="ka-GE"/>
        </w:rPr>
        <w:t>რაც შეეხება სოციალური მომსახურების სააგენტოს სტრუქტურისა და საქმიანობის შეფასების დოკუმენტს ის თქვენგან უკვე მიღებული მაქვს. გთხოვთ მომწეროთ თქვენი მოსაზრებები თუ ვინ იქნება ძირითადი სამუშაო ჯგუფის წევრი, რომელიც იმუშავებს სტრატეგიული შესყიდვების სტრატეგიაზე. ( ჯგუფი ასევე შემდგომში შეიძლება დაიყოს რამოდენიმე ქვე-ჯგუფად).</w:t>
      </w:r>
    </w:p>
    <w:p w:rsidR="00B14D46" w:rsidRDefault="00B14D46" w:rsidP="00B14D46">
      <w:pPr>
        <w:spacing w:before="100" w:beforeAutospacing="1" w:after="100" w:afterAutospacing="1"/>
        <w:rPr>
          <w:rFonts w:ascii="Sylfaen" w:hAnsi="Sylfaen"/>
          <w:color w:val="000000"/>
          <w:lang w:val="ka-GE"/>
        </w:rPr>
      </w:pPr>
      <w:r>
        <w:rPr>
          <w:color w:val="000000"/>
          <w:lang w:val="ka-GE"/>
        </w:rPr>
        <w:t xml:space="preserve">1. MOLHSA and SSA send written comments to the draft report </w:t>
      </w:r>
      <w:r>
        <w:rPr>
          <w:color w:val="000000"/>
          <w:u w:val="single"/>
          <w:lang w:val="ka-GE"/>
        </w:rPr>
        <w:t>by February 27</w:t>
      </w:r>
    </w:p>
    <w:p w:rsidR="00B14D46" w:rsidRDefault="00B14D46" w:rsidP="00B14D46">
      <w:pPr>
        <w:spacing w:before="100" w:beforeAutospacing="1" w:after="100" w:afterAutospacing="1"/>
        <w:rPr>
          <w:color w:val="000000"/>
        </w:rPr>
      </w:pPr>
      <w:r>
        <w:rPr>
          <w:color w:val="000000"/>
        </w:rPr>
        <w:t>2. MOLHSA and SSA establishes a working group that will be the core group in strategy development (depending on the tasks may split to the sub-groups)</w:t>
      </w:r>
    </w:p>
    <w:p w:rsidR="00B14D46" w:rsidRDefault="00B14D46" w:rsidP="00B14D46">
      <w:pPr>
        <w:spacing w:before="100" w:beforeAutospacing="1" w:after="100" w:afterAutospacing="1"/>
        <w:rPr>
          <w:color w:val="000000"/>
        </w:rPr>
      </w:pPr>
      <w:r>
        <w:rPr>
          <w:color w:val="000000"/>
        </w:rPr>
        <w:t xml:space="preserve">3. MOLHSA and SSA will work with PEST and health system context analysis, </w:t>
      </w:r>
      <w:proofErr w:type="gramStart"/>
      <w:r>
        <w:rPr>
          <w:color w:val="000000"/>
        </w:rPr>
        <w:t>WHO</w:t>
      </w:r>
      <w:proofErr w:type="gramEnd"/>
      <w:r>
        <w:rPr>
          <w:color w:val="000000"/>
        </w:rPr>
        <w:t xml:space="preserve"> provides template</w:t>
      </w:r>
    </w:p>
    <w:p w:rsidR="00B14D46" w:rsidRDefault="00B14D46" w:rsidP="00B14D46">
      <w:pPr>
        <w:spacing w:before="100" w:beforeAutospacing="1" w:after="100" w:afterAutospacing="1"/>
        <w:rPr>
          <w:color w:val="000000"/>
        </w:rPr>
      </w:pPr>
      <w:r>
        <w:rPr>
          <w:color w:val="000000"/>
        </w:rPr>
        <w:t xml:space="preserve">4. Next mission by </w:t>
      </w:r>
      <w:proofErr w:type="gramStart"/>
      <w:r>
        <w:rPr>
          <w:color w:val="000000"/>
        </w:rPr>
        <w:t>WHO</w:t>
      </w:r>
      <w:proofErr w:type="gramEnd"/>
      <w:r>
        <w:rPr>
          <w:color w:val="000000"/>
        </w:rPr>
        <w:t xml:space="preserve"> in the week starting with March 19</w:t>
      </w:r>
    </w:p>
    <w:p w:rsidR="002930F1" w:rsidRDefault="002930F1">
      <w:bookmarkStart w:id="0" w:name="_GoBack"/>
      <w:bookmarkEnd w:id="0"/>
    </w:p>
    <w:sectPr w:rsidR="00293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46"/>
    <w:rsid w:val="002930F1"/>
    <w:rsid w:val="00B1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46"/>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46"/>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4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2018-02-27T05:24:00Z</dcterms:created>
  <dcterms:modified xsi:type="dcterms:W3CDTF">2018-02-27T05:24:00Z</dcterms:modified>
</cp:coreProperties>
</file>