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E9" w:rsidRDefault="00A108E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ნინო,</w:t>
      </w:r>
    </w:p>
    <w:p w:rsidR="00A108E9" w:rsidRDefault="00A108E9" w:rsidP="00A108E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წერილის პასუხად, რომელიც </w:t>
      </w:r>
      <w:r w:rsidRPr="00A108E9">
        <w:rPr>
          <w:rFonts w:ascii="Sylfaen" w:hAnsi="Sylfaen"/>
          <w:lang w:val="ka-GE"/>
        </w:rPr>
        <w:t>ეხება Belt and Road-ის ინიციატივის ფარგლებში ჩინეთსა და საქართველოს შორის თანამშრომლობის სამოქმედო გეგმის გაფორმებას.</w:t>
      </w:r>
    </w:p>
    <w:p w:rsidR="00A108E9" w:rsidRDefault="00A108E9" w:rsidP="00A108E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გაცნობებთ, რომ საქართველოს შრომის, ჯანმრთელობისა და სოციალური დაცვის სამინისტროს კომპეტენციას მიკუთვნებული საკითხების/</w:t>
      </w:r>
      <w:r w:rsidRPr="00A108E9">
        <w:rPr>
          <w:rFonts w:ascii="Sylfaen" w:hAnsi="Sylfaen"/>
          <w:lang w:val="ka-GE"/>
        </w:rPr>
        <w:t>ორმხრივი თანამშრომლობის კონკრეტული მიმართულებები</w:t>
      </w:r>
      <w:r>
        <w:rPr>
          <w:rFonts w:ascii="Sylfaen" w:hAnsi="Sylfaen"/>
          <w:lang w:val="ka-GE"/>
        </w:rPr>
        <w:t>ს შეთანხმებაში ასახვა არ არის გათვალისწინებული.</w:t>
      </w:r>
    </w:p>
    <w:p w:rsidR="00A108E9" w:rsidRPr="00A108E9" w:rsidRDefault="00A108E9" w:rsidP="00A108E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sectPr w:rsidR="00A108E9" w:rsidRPr="00A10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E9"/>
    <w:rsid w:val="004B4309"/>
    <w:rsid w:val="006B7593"/>
    <w:rsid w:val="00A1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2018-04-27T09:37:00Z</dcterms:created>
  <dcterms:modified xsi:type="dcterms:W3CDTF">2018-04-27T15:10:00Z</dcterms:modified>
</cp:coreProperties>
</file>