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9C" w:rsidRPr="0042239C" w:rsidRDefault="0042239C" w:rsidP="0042239C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42239C" w:rsidRDefault="0042239C" w:rsidP="0042239C">
      <w:pPr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</w:p>
    <w:p w:rsidR="0042239C" w:rsidRDefault="0042239C" w:rsidP="00D871F5">
      <w:pPr>
        <w:rPr>
          <w:rFonts w:ascii="Sylfaen" w:hAnsi="Sylfaen"/>
          <w:lang w:val="ka-GE"/>
        </w:rPr>
      </w:pPr>
    </w:p>
    <w:p w:rsidR="00D871F5" w:rsidRDefault="00D871F5" w:rsidP="0042239C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კოლეგებო,</w:t>
      </w:r>
      <w:bookmarkStart w:id="0" w:name="_GoBack"/>
      <w:bookmarkEnd w:id="0"/>
    </w:p>
    <w:p w:rsidR="00D871F5" w:rsidRDefault="00D871F5" w:rsidP="0042239C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კარიტასის 2018 წლის 11 მაისის N45531 წერილს, რომელიც ეხება საქართველოს კარიტასისა და თბილისის მერიის  ჯანდაცვისა და სოციალური მომსახურების საქალაქო სამსახურთან თანამშრომლობით, ზრუნვის სფეროში დაგროვილი გამოცდილების გაზიარების მიზნით </w:t>
      </w:r>
      <w:r>
        <w:rPr>
          <w:rFonts w:ascii="Sylfaen" w:hAnsi="Sylfaen"/>
          <w:lang w:val="ka-GE"/>
        </w:rPr>
        <w:t xml:space="preserve">მიმდინარე წლის 1 ივნისს, </w:t>
      </w:r>
      <w:r>
        <w:rPr>
          <w:rFonts w:ascii="Sylfaen" w:hAnsi="Sylfaen"/>
          <w:lang w:val="ka-GE"/>
        </w:rPr>
        <w:t>დაგეგმილ შეხვედრაში მონაწილეობის საკითხს.</w:t>
      </w:r>
    </w:p>
    <w:p w:rsidR="00D871F5" w:rsidRDefault="00D871F5" w:rsidP="0042239C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წერილი განიხილოთ კომპეტენციის ფარგლებში და მიმდინარე წლის 25 მაისამდე მოგვაწოდოთ იმ კანდიდატურის საკონტაქტო ინფორმაცია, რომელიც მონაწილეობას მიიღებს ზემოაღნიშნულ ღონისძიებაში.</w:t>
      </w:r>
    </w:p>
    <w:p w:rsidR="0042239C" w:rsidRDefault="0042239C" w:rsidP="0042239C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D871F5" w:rsidRDefault="00D871F5" w:rsidP="00D871F5">
      <w:pPr>
        <w:jc w:val="both"/>
        <w:rPr>
          <w:rFonts w:ascii="Sylfaen" w:hAnsi="Sylfaen"/>
          <w:lang w:val="ka-GE"/>
        </w:rPr>
      </w:pPr>
    </w:p>
    <w:p w:rsidR="00D871F5" w:rsidRDefault="00D871F5" w:rsidP="00D871F5">
      <w:pPr>
        <w:jc w:val="both"/>
        <w:rPr>
          <w:rFonts w:ascii="Sylfaen" w:hAnsi="Sylfaen"/>
          <w:lang w:val="ka-GE"/>
        </w:rPr>
      </w:pPr>
    </w:p>
    <w:p w:rsidR="00D871F5" w:rsidRPr="00D871F5" w:rsidRDefault="00D871F5">
      <w:pPr>
        <w:rPr>
          <w:rFonts w:ascii="Sylfaen" w:hAnsi="Sylfaen"/>
          <w:lang w:val="ka-GE"/>
        </w:rPr>
      </w:pPr>
    </w:p>
    <w:sectPr w:rsidR="00D871F5" w:rsidRPr="00D87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F5"/>
    <w:rsid w:val="000040C6"/>
    <w:rsid w:val="0042239C"/>
    <w:rsid w:val="00D871F5"/>
    <w:rsid w:val="00DC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2018-05-17T12:08:00Z</dcterms:created>
  <dcterms:modified xsi:type="dcterms:W3CDTF">2018-05-22T14:00:00Z</dcterms:modified>
</cp:coreProperties>
</file>