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F2" w:rsidRPr="00A11830" w:rsidRDefault="002409F2" w:rsidP="002409F2">
      <w:pPr>
        <w:rPr>
          <w:rFonts w:ascii="Sylfaen" w:hAnsi="Sylfaen" w:cs="Sylfaen"/>
          <w:color w:val="000000"/>
          <w:sz w:val="17"/>
          <w:szCs w:val="17"/>
        </w:rPr>
      </w:pPr>
      <w:bookmarkStart w:id="0" w:name="_GoBack"/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bookmarkEnd w:id="0"/>
    <w:p w:rsidR="002409F2" w:rsidRPr="009A5266" w:rsidRDefault="002409F2" w:rsidP="002409F2">
      <w:pPr>
        <w:rPr>
          <w:rFonts w:ascii="Sylfaen" w:hAnsi="Sylfaen" w:cs="Sylfaen"/>
          <w:color w:val="000000"/>
          <w:szCs w:val="24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</w:t>
      </w:r>
      <w:proofErr w:type="spellEnd"/>
      <w:r>
        <w:rPr>
          <w:rFonts w:ascii="Sylfaen" w:hAnsi="Sylfaen" w:cs="Sylfaen"/>
          <w:color w:val="000000"/>
          <w:sz w:val="17"/>
          <w:szCs w:val="17"/>
          <w:lang w:val="ka-GE"/>
        </w:rPr>
        <w:t>ი</w:t>
      </w:r>
      <w:r>
        <w:rPr>
          <w:rFonts w:ascii="Sylfaen" w:hAnsi="Sylfaen" w:cs="Sylfaen"/>
          <w:color w:val="000000"/>
          <w:sz w:val="17"/>
          <w:szCs w:val="17"/>
        </w:rPr>
        <w:t>ს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4B7B4B" w:rsidRDefault="004B7B4B"/>
    <w:p w:rsidR="002409F2" w:rsidRDefault="002409F2"/>
    <w:p w:rsidR="002409F2" w:rsidRDefault="002409F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2409F2" w:rsidRDefault="002409F2" w:rsidP="002409F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 საქართველოს სტატისტიკის ეროვნული სამსახურის 2018 წლის 18 ივნისის N1-1771 წერილს, რომელიც ეხება მიმდინარე წლის სექტემბერში სტატისტიკის ეროვნული სისტემის ყოვლისმომცველი (გლობალური) შეფასების მიზნით, დაგეგმილ გაეროს ევროპის ეკონომიკური კომისიის (</w:t>
      </w:r>
      <w:r>
        <w:rPr>
          <w:rFonts w:ascii="Sylfaen" w:hAnsi="Sylfaen"/>
        </w:rPr>
        <w:t>UNECE)</w:t>
      </w:r>
      <w:r>
        <w:rPr>
          <w:rFonts w:ascii="Sylfaen" w:hAnsi="Sylfaen"/>
          <w:lang w:val="ka-GE"/>
        </w:rPr>
        <w:t>, ევროპის თავისუფალი ვაჭრობის ასოციაციის</w:t>
      </w:r>
      <w:r>
        <w:rPr>
          <w:rFonts w:ascii="Sylfaen" w:hAnsi="Sylfaen"/>
        </w:rPr>
        <w:t xml:space="preserve"> (EFTA) </w:t>
      </w:r>
      <w:r>
        <w:rPr>
          <w:rFonts w:ascii="Sylfaen" w:hAnsi="Sylfaen"/>
          <w:lang w:val="ka-GE"/>
        </w:rPr>
        <w:t>წარმომადგენლებისა და დამოუკიდებელი ექსპერტების ვიზიტს საქართველოში.</w:t>
      </w:r>
    </w:p>
    <w:p w:rsidR="002409F2" w:rsidRDefault="002409F2" w:rsidP="002409F2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საქსტატის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შეფასებასთან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შეისწავლის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ოფიციალური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სტატისტიკის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მწარმოებლებისა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სტატისტიკური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მომწოდებლების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საქმიანობას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სტატისტიკის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მწარმოებლების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შეფასების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სრულყოფილი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ევროსტატის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</w:t>
      </w:r>
      <w:proofErr w:type="spellEnd"/>
      <w:r>
        <w:rPr>
          <w:rFonts w:ascii="Sylfaen" w:hAnsi="Sylfaen" w:cs="Sylfaen"/>
          <w:lang w:val="ka-GE"/>
        </w:rPr>
        <w:t xml:space="preserve">ის მიერ გადმოგზავნილია </w:t>
      </w:r>
      <w:r>
        <w:t xml:space="preserve">  </w:t>
      </w:r>
      <w:proofErr w:type="spellStart"/>
      <w:r>
        <w:rPr>
          <w:rFonts w:ascii="Sylfaen" w:hAnsi="Sylfaen" w:cs="Sylfaen"/>
        </w:rPr>
        <w:t>სპეციალური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კითხვარი</w:t>
      </w:r>
      <w:proofErr w:type="spellEnd"/>
      <w:r>
        <w:t>.</w:t>
      </w:r>
    </w:p>
    <w:p w:rsidR="002409F2" w:rsidRDefault="002409F2" w:rsidP="002409F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ყოველივე ზემოაღნიშნულის გათვალისწინებით, გთხოვთ, წერილი განიხილოთ კომპეტენციის ფარგლებში, </w:t>
      </w:r>
      <w:proofErr w:type="spellStart"/>
      <w:r>
        <w:rPr>
          <w:rFonts w:ascii="Sylfaen" w:hAnsi="Sylfaen" w:cs="Sylfaen"/>
        </w:rPr>
        <w:t>შეავსოთ</w:t>
      </w:r>
      <w:proofErr w:type="spellEnd"/>
      <w:r>
        <w:rPr>
          <w:rFonts w:ascii="Sylfaen" w:hAnsi="Sylfaen" w:cs="Sylfaen"/>
          <w:lang w:val="ka-GE"/>
        </w:rPr>
        <w:t xml:space="preserve"> და მოგვაწოდოთ</w:t>
      </w:r>
      <w:r>
        <w:t xml:space="preserve"> </w:t>
      </w:r>
      <w:proofErr w:type="spellStart"/>
      <w:r>
        <w:rPr>
          <w:rFonts w:ascii="Sylfaen" w:hAnsi="Sylfaen" w:cs="Sylfaen"/>
        </w:rPr>
        <w:t>თანდართული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კითხვარი</w:t>
      </w:r>
      <w:proofErr w:type="spellEnd"/>
      <w:r>
        <w:rPr>
          <w:rFonts w:ascii="Sylfaen" w:hAnsi="Sylfaen" w:cs="Sylfaen"/>
          <w:lang w:val="ka-GE"/>
        </w:rPr>
        <w:t xml:space="preserve">  არაუგვიანეს 2018 წლის 25 ივნისისა. </w:t>
      </w:r>
      <w:r>
        <w:t xml:space="preserve"> </w:t>
      </w:r>
    </w:p>
    <w:p w:rsidR="002409F2" w:rsidRDefault="002409F2" w:rsidP="002409F2">
      <w:pPr>
        <w:jc w:val="both"/>
        <w:rPr>
          <w:rFonts w:ascii="Sylfaen" w:hAnsi="Sylfaen"/>
          <w:lang w:val="ka-GE"/>
        </w:rPr>
      </w:pPr>
      <w:r w:rsidRPr="002409F2">
        <w:rPr>
          <w:rFonts w:ascii="Sylfaen" w:hAnsi="Sylfaen" w:cs="Sylfaen"/>
          <w:lang w:val="ka-GE"/>
        </w:rPr>
        <w:t>დამატებითი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კითხვების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შემთხვევაში</w:t>
      </w:r>
      <w:r>
        <w:rPr>
          <w:rFonts w:ascii="Sylfaen" w:hAnsi="Sylfaen" w:cs="Sylfaen"/>
          <w:lang w:val="ka-GE"/>
        </w:rPr>
        <w:t xml:space="preserve"> გთხოვთ დაუკავშირდეთ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საქსტატის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მეთოდოლოგიისა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და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ხარისხის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განყოფილების</w:t>
      </w:r>
      <w:r w:rsidRPr="002409F2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უფროსს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თეიმურაზ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გოგიშვილ</w:t>
      </w:r>
      <w:r>
        <w:rPr>
          <w:rFonts w:ascii="Sylfaen" w:hAnsi="Sylfaen" w:cs="Sylfaen"/>
          <w:lang w:val="ka-GE"/>
        </w:rPr>
        <w:t>ს</w:t>
      </w:r>
      <w:r w:rsidRPr="002409F2">
        <w:rPr>
          <w:lang w:val="ka-GE"/>
        </w:rPr>
        <w:t xml:space="preserve"> (</w:t>
      </w:r>
      <w:r w:rsidRPr="002409F2">
        <w:rPr>
          <w:rFonts w:ascii="Sylfaen" w:hAnsi="Sylfaen" w:cs="Sylfaen"/>
          <w:lang w:val="ka-GE"/>
        </w:rPr>
        <w:t>ელ</w:t>
      </w:r>
      <w:r w:rsidRPr="002409F2">
        <w:rPr>
          <w:lang w:val="ka-GE"/>
        </w:rPr>
        <w:t>.</w:t>
      </w:r>
      <w:r w:rsidRPr="002409F2">
        <w:rPr>
          <w:rFonts w:ascii="Sylfaen" w:hAnsi="Sylfaen" w:cs="Sylfaen"/>
          <w:lang w:val="ka-GE"/>
        </w:rPr>
        <w:t>ფოსტა</w:t>
      </w:r>
      <w:r w:rsidRPr="002409F2">
        <w:rPr>
          <w:lang w:val="ka-GE"/>
        </w:rPr>
        <w:t xml:space="preserve">: tgogishvili@geostat.ge, </w:t>
      </w:r>
      <w:r w:rsidRPr="002409F2">
        <w:rPr>
          <w:rFonts w:ascii="Sylfaen" w:hAnsi="Sylfaen" w:cs="Sylfaen"/>
          <w:lang w:val="ka-GE"/>
        </w:rPr>
        <w:t>ტელ</w:t>
      </w:r>
      <w:r>
        <w:rPr>
          <w:lang w:val="ka-GE"/>
        </w:rPr>
        <w:t>: 2367210 (107</w:t>
      </w:r>
      <w:r w:rsidRPr="002409F2">
        <w:rPr>
          <w:lang w:val="ka-GE"/>
        </w:rPr>
        <w:t>).</w:t>
      </w:r>
    </w:p>
    <w:p w:rsidR="002409F2" w:rsidRPr="002409F2" w:rsidRDefault="002409F2" w:rsidP="002409F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2409F2" w:rsidRPr="002409F2" w:rsidRDefault="002409F2" w:rsidP="002409F2">
      <w:pPr>
        <w:jc w:val="both"/>
        <w:rPr>
          <w:rFonts w:ascii="Sylfaen" w:hAnsi="Sylfaen"/>
          <w:lang w:val="ka-GE"/>
        </w:rPr>
      </w:pPr>
    </w:p>
    <w:p w:rsidR="002409F2" w:rsidRDefault="002409F2" w:rsidP="002409F2">
      <w:pPr>
        <w:jc w:val="both"/>
        <w:rPr>
          <w:rFonts w:ascii="Sylfaen" w:hAnsi="Sylfaen"/>
          <w:lang w:val="ka-GE"/>
        </w:rPr>
      </w:pPr>
    </w:p>
    <w:p w:rsidR="002409F2" w:rsidRDefault="002409F2" w:rsidP="002409F2">
      <w:pPr>
        <w:jc w:val="both"/>
        <w:rPr>
          <w:rFonts w:ascii="Sylfaen" w:hAnsi="Sylfaen"/>
          <w:lang w:val="ka-GE"/>
        </w:rPr>
      </w:pPr>
    </w:p>
    <w:p w:rsidR="002409F2" w:rsidRPr="002409F2" w:rsidRDefault="002409F2" w:rsidP="002409F2">
      <w:pPr>
        <w:jc w:val="both"/>
        <w:rPr>
          <w:rFonts w:ascii="Sylfaen" w:hAnsi="Sylfaen"/>
          <w:lang w:val="ka-GE"/>
        </w:rPr>
      </w:pPr>
      <w:r w:rsidRPr="002409F2">
        <w:rPr>
          <w:rFonts w:ascii="Sylfaen" w:hAnsi="Sylfaen" w:cs="Sylfaen"/>
          <w:lang w:val="ka-GE"/>
        </w:rPr>
        <w:t>და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მოგვაწოდოთ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იგი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მიმდინარე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წლის</w:t>
      </w:r>
      <w:r w:rsidRPr="002409F2">
        <w:rPr>
          <w:lang w:val="ka-GE"/>
        </w:rPr>
        <w:t xml:space="preserve"> 1 </w:t>
      </w:r>
      <w:r w:rsidRPr="002409F2">
        <w:rPr>
          <w:rFonts w:ascii="Sylfaen" w:hAnsi="Sylfaen" w:cs="Sylfaen"/>
          <w:lang w:val="ka-GE"/>
        </w:rPr>
        <w:t>ივლისამდე</w:t>
      </w:r>
      <w:r w:rsidRPr="002409F2">
        <w:rPr>
          <w:lang w:val="ka-GE"/>
        </w:rPr>
        <w:t xml:space="preserve">. </w:t>
      </w:r>
      <w:r w:rsidRPr="002409F2">
        <w:rPr>
          <w:rFonts w:ascii="Sylfaen" w:hAnsi="Sylfaen" w:cs="Sylfaen"/>
          <w:lang w:val="ka-GE"/>
        </w:rPr>
        <w:t>დამატებითი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კითხვების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შემთხვევაში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საქსტატის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მხრიდან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საკონტაქტო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პირს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წარმოადგენს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მეთოდოლოგიისა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და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ხარისხის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განყოფილების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უფროსი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თეიმურაზ</w:t>
      </w:r>
      <w:r w:rsidRPr="002409F2">
        <w:rPr>
          <w:lang w:val="ka-GE"/>
        </w:rPr>
        <w:t xml:space="preserve"> </w:t>
      </w:r>
      <w:r w:rsidRPr="002409F2">
        <w:rPr>
          <w:rFonts w:ascii="Sylfaen" w:hAnsi="Sylfaen" w:cs="Sylfaen"/>
          <w:lang w:val="ka-GE"/>
        </w:rPr>
        <w:t>გოგიშვილი</w:t>
      </w:r>
      <w:r w:rsidRPr="002409F2">
        <w:rPr>
          <w:lang w:val="ka-GE"/>
        </w:rPr>
        <w:t xml:space="preserve"> (</w:t>
      </w:r>
      <w:r w:rsidRPr="002409F2">
        <w:rPr>
          <w:rFonts w:ascii="Sylfaen" w:hAnsi="Sylfaen" w:cs="Sylfaen"/>
          <w:lang w:val="ka-GE"/>
        </w:rPr>
        <w:t>ელ</w:t>
      </w:r>
      <w:r w:rsidRPr="002409F2">
        <w:rPr>
          <w:lang w:val="ka-GE"/>
        </w:rPr>
        <w:t>.</w:t>
      </w:r>
      <w:r w:rsidRPr="002409F2">
        <w:rPr>
          <w:rFonts w:ascii="Sylfaen" w:hAnsi="Sylfaen" w:cs="Sylfaen"/>
          <w:lang w:val="ka-GE"/>
        </w:rPr>
        <w:t>ფოსტა</w:t>
      </w:r>
      <w:r w:rsidRPr="002409F2">
        <w:rPr>
          <w:lang w:val="ka-GE"/>
        </w:rPr>
        <w:t xml:space="preserve">: tgogishvili@geostat.ge, </w:t>
      </w:r>
      <w:r w:rsidRPr="002409F2">
        <w:rPr>
          <w:rFonts w:ascii="Sylfaen" w:hAnsi="Sylfaen" w:cs="Sylfaen"/>
          <w:lang w:val="ka-GE"/>
        </w:rPr>
        <w:t>ტელ</w:t>
      </w:r>
      <w:r w:rsidRPr="002409F2">
        <w:rPr>
          <w:lang w:val="ka-GE"/>
        </w:rPr>
        <w:t>: 2367210 (107)).</w:t>
      </w:r>
    </w:p>
    <w:sectPr w:rsidR="002409F2" w:rsidRPr="00240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F2"/>
    <w:rsid w:val="002409F2"/>
    <w:rsid w:val="004B7B4B"/>
    <w:rsid w:val="00E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2018-06-19T07:09:00Z</dcterms:created>
  <dcterms:modified xsi:type="dcterms:W3CDTF">2018-06-20T10:22:00Z</dcterms:modified>
</cp:coreProperties>
</file>