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3DF1" w:rsidRPr="00B93DF1" w:rsidRDefault="00B93DF1" w:rsidP="00B93DF1">
      <w:pPr>
        <w:rPr>
          <w:rFonts w:ascii="Sylfaen" w:hAnsi="Sylfaen"/>
          <w:b/>
        </w:rPr>
      </w:pPr>
      <w:proofErr w:type="gramStart"/>
      <w:r w:rsidRPr="00B93DF1">
        <w:rPr>
          <w:rFonts w:ascii="Sylfaen" w:hAnsi="Sylfaen"/>
          <w:b/>
        </w:rPr>
        <w:t>9-10. Presentation of health system and health policy developments in Georgia; Presentation of EU health policy and latest developments.</w:t>
      </w:r>
      <w:proofErr w:type="gramEnd"/>
    </w:p>
    <w:p w:rsidR="00B93DF1" w:rsidRPr="00B93DF1" w:rsidRDefault="00B93DF1" w:rsidP="00B93DF1">
      <w:pPr>
        <w:pStyle w:val="ListParagraph"/>
        <w:numPr>
          <w:ilvl w:val="0"/>
          <w:numId w:val="6"/>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Times New Roman"/>
        </w:rPr>
      </w:pPr>
      <w:r w:rsidRPr="00B93DF1">
        <w:rPr>
          <w:rFonts w:ascii="Sylfaen" w:hAnsi="Sylfaen" w:cs="Times New Roman"/>
        </w:rPr>
        <w:t>Universal Health Care - increasing population’s access to and improving the quality of health services are the main priorities of the Government of Georgia (</w:t>
      </w:r>
      <w:proofErr w:type="spellStart"/>
      <w:r w:rsidRPr="00B93DF1">
        <w:rPr>
          <w:rFonts w:ascii="Sylfaen" w:hAnsi="Sylfaen" w:cs="Times New Roman"/>
        </w:rPr>
        <w:t>GoG</w:t>
      </w:r>
      <w:proofErr w:type="spellEnd"/>
      <w:r w:rsidRPr="00B93DF1">
        <w:rPr>
          <w:rFonts w:ascii="Sylfaen" w:hAnsi="Sylfaen" w:cs="Times New Roman"/>
        </w:rPr>
        <w:t xml:space="preserve">). The strong political will pledged in the election platform was translated into an unprecedented, expansion of budgetary allocation for health, </w:t>
      </w:r>
      <w:r w:rsidRPr="00B93DF1">
        <w:rPr>
          <w:rFonts w:ascii="Sylfaen" w:hAnsi="Sylfaen" w:cs="Times New Roman"/>
          <w:bCs/>
          <w:color w:val="231F20"/>
        </w:rPr>
        <w:t xml:space="preserve">almost 3-fold expansion. </w:t>
      </w:r>
      <w:r w:rsidRPr="00B93DF1">
        <w:rPr>
          <w:rFonts w:ascii="Sylfaen" w:hAnsi="Sylfaen" w:cs="Times New Roman"/>
        </w:rPr>
        <w:t xml:space="preserve">In 2012-2015, public expenditure on health as % of GDP had increased from 1.7% to 2.7%, as well as share of funding on health from Government budget. </w:t>
      </w:r>
    </w:p>
    <w:p w:rsidR="00B93DF1" w:rsidRPr="00B93DF1" w:rsidRDefault="00B93DF1" w:rsidP="00B93DF1">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Sylfaen" w:hAnsi="Sylfaen" w:cs="Times New Roman"/>
        </w:rPr>
      </w:pPr>
      <w:r w:rsidRPr="00B93DF1">
        <w:rPr>
          <w:rFonts w:ascii="Sylfaen" w:hAnsi="Sylfaen" w:cs="Times New Roman"/>
        </w:rPr>
        <w:t>The launch of a Universal Health Care Program in February 2013 was a major step towards improving the health rights of Georgian citizens. The UHC has led to a major expansion in population entitlement to publicly financed health services. Financial barriers to access have declined, mainly for outpatient visits and hospital care. As demonstrated by the latest health care utilization and expenditures survey, out of pocket expenses on health and likelihood of impoverishment due to out-of-pocket payments have reduced, and utilization of health services significantly increased.</w:t>
      </w:r>
    </w:p>
    <w:p w:rsidR="00B93DF1" w:rsidRPr="00B93DF1" w:rsidRDefault="00B93DF1" w:rsidP="00B93DF1">
      <w:pPr>
        <w:pStyle w:val="ListParagraph"/>
        <w:numPr>
          <w:ilvl w:val="0"/>
          <w:numId w:val="6"/>
        </w:numPr>
        <w:jc w:val="both"/>
        <w:rPr>
          <w:rFonts w:ascii="Sylfaen" w:hAnsi="Sylfaen" w:cs="Times New Roman"/>
        </w:rPr>
      </w:pPr>
      <w:r w:rsidRPr="00B93DF1">
        <w:rPr>
          <w:rFonts w:ascii="Sylfaen" w:hAnsi="Sylfaen" w:cs="Times New Roman"/>
        </w:rPr>
        <w:t xml:space="preserve">Maternal and newborn health - to improve the quality of perinatal health services, in 2015 </w:t>
      </w:r>
      <w:proofErr w:type="spellStart"/>
      <w:r w:rsidRPr="00B93DF1">
        <w:rPr>
          <w:rFonts w:ascii="Sylfaen" w:hAnsi="Sylfaen" w:cs="Times New Roman"/>
        </w:rPr>
        <w:t>MoLHSA</w:t>
      </w:r>
      <w:proofErr w:type="spellEnd"/>
      <w:r w:rsidRPr="00B93DF1">
        <w:rPr>
          <w:rFonts w:ascii="Sylfaen" w:hAnsi="Sylfaen" w:cs="Times New Roman"/>
        </w:rPr>
        <w:t xml:space="preserve"> started piloting perinatal regionalization in two regions (</w:t>
      </w:r>
      <w:proofErr w:type="spellStart"/>
      <w:r w:rsidRPr="00B93DF1">
        <w:rPr>
          <w:rFonts w:ascii="Sylfaen" w:hAnsi="Sylfaen" w:cs="Times New Roman"/>
        </w:rPr>
        <w:t>Imereti</w:t>
      </w:r>
      <w:proofErr w:type="spellEnd"/>
      <w:r w:rsidRPr="00B93DF1">
        <w:rPr>
          <w:rFonts w:ascii="Sylfaen" w:hAnsi="Sylfaen" w:cs="Times New Roman"/>
        </w:rPr>
        <w:t xml:space="preserve"> and </w:t>
      </w:r>
      <w:proofErr w:type="spellStart"/>
      <w:r w:rsidRPr="00B93DF1">
        <w:rPr>
          <w:rFonts w:ascii="Sylfaen" w:hAnsi="Sylfaen" w:cs="Times New Roman"/>
        </w:rPr>
        <w:t>Racha-Lechkhumi</w:t>
      </w:r>
      <w:proofErr w:type="spellEnd"/>
      <w:r w:rsidRPr="00B93DF1">
        <w:rPr>
          <w:rFonts w:ascii="Sylfaen" w:hAnsi="Sylfaen" w:cs="Times New Roman"/>
        </w:rPr>
        <w:t xml:space="preserve">). This major health system reform in the area of maternal and newborn health care oriented towards re-organization of service delivery and quality improvement has expanded nationwide in 2016-2017. Perinatal regionalization envisages </w:t>
      </w:r>
      <w:proofErr w:type="gramStart"/>
      <w:r w:rsidRPr="00B93DF1">
        <w:rPr>
          <w:rFonts w:ascii="Sylfaen" w:hAnsi="Sylfaen" w:cs="Times New Roman"/>
        </w:rPr>
        <w:t>to provide</w:t>
      </w:r>
      <w:proofErr w:type="gramEnd"/>
      <w:r w:rsidRPr="00B93DF1">
        <w:rPr>
          <w:rFonts w:ascii="Sylfaen" w:hAnsi="Sylfaen" w:cs="Times New Roman"/>
        </w:rPr>
        <w:t xml:space="preserve"> each patient risk-appropriate quality maternal and neonatal health services at the right place and the right time. </w:t>
      </w:r>
    </w:p>
    <w:p w:rsidR="00B93DF1" w:rsidRPr="00B93DF1" w:rsidRDefault="00B93DF1" w:rsidP="00B93DF1">
      <w:pPr>
        <w:pStyle w:val="ListParagraph"/>
        <w:numPr>
          <w:ilvl w:val="0"/>
          <w:numId w:val="6"/>
        </w:numPr>
        <w:jc w:val="both"/>
        <w:rPr>
          <w:rFonts w:ascii="Sylfaen" w:hAnsi="Sylfaen" w:cs="Times New Roman"/>
          <w:b/>
          <w:bCs/>
        </w:rPr>
      </w:pPr>
      <w:r w:rsidRPr="00B93DF1">
        <w:rPr>
          <w:rFonts w:ascii="Sylfaen" w:hAnsi="Sylfaen" w:cs="Times New Roman"/>
          <w:color w:val="000000"/>
          <w:shd w:val="clear" w:color="auto" w:fill="FFFFFF"/>
        </w:rPr>
        <w:t xml:space="preserve">Hepatitis C - Georgia embarked on the world’s first HCV elimination program on April 28, 2015 and in 2016, </w:t>
      </w:r>
      <w:proofErr w:type="spellStart"/>
      <w:r w:rsidRPr="00B93DF1">
        <w:rPr>
          <w:rFonts w:ascii="Sylfaen" w:hAnsi="Sylfaen" w:cs="Times New Roman"/>
          <w:color w:val="000000"/>
          <w:shd w:val="clear" w:color="auto" w:fill="FFFFFF"/>
        </w:rPr>
        <w:t>GoG</w:t>
      </w:r>
      <w:proofErr w:type="spellEnd"/>
      <w:r w:rsidRPr="00B93DF1">
        <w:rPr>
          <w:rFonts w:ascii="Sylfaen" w:hAnsi="Sylfaen" w:cs="Times New Roman"/>
          <w:color w:val="000000"/>
          <w:shd w:val="clear" w:color="auto" w:fill="FFFFFF"/>
        </w:rPr>
        <w:t xml:space="preserve"> approved National Hepatitis C Elimination Program. Since the launch of the program in April 2015, 27,392 HCV-infected persons were enrolled and 8,448 initiated treatment, which represents a &gt;400% increase in the number treated compared with the total number of HCV-infected persons treated in the country during the previous 4 years. Together with CDC, the WHO, and other international partners, Georgia’s </w:t>
      </w:r>
      <w:proofErr w:type="spellStart"/>
      <w:r w:rsidRPr="00B93DF1">
        <w:rPr>
          <w:rFonts w:ascii="Sylfaen" w:hAnsi="Sylfaen" w:cs="Times New Roman"/>
          <w:color w:val="000000"/>
          <w:shd w:val="clear" w:color="auto" w:fill="FFFFFF"/>
        </w:rPr>
        <w:t>MoLHSA</w:t>
      </w:r>
      <w:proofErr w:type="spellEnd"/>
      <w:r w:rsidRPr="00B93DF1">
        <w:rPr>
          <w:rFonts w:ascii="Sylfaen" w:hAnsi="Sylfaen" w:cs="Times New Roman"/>
          <w:color w:val="000000"/>
          <w:shd w:val="clear" w:color="auto" w:fill="FFFFFF"/>
        </w:rPr>
        <w:t xml:space="preserve"> developed a technical advisory group that works to address gaps in advocacy and awareness; surveillance; prevention of transmission, including harm reduction; blood safety; infection control in health and non–health care settings; and evidence-based screening and linkage to care.</w:t>
      </w:r>
    </w:p>
    <w:p w:rsidR="00B93DF1" w:rsidRPr="00B93DF1" w:rsidRDefault="00B93DF1" w:rsidP="00B93DF1">
      <w:pPr>
        <w:pStyle w:val="ListParagraph"/>
        <w:numPr>
          <w:ilvl w:val="0"/>
          <w:numId w:val="6"/>
        </w:numPr>
        <w:jc w:val="both"/>
        <w:rPr>
          <w:rFonts w:ascii="Sylfaen" w:hAnsi="Sylfaen" w:cs="Times New Roman"/>
          <w:b/>
          <w:bCs/>
        </w:rPr>
      </w:pPr>
      <w:r w:rsidRPr="00B93DF1">
        <w:rPr>
          <w:rFonts w:ascii="Sylfaen" w:hAnsi="Sylfaen" w:cs="Times New Roman"/>
          <w:color w:val="000000"/>
          <w:shd w:val="clear" w:color="auto" w:fill="FFFFFF"/>
        </w:rPr>
        <w:t xml:space="preserve">TB/HIV - As the amount of available Global Fund will be decreasing, the </w:t>
      </w:r>
      <w:proofErr w:type="spellStart"/>
      <w:r w:rsidRPr="00B93DF1">
        <w:rPr>
          <w:rFonts w:ascii="Sylfaen" w:hAnsi="Sylfaen" w:cs="Times New Roman"/>
          <w:color w:val="000000"/>
          <w:shd w:val="clear" w:color="auto" w:fill="FFFFFF"/>
        </w:rPr>
        <w:t>GoG</w:t>
      </w:r>
      <w:proofErr w:type="spellEnd"/>
      <w:r w:rsidRPr="00B93DF1">
        <w:rPr>
          <w:rFonts w:ascii="Sylfaen" w:hAnsi="Sylfaen" w:cs="Times New Roman"/>
          <w:color w:val="000000"/>
          <w:shd w:val="clear" w:color="auto" w:fill="FFFFFF"/>
        </w:rPr>
        <w:t xml:space="preserve"> is committed to increase the level of domestic funding to bridge the gap and gradually take over the funding of HIV and TV control interventions. In order to ensure smooth transition, the Transition and Sustainability Plan was prepared and approved by the Country Coordinating Mechanism. The plan identifies challenges of a transition period and provides solutions to address those challenges.</w:t>
      </w:r>
    </w:p>
    <w:p w:rsidR="00B93DF1" w:rsidRPr="00B93DF1" w:rsidRDefault="00B93DF1" w:rsidP="00B93DF1">
      <w:pPr>
        <w:jc w:val="both"/>
        <w:rPr>
          <w:rFonts w:ascii="Sylfaen" w:hAnsi="Sylfaen" w:cs="Times New Roman"/>
        </w:rPr>
      </w:pPr>
      <w:r w:rsidRPr="00B93DF1">
        <w:rPr>
          <w:rFonts w:ascii="Sylfaen" w:hAnsi="Sylfaen" w:cs="Times New Roman"/>
          <w:b/>
          <w:bCs/>
          <w:lang w:val="ka-GE"/>
        </w:rPr>
        <w:t xml:space="preserve">11. </w:t>
      </w:r>
      <w:r w:rsidRPr="00B93DF1">
        <w:rPr>
          <w:rFonts w:ascii="Sylfaen" w:hAnsi="Sylfaen" w:cs="Times New Roman"/>
          <w:b/>
          <w:bCs/>
        </w:rPr>
        <w:t xml:space="preserve">Cooperation to strengthen health security: </w:t>
      </w:r>
    </w:p>
    <w:p w:rsidR="00B93DF1" w:rsidRPr="00B93DF1" w:rsidRDefault="00B93DF1" w:rsidP="00B93DF1">
      <w:pPr>
        <w:pStyle w:val="m-3507195685423125507msolistparagraph"/>
        <w:autoSpaceDE w:val="0"/>
        <w:autoSpaceDN w:val="0"/>
        <w:spacing w:before="0" w:beforeAutospacing="0" w:after="200" w:afterAutospacing="0" w:line="276" w:lineRule="auto"/>
        <w:jc w:val="both"/>
        <w:rPr>
          <w:rFonts w:ascii="Sylfaen" w:hAnsi="Sylfaen"/>
          <w:b/>
          <w:sz w:val="22"/>
          <w:szCs w:val="22"/>
        </w:rPr>
      </w:pPr>
      <w:r w:rsidRPr="00B93DF1">
        <w:rPr>
          <w:rFonts w:ascii="Sylfaen" w:hAnsi="Sylfaen"/>
          <w:b/>
          <w:sz w:val="22"/>
          <w:szCs w:val="22"/>
          <w:highlight w:val="yellow"/>
          <w:lang w:val="en-GB"/>
        </w:rPr>
        <w:t>Implementation of International Health Regulations</w:t>
      </w:r>
    </w:p>
    <w:p w:rsidR="00B93DF1" w:rsidRPr="00B93DF1" w:rsidRDefault="00B93DF1" w:rsidP="00B93DF1">
      <w:pPr>
        <w:pStyle w:val="ListParagraph"/>
        <w:numPr>
          <w:ilvl w:val="0"/>
          <w:numId w:val="7"/>
        </w:numPr>
        <w:jc w:val="both"/>
        <w:rPr>
          <w:rFonts w:ascii="Sylfaen" w:eastAsia="Times New Roman" w:hAnsi="Sylfaen" w:cs="Times New Roman"/>
          <w:color w:val="000000"/>
          <w:shd w:val="clear" w:color="auto" w:fill="FFFFFF"/>
        </w:rPr>
      </w:pPr>
      <w:r w:rsidRPr="00B93DF1">
        <w:rPr>
          <w:rFonts w:ascii="Sylfaen" w:eastAsia="Times New Roman" w:hAnsi="Sylfaen" w:cs="Times New Roman"/>
          <w:color w:val="000000"/>
          <w:shd w:val="clear" w:color="auto" w:fill="FFFFFF"/>
        </w:rPr>
        <w:t>Georgia, together with other countries is actively involved in support of the 11 Action Package objectives of Global Health Security agenda. Georgia is committed to three objectives that fall under the “Detect” and “Prevent” area of the GHS Agenda: “Real-Time Surveillance”, - as a Leading country, “National Laboratory System” and “Zoonotic Diseases” – as a contributing country.</w:t>
      </w:r>
    </w:p>
    <w:p w:rsidR="00B93DF1" w:rsidRPr="00B93DF1" w:rsidRDefault="00B93DF1" w:rsidP="00B93DF1">
      <w:pPr>
        <w:pStyle w:val="m-3507195685423125507msolistparagraph"/>
        <w:autoSpaceDE w:val="0"/>
        <w:autoSpaceDN w:val="0"/>
        <w:spacing w:before="0" w:beforeAutospacing="0" w:after="200" w:afterAutospacing="0" w:line="276" w:lineRule="auto"/>
        <w:jc w:val="both"/>
        <w:rPr>
          <w:rFonts w:ascii="Sylfaen" w:hAnsi="Sylfaen"/>
          <w:b/>
          <w:sz w:val="22"/>
          <w:szCs w:val="22"/>
          <w:highlight w:val="yellow"/>
          <w:lang w:val="en-GB"/>
        </w:rPr>
      </w:pPr>
      <w:r w:rsidRPr="00B93DF1">
        <w:rPr>
          <w:rFonts w:ascii="Sylfaen" w:hAnsi="Sylfaen"/>
          <w:b/>
          <w:sz w:val="22"/>
          <w:szCs w:val="22"/>
          <w:highlight w:val="yellow"/>
          <w:lang w:val="en-GB"/>
        </w:rPr>
        <w:t xml:space="preserve">Cooperation with the European Centre for Disease Prevention and Control (ECDC) </w:t>
      </w:r>
    </w:p>
    <w:p w:rsidR="00B93DF1" w:rsidRPr="00B93DF1" w:rsidRDefault="00B93DF1" w:rsidP="00B93DF1">
      <w:pPr>
        <w:pStyle w:val="ListParagraph"/>
        <w:widowControl w:val="0"/>
        <w:numPr>
          <w:ilvl w:val="0"/>
          <w:numId w:val="8"/>
        </w:numPr>
        <w:tabs>
          <w:tab w:val="left" w:pos="800"/>
        </w:tabs>
        <w:spacing w:after="0"/>
        <w:ind w:right="-20"/>
        <w:jc w:val="both"/>
        <w:rPr>
          <w:rFonts w:ascii="Sylfaen" w:hAnsi="Sylfaen" w:cs="Times New Roman"/>
        </w:rPr>
      </w:pPr>
      <w:r w:rsidRPr="00B93DF1">
        <w:rPr>
          <w:rFonts w:ascii="Sylfaen" w:hAnsi="Sylfaen" w:cs="Times New Roman"/>
        </w:rPr>
        <w:t xml:space="preserve">Training session on ECDC Epidemic Intelligence Information System European Legionnaires: Disease </w:t>
      </w:r>
      <w:r w:rsidRPr="00B93DF1">
        <w:rPr>
          <w:rFonts w:ascii="Sylfaen" w:hAnsi="Sylfaen" w:cs="Times New Roman"/>
        </w:rPr>
        <w:lastRenderedPageBreak/>
        <w:t xml:space="preserve">Surveillance Network (EPIS </w:t>
      </w:r>
      <w:proofErr w:type="spellStart"/>
      <w:r w:rsidRPr="00B93DF1">
        <w:rPr>
          <w:rFonts w:ascii="Sylfaen" w:hAnsi="Sylfaen" w:cs="Times New Roman"/>
        </w:rPr>
        <w:t>ELDSNet</w:t>
      </w:r>
      <w:proofErr w:type="spellEnd"/>
      <w:r w:rsidRPr="00B93DF1">
        <w:rPr>
          <w:rFonts w:ascii="Sylfaen" w:hAnsi="Sylfaen" w:cs="Times New Roman"/>
        </w:rPr>
        <w:t>) and Food and Waterborne diseases (EPIS FW)</w:t>
      </w:r>
    </w:p>
    <w:p w:rsidR="00B93DF1" w:rsidRPr="00B93DF1" w:rsidRDefault="00B93DF1" w:rsidP="00B93DF1">
      <w:pPr>
        <w:pStyle w:val="ListParagraph"/>
        <w:widowControl w:val="0"/>
        <w:numPr>
          <w:ilvl w:val="0"/>
          <w:numId w:val="8"/>
        </w:numPr>
        <w:tabs>
          <w:tab w:val="left" w:pos="800"/>
        </w:tabs>
        <w:spacing w:after="0"/>
        <w:ind w:right="-20"/>
        <w:jc w:val="both"/>
        <w:rPr>
          <w:rFonts w:ascii="Sylfaen" w:hAnsi="Sylfaen" w:cs="Times New Roman"/>
        </w:rPr>
      </w:pPr>
      <w:r w:rsidRPr="00B93DF1">
        <w:rPr>
          <w:rFonts w:ascii="Sylfaen" w:hAnsi="Sylfaen" w:cs="Times New Roman"/>
        </w:rPr>
        <w:t>ECDC Multi-country simulation exercise on multi-country viral mosquito-borne outbreak.</w:t>
      </w:r>
    </w:p>
    <w:p w:rsidR="00B93DF1" w:rsidRPr="00B93DF1" w:rsidRDefault="00B93DF1" w:rsidP="00B93DF1">
      <w:pPr>
        <w:pStyle w:val="ListParagraph"/>
        <w:widowControl w:val="0"/>
        <w:tabs>
          <w:tab w:val="left" w:pos="800"/>
        </w:tabs>
        <w:spacing w:after="0"/>
        <w:ind w:left="360" w:right="-20"/>
        <w:jc w:val="both"/>
        <w:rPr>
          <w:rFonts w:ascii="Sylfaen" w:hAnsi="Sylfaen" w:cs="Times New Roman"/>
        </w:rPr>
      </w:pPr>
    </w:p>
    <w:p w:rsidR="00B93DF1" w:rsidRPr="00B93DF1" w:rsidRDefault="00B93DF1" w:rsidP="00B93DF1">
      <w:pPr>
        <w:pStyle w:val="m-3507195685423125507msolistparagraph"/>
        <w:autoSpaceDE w:val="0"/>
        <w:autoSpaceDN w:val="0"/>
        <w:spacing w:before="0" w:beforeAutospacing="0" w:after="200" w:afterAutospacing="0" w:line="276" w:lineRule="auto"/>
        <w:jc w:val="both"/>
        <w:rPr>
          <w:rFonts w:ascii="Sylfaen" w:hAnsi="Sylfaen"/>
          <w:b/>
          <w:sz w:val="22"/>
          <w:szCs w:val="22"/>
          <w:highlight w:val="yellow"/>
          <w:lang w:val="en-GB"/>
        </w:rPr>
      </w:pPr>
      <w:r w:rsidRPr="00B93DF1">
        <w:rPr>
          <w:rFonts w:ascii="Sylfaen" w:hAnsi="Sylfaen"/>
          <w:b/>
          <w:sz w:val="22"/>
          <w:szCs w:val="22"/>
          <w:highlight w:val="yellow"/>
          <w:lang w:val="en-GB"/>
        </w:rPr>
        <w:t xml:space="preserve">Georgia participation in the </w:t>
      </w:r>
      <w:proofErr w:type="spellStart"/>
      <w:r w:rsidRPr="00B93DF1">
        <w:rPr>
          <w:rFonts w:ascii="Sylfaen" w:hAnsi="Sylfaen"/>
          <w:b/>
          <w:sz w:val="22"/>
          <w:szCs w:val="22"/>
          <w:highlight w:val="yellow"/>
          <w:lang w:val="en-GB"/>
        </w:rPr>
        <w:t>MediPIET</w:t>
      </w:r>
      <w:proofErr w:type="spellEnd"/>
      <w:r w:rsidRPr="00B93DF1">
        <w:rPr>
          <w:rFonts w:ascii="Sylfaen" w:hAnsi="Sylfaen"/>
          <w:b/>
          <w:sz w:val="22"/>
          <w:szCs w:val="22"/>
          <w:highlight w:val="yellow"/>
          <w:lang w:val="en-GB"/>
        </w:rPr>
        <w:t xml:space="preserve"> regional training programme</w:t>
      </w:r>
    </w:p>
    <w:p w:rsidR="00B93DF1" w:rsidRPr="00B93DF1" w:rsidRDefault="00B93DF1" w:rsidP="00B93DF1">
      <w:pPr>
        <w:pStyle w:val="ListParagraph"/>
        <w:numPr>
          <w:ilvl w:val="0"/>
          <w:numId w:val="3"/>
        </w:numPr>
        <w:tabs>
          <w:tab w:val="num" w:pos="720"/>
        </w:tabs>
        <w:jc w:val="both"/>
        <w:rPr>
          <w:rFonts w:ascii="Sylfaen" w:hAnsi="Sylfaen" w:cs="Times New Roman"/>
          <w:bCs/>
          <w:lang w:val="en-GB"/>
        </w:rPr>
      </w:pPr>
      <w:r w:rsidRPr="00B93DF1">
        <w:rPr>
          <w:rFonts w:ascii="Sylfaen" w:hAnsi="Sylfaen" w:cs="Times New Roman"/>
        </w:rPr>
        <w:t xml:space="preserve">The </w:t>
      </w:r>
      <w:proofErr w:type="spellStart"/>
      <w:r w:rsidRPr="00B93DF1">
        <w:rPr>
          <w:rFonts w:ascii="Sylfaen" w:hAnsi="Sylfaen" w:cs="Times New Roman"/>
        </w:rPr>
        <w:t>MediPIET</w:t>
      </w:r>
      <w:proofErr w:type="spellEnd"/>
      <w:r w:rsidRPr="00B93DF1">
        <w:rPr>
          <w:rFonts w:ascii="Sylfaen" w:hAnsi="Sylfaen" w:cs="Times New Roman"/>
        </w:rPr>
        <w:t xml:space="preserve"> project, together with the SC-FELTP, supports building workforce capabilities in the field of epidemiology, as well as in management and improves leadership skills of public health practitioners and scientists. </w:t>
      </w:r>
    </w:p>
    <w:p w:rsidR="00B93DF1" w:rsidRPr="00B93DF1" w:rsidRDefault="00B93DF1" w:rsidP="00B93DF1">
      <w:pPr>
        <w:pStyle w:val="ListParagraph"/>
        <w:numPr>
          <w:ilvl w:val="0"/>
          <w:numId w:val="3"/>
        </w:numPr>
        <w:jc w:val="both"/>
        <w:rPr>
          <w:rFonts w:ascii="Sylfaen" w:hAnsi="Sylfaen" w:cs="Times New Roman"/>
          <w:lang w:val="en-GB"/>
        </w:rPr>
      </w:pPr>
      <w:r w:rsidRPr="00B93DF1">
        <w:rPr>
          <w:rFonts w:ascii="Sylfaen" w:hAnsi="Sylfaen" w:cs="Times New Roman"/>
          <w:bCs/>
        </w:rPr>
        <w:t xml:space="preserve">As it is stated in the conclusion of  the </w:t>
      </w:r>
      <w:proofErr w:type="spellStart"/>
      <w:r w:rsidRPr="00B93DF1">
        <w:rPr>
          <w:rFonts w:ascii="Sylfaen" w:hAnsi="Sylfaen" w:cs="Times New Roman"/>
          <w:bCs/>
        </w:rPr>
        <w:t>MediPIET</w:t>
      </w:r>
      <w:proofErr w:type="spellEnd"/>
      <w:r w:rsidRPr="00B93DF1">
        <w:rPr>
          <w:rFonts w:ascii="Sylfaen" w:hAnsi="Sylfaen" w:cs="Times New Roman"/>
          <w:bCs/>
        </w:rPr>
        <w:t xml:space="preserve"> Training Site initial visit report  - “National Centre of Diseases Control and Public Health – NCDC” </w:t>
      </w:r>
      <w:proofErr w:type="spellStart"/>
      <w:r w:rsidRPr="00B93DF1">
        <w:rPr>
          <w:rFonts w:ascii="Sylfaen" w:hAnsi="Sylfaen" w:cs="Times New Roman"/>
          <w:bCs/>
        </w:rPr>
        <w:t>fulfils</w:t>
      </w:r>
      <w:proofErr w:type="spellEnd"/>
      <w:r w:rsidRPr="00B93DF1">
        <w:rPr>
          <w:rFonts w:ascii="Sylfaen" w:hAnsi="Sylfaen" w:cs="Times New Roman"/>
          <w:bCs/>
        </w:rPr>
        <w:t xml:space="preserve"> the essential criteria and human resources, physical and data resources, financial resources, networking resources and other aspects criteria to become a </w:t>
      </w:r>
      <w:proofErr w:type="spellStart"/>
      <w:r w:rsidRPr="00B93DF1">
        <w:rPr>
          <w:rFonts w:ascii="Sylfaen" w:hAnsi="Sylfaen" w:cs="Times New Roman"/>
          <w:bCs/>
        </w:rPr>
        <w:t>MediPIET</w:t>
      </w:r>
      <w:proofErr w:type="spellEnd"/>
      <w:r w:rsidRPr="00B93DF1">
        <w:rPr>
          <w:rFonts w:ascii="Sylfaen" w:hAnsi="Sylfaen" w:cs="Times New Roman"/>
          <w:bCs/>
        </w:rPr>
        <w:t xml:space="preserve"> training site (TS)”.</w:t>
      </w:r>
    </w:p>
    <w:p w:rsidR="00B93DF1" w:rsidRPr="00B93DF1" w:rsidRDefault="00B93DF1" w:rsidP="00B93DF1">
      <w:pPr>
        <w:pStyle w:val="m-3507195685423125507msolistparagraph"/>
        <w:autoSpaceDE w:val="0"/>
        <w:autoSpaceDN w:val="0"/>
        <w:spacing w:before="0" w:beforeAutospacing="0" w:after="200" w:afterAutospacing="0" w:line="276" w:lineRule="auto"/>
        <w:jc w:val="both"/>
        <w:rPr>
          <w:rFonts w:ascii="Sylfaen" w:hAnsi="Sylfaen"/>
          <w:b/>
          <w:sz w:val="22"/>
          <w:szCs w:val="22"/>
          <w:lang w:val="en-GB"/>
        </w:rPr>
      </w:pPr>
      <w:r w:rsidRPr="00B93DF1">
        <w:rPr>
          <w:rFonts w:ascii="Sylfaen" w:hAnsi="Sylfaen"/>
          <w:b/>
          <w:sz w:val="22"/>
          <w:szCs w:val="22"/>
          <w:highlight w:val="yellow"/>
          <w:lang w:val="en-GB"/>
        </w:rPr>
        <w:t>Anti-microbial resistance (AMR)</w:t>
      </w:r>
    </w:p>
    <w:p w:rsidR="00B93DF1" w:rsidRPr="00B93DF1" w:rsidRDefault="00B93DF1" w:rsidP="00B93DF1">
      <w:pPr>
        <w:pStyle w:val="ListParagraph"/>
        <w:widowControl w:val="0"/>
        <w:numPr>
          <w:ilvl w:val="0"/>
          <w:numId w:val="5"/>
        </w:numPr>
        <w:jc w:val="both"/>
        <w:rPr>
          <w:rFonts w:ascii="Sylfaen" w:hAnsi="Sylfaen" w:cs="Times New Roman"/>
          <w:lang w:val="en-GB"/>
        </w:rPr>
      </w:pPr>
      <w:r w:rsidRPr="00B93DF1">
        <w:rPr>
          <w:rFonts w:ascii="Sylfaen" w:hAnsi="Sylfaen" w:cs="Times New Roman"/>
          <w:shd w:val="clear" w:color="auto" w:fill="FFFFFF"/>
          <w:lang w:val="en-GB"/>
        </w:rPr>
        <w:t xml:space="preserve">In 2017, </w:t>
      </w:r>
      <w:proofErr w:type="spellStart"/>
      <w:r w:rsidRPr="00B93DF1">
        <w:rPr>
          <w:rFonts w:ascii="Sylfaen" w:hAnsi="Sylfaen" w:cs="Times New Roman"/>
          <w:shd w:val="clear" w:color="auto" w:fill="FFFFFF"/>
          <w:lang w:val="en-GB"/>
        </w:rPr>
        <w:t>GoG</w:t>
      </w:r>
      <w:proofErr w:type="spellEnd"/>
      <w:r w:rsidRPr="00B93DF1">
        <w:rPr>
          <w:rFonts w:ascii="Sylfaen" w:hAnsi="Sylfaen" w:cs="Times New Roman"/>
          <w:shd w:val="clear" w:color="auto" w:fill="FFFFFF"/>
          <w:lang w:val="en-GB"/>
        </w:rPr>
        <w:t xml:space="preserve"> approved national Antimicrobial Resistance Strategy. This is </w:t>
      </w:r>
      <w:r w:rsidRPr="00B93DF1">
        <w:rPr>
          <w:rFonts w:ascii="Sylfaen" w:hAnsi="Sylfaen" w:cs="Times New Roman"/>
          <w:shd w:val="clear" w:color="auto" w:fill="FFFFFF"/>
        </w:rPr>
        <w:t xml:space="preserve">a cross-cutting strategy for antimicrobial resistance that aims to not only alter the pattern of resistance in the country, but also to enhance the quality of health care overall. </w:t>
      </w:r>
    </w:p>
    <w:p w:rsidR="00B93DF1" w:rsidRPr="00B93DF1" w:rsidRDefault="00B93DF1" w:rsidP="00B93DF1">
      <w:pPr>
        <w:pStyle w:val="ListParagraph"/>
        <w:widowControl w:val="0"/>
        <w:numPr>
          <w:ilvl w:val="0"/>
          <w:numId w:val="5"/>
        </w:numPr>
        <w:jc w:val="both"/>
        <w:rPr>
          <w:rFonts w:ascii="Sylfaen" w:hAnsi="Sylfaen" w:cs="Times New Roman"/>
          <w:lang w:val="en-GB"/>
        </w:rPr>
      </w:pPr>
      <w:proofErr w:type="spellStart"/>
      <w:r w:rsidRPr="00B93DF1">
        <w:rPr>
          <w:rFonts w:ascii="Sylfaen" w:hAnsi="Sylfaen" w:cs="Times New Roman"/>
          <w:lang w:val="en-GB"/>
        </w:rPr>
        <w:t>Th</w:t>
      </w:r>
      <w:proofErr w:type="spellEnd"/>
      <w:r w:rsidRPr="00B93DF1">
        <w:rPr>
          <w:rFonts w:ascii="Sylfaen" w:hAnsi="Sylfaen" w:cs="Times New Roman"/>
        </w:rPr>
        <w:t xml:space="preserve">e  European Committee on Antimicrobial Susceptibility Testing (EUCAST) standards were implemented in microbiologic laboratories; </w:t>
      </w:r>
    </w:p>
    <w:p w:rsidR="00B93DF1" w:rsidRPr="00B93DF1" w:rsidRDefault="00B93DF1" w:rsidP="00B93DF1">
      <w:pPr>
        <w:pStyle w:val="ListParagraph"/>
        <w:widowControl w:val="0"/>
        <w:numPr>
          <w:ilvl w:val="0"/>
          <w:numId w:val="5"/>
        </w:numPr>
        <w:jc w:val="both"/>
        <w:rPr>
          <w:rFonts w:ascii="Sylfaen" w:hAnsi="Sylfaen" w:cs="Times New Roman"/>
          <w:lang w:val="en-GB"/>
        </w:rPr>
      </w:pPr>
      <w:r w:rsidRPr="00B93DF1">
        <w:rPr>
          <w:rFonts w:ascii="Sylfaen" w:hAnsi="Sylfaen" w:cs="Times New Roman"/>
          <w:lang w:val="en-GB"/>
        </w:rPr>
        <w:t>Microbiology laboratory national network (12 laboratories from 5 regions) has been established;</w:t>
      </w:r>
      <w:r w:rsidRPr="00B93DF1">
        <w:rPr>
          <w:rFonts w:ascii="Sylfaen" w:hAnsi="Sylfaen" w:cs="Times New Roman"/>
        </w:rPr>
        <w:t xml:space="preserve"> data have been collected to assess AMR prevalence in the hospitals; </w:t>
      </w:r>
    </w:p>
    <w:p w:rsidR="00B93DF1" w:rsidRPr="00B93DF1" w:rsidRDefault="00B93DF1" w:rsidP="00B93DF1">
      <w:pPr>
        <w:pStyle w:val="ListParagraph"/>
        <w:widowControl w:val="0"/>
        <w:numPr>
          <w:ilvl w:val="0"/>
          <w:numId w:val="5"/>
        </w:numPr>
        <w:jc w:val="both"/>
        <w:rPr>
          <w:rFonts w:ascii="Sylfaen" w:hAnsi="Sylfaen" w:cs="Times New Roman"/>
          <w:lang w:val="en-GB"/>
        </w:rPr>
      </w:pPr>
      <w:r w:rsidRPr="00B93DF1">
        <w:rPr>
          <w:rFonts w:ascii="Sylfaen" w:hAnsi="Sylfaen" w:cs="Times New Roman"/>
        </w:rPr>
        <w:t xml:space="preserve">The Sanford Guide to Antimicrobial Therapy has been translated and published into Georgian language; and postgraduate training modules on rational use of antibiotics and infection control have been elaborated; </w:t>
      </w:r>
    </w:p>
    <w:p w:rsidR="00B93DF1" w:rsidRPr="00B93DF1" w:rsidRDefault="00B93DF1" w:rsidP="00B93DF1">
      <w:pPr>
        <w:pStyle w:val="m-3507195685423125507msolistparagraph"/>
        <w:autoSpaceDE w:val="0"/>
        <w:autoSpaceDN w:val="0"/>
        <w:spacing w:before="0" w:beforeAutospacing="0" w:after="200" w:afterAutospacing="0" w:line="276" w:lineRule="auto"/>
        <w:jc w:val="both"/>
        <w:rPr>
          <w:rFonts w:ascii="Sylfaen" w:hAnsi="Sylfaen"/>
          <w:sz w:val="22"/>
          <w:szCs w:val="22"/>
        </w:rPr>
      </w:pPr>
      <w:r w:rsidRPr="00B93DF1">
        <w:rPr>
          <w:rFonts w:ascii="Sylfaen" w:hAnsi="Sylfaen"/>
          <w:b/>
          <w:sz w:val="22"/>
          <w:szCs w:val="22"/>
          <w:lang w:val="en-GB"/>
        </w:rPr>
        <w:t>12.</w:t>
      </w:r>
      <w:r w:rsidRPr="00B93DF1">
        <w:rPr>
          <w:rFonts w:ascii="Sylfaen" w:hAnsi="Sylfaen"/>
          <w:sz w:val="22"/>
          <w:szCs w:val="22"/>
          <w:lang w:val="en-GB"/>
        </w:rPr>
        <w:t xml:space="preserve">  </w:t>
      </w:r>
      <w:r w:rsidRPr="00B93DF1">
        <w:rPr>
          <w:rFonts w:ascii="Sylfaen" w:hAnsi="Sylfaen"/>
          <w:b/>
          <w:bCs/>
          <w:sz w:val="22"/>
          <w:szCs w:val="22"/>
          <w:lang w:val="en-GB"/>
        </w:rPr>
        <w:t>Tackling chronic diseases by addressing risk factors: tobacco control</w:t>
      </w:r>
    </w:p>
    <w:p w:rsidR="00B93DF1" w:rsidRPr="00B93DF1" w:rsidRDefault="00B93DF1" w:rsidP="00B93DF1">
      <w:pPr>
        <w:pStyle w:val="ListParagraph"/>
        <w:numPr>
          <w:ilvl w:val="0"/>
          <w:numId w:val="4"/>
        </w:numPr>
        <w:spacing w:after="120"/>
        <w:jc w:val="both"/>
        <w:rPr>
          <w:rFonts w:ascii="Sylfaen" w:hAnsi="Sylfaen" w:cs="Times New Roman"/>
          <w:color w:val="000000"/>
          <w:shd w:val="clear" w:color="auto" w:fill="FFFFFF"/>
        </w:rPr>
      </w:pPr>
      <w:r w:rsidRPr="00B93DF1">
        <w:rPr>
          <w:rFonts w:ascii="Sylfaen" w:hAnsi="Sylfaen" w:cs="Times New Roman"/>
          <w:color w:val="000000"/>
          <w:shd w:val="clear" w:color="auto" w:fill="FFFFFF"/>
        </w:rPr>
        <w:t xml:space="preserve">Protocol to Eliminate Illicit Trade in Tobacco Products is a first protocol of WHO FCTC. Protocol to Eliminate Illicit Trade in Tobacco Products is still not accessed neither signed in Georgia, although the </w:t>
      </w:r>
      <w:proofErr w:type="spellStart"/>
      <w:r w:rsidRPr="00B93DF1">
        <w:rPr>
          <w:rFonts w:ascii="Sylfaen" w:hAnsi="Sylfaen" w:cs="Times New Roman"/>
          <w:color w:val="000000"/>
          <w:shd w:val="clear" w:color="auto" w:fill="FFFFFF"/>
        </w:rPr>
        <w:t>MolHSA</w:t>
      </w:r>
      <w:proofErr w:type="spellEnd"/>
      <w:r w:rsidRPr="00B93DF1">
        <w:rPr>
          <w:rFonts w:ascii="Sylfaen" w:hAnsi="Sylfaen" w:cs="Times New Roman"/>
          <w:color w:val="000000"/>
          <w:shd w:val="clear" w:color="auto" w:fill="FFFFFF"/>
        </w:rPr>
        <w:t xml:space="preserve"> has launched a necessary official procedure to agree the accession to the protocol among relevant sectors of the Government.</w:t>
      </w:r>
    </w:p>
    <w:p w:rsidR="00B93DF1" w:rsidRPr="00B93DF1" w:rsidRDefault="00B93DF1" w:rsidP="00B93DF1">
      <w:pPr>
        <w:pStyle w:val="ListParagraph"/>
        <w:numPr>
          <w:ilvl w:val="0"/>
          <w:numId w:val="4"/>
        </w:numPr>
        <w:spacing w:after="120"/>
        <w:jc w:val="both"/>
        <w:rPr>
          <w:rFonts w:ascii="Sylfaen" w:hAnsi="Sylfaen" w:cs="Times New Roman"/>
          <w:color w:val="000000"/>
          <w:shd w:val="clear" w:color="auto" w:fill="FFFFFF"/>
        </w:rPr>
      </w:pPr>
      <w:r w:rsidRPr="00B93DF1">
        <w:rPr>
          <w:rFonts w:ascii="Sylfaen" w:hAnsi="Sylfaen" w:cs="Times New Roman"/>
          <w:color w:val="000000"/>
          <w:shd w:val="clear" w:color="auto" w:fill="FFFFFF"/>
        </w:rPr>
        <w:t>The inter-</w:t>
      </w:r>
      <w:proofErr w:type="spellStart"/>
      <w:r w:rsidRPr="00B93DF1">
        <w:rPr>
          <w:rFonts w:ascii="Sylfaen" w:hAnsi="Sylfaen" w:cs="Times New Roman"/>
          <w:color w:val="000000"/>
          <w:shd w:val="clear" w:color="auto" w:fill="FFFFFF"/>
        </w:rPr>
        <w:t>sectoral</w:t>
      </w:r>
      <w:proofErr w:type="spellEnd"/>
      <w:r w:rsidRPr="00B93DF1">
        <w:rPr>
          <w:rFonts w:ascii="Sylfaen" w:hAnsi="Sylfaen" w:cs="Times New Roman"/>
          <w:color w:val="000000"/>
          <w:shd w:val="clear" w:color="auto" w:fill="FFFFFF"/>
        </w:rPr>
        <w:t xml:space="preserve"> State Committee for Strengthening Tobacco Control Measures in Georgia chaired by the Prime Minister was established in 2013. NCDCPH serves as Secretariat of the aforementioned Committee which was tasked to prepare Tobacco Control National Strategy (Government Decree #196, 2013), 5 year Action Plan (Government Decree #304, 2013) and amendments to 5 related laws in March 2013. </w:t>
      </w:r>
    </w:p>
    <w:p w:rsidR="00B93DF1" w:rsidRPr="00B93DF1" w:rsidRDefault="00B93DF1" w:rsidP="00B93DF1">
      <w:pPr>
        <w:pStyle w:val="ListParagraph"/>
        <w:numPr>
          <w:ilvl w:val="0"/>
          <w:numId w:val="4"/>
        </w:numPr>
        <w:jc w:val="both"/>
        <w:rPr>
          <w:rFonts w:ascii="Sylfaen" w:hAnsi="Sylfaen" w:cs="Times New Roman"/>
          <w:color w:val="000000"/>
          <w:shd w:val="clear" w:color="auto" w:fill="FFFFFF"/>
        </w:rPr>
      </w:pPr>
      <w:r w:rsidRPr="00B93DF1">
        <w:rPr>
          <w:rFonts w:ascii="Sylfaen" w:hAnsi="Sylfaen" w:cs="Times New Roman"/>
          <w:color w:val="000000"/>
          <w:shd w:val="clear" w:color="auto" w:fill="FFFFFF"/>
        </w:rPr>
        <w:t>The Ministry of Finance has been increasing taxes on tobacco products since 2013. In 2015, introduced tobacco tax ad- valorem component (5%) in 2015 (10% as of 2016). Within the scope of the Bloomberg Philanthropies Grant the NCDC&amp;PH in close collaboration with the Ministry of Finance is implementing project that aims the development of supportive environment for tobacco tax increase in the country.</w:t>
      </w:r>
    </w:p>
    <w:p w:rsidR="00B93DF1" w:rsidRPr="00B93DF1" w:rsidRDefault="00B93DF1" w:rsidP="00B93DF1">
      <w:pPr>
        <w:autoSpaceDE w:val="0"/>
        <w:autoSpaceDN w:val="0"/>
        <w:jc w:val="both"/>
        <w:rPr>
          <w:rFonts w:ascii="Times New Roman" w:hAnsi="Times New Roman" w:cs="Times New Roman"/>
        </w:rPr>
      </w:pPr>
      <w:r w:rsidRPr="00B93DF1">
        <w:rPr>
          <w:rFonts w:ascii="Times New Roman" w:hAnsi="Times New Roman" w:cs="Times New Roman"/>
          <w:b/>
          <w:bCs/>
        </w:rPr>
        <w:t>13       </w:t>
      </w:r>
      <w:r w:rsidRPr="00B93DF1">
        <w:rPr>
          <w:rFonts w:ascii="Times New Roman" w:hAnsi="Times New Roman" w:cs="Times New Roman"/>
          <w:b/>
        </w:rPr>
        <w:t>Potential areas for cooperation, EU support mechanisms</w:t>
      </w:r>
      <w:r w:rsidRPr="00B93DF1">
        <w:rPr>
          <w:rFonts w:ascii="Times New Roman" w:hAnsi="Times New Roman" w:cs="Times New Roman"/>
        </w:rPr>
        <w:t xml:space="preserve"> </w:t>
      </w:r>
    </w:p>
    <w:p w:rsidR="00B93DF1" w:rsidRPr="00B93DF1" w:rsidRDefault="00B93DF1" w:rsidP="00B93DF1">
      <w:pPr>
        <w:pStyle w:val="ListParagraph"/>
        <w:numPr>
          <w:ilvl w:val="0"/>
          <w:numId w:val="4"/>
        </w:numPr>
        <w:autoSpaceDE w:val="0"/>
        <w:autoSpaceDN w:val="0"/>
        <w:jc w:val="both"/>
        <w:rPr>
          <w:rFonts w:ascii="Sylfaen" w:hAnsi="Sylfaen" w:cs="Times New Roman"/>
        </w:rPr>
      </w:pPr>
      <w:r w:rsidRPr="00B93DF1">
        <w:rPr>
          <w:rFonts w:ascii="Sylfaen" w:hAnsi="Sylfaen" w:cs="Times New Roman"/>
        </w:rPr>
        <w:t>Strengthening Primary Health Care System</w:t>
      </w:r>
    </w:p>
    <w:p w:rsidR="00B93DF1" w:rsidRPr="00B93DF1" w:rsidRDefault="00B93DF1" w:rsidP="00B93DF1">
      <w:pPr>
        <w:pStyle w:val="ListParagraph"/>
        <w:numPr>
          <w:ilvl w:val="0"/>
          <w:numId w:val="4"/>
        </w:numPr>
        <w:autoSpaceDE w:val="0"/>
        <w:autoSpaceDN w:val="0"/>
        <w:jc w:val="both"/>
        <w:rPr>
          <w:rFonts w:ascii="Sylfaen" w:hAnsi="Sylfaen" w:cs="Times New Roman"/>
        </w:rPr>
      </w:pPr>
      <w:r w:rsidRPr="00B93DF1">
        <w:rPr>
          <w:rFonts w:ascii="Sylfaen" w:hAnsi="Sylfaen" w:cs="Times New Roman"/>
        </w:rPr>
        <w:t>Strengthening  Quality Management System</w:t>
      </w:r>
    </w:p>
    <w:p w:rsidR="00B93DF1" w:rsidRPr="00B93DF1" w:rsidRDefault="00B93DF1" w:rsidP="00B93DF1">
      <w:pPr>
        <w:pStyle w:val="ListParagraph"/>
        <w:numPr>
          <w:ilvl w:val="0"/>
          <w:numId w:val="4"/>
        </w:numPr>
        <w:autoSpaceDE w:val="0"/>
        <w:autoSpaceDN w:val="0"/>
        <w:jc w:val="both"/>
        <w:rPr>
          <w:rFonts w:ascii="Sylfaen" w:hAnsi="Sylfaen" w:cs="Times New Roman"/>
          <w:highlight w:val="yellow"/>
        </w:rPr>
      </w:pPr>
      <w:r w:rsidRPr="00B93DF1">
        <w:rPr>
          <w:rFonts w:ascii="Sylfaen" w:eastAsiaTheme="minorHAnsi" w:hAnsi="Sylfaen" w:cs="Times New Roman"/>
          <w:color w:val="231F20"/>
          <w:highlight w:val="yellow"/>
        </w:rPr>
        <w:t xml:space="preserve">Harmonization of national regulations with EU </w:t>
      </w:r>
      <w:proofErr w:type="spellStart"/>
      <w:r w:rsidRPr="00B93DF1">
        <w:rPr>
          <w:rFonts w:ascii="Sylfaen" w:eastAsiaTheme="minorHAnsi" w:hAnsi="Sylfaen" w:cs="Times New Roman"/>
          <w:color w:val="231F20"/>
          <w:highlight w:val="yellow"/>
        </w:rPr>
        <w:t>acquis</w:t>
      </w:r>
      <w:proofErr w:type="spellEnd"/>
      <w:r w:rsidRPr="00B93DF1">
        <w:rPr>
          <w:rFonts w:ascii="Sylfaen" w:eastAsiaTheme="minorHAnsi" w:hAnsi="Sylfaen" w:cs="Times New Roman"/>
          <w:color w:val="231F20"/>
          <w:highlight w:val="yellow"/>
        </w:rPr>
        <w:t xml:space="preserve"> on blood safety</w:t>
      </w:r>
    </w:p>
    <w:p w:rsidR="00B93DF1" w:rsidRPr="00D8504A" w:rsidRDefault="00B93DF1" w:rsidP="00D8504A">
      <w:pPr>
        <w:autoSpaceDE w:val="0"/>
        <w:autoSpaceDN w:val="0"/>
        <w:adjustRightInd w:val="0"/>
        <w:spacing w:after="0" w:line="240" w:lineRule="auto"/>
        <w:ind w:firstLine="720"/>
        <w:contextualSpacing/>
        <w:rPr>
          <w:rFonts w:ascii="Times New Roman" w:eastAsiaTheme="minorHAnsi" w:hAnsi="Times New Roman" w:cs="Times New Roman"/>
        </w:rPr>
      </w:pPr>
    </w:p>
    <w:p w:rsidR="00D8504A" w:rsidRPr="00D8504A" w:rsidRDefault="00D8504A" w:rsidP="00D8504A">
      <w:pPr>
        <w:autoSpaceDE w:val="0"/>
        <w:autoSpaceDN w:val="0"/>
        <w:adjustRightInd w:val="0"/>
        <w:spacing w:after="0" w:line="240" w:lineRule="auto"/>
        <w:ind w:firstLine="720"/>
        <w:contextualSpacing/>
        <w:rPr>
          <w:rFonts w:ascii="Sylfaen" w:eastAsiaTheme="minorHAnsi" w:hAnsi="Sylfaen" w:cs="Times New Roman"/>
          <w:b/>
        </w:rPr>
      </w:pP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Inspectorate</w:t>
      </w:r>
      <w:r w:rsidRPr="00D8504A">
        <w:rPr>
          <w:rFonts w:ascii="Sylfaen" w:eastAsiaTheme="minorHAnsi" w:hAnsi="Sylfaen" w:cs="Times New Roman"/>
          <w:b/>
          <w:lang w:val="ka-GE"/>
        </w:rPr>
        <w:t>/</w:t>
      </w:r>
      <w:r w:rsidRPr="00D8504A">
        <w:rPr>
          <w:rFonts w:ascii="Sylfaen" w:eastAsiaTheme="minorHAnsi" w:hAnsi="Sylfaen" w:cs="Times New Roman"/>
          <w:b/>
        </w:rPr>
        <w:t>OSH Law</w:t>
      </w:r>
      <w:bookmarkStart w:id="0" w:name="_GoBack"/>
      <w:bookmarkEnd w:id="0"/>
    </w:p>
    <w:p w:rsidR="00D8504A" w:rsidRPr="00D8504A" w:rsidRDefault="00D8504A" w:rsidP="00D8504A">
      <w:pPr>
        <w:spacing w:line="240" w:lineRule="auto"/>
        <w:contextualSpacing/>
        <w:rPr>
          <w:rFonts w:ascii="Sylfaen" w:eastAsiaTheme="minorHAnsi" w:hAnsi="Sylfaen" w:cs="Times New Roman"/>
        </w:rPr>
      </w:pPr>
    </w:p>
    <w:p w:rsidR="00D8504A" w:rsidRPr="00D8504A" w:rsidRDefault="00D8504A" w:rsidP="00D8504A">
      <w:pPr>
        <w:spacing w:after="0" w:line="240" w:lineRule="auto"/>
        <w:ind w:firstLine="720"/>
        <w:contextualSpacing/>
        <w:jc w:val="both"/>
        <w:rPr>
          <w:rFonts w:ascii="Sylfaen" w:eastAsiaTheme="minorHAnsi" w:hAnsi="Sylfaen" w:cs="Times New Roman"/>
          <w:bCs/>
        </w:rPr>
      </w:pPr>
      <w:r w:rsidRPr="00D8504A">
        <w:rPr>
          <w:rFonts w:ascii="Sylfaen" w:eastAsia="MS Mincho" w:hAnsi="Sylfaen" w:cs="Times New Roman"/>
          <w:lang w:val="en-GB" w:eastAsia="fr-FR"/>
        </w:rPr>
        <w:t xml:space="preserve">For the last years, Georgia has undergone deep changes in its labour legislation and institutions. </w:t>
      </w:r>
      <w:r w:rsidRPr="00D8504A">
        <w:rPr>
          <w:rFonts w:ascii="Sylfaen" w:eastAsiaTheme="minorHAnsi" w:hAnsi="Sylfaen" w:cs="Times New Roman"/>
          <w:bCs/>
        </w:rPr>
        <w:t>The Ministry of Labor, Health and Social Affairs of Georgia undertook concrete steps to elaborate special mechanisms which will further ensure inspection on working conditions at workplaces. The mechanism will be equipped with corresponding administrative and executive rights and will progressively introduce the International Labor Organization’s standards.</w:t>
      </w:r>
    </w:p>
    <w:p w:rsidR="00D8504A" w:rsidRPr="00D8504A" w:rsidRDefault="00D8504A" w:rsidP="00D8504A">
      <w:pPr>
        <w:spacing w:after="0" w:line="240" w:lineRule="auto"/>
        <w:ind w:firstLine="720"/>
        <w:contextualSpacing/>
        <w:jc w:val="both"/>
        <w:rPr>
          <w:rFonts w:ascii="Sylfaen" w:eastAsiaTheme="minorHAnsi" w:hAnsi="Sylfaen" w:cs="Times New Roman"/>
          <w:bCs/>
        </w:rPr>
      </w:pPr>
      <w:r w:rsidRPr="00D8504A">
        <w:rPr>
          <w:rFonts w:ascii="Sylfaen" w:eastAsiaTheme="minorHAnsi" w:hAnsi="Sylfaen" w:cs="Times New Roman"/>
          <w:bCs/>
        </w:rPr>
        <w:t xml:space="preserve">The Labor Conditions Inspecting Department was established under </w:t>
      </w:r>
      <w:proofErr w:type="spellStart"/>
      <w:r w:rsidRPr="00D8504A">
        <w:rPr>
          <w:rFonts w:ascii="Sylfaen" w:eastAsiaTheme="minorHAnsi" w:hAnsi="Sylfaen" w:cs="Times New Roman"/>
          <w:bCs/>
        </w:rPr>
        <w:t>MoLHSA</w:t>
      </w:r>
      <w:proofErr w:type="spellEnd"/>
      <w:r w:rsidRPr="00D8504A">
        <w:rPr>
          <w:rFonts w:ascii="Sylfaen" w:eastAsiaTheme="minorHAnsi" w:hAnsi="Sylfaen" w:cs="Times New Roman"/>
          <w:bCs/>
        </w:rPr>
        <w:t xml:space="preserve"> according to </w:t>
      </w:r>
      <w:proofErr w:type="spellStart"/>
      <w:r w:rsidRPr="00D8504A">
        <w:rPr>
          <w:rFonts w:ascii="Sylfaen" w:eastAsiaTheme="minorHAnsi" w:hAnsi="Sylfaen" w:cs="Times New Roman"/>
          <w:bCs/>
        </w:rPr>
        <w:t>GoG’s</w:t>
      </w:r>
      <w:proofErr w:type="spellEnd"/>
      <w:r w:rsidRPr="00D8504A">
        <w:rPr>
          <w:rFonts w:ascii="Sylfaen" w:eastAsiaTheme="minorHAnsi" w:hAnsi="Sylfaen" w:cs="Times New Roman"/>
          <w:bCs/>
        </w:rPr>
        <w:t xml:space="preserve"> Resolution N 81 designating March 2, 2015. The Department is recruited by staff members trained in the framework of the State Program for Monitoring the Labor Conditions and will prepare ground for the introduction of the effective inspection mechanism.  Namely, the Department will elaborate and improve corresponding legal base, ensure the instillation of updated technical regalements/standards with the aim to inspect labor and occupational health and safety conditions in different organizations/enterprises. </w:t>
      </w:r>
    </w:p>
    <w:p w:rsidR="00D8504A" w:rsidRPr="00D8504A" w:rsidRDefault="00D8504A" w:rsidP="00D8504A">
      <w:pPr>
        <w:spacing w:line="240" w:lineRule="auto"/>
        <w:ind w:firstLine="720"/>
        <w:contextualSpacing/>
        <w:jc w:val="both"/>
        <w:rPr>
          <w:rFonts w:ascii="Sylfaen" w:eastAsiaTheme="minorHAnsi" w:hAnsi="Sylfaen" w:cs="Times New Roman"/>
          <w:bCs/>
        </w:rPr>
      </w:pPr>
      <w:r w:rsidRPr="00D8504A">
        <w:rPr>
          <w:rFonts w:ascii="Sylfaen" w:eastAsiaTheme="minorHAnsi" w:hAnsi="Sylfaen" w:cs="Times New Roman"/>
          <w:bCs/>
        </w:rPr>
        <w:t>Thus, the Labor Conditions Inspecting Department will undertake inspection through improved mechanisms, which on the basis of approved relevant legislation will ensure the enterprises’ obligatory rather than voluntary involvement in the inspection process. Primary goals of the Department are: elaboration and improvement of legislative base for efficient monitoring of occupational health and safety conditions in different organizations/enterprises; elaboration of recommendations for preventing discrimination and forced labor at workplaces; studying and analyzing facts and causes of discrimination in case of employees’ or employers’ demand; support implantation of safety protection mechanisms in organizations/enterprises; increase of employers’ and employees’ awareness on threats of human trafficking and plan activities on the subject; take relevant measures for the prevention of trafficking in human beings.</w:t>
      </w:r>
    </w:p>
    <w:p w:rsidR="00D8504A" w:rsidRPr="00D8504A" w:rsidRDefault="00D8504A" w:rsidP="00D8504A">
      <w:pPr>
        <w:spacing w:line="240" w:lineRule="auto"/>
        <w:ind w:firstLine="720"/>
        <w:contextualSpacing/>
        <w:jc w:val="both"/>
        <w:rPr>
          <w:rFonts w:ascii="Sylfaen" w:eastAsiaTheme="minorHAnsi" w:hAnsi="Sylfaen" w:cs="Times New Roman"/>
          <w:bCs/>
        </w:rPr>
      </w:pPr>
      <w:r w:rsidRPr="00D8504A">
        <w:rPr>
          <w:rFonts w:ascii="Sylfaen" w:eastAsiaTheme="minorHAnsi" w:hAnsi="Sylfaen" w:cs="Times New Roman"/>
          <w:bCs/>
        </w:rPr>
        <w:t>The</w:t>
      </w:r>
      <w:r w:rsidRPr="00D8504A">
        <w:rPr>
          <w:rFonts w:ascii="Sylfaen" w:eastAsiaTheme="minorHAnsi" w:hAnsi="Sylfaen" w:cs="Times New Roman"/>
          <w:bCs/>
          <w:color w:val="FF0000"/>
        </w:rPr>
        <w:t xml:space="preserve"> </w:t>
      </w:r>
      <w:r w:rsidRPr="00D8504A">
        <w:rPr>
          <w:rFonts w:ascii="Sylfaen" w:eastAsiaTheme="minorHAnsi" w:hAnsi="Sylfaen" w:cs="Times New Roman"/>
          <w:bCs/>
        </w:rPr>
        <w:t xml:space="preserve">labor inspection mechanism aims to solve two issues:  1) to review legislative base and define the gaps; to amend existing legislation and draft a new one. 2)  </w:t>
      </w:r>
      <w:proofErr w:type="gramStart"/>
      <w:r w:rsidRPr="00D8504A">
        <w:rPr>
          <w:rFonts w:ascii="Sylfaen" w:eastAsiaTheme="minorHAnsi" w:hAnsi="Sylfaen" w:cs="Times New Roman"/>
          <w:bCs/>
        </w:rPr>
        <w:t>to</w:t>
      </w:r>
      <w:proofErr w:type="gramEnd"/>
      <w:r w:rsidRPr="00D8504A">
        <w:rPr>
          <w:rFonts w:ascii="Sylfaen" w:eastAsiaTheme="minorHAnsi" w:hAnsi="Sylfaen" w:cs="Times New Roman"/>
          <w:bCs/>
        </w:rPr>
        <w:t xml:space="preserve"> select and train skilled candidates – Labor Inspectors. It would be rather difficult to establish efficient inspection mechanism without considering these components, as imperfect legislative base and non-qualified human resource cannot ensure improvement of employees’ labor conditions.    </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color w:val="000000"/>
        </w:rPr>
      </w:pPr>
      <w:r w:rsidRPr="00D8504A">
        <w:rPr>
          <w:rFonts w:ascii="Sylfaen" w:eastAsiaTheme="minorHAnsi" w:hAnsi="Sylfaen" w:cs="Times New Roman"/>
          <w:lang w:val="en-GB"/>
        </w:rPr>
        <w:t xml:space="preserve">The new </w:t>
      </w:r>
      <w:r w:rsidRPr="00D8504A">
        <w:rPr>
          <w:rFonts w:ascii="Sylfaen" w:eastAsiaTheme="minorHAnsi" w:hAnsi="Sylfaen" w:cs="Times New Roman"/>
          <w:b/>
          <w:lang w:val="en-GB"/>
        </w:rPr>
        <w:t>“State Program for Inspecting Labour Conditions 2017”</w:t>
      </w:r>
      <w:r w:rsidRPr="00D8504A">
        <w:rPr>
          <w:rFonts w:ascii="Sylfaen" w:eastAsiaTheme="minorHAnsi" w:hAnsi="Sylfaen" w:cs="Times New Roman"/>
          <w:lang w:val="en-GB"/>
        </w:rPr>
        <w:t xml:space="preserve"> was approved by the Government of Georgia.  </w:t>
      </w:r>
      <w:r w:rsidRPr="00D8504A">
        <w:rPr>
          <w:rFonts w:ascii="Sylfaen" w:eastAsiaTheme="minorHAnsi" w:hAnsi="Sylfaen" w:cs="Times New Roman"/>
          <w:b/>
          <w:bCs/>
          <w:color w:val="000000"/>
        </w:rPr>
        <w:t>Objectives</w:t>
      </w:r>
      <w:r w:rsidRPr="00D8504A">
        <w:rPr>
          <w:rFonts w:ascii="Sylfaen" w:eastAsiaTheme="minorHAnsi" w:hAnsi="Sylfaen" w:cs="Times New Roman"/>
          <w:color w:val="000000"/>
        </w:rPr>
        <w:t xml:space="preserve"> of the Program, among others, are insurance of protection of </w:t>
      </w:r>
      <w:proofErr w:type="spellStart"/>
      <w:r w:rsidRPr="00D8504A">
        <w:rPr>
          <w:rFonts w:ascii="Sylfaen" w:eastAsiaTheme="minorHAnsi" w:hAnsi="Sylfaen" w:cs="Times New Roman"/>
          <w:color w:val="000000"/>
        </w:rPr>
        <w:t>labour</w:t>
      </w:r>
      <w:proofErr w:type="spellEnd"/>
      <w:r w:rsidRPr="00D8504A">
        <w:rPr>
          <w:rFonts w:ascii="Sylfaen" w:eastAsiaTheme="minorHAnsi" w:hAnsi="Sylfaen" w:cs="Times New Roman"/>
          <w:color w:val="000000"/>
        </w:rPr>
        <w:t xml:space="preserve"> safety standards; awareness rising of employers’ and employees’ in terms of detected facts of violations, consultancy, informational campaign, prevention of trafficking, and identification of needs of institutional reforms etc.</w:t>
      </w:r>
      <w:r w:rsidRPr="00D8504A">
        <w:rPr>
          <w:rFonts w:ascii="Sylfaen" w:eastAsiaTheme="minorHAnsi" w:hAnsi="Sylfaen" w:cs="Times New Roman"/>
        </w:rPr>
        <w:t xml:space="preserve">  </w:t>
      </w:r>
      <w:r w:rsidRPr="00D8504A">
        <w:rPr>
          <w:rFonts w:ascii="Sylfaen" w:eastAsiaTheme="minorHAnsi" w:hAnsi="Sylfaen" w:cs="Times New Roman"/>
          <w:color w:val="000000"/>
        </w:rPr>
        <w:t>Inspecting reports were drafted and recommendations were elaborated. Employers have already received reports and recommendations. Analysis of reports, questionnaire and recommendations are in the process.</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The amendments have been made to the Laws - on ‘Combating Human Trafficking’ and on ‘Control of entrepreneurial activity’. Due to the </w:t>
      </w:r>
      <w:r w:rsidRPr="00D8504A">
        <w:rPr>
          <w:rFonts w:ascii="Sylfaen" w:eastAsiaTheme="minorHAnsi" w:hAnsi="Sylfaen" w:cs="Times New Roman"/>
          <w:bCs/>
        </w:rPr>
        <w:t xml:space="preserve">amendments in both of the above mentioned Laws envisage </w:t>
      </w:r>
      <w:r w:rsidRPr="00D8504A">
        <w:rPr>
          <w:rFonts w:ascii="Sylfaen" w:eastAsiaTheme="minorHAnsi" w:hAnsi="Sylfaen" w:cs="Times New Roman"/>
          <w:b/>
          <w:bCs/>
        </w:rPr>
        <w:t xml:space="preserve">proactive supervision of this Inspection Department </w:t>
      </w:r>
      <w:r w:rsidRPr="00D8504A">
        <w:rPr>
          <w:rFonts w:ascii="Sylfaen" w:eastAsiaTheme="minorHAnsi" w:hAnsi="Sylfaen" w:cs="Times New Roman"/>
          <w:bCs/>
        </w:rPr>
        <w:t>with other appropriate state agencies in the field of human trafficking (</w:t>
      </w:r>
      <w:r w:rsidRPr="00D8504A">
        <w:rPr>
          <w:rFonts w:ascii="Sylfaen" w:eastAsiaTheme="minorHAnsi" w:hAnsi="Sylfaen" w:cs="Times New Roman"/>
          <w:bCs/>
          <w:u w:val="single"/>
        </w:rPr>
        <w:t>forced labor and labor exploitation</w:t>
      </w:r>
      <w:r w:rsidRPr="00D8504A">
        <w:rPr>
          <w:rFonts w:ascii="Sylfaen" w:eastAsiaTheme="minorHAnsi" w:hAnsi="Sylfaen" w:cs="Times New Roman"/>
          <w:bCs/>
        </w:rPr>
        <w:t>) prevention</w:t>
      </w:r>
      <w:r w:rsidRPr="00D8504A">
        <w:rPr>
          <w:rFonts w:ascii="Sylfaen" w:eastAsiaTheme="minorHAnsi" w:hAnsi="Sylfaen" w:cs="Times New Roman"/>
        </w:rPr>
        <w:t>.</w:t>
      </w:r>
      <w:r w:rsidRPr="00D8504A">
        <w:rPr>
          <w:rFonts w:ascii="Sylfaen" w:eastAsiaTheme="minorHAnsi" w:hAnsi="Sylfaen" w:cs="Times New Roman"/>
          <w:bCs/>
        </w:rPr>
        <w:t> </w:t>
      </w:r>
      <w:r w:rsidRPr="00D8504A">
        <w:rPr>
          <w:rFonts w:ascii="Sylfaen" w:eastAsiaTheme="minorHAnsi" w:hAnsi="Sylfaen" w:cs="Times New Roman"/>
        </w:rPr>
        <w:t>Besides, inspecting occupational health and safety t</w:t>
      </w:r>
      <w:r w:rsidRPr="00D8504A">
        <w:rPr>
          <w:rFonts w:ascii="Sylfaen" w:eastAsiaTheme="minorHAnsi" w:hAnsi="Sylfaen" w:cs="Times New Roman"/>
          <w:bCs/>
        </w:rPr>
        <w:t xml:space="preserve">he department is authorized to inspect the labor conditions with the aim to identify and respond the violations. </w:t>
      </w:r>
      <w:r w:rsidRPr="00D8504A">
        <w:rPr>
          <w:rFonts w:ascii="Sylfaen" w:eastAsiaTheme="minorHAnsi" w:hAnsi="Sylfaen" w:cs="Times New Roman"/>
        </w:rPr>
        <w:t>It means that the</w:t>
      </w:r>
      <w:r w:rsidRPr="00D8504A">
        <w:rPr>
          <w:rFonts w:ascii="Sylfaen" w:eastAsiaTheme="minorHAnsi" w:hAnsi="Sylfaen" w:cs="Times New Roman"/>
          <w:bCs/>
        </w:rPr>
        <w:t> labor inspectors have the ability and power to ensure the proactive supervision mandatorily and not voluntarily</w:t>
      </w:r>
      <w:r w:rsidRPr="00D8504A">
        <w:rPr>
          <w:rFonts w:ascii="Sylfaen" w:eastAsiaTheme="minorHAnsi" w:hAnsi="Sylfaen" w:cs="Times New Roman"/>
        </w:rPr>
        <w:t xml:space="preserve">. That will contribute to effective planning and implementation of measures for prevention of forced labor and labor exploitation, as well as the promoting the identification and increasing the efficiency of combating the human trafficking. In order to prove the mentioned functions the Resolution of Government of Georgia “On Approval of </w:t>
      </w:r>
      <w:r w:rsidRPr="00D8504A">
        <w:rPr>
          <w:rFonts w:ascii="Sylfaen" w:eastAsiaTheme="minorHAnsi" w:hAnsi="Sylfaen" w:cs="Times New Roman"/>
          <w:lang w:val="ka-GE"/>
        </w:rPr>
        <w:t>Rule of State Supervision/Labour Inspection of Prevention of and Responding on Forced Labour and Labour Exploitation</w:t>
      </w:r>
      <w:r w:rsidRPr="00D8504A">
        <w:rPr>
          <w:rFonts w:ascii="Sylfaen" w:eastAsiaTheme="minorHAnsi" w:hAnsi="Sylfaen" w:cs="Times New Roman"/>
        </w:rPr>
        <w:t xml:space="preserve">” was elaborated, which was approved in March 2016. </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The Ministry of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Health and Social Affairs purchased additional instruments for labor inspectors in order to measure harmful environmental factors of workers.</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As to the legislative work draft law on “Occupational Health and Safety” is prepared and is in the process of discussion with stakeholders. The draft was discussed at the TSPC meeting and the social partners were asked to present their comments and remarks. </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lastRenderedPageBreak/>
        <w:t>Besides, with the support of EU Technical Assistance Project already 7 EU Directives have been drafted in order to transpose them to the Georgian legislation and fulfill the commitments taken by EU-Georgia Association Agreement (Annex XXX).</w:t>
      </w:r>
    </w:p>
    <w:p w:rsidR="00D8504A" w:rsidRPr="00D8504A" w:rsidRDefault="00D8504A" w:rsidP="00D8504A">
      <w:pPr>
        <w:spacing w:line="240" w:lineRule="auto"/>
        <w:ind w:firstLine="720"/>
        <w:contextualSpacing/>
        <w:jc w:val="both"/>
        <w:rPr>
          <w:rFonts w:ascii="Sylfaen" w:eastAsiaTheme="minorHAnsi" w:hAnsi="Sylfaen" w:cs="Times New Roman"/>
          <w:b/>
        </w:rPr>
      </w:pPr>
      <w:r w:rsidRPr="00D8504A">
        <w:rPr>
          <w:rFonts w:ascii="Sylfaen" w:eastAsiaTheme="minorHAnsi" w:hAnsi="Sylfaen" w:cs="Times New Roman"/>
          <w:b/>
        </w:rPr>
        <w:t>Statistics:</w:t>
      </w:r>
      <w:r w:rsidRPr="00D8504A">
        <w:rPr>
          <w:rFonts w:ascii="Sylfaen" w:eastAsiaTheme="minorHAnsi" w:hAnsi="Sylfaen" w:cs="Times New Roman"/>
        </w:rPr>
        <w:t xml:space="preserve"> </w:t>
      </w:r>
      <w:r w:rsidRPr="00D8504A">
        <w:rPr>
          <w:rFonts w:ascii="Sylfaen" w:eastAsiaTheme="minorHAnsi" w:hAnsi="Sylfaen" w:cs="Times New Roman"/>
          <w:b/>
        </w:rPr>
        <w:t xml:space="preserve">184 </w:t>
      </w:r>
      <w:r w:rsidRPr="00D8504A">
        <w:rPr>
          <w:rFonts w:ascii="Sylfaen" w:eastAsiaTheme="minorHAnsi" w:hAnsi="Sylfaen" w:cs="Times New Roman"/>
        </w:rPr>
        <w:t>companies (</w:t>
      </w:r>
      <w:r w:rsidRPr="00D8504A">
        <w:rPr>
          <w:rFonts w:ascii="Sylfaen" w:eastAsiaTheme="minorHAnsi" w:hAnsi="Sylfaen" w:cs="Times New Roman"/>
          <w:b/>
        </w:rPr>
        <w:t>more than 300 objects)</w:t>
      </w:r>
      <w:r w:rsidRPr="00D8504A">
        <w:rPr>
          <w:rFonts w:ascii="Sylfaen" w:eastAsiaTheme="minorHAnsi" w:hAnsi="Sylfaen" w:cs="Times New Roman"/>
        </w:rPr>
        <w:t xml:space="preserve"> were inspected in framework of 2015-2017 State programs</w:t>
      </w:r>
      <w:r w:rsidRPr="00D8504A">
        <w:rPr>
          <w:rFonts w:ascii="Sylfaen" w:eastAsiaTheme="minorHAnsi" w:hAnsi="Sylfaen" w:cs="Times New Roman"/>
          <w:b/>
        </w:rPr>
        <w:t>;</w:t>
      </w:r>
      <w:r w:rsidRPr="00D8504A">
        <w:rPr>
          <w:rFonts w:ascii="Sylfaen" w:eastAsiaTheme="minorHAnsi" w:hAnsi="Sylfaen" w:cs="Times New Roman"/>
        </w:rPr>
        <w:t xml:space="preserve"> number of </w:t>
      </w:r>
      <w:proofErr w:type="spellStart"/>
      <w:r w:rsidRPr="00D8504A">
        <w:rPr>
          <w:rFonts w:ascii="Sylfaen" w:eastAsiaTheme="minorHAnsi" w:hAnsi="Sylfaen" w:cs="Times New Roman"/>
        </w:rPr>
        <w:t>companie</w:t>
      </w:r>
      <w:proofErr w:type="spellEnd"/>
      <w:r w:rsidRPr="00D8504A">
        <w:rPr>
          <w:rFonts w:ascii="Sylfaen" w:eastAsiaTheme="minorHAnsi" w:hAnsi="Sylfaen" w:cs="Times New Roman"/>
        </w:rPr>
        <w:t xml:space="preserve"> s inspected in terms of forced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and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exploitation - </w:t>
      </w:r>
      <w:r w:rsidRPr="00D8504A">
        <w:rPr>
          <w:rFonts w:ascii="Sylfaen" w:eastAsiaTheme="minorHAnsi" w:hAnsi="Sylfaen" w:cs="Times New Roman"/>
          <w:b/>
        </w:rPr>
        <w:t xml:space="preserve">125 companies (14 of them unscheduled). </w:t>
      </w:r>
    </w:p>
    <w:p w:rsidR="00D8504A" w:rsidRPr="00D8504A" w:rsidRDefault="00D8504A" w:rsidP="00D8504A">
      <w:pPr>
        <w:numPr>
          <w:ilvl w:val="0"/>
          <w:numId w:val="2"/>
        </w:numPr>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 xml:space="preserve">Ongoing and future activities of the </w:t>
      </w:r>
      <w:proofErr w:type="spellStart"/>
      <w:r w:rsidRPr="00D8504A">
        <w:rPr>
          <w:rFonts w:ascii="Sylfaen" w:eastAsia="Times New Roman" w:hAnsi="Sylfaen" w:cs="Times New Roman"/>
        </w:rPr>
        <w:t>Labour</w:t>
      </w:r>
      <w:proofErr w:type="spellEnd"/>
      <w:r w:rsidRPr="00D8504A">
        <w:rPr>
          <w:rFonts w:ascii="Sylfaen" w:eastAsia="Times New Roman" w:hAnsi="Sylfaen" w:cs="Times New Roman"/>
        </w:rPr>
        <w:t xml:space="preserve"> Inspectorate include:</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 xml:space="preserve">Elaboration of Strategy of </w:t>
      </w:r>
      <w:proofErr w:type="spellStart"/>
      <w:r w:rsidRPr="00D8504A">
        <w:rPr>
          <w:rFonts w:ascii="Sylfaen" w:eastAsia="Times New Roman" w:hAnsi="Sylfaen" w:cs="Times New Roman"/>
        </w:rPr>
        <w:t>Labour</w:t>
      </w:r>
      <w:proofErr w:type="spellEnd"/>
      <w:r w:rsidRPr="00D8504A">
        <w:rPr>
          <w:rFonts w:ascii="Sylfaen" w:eastAsia="Times New Roman" w:hAnsi="Sylfaen" w:cs="Times New Roman"/>
        </w:rPr>
        <w:t xml:space="preserve"> Inspection;</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 xml:space="preserve">Elaboration of Ethic code of </w:t>
      </w:r>
      <w:proofErr w:type="spellStart"/>
      <w:r w:rsidRPr="00D8504A">
        <w:rPr>
          <w:rFonts w:ascii="Sylfaen" w:eastAsia="Times New Roman" w:hAnsi="Sylfaen" w:cs="Times New Roman"/>
        </w:rPr>
        <w:t>Labour</w:t>
      </w:r>
      <w:proofErr w:type="spellEnd"/>
      <w:r w:rsidRPr="00D8504A">
        <w:rPr>
          <w:rFonts w:ascii="Sylfaen" w:eastAsia="Times New Roman" w:hAnsi="Sylfaen" w:cs="Times New Roman"/>
        </w:rPr>
        <w:t xml:space="preserve"> Inspector;</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 xml:space="preserve">Conducting trainings and other activities aiming at raising the qualification of the staff; </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Deepening the international cooperation;</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 xml:space="preserve">The authority of </w:t>
      </w:r>
      <w:proofErr w:type="spellStart"/>
      <w:r w:rsidRPr="00D8504A">
        <w:rPr>
          <w:rFonts w:ascii="Sylfaen" w:eastAsia="Times New Roman" w:hAnsi="Sylfaen" w:cs="Times New Roman"/>
        </w:rPr>
        <w:t>labour</w:t>
      </w:r>
      <w:proofErr w:type="spellEnd"/>
      <w:r w:rsidRPr="00D8504A">
        <w:rPr>
          <w:rFonts w:ascii="Sylfaen" w:eastAsia="Times New Roman" w:hAnsi="Sylfaen" w:cs="Times New Roman"/>
        </w:rPr>
        <w:t xml:space="preserve"> conditions inspecting department will be increased by inspecting the child labor cases in the companies;</w:t>
      </w:r>
    </w:p>
    <w:p w:rsidR="00D8504A" w:rsidRPr="00D8504A" w:rsidRDefault="00D8504A" w:rsidP="00D8504A">
      <w:pPr>
        <w:numPr>
          <w:ilvl w:val="0"/>
          <w:numId w:val="1"/>
        </w:numPr>
        <w:autoSpaceDE w:val="0"/>
        <w:autoSpaceDN w:val="0"/>
        <w:adjustRightInd w:val="0"/>
        <w:spacing w:line="240" w:lineRule="auto"/>
        <w:ind w:firstLine="720"/>
        <w:contextualSpacing/>
        <w:jc w:val="both"/>
        <w:rPr>
          <w:rFonts w:ascii="Sylfaen" w:eastAsia="Times New Roman" w:hAnsi="Sylfaen" w:cs="Times New Roman"/>
        </w:rPr>
      </w:pPr>
      <w:r w:rsidRPr="00D8504A">
        <w:rPr>
          <w:rFonts w:ascii="Sylfaen" w:eastAsia="Times New Roman" w:hAnsi="Sylfaen" w:cs="Times New Roman"/>
        </w:rPr>
        <w:t>Establishment of a web-page aiming at disseminating all the information concerning the institute, the process, etc.</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p>
    <w:p w:rsidR="00D8504A" w:rsidRDefault="00D8504A" w:rsidP="00D8504A">
      <w:pPr>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b/>
        </w:rPr>
        <w:t>Social Partnership/Social Dialogue</w:t>
      </w:r>
      <w:r w:rsidRPr="00D8504A">
        <w:rPr>
          <w:rFonts w:ascii="Sylfaen" w:eastAsiaTheme="minorHAnsi" w:hAnsi="Sylfaen" w:cs="Times New Roman"/>
        </w:rPr>
        <w:t xml:space="preserve"> </w:t>
      </w:r>
    </w:p>
    <w:p w:rsidR="00B93DF1" w:rsidRPr="00D8504A" w:rsidRDefault="00B93DF1" w:rsidP="00D8504A">
      <w:pPr>
        <w:spacing w:line="240" w:lineRule="auto"/>
        <w:ind w:firstLine="720"/>
        <w:contextualSpacing/>
        <w:jc w:val="both"/>
        <w:rPr>
          <w:rFonts w:ascii="Sylfaen" w:eastAsiaTheme="minorHAnsi" w:hAnsi="Sylfaen" w:cs="Times New Roman"/>
        </w:rPr>
      </w:pPr>
    </w:p>
    <w:p w:rsidR="00D8504A" w:rsidRPr="00D8504A" w:rsidRDefault="00D8504A" w:rsidP="00D8504A">
      <w:pPr>
        <w:autoSpaceDE w:val="0"/>
        <w:autoSpaceDN w:val="0"/>
        <w:adjustRightInd w:val="0"/>
        <w:spacing w:line="240" w:lineRule="auto"/>
        <w:ind w:firstLine="720"/>
        <w:contextualSpacing/>
        <w:jc w:val="both"/>
        <w:rPr>
          <w:rFonts w:ascii="Sylfaen" w:eastAsia="Calibri" w:hAnsi="Sylfaen" w:cs="Times New Roman"/>
          <w:lang w:val="en-GB"/>
        </w:rPr>
      </w:pPr>
      <w:proofErr w:type="spellStart"/>
      <w:r w:rsidRPr="00D8504A">
        <w:rPr>
          <w:rFonts w:ascii="Sylfaen" w:eastAsia="Calibri" w:hAnsi="Sylfaen" w:cs="Times New Roman"/>
          <w:lang w:val="en-GB"/>
        </w:rPr>
        <w:t>Tripartism</w:t>
      </w:r>
      <w:proofErr w:type="spellEnd"/>
      <w:r w:rsidRPr="00D8504A">
        <w:rPr>
          <w:rFonts w:ascii="Sylfaen" w:eastAsia="Calibri" w:hAnsi="Sylfaen" w:cs="Times New Roman"/>
          <w:lang w:val="en-GB"/>
        </w:rPr>
        <w:t xml:space="preserve"> in Georgia is in process of the development. </w:t>
      </w:r>
      <w:r w:rsidRPr="00D8504A">
        <w:rPr>
          <w:rFonts w:ascii="Sylfaen" w:eastAsiaTheme="minorHAnsi" w:hAnsi="Sylfaen" w:cs="Times New Roman"/>
        </w:rPr>
        <w:t xml:space="preserve">Following amendments to the Georgian Government’s Resolution N258 of 7 October 2013, on April 11 2016 the TSPC meeting was held at the Ministry of Labor, Health and Social Affairs. TSPC meeting approved a strategic plan for 2016-2017, </w:t>
      </w:r>
    </w:p>
    <w:p w:rsidR="00D8504A" w:rsidRPr="00D8504A" w:rsidRDefault="00D8504A" w:rsidP="00D8504A">
      <w:pPr>
        <w:autoSpaceDE w:val="0"/>
        <w:autoSpaceDN w:val="0"/>
        <w:adjustRightInd w:val="0"/>
        <w:spacing w:line="240" w:lineRule="auto"/>
        <w:ind w:firstLine="720"/>
        <w:contextualSpacing/>
        <w:jc w:val="both"/>
        <w:rPr>
          <w:rFonts w:ascii="Sylfaen" w:eastAsia="Calibri" w:hAnsi="Sylfaen" w:cs="Times New Roman"/>
          <w:lang w:val="en-GB"/>
        </w:rPr>
      </w:pPr>
      <w:r w:rsidRPr="00D8504A">
        <w:rPr>
          <w:rFonts w:ascii="Sylfaen" w:eastAsiaTheme="minorHAnsi" w:hAnsi="Sylfaen" w:cs="Times New Roman"/>
        </w:rPr>
        <w:t xml:space="preserve">The strategic plan includes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Code amendments, ratification of ILO conventions </w:t>
      </w:r>
      <w:r w:rsidRPr="00D8504A">
        <w:rPr>
          <w:rFonts w:ascii="Sylfaen" w:eastAsiaTheme="minorHAnsi" w:hAnsi="Sylfaen" w:cs="Times New Roman"/>
        </w:rPr>
        <w:br/>
        <w:t xml:space="preserve">(ratification of Convention N144 has already been started), ratification of certain articles/sub-paragraphs of European Social Charter for the first time since 2005, approval of list of mediators, etc. In order to work on the amendments to the </w:t>
      </w:r>
      <w:r w:rsidRPr="00D8504A">
        <w:rPr>
          <w:rFonts w:ascii="Sylfaen" w:eastAsiaTheme="minorHAnsi" w:hAnsi="Sylfaen" w:cs="Times New Roman"/>
          <w:b/>
        </w:rPr>
        <w:t xml:space="preserve">Georgian </w:t>
      </w: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Code a working group under TSPC</w:t>
      </w:r>
      <w:r w:rsidRPr="00D8504A">
        <w:rPr>
          <w:rFonts w:ascii="Sylfaen" w:eastAsiaTheme="minorHAnsi" w:hAnsi="Sylfaen" w:cs="Times New Roman"/>
        </w:rPr>
        <w:t xml:space="preserve"> consisting of line ministries, social partners and NGOs was set up. Proposal and suggestions regarding possible </w:t>
      </w:r>
      <w:r w:rsidRPr="00D8504A">
        <w:rPr>
          <w:rFonts w:ascii="Sylfaen" w:eastAsiaTheme="minorHAnsi" w:hAnsi="Sylfaen" w:cs="Times New Roman"/>
          <w:b/>
        </w:rPr>
        <w:t>amendments (on gender equality, equal opportunities, discrimination on workplaces,</w:t>
      </w:r>
      <w:r w:rsidRPr="00D8504A">
        <w:rPr>
          <w:rFonts w:ascii="Sylfaen" w:eastAsiaTheme="minorHAnsi" w:hAnsi="Sylfaen" w:cs="Times New Roman"/>
          <w:b/>
          <w:lang w:val="ka-GE"/>
        </w:rPr>
        <w:t xml:space="preserve"> </w:t>
      </w:r>
      <w:r w:rsidRPr="00D8504A">
        <w:rPr>
          <w:rFonts w:ascii="Sylfaen" w:eastAsiaTheme="minorHAnsi" w:hAnsi="Sylfaen" w:cs="Times New Roman"/>
          <w:b/>
        </w:rPr>
        <w:t>development of human resources, etc.)</w:t>
      </w:r>
      <w:r w:rsidRPr="00D8504A">
        <w:rPr>
          <w:rFonts w:ascii="Sylfaen" w:eastAsiaTheme="minorHAnsi" w:hAnsi="Sylfaen" w:cs="Times New Roman"/>
        </w:rPr>
        <w:t xml:space="preserve"> are being recorded and will be discussed at the working group meetings.  Besides that, responsibilities of the Government of Georgia to develop/strengthen social dialogue and amend the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Code so that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standards in Georgia are in compliance with international standards are envisaged in the EU-Georgia Association Agreement Action Plan. </w:t>
      </w:r>
    </w:p>
    <w:p w:rsidR="00D8504A" w:rsidRPr="00D8504A" w:rsidRDefault="00D8504A" w:rsidP="00D8504A">
      <w:pPr>
        <w:autoSpaceDE w:val="0"/>
        <w:autoSpaceDN w:val="0"/>
        <w:adjustRightInd w:val="0"/>
        <w:spacing w:line="240" w:lineRule="auto"/>
        <w:ind w:firstLine="720"/>
        <w:contextualSpacing/>
        <w:jc w:val="both"/>
        <w:rPr>
          <w:rFonts w:ascii="Sylfaen" w:eastAsia="Calibri" w:hAnsi="Sylfaen" w:cs="Times New Roman"/>
          <w:lang w:val="en-GB"/>
        </w:rPr>
      </w:pPr>
      <w:r w:rsidRPr="00D8504A">
        <w:rPr>
          <w:rFonts w:ascii="Sylfaen" w:eastAsia="Calibri" w:hAnsi="Sylfaen" w:cs="Times New Roman"/>
          <w:lang w:val="en-GB"/>
        </w:rPr>
        <w:t>In cooperation with the ILO, it is planned to strengthen capacity of the Tripartite Commission and its Secretariat, which will make the work of the Commission effective and will also influence positive outcomes of the social dialogue. Various issues, in line with the strategic plan, will be discussed at the next session of TSPC.</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The last meeting of the Tripartite Social Partnership Commission was held on February 10 this year. The commission made several crucial decisions, in particular, approved candidates of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mediators, made a decision to ratify specific articles/paragraphs of European Social Charter, pilot social dialogue in </w:t>
      </w:r>
      <w:proofErr w:type="spellStart"/>
      <w:r w:rsidRPr="00D8504A">
        <w:rPr>
          <w:rFonts w:ascii="Sylfaen" w:eastAsiaTheme="minorHAnsi" w:hAnsi="Sylfaen" w:cs="Times New Roman"/>
        </w:rPr>
        <w:t>Adjara</w:t>
      </w:r>
      <w:proofErr w:type="spellEnd"/>
      <w:r w:rsidRPr="00D8504A">
        <w:rPr>
          <w:rFonts w:ascii="Sylfaen" w:eastAsiaTheme="minorHAnsi" w:hAnsi="Sylfaen" w:cs="Times New Roman"/>
        </w:rPr>
        <w:t xml:space="preserve"> region, etc. </w:t>
      </w:r>
    </w:p>
    <w:p w:rsidR="00D8504A" w:rsidRPr="00D8504A" w:rsidRDefault="00D8504A" w:rsidP="00D8504A">
      <w:pPr>
        <w:autoSpaceDE w:val="0"/>
        <w:autoSpaceDN w:val="0"/>
        <w:adjustRightInd w:val="0"/>
        <w:spacing w:line="240" w:lineRule="auto"/>
        <w:contextualSpacing/>
        <w:jc w:val="both"/>
        <w:rPr>
          <w:rFonts w:ascii="Sylfaen" w:eastAsia="Calibri" w:hAnsi="Sylfaen" w:cs="Times New Roman"/>
        </w:rPr>
      </w:pPr>
    </w:p>
    <w:p w:rsidR="00D8504A" w:rsidRPr="00D8504A" w:rsidRDefault="00D8504A" w:rsidP="00D8504A">
      <w:pPr>
        <w:autoSpaceDE w:val="0"/>
        <w:autoSpaceDN w:val="0"/>
        <w:adjustRightInd w:val="0"/>
        <w:spacing w:after="0" w:line="240" w:lineRule="auto"/>
        <w:contextualSpacing/>
        <w:rPr>
          <w:rFonts w:ascii="Sylfaen" w:eastAsiaTheme="minorHAnsi" w:hAnsi="Sylfaen" w:cs="Times New Roman"/>
          <w:b/>
        </w:rPr>
      </w:pP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Code</w:t>
      </w:r>
    </w:p>
    <w:p w:rsidR="00D8504A" w:rsidRPr="00D8504A" w:rsidRDefault="00D8504A" w:rsidP="00D8504A">
      <w:pPr>
        <w:spacing w:after="0" w:line="240" w:lineRule="auto"/>
        <w:ind w:firstLine="720"/>
        <w:contextualSpacing/>
        <w:jc w:val="both"/>
        <w:rPr>
          <w:rFonts w:ascii="Sylfaen" w:eastAsiaTheme="minorHAnsi" w:hAnsi="Sylfaen" w:cs="Times New Roman"/>
        </w:rPr>
      </w:pPr>
    </w:p>
    <w:p w:rsidR="00D8504A" w:rsidRPr="00D8504A" w:rsidRDefault="00D8504A" w:rsidP="00D8504A">
      <w:pPr>
        <w:spacing w:after="0"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Responsibilities of the Government of Georgia to develop/strengthen social dialogue and amend the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Code so that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standards in Georgia are in compliance with international standards are envisaged in the EU-Georgia Association Agreement Action Plan. Annex XXX of the Association Agreement determines around 40 EU directives that need to be transposed into Georgian labor legislation and based on those EU directives the Ministry elaborated a legislative package and currently, is in the process of discussion with the stakeholders.</w:t>
      </w:r>
    </w:p>
    <w:p w:rsidR="00D8504A" w:rsidRPr="00D8504A" w:rsidRDefault="00D8504A" w:rsidP="00D8504A">
      <w:pPr>
        <w:spacing w:after="0"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In order to work on the amendments to the Georgian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Code a working group under TSPC was set up. Proposals and suggestions regarding possible amendments are being recorded and will be discussed at the working group meetings.  </w:t>
      </w:r>
    </w:p>
    <w:p w:rsidR="00D8504A" w:rsidRPr="00D8504A" w:rsidRDefault="00D8504A" w:rsidP="00D8504A">
      <w:pPr>
        <w:spacing w:after="0"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Discussion and decision on the requested issues shall be made by the TSPC as it is under the scope of the commission.   </w:t>
      </w:r>
    </w:p>
    <w:p w:rsidR="00D8504A" w:rsidRPr="00D8504A" w:rsidRDefault="00D8504A" w:rsidP="00D8504A">
      <w:pPr>
        <w:spacing w:after="0" w:line="240" w:lineRule="auto"/>
        <w:ind w:firstLine="720"/>
        <w:contextualSpacing/>
        <w:jc w:val="both"/>
        <w:rPr>
          <w:rFonts w:ascii="Sylfaen" w:eastAsia="MS Mincho" w:hAnsi="Sylfaen" w:cs="Times New Roman"/>
          <w:lang w:eastAsia="fr-FR"/>
        </w:rPr>
      </w:pPr>
    </w:p>
    <w:p w:rsidR="00D8504A" w:rsidRPr="00D8504A" w:rsidRDefault="00D8504A" w:rsidP="00D8504A">
      <w:pPr>
        <w:autoSpaceDE w:val="0"/>
        <w:autoSpaceDN w:val="0"/>
        <w:adjustRightInd w:val="0"/>
        <w:spacing w:after="0" w:line="240" w:lineRule="auto"/>
        <w:contextualSpacing/>
        <w:rPr>
          <w:rFonts w:ascii="Sylfaen" w:eastAsiaTheme="minorHAnsi" w:hAnsi="Sylfaen" w:cs="Times New Roman"/>
          <w:b/>
        </w:rPr>
      </w:pPr>
      <w:r w:rsidRPr="00D8504A">
        <w:rPr>
          <w:rFonts w:ascii="Sylfaen" w:eastAsiaTheme="minorHAnsi" w:hAnsi="Sylfaen" w:cs="Times New Roman"/>
          <w:b/>
        </w:rPr>
        <w:t xml:space="preserve">Mediation </w:t>
      </w:r>
    </w:p>
    <w:p w:rsidR="00D8504A" w:rsidRPr="00D8504A" w:rsidRDefault="00D8504A" w:rsidP="00D8504A">
      <w:pPr>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The labor mediation system in Georgia was introduced in 2013 when the Georgian Labor Code was amended. Along with the amendment to the Code, the legal base for the labor mediation mechanism is the Decree of the Government of Georgia N301 on “Labor Dispute Settlement Procedures”.</w:t>
      </w:r>
    </w:p>
    <w:p w:rsidR="00D8504A" w:rsidRPr="00D8504A" w:rsidRDefault="00D8504A" w:rsidP="00D8504A">
      <w:pPr>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The Labor Code introduces the mediation mechanism for effective resolution of collective disputes. </w:t>
      </w:r>
      <w:r w:rsidRPr="00D8504A">
        <w:rPr>
          <w:rFonts w:ascii="Sylfaen" w:eastAsiaTheme="minorHAnsi" w:hAnsi="Sylfaen" w:cs="Times New Roman"/>
          <w:lang w:val="en-CA"/>
        </w:rPr>
        <w:t>A collective labour dispute shall be resolved through direct negotiations between the concerned group of employees (at least 20 employees) and the employer or between the concerned professional union and the employer or/and through mediation</w:t>
      </w:r>
      <w:r w:rsidRPr="00D8504A">
        <w:rPr>
          <w:rFonts w:ascii="Sylfaen" w:eastAsiaTheme="minorHAnsi" w:hAnsi="Sylfaen" w:cs="Times New Roman"/>
        </w:rPr>
        <w:t xml:space="preserve">. As to the mediation, at </w:t>
      </w:r>
      <w:r w:rsidRPr="00D8504A">
        <w:rPr>
          <w:rFonts w:ascii="Sylfaen" w:eastAsiaTheme="minorHAnsi" w:hAnsi="Sylfaen" w:cs="Times New Roman"/>
          <w:lang w:val="en-CA"/>
        </w:rPr>
        <w:t xml:space="preserve">any stage of negotiation and in order to reach an agreement, </w:t>
      </w:r>
      <w:r w:rsidRPr="00D8504A">
        <w:rPr>
          <w:rFonts w:ascii="Sylfaen" w:eastAsiaTheme="minorHAnsi" w:hAnsi="Sylfaen" w:cs="Times New Roman"/>
        </w:rPr>
        <w:t>either of the parties may request in writing the Minister of Labor, Health and Social Affairs of Georgia to designate a mediator to undertake mediatory</w:t>
      </w:r>
      <w:r w:rsidRPr="00D8504A">
        <w:rPr>
          <w:rFonts w:ascii="Sylfaen" w:eastAsiaTheme="minorHAnsi" w:hAnsi="Sylfaen" w:cs="Times New Roman"/>
          <w:spacing w:val="12"/>
        </w:rPr>
        <w:t xml:space="preserve"> </w:t>
      </w:r>
      <w:r w:rsidRPr="00D8504A">
        <w:rPr>
          <w:rFonts w:ascii="Sylfaen" w:eastAsiaTheme="minorHAnsi" w:hAnsi="Sylfaen" w:cs="Times New Roman"/>
        </w:rPr>
        <w:t xml:space="preserve">procedures. Written notice of such request must be given to the other party on the same day.  </w:t>
      </w:r>
      <w:r w:rsidRPr="00D8504A">
        <w:rPr>
          <w:rFonts w:ascii="Sylfaen" w:eastAsiaTheme="minorHAnsi" w:hAnsi="Sylfaen" w:cs="Times New Roman"/>
          <w:lang w:val="en-CA"/>
        </w:rPr>
        <w:t xml:space="preserve">Upon receiving such request, the Minister shall designate a mediator in accordance with the mediation mechanism. Moreover, at any stage of a collective labour dispute, if there is a high public interest, the Minister of Labour, Health and Social Affairs may, </w:t>
      </w:r>
      <w:r w:rsidRPr="00D8504A">
        <w:rPr>
          <w:rFonts w:ascii="Sylfaen" w:eastAsiaTheme="minorHAnsi" w:hAnsi="Sylfaen" w:cs="Times New Roman"/>
          <w:i/>
          <w:iCs/>
          <w:lang w:val="en-CA"/>
        </w:rPr>
        <w:t>ex</w:t>
      </w:r>
      <w:r w:rsidRPr="00D8504A">
        <w:rPr>
          <w:rFonts w:ascii="Sylfaen" w:eastAsiaTheme="minorHAnsi" w:hAnsi="Sylfaen" w:cs="Times New Roman"/>
          <w:lang w:val="en-CA"/>
        </w:rPr>
        <w:t xml:space="preserve"> </w:t>
      </w:r>
      <w:r w:rsidRPr="00D8504A">
        <w:rPr>
          <w:rFonts w:ascii="Sylfaen" w:eastAsiaTheme="minorHAnsi" w:hAnsi="Sylfaen" w:cs="Times New Roman"/>
          <w:i/>
          <w:iCs/>
          <w:lang w:val="en-CA"/>
        </w:rPr>
        <w:t>officio</w:t>
      </w:r>
      <w:r w:rsidRPr="00D8504A">
        <w:rPr>
          <w:rFonts w:ascii="Sylfaen" w:eastAsiaTheme="minorHAnsi" w:hAnsi="Sylfaen" w:cs="Times New Roman"/>
          <w:lang w:val="en-CA"/>
        </w:rPr>
        <w:t xml:space="preserve">, designate a mediator and must inform the parties in writing of such appointment. Upon the designation of the mediator, </w:t>
      </w:r>
      <w:r w:rsidRPr="00D8504A">
        <w:rPr>
          <w:rFonts w:ascii="Sylfaen" w:eastAsiaTheme="minorHAnsi" w:hAnsi="Sylfaen" w:cs="Times New Roman"/>
        </w:rPr>
        <w:t>participation in mediation procedures becomes obligatory for the parties of collective dispute. At any stage of the dispute, the parties can agree on referring the dispute to arbitration.</w:t>
      </w: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With financial and technical support of ILO 11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mediator candidates were selected and trained. The Ministry of </w:t>
      </w:r>
      <w:proofErr w:type="spellStart"/>
      <w:r w:rsidRPr="00D8504A">
        <w:rPr>
          <w:rFonts w:ascii="Sylfaen" w:eastAsiaTheme="minorHAnsi" w:hAnsi="Sylfaen" w:cs="Times New Roman"/>
        </w:rPr>
        <w:t>Labour</w:t>
      </w:r>
      <w:proofErr w:type="spellEnd"/>
      <w:r w:rsidRPr="00D8504A">
        <w:rPr>
          <w:rFonts w:ascii="Sylfaen" w:eastAsiaTheme="minorHAnsi" w:hAnsi="Sylfaen" w:cs="Times New Roman"/>
        </w:rPr>
        <w:t xml:space="preserve">, Health and Social Affairs of Georgia organized a meeting with social partners in order to introduce the candidates and address the TSPC for their approval. On February 10 the TSPC meeting was held at the Ministry of Labor where the roster of mediator consisting of those selected 11 mediators was approved. </w:t>
      </w:r>
    </w:p>
    <w:p w:rsid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rPr>
        <w:t xml:space="preserve">Currently, the in order for the mediation process to be flexible and sophisticated the Ministry is working on the amendments to the </w:t>
      </w:r>
      <w:proofErr w:type="spellStart"/>
      <w:r w:rsidRPr="00D8504A">
        <w:rPr>
          <w:rFonts w:ascii="Sylfaen" w:eastAsiaTheme="minorHAnsi" w:hAnsi="Sylfaen" w:cs="Times New Roman"/>
        </w:rPr>
        <w:t>GoG</w:t>
      </w:r>
      <w:proofErr w:type="spellEnd"/>
      <w:r w:rsidRPr="00D8504A">
        <w:rPr>
          <w:rFonts w:ascii="Sylfaen" w:eastAsiaTheme="minorHAnsi" w:hAnsi="Sylfaen" w:cs="Times New Roman"/>
        </w:rPr>
        <w:t xml:space="preserve"> resolution N301 on “Labor Dispute Settlement Procedures”.</w:t>
      </w:r>
    </w:p>
    <w:p w:rsidR="00B93DF1" w:rsidRPr="00D8504A" w:rsidRDefault="00B93DF1" w:rsidP="00D8504A">
      <w:pPr>
        <w:autoSpaceDE w:val="0"/>
        <w:autoSpaceDN w:val="0"/>
        <w:adjustRightInd w:val="0"/>
        <w:spacing w:line="240" w:lineRule="auto"/>
        <w:ind w:firstLine="720"/>
        <w:contextualSpacing/>
        <w:jc w:val="both"/>
        <w:rPr>
          <w:rFonts w:ascii="Sylfaen" w:eastAsiaTheme="minorHAnsi" w:hAnsi="Sylfaen" w:cs="Times New Roman"/>
        </w:rPr>
      </w:pPr>
    </w:p>
    <w:p w:rsidR="00D8504A" w:rsidRPr="00D8504A" w:rsidRDefault="00D8504A" w:rsidP="00D8504A">
      <w:pPr>
        <w:autoSpaceDE w:val="0"/>
        <w:autoSpaceDN w:val="0"/>
        <w:adjustRightInd w:val="0"/>
        <w:spacing w:line="240" w:lineRule="auto"/>
        <w:ind w:firstLine="720"/>
        <w:contextualSpacing/>
        <w:jc w:val="both"/>
        <w:rPr>
          <w:rFonts w:ascii="Sylfaen" w:eastAsiaTheme="minorHAnsi" w:hAnsi="Sylfaen" w:cs="Times New Roman"/>
        </w:rPr>
      </w:pPr>
      <w:r w:rsidRPr="00D8504A">
        <w:rPr>
          <w:rFonts w:ascii="Sylfaen" w:eastAsiaTheme="minorHAnsi" w:hAnsi="Sylfaen" w:cs="Times New Roman"/>
          <w:b/>
        </w:rPr>
        <w:t>Statistics:</w:t>
      </w:r>
      <w:r w:rsidRPr="00D8504A">
        <w:rPr>
          <w:rFonts w:ascii="Sylfaen" w:eastAsiaTheme="minorHAnsi" w:hAnsi="Sylfaen" w:cs="Times New Roman"/>
        </w:rPr>
        <w:t xml:space="preserve"> </w:t>
      </w:r>
      <w:r w:rsidRPr="00D8504A">
        <w:rPr>
          <w:rFonts w:ascii="Sylfaen" w:eastAsiaTheme="minorHAnsi" w:hAnsi="Sylfaen" w:cs="Times New Roman"/>
          <w:b/>
        </w:rPr>
        <w:t xml:space="preserve">There have been 7 </w:t>
      </w: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disputes in 2015 and 15 cases in 2016. Currently, 2 </w:t>
      </w: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disputes are in progress.</w:t>
      </w:r>
    </w:p>
    <w:p w:rsidR="00D8504A" w:rsidRPr="00D8504A" w:rsidRDefault="00D8504A" w:rsidP="00D8504A">
      <w:pPr>
        <w:autoSpaceDE w:val="0"/>
        <w:autoSpaceDN w:val="0"/>
        <w:adjustRightInd w:val="0"/>
        <w:spacing w:after="0" w:line="240" w:lineRule="auto"/>
        <w:ind w:firstLine="720"/>
        <w:contextualSpacing/>
        <w:rPr>
          <w:rFonts w:ascii="Sylfaen" w:eastAsiaTheme="minorHAnsi" w:hAnsi="Sylfaen" w:cs="Times New Roman"/>
          <w:lang w:val="ka-GE"/>
        </w:rPr>
      </w:pPr>
    </w:p>
    <w:p w:rsidR="00D8504A" w:rsidRPr="00D8504A" w:rsidRDefault="00D8504A" w:rsidP="00D8504A">
      <w:pPr>
        <w:spacing w:line="240" w:lineRule="auto"/>
        <w:contextualSpacing/>
        <w:jc w:val="both"/>
        <w:rPr>
          <w:rFonts w:ascii="Sylfaen" w:eastAsiaTheme="minorHAnsi" w:hAnsi="Sylfaen" w:cs="Times New Roman"/>
          <w:b/>
        </w:rPr>
      </w:pPr>
      <w:r w:rsidRPr="00D8504A">
        <w:rPr>
          <w:rFonts w:ascii="Sylfaen" w:eastAsiaTheme="minorHAnsi" w:hAnsi="Sylfaen" w:cs="Times New Roman"/>
          <w:b/>
        </w:rPr>
        <w:t xml:space="preserve">Active </w:t>
      </w:r>
      <w:proofErr w:type="spellStart"/>
      <w:r w:rsidRPr="00D8504A">
        <w:rPr>
          <w:rFonts w:ascii="Sylfaen" w:eastAsiaTheme="minorHAnsi" w:hAnsi="Sylfaen" w:cs="Times New Roman"/>
          <w:b/>
        </w:rPr>
        <w:t>Labour</w:t>
      </w:r>
      <w:proofErr w:type="spellEnd"/>
      <w:r w:rsidRPr="00D8504A">
        <w:rPr>
          <w:rFonts w:ascii="Sylfaen" w:eastAsiaTheme="minorHAnsi" w:hAnsi="Sylfaen" w:cs="Times New Roman"/>
          <w:b/>
        </w:rPr>
        <w:t xml:space="preserve"> Market Policy </w:t>
      </w:r>
    </w:p>
    <w:p w:rsidR="00D8504A" w:rsidRPr="00D8504A" w:rsidRDefault="00D8504A" w:rsidP="00D8504A">
      <w:pPr>
        <w:spacing w:after="0"/>
        <w:jc w:val="both"/>
        <w:rPr>
          <w:rFonts w:ascii="Sylfaen" w:hAnsi="Sylfaen"/>
        </w:rPr>
      </w:pPr>
      <w:r w:rsidRPr="00D8504A">
        <w:rPr>
          <w:rFonts w:ascii="Sylfaen" w:hAnsi="Sylfaen"/>
        </w:rPr>
        <w:t xml:space="preserve">The Twinning </w:t>
      </w:r>
      <w:proofErr w:type="spellStart"/>
      <w:r w:rsidRPr="00D8504A">
        <w:rPr>
          <w:rFonts w:ascii="Sylfaen" w:hAnsi="Sylfaen"/>
        </w:rPr>
        <w:t>programme</w:t>
      </w:r>
      <w:proofErr w:type="spellEnd"/>
      <w:r w:rsidRPr="00D8504A">
        <w:rPr>
          <w:rFonts w:ascii="Sylfaen" w:hAnsi="Sylfaen"/>
        </w:rPr>
        <w:t xml:space="preserve"> was launched in the beginning of 2015. The aim of the </w:t>
      </w:r>
      <w:proofErr w:type="spellStart"/>
      <w:r w:rsidRPr="00D8504A">
        <w:rPr>
          <w:rFonts w:ascii="Sylfaen" w:hAnsi="Sylfaen"/>
        </w:rPr>
        <w:t>programme</w:t>
      </w:r>
      <w:proofErr w:type="spellEnd"/>
      <w:r w:rsidRPr="00D8504A">
        <w:rPr>
          <w:rFonts w:ascii="Sylfaen" w:hAnsi="Sylfaen"/>
        </w:rPr>
        <w:t xml:space="preserve"> is to strengthen the institutional and human resource capacities of the Employment Support Services of Georgia to deliver well-targeted, high-quality, gender-sensitive and cost-effective services to job seekers;</w:t>
      </w:r>
    </w:p>
    <w:p w:rsidR="00D8504A" w:rsidRDefault="00D8504A" w:rsidP="00D8504A">
      <w:pPr>
        <w:spacing w:after="0"/>
        <w:jc w:val="both"/>
        <w:rPr>
          <w:rFonts w:ascii="Sylfaen" w:hAnsi="Sylfaen"/>
        </w:rPr>
      </w:pPr>
      <w:r w:rsidRPr="00D8504A">
        <w:rPr>
          <w:rFonts w:ascii="Sylfaen" w:hAnsi="Sylfaen"/>
        </w:rPr>
        <w:t>The Government of Georgia is implementing an active labor market policy, particularly, the following:</w:t>
      </w:r>
    </w:p>
    <w:p w:rsidR="00B93DF1" w:rsidRPr="00D8504A" w:rsidRDefault="00B93DF1" w:rsidP="00D8504A">
      <w:pPr>
        <w:spacing w:after="0"/>
        <w:jc w:val="both"/>
        <w:rPr>
          <w:rFonts w:ascii="Sylfaen" w:hAnsi="Sylfaen"/>
        </w:rPr>
      </w:pPr>
    </w:p>
    <w:p w:rsidR="00D8504A" w:rsidRPr="00D8504A" w:rsidRDefault="00D8504A" w:rsidP="00D8504A">
      <w:pPr>
        <w:spacing w:line="240" w:lineRule="auto"/>
        <w:ind w:firstLine="720"/>
        <w:contextualSpacing/>
        <w:jc w:val="both"/>
        <w:rPr>
          <w:rFonts w:ascii="Sylfaen" w:hAnsi="Sylfaen"/>
        </w:rPr>
      </w:pPr>
      <w:r w:rsidRPr="00D8504A">
        <w:rPr>
          <w:rFonts w:ascii="Sylfaen" w:eastAsiaTheme="minorHAnsi" w:hAnsi="Sylfaen" w:cs="Times New Roman"/>
          <w:b/>
        </w:rPr>
        <w:t>Training-retraining State Program</w:t>
      </w:r>
      <w:r w:rsidRPr="00D8504A">
        <w:rPr>
          <w:rFonts w:ascii="Sylfaen" w:eastAsiaTheme="minorHAnsi" w:hAnsi="Sylfaen" w:cs="Times New Roman"/>
        </w:rPr>
        <w:t xml:space="preserve"> - </w:t>
      </w:r>
      <w:r w:rsidRPr="00D8504A">
        <w:rPr>
          <w:rFonts w:ascii="Sylfaen" w:hAnsi="Sylfaen"/>
        </w:rPr>
        <w:t xml:space="preserve">In order to increase competitiveness of job seekers and promote their employment through vocational training in demanded professions and internships a State Program on Training-Retraining and Qualification Raising for Job-seekers was adopted by the resolution of the Government of Georgia.  The target group of the State Program are persons registered as jobs seekers at the web-portal </w:t>
      </w:r>
      <w:hyperlink r:id="rId6" w:history="1">
        <w:r w:rsidRPr="00D8504A">
          <w:rPr>
            <w:rFonts w:ascii="Sylfaen" w:hAnsi="Sylfaen"/>
          </w:rPr>
          <w:t>www.worknet.gov.ge</w:t>
        </w:r>
      </w:hyperlink>
      <w:r w:rsidRPr="00D8504A">
        <w:rPr>
          <w:rFonts w:ascii="Sylfaen" w:hAnsi="Sylfaen"/>
        </w:rPr>
        <w:t xml:space="preserve"> administered by Social Service Agency.</w:t>
      </w:r>
    </w:p>
    <w:p w:rsidR="00D8504A" w:rsidRPr="00D8504A" w:rsidRDefault="00D8504A" w:rsidP="00D8504A">
      <w:pPr>
        <w:spacing w:after="0"/>
        <w:jc w:val="both"/>
        <w:rPr>
          <w:rFonts w:ascii="Sylfaen" w:hAnsi="Sylfaen"/>
        </w:rPr>
      </w:pPr>
      <w:r w:rsidRPr="00D8504A">
        <w:rPr>
          <w:rFonts w:ascii="Sylfaen" w:eastAsiaTheme="minorHAnsi" w:hAnsi="Sylfaen" w:cs="Times New Roman"/>
          <w:b/>
          <w:bCs/>
        </w:rPr>
        <w:t xml:space="preserve">State program on employment support Services </w:t>
      </w:r>
      <w:r w:rsidRPr="00D8504A">
        <w:rPr>
          <w:rFonts w:ascii="Sylfaen" w:eastAsiaTheme="minorHAnsi" w:hAnsi="Sylfaen" w:cs="Times New Roman"/>
          <w:bCs/>
        </w:rPr>
        <w:t xml:space="preserve">- </w:t>
      </w:r>
      <w:r w:rsidRPr="00D8504A">
        <w:rPr>
          <w:rFonts w:ascii="Sylfaen" w:hAnsi="Sylfaen"/>
        </w:rPr>
        <w:t xml:space="preserve">aim of the program is to develop/implement active </w:t>
      </w:r>
      <w:proofErr w:type="spellStart"/>
      <w:r w:rsidRPr="00D8504A">
        <w:rPr>
          <w:rFonts w:ascii="Sylfaen" w:hAnsi="Sylfaen"/>
        </w:rPr>
        <w:t>labour</w:t>
      </w:r>
      <w:proofErr w:type="spellEnd"/>
      <w:r w:rsidRPr="00D8504A">
        <w:rPr>
          <w:rFonts w:ascii="Sylfaen" w:hAnsi="Sylfaen"/>
        </w:rPr>
        <w:t xml:space="preserve"> market policy and employment support services; Increase employment opportunities for People with disabilities, provide wage subsidies for people with disabilities.</w:t>
      </w:r>
    </w:p>
    <w:p w:rsidR="00D8504A" w:rsidRPr="00D8504A" w:rsidRDefault="00D8504A" w:rsidP="00D8504A">
      <w:pPr>
        <w:spacing w:after="0"/>
        <w:jc w:val="both"/>
        <w:rPr>
          <w:rFonts w:ascii="Sylfaen" w:hAnsi="Sylfaen"/>
        </w:rPr>
      </w:pPr>
      <w:r w:rsidRPr="00D8504A">
        <w:rPr>
          <w:rFonts w:ascii="Sylfaen" w:hAnsi="Sylfaen"/>
        </w:rPr>
        <w:t>Job coaching system as a part of supported employment has been introduced recently and several job coachers have been selected. The process of recruiting job coachers is still in progress.</w:t>
      </w:r>
    </w:p>
    <w:p w:rsidR="00D8504A" w:rsidRDefault="00D8504A" w:rsidP="008650A7">
      <w:pPr>
        <w:jc w:val="both"/>
        <w:rPr>
          <w:rFonts w:ascii="Sylfaen" w:hAnsi="Sylfaen"/>
          <w:b/>
        </w:rPr>
      </w:pPr>
    </w:p>
    <w:p w:rsidR="008650A7" w:rsidRPr="005F2750" w:rsidRDefault="008650A7" w:rsidP="008650A7">
      <w:pPr>
        <w:jc w:val="both"/>
        <w:rPr>
          <w:rFonts w:ascii="Sylfaen" w:hAnsi="Sylfaen"/>
          <w:b/>
        </w:rPr>
      </w:pPr>
      <w:r w:rsidRPr="005F2750">
        <w:rPr>
          <w:rFonts w:ascii="Sylfaen" w:hAnsi="Sylfaen"/>
          <w:b/>
        </w:rPr>
        <w:t xml:space="preserve">Targeted Social Assistance </w:t>
      </w:r>
    </w:p>
    <w:p w:rsidR="008650A7" w:rsidRPr="008650A7" w:rsidRDefault="008650A7" w:rsidP="008650A7">
      <w:pPr>
        <w:spacing w:after="0"/>
        <w:jc w:val="both"/>
        <w:rPr>
          <w:rFonts w:ascii="Sylfaen" w:hAnsi="Sylfaen"/>
        </w:rPr>
      </w:pPr>
      <w:r w:rsidRPr="008650A7">
        <w:rPr>
          <w:rFonts w:ascii="Sylfaen" w:hAnsi="Sylfaen"/>
        </w:rPr>
        <w:t xml:space="preserve">The main government </w:t>
      </w:r>
      <w:proofErr w:type="spellStart"/>
      <w:r w:rsidRPr="008650A7">
        <w:rPr>
          <w:rFonts w:ascii="Sylfaen" w:hAnsi="Sylfaen"/>
        </w:rPr>
        <w:t>programme</w:t>
      </w:r>
      <w:proofErr w:type="spellEnd"/>
      <w:r w:rsidRPr="008650A7">
        <w:rPr>
          <w:rFonts w:ascii="Sylfaen" w:hAnsi="Sylfaen"/>
        </w:rPr>
        <w:t xml:space="preserve"> targeting Georgian population in extreme poverty is </w:t>
      </w:r>
      <w:r w:rsidR="00AA1FFC">
        <w:rPr>
          <w:rFonts w:ascii="Sylfaen" w:hAnsi="Sylfaen"/>
        </w:rPr>
        <w:t>among</w:t>
      </w:r>
      <w:r w:rsidRPr="008650A7">
        <w:rPr>
          <w:rFonts w:ascii="Sylfaen" w:hAnsi="Sylfaen"/>
        </w:rPr>
        <w:t xml:space="preserve"> the biggest cash transfers that cover up to 12 % of the population. </w:t>
      </w:r>
    </w:p>
    <w:p w:rsidR="008650A7" w:rsidRDefault="008650A7" w:rsidP="008650A7">
      <w:pPr>
        <w:spacing w:after="0"/>
        <w:jc w:val="both"/>
        <w:rPr>
          <w:rFonts w:ascii="Sylfaen" w:hAnsi="Sylfaen"/>
        </w:rPr>
      </w:pPr>
      <w:r w:rsidRPr="008650A7">
        <w:rPr>
          <w:rFonts w:ascii="Sylfaen" w:hAnsi="Sylfaen"/>
        </w:rPr>
        <w:lastRenderedPageBreak/>
        <w:t>Methodology for assessing vulnerability, eligibility criteria and cash benefit amounts has changed over time.</w:t>
      </w:r>
    </w:p>
    <w:p w:rsidR="008650A7" w:rsidRPr="008650A7" w:rsidRDefault="008650A7" w:rsidP="008650A7">
      <w:pPr>
        <w:spacing w:after="0"/>
        <w:jc w:val="both"/>
        <w:rPr>
          <w:rFonts w:ascii="Sylfaen" w:hAnsi="Sylfaen"/>
        </w:rPr>
      </w:pPr>
      <w:r w:rsidRPr="008650A7">
        <w:rPr>
          <w:rFonts w:ascii="Sylfaen" w:hAnsi="Sylfaen"/>
        </w:rPr>
        <w:t>Last major change took place at the end of 2014.</w:t>
      </w:r>
      <w:r w:rsidR="005F2750">
        <w:rPr>
          <w:rFonts w:ascii="Sylfaen" w:hAnsi="Sylfaen"/>
        </w:rPr>
        <w:t>W</w:t>
      </w:r>
      <w:r w:rsidRPr="008650A7">
        <w:rPr>
          <w:rFonts w:ascii="Sylfaen" w:hAnsi="Sylfaen"/>
        </w:rPr>
        <w:t>ith the technical assistance of UNICEF and World Bank</w:t>
      </w:r>
      <w:r w:rsidR="00AA1FFC">
        <w:rPr>
          <w:rFonts w:ascii="Sylfaen" w:hAnsi="Sylfaen"/>
        </w:rPr>
        <w:t xml:space="preserve"> new methodology was elaborated and came into force in 2015</w:t>
      </w:r>
      <w:r w:rsidRPr="008650A7">
        <w:rPr>
          <w:rFonts w:ascii="Sylfaen" w:hAnsi="Sylfaen"/>
        </w:rPr>
        <w:t xml:space="preserve">. The assessment methodology is focused on new easily verifiable and potentially income generating items. Whereas subjective assessment of the agent has no influence on the outcome of the assessment, making it close to impossible to use the system for political reasons. </w:t>
      </w:r>
    </w:p>
    <w:p w:rsidR="008650A7" w:rsidRPr="008650A7" w:rsidRDefault="008650A7" w:rsidP="008650A7">
      <w:pPr>
        <w:spacing w:after="0"/>
        <w:jc w:val="both"/>
        <w:rPr>
          <w:rFonts w:ascii="Sylfaen" w:hAnsi="Sylfaen"/>
        </w:rPr>
      </w:pPr>
      <w:r w:rsidRPr="008650A7">
        <w:rPr>
          <w:rFonts w:ascii="Sylfaen" w:hAnsi="Sylfaen"/>
        </w:rPr>
        <w:t>The new methodology has differentiated system of cash benefit that is based on the score that shows level of vulnerability.</w:t>
      </w:r>
      <w:r w:rsidRPr="008650A7">
        <w:rPr>
          <w:rFonts w:ascii="Calibri" w:hAnsi="Calibri" w:cs="Calibri"/>
          <w:color w:val="000000"/>
          <w:kern w:val="24"/>
        </w:rPr>
        <w:t xml:space="preserve"> </w:t>
      </w:r>
      <w:r w:rsidRPr="008650A7">
        <w:rPr>
          <w:rFonts w:ascii="Sylfaen" w:hAnsi="Sylfaen" w:cs="Calibri"/>
          <w:color w:val="000000"/>
          <w:kern w:val="24"/>
        </w:rPr>
        <w:t>Cash benefit is allocated based on the score and varies from 30-60 Gel/person/monthly.</w:t>
      </w:r>
    </w:p>
    <w:p w:rsidR="008650A7" w:rsidRPr="008650A7" w:rsidRDefault="008650A7" w:rsidP="008650A7">
      <w:pPr>
        <w:spacing w:after="0"/>
        <w:jc w:val="both"/>
        <w:rPr>
          <w:rFonts w:ascii="Sylfaen" w:hAnsi="Sylfaen"/>
          <w:b/>
        </w:rPr>
      </w:pPr>
      <w:r w:rsidRPr="008650A7">
        <w:rPr>
          <w:rFonts w:ascii="Sylfaen" w:hAnsi="Sylfaen"/>
        </w:rPr>
        <w:t xml:space="preserve">There are still some 80 000 households that need to be reassessed with the new methodology. Re-assessment of all families registered in the </w:t>
      </w:r>
      <w:proofErr w:type="spellStart"/>
      <w:r w:rsidRPr="008650A7">
        <w:rPr>
          <w:rFonts w:ascii="Sylfaen" w:hAnsi="Sylfaen"/>
        </w:rPr>
        <w:t>programme</w:t>
      </w:r>
      <w:proofErr w:type="spellEnd"/>
      <w:r w:rsidRPr="008650A7">
        <w:rPr>
          <w:rFonts w:ascii="Sylfaen" w:hAnsi="Sylfaen"/>
        </w:rPr>
        <w:t xml:space="preserve"> (regardless </w:t>
      </w:r>
      <w:r w:rsidR="005F2750">
        <w:rPr>
          <w:rFonts w:ascii="Sylfaen" w:hAnsi="Sylfaen"/>
        </w:rPr>
        <w:t xml:space="preserve">of </w:t>
      </w:r>
      <w:r w:rsidR="005F2750" w:rsidRPr="008650A7">
        <w:rPr>
          <w:rFonts w:ascii="Sylfaen" w:hAnsi="Sylfaen"/>
        </w:rPr>
        <w:t>whether</w:t>
      </w:r>
      <w:r w:rsidR="005F2750">
        <w:rPr>
          <w:rFonts w:ascii="Sylfaen" w:hAnsi="Sylfaen"/>
        </w:rPr>
        <w:t xml:space="preserve"> they </w:t>
      </w:r>
      <w:r w:rsidRPr="008650A7">
        <w:rPr>
          <w:rFonts w:ascii="Sylfaen" w:hAnsi="Sylfaen"/>
        </w:rPr>
        <w:t xml:space="preserve">receive cash benefit or not) will be completed by the end of the summer 2017. </w:t>
      </w:r>
    </w:p>
    <w:p w:rsidR="008650A7" w:rsidRPr="005F2750" w:rsidRDefault="008650A7" w:rsidP="008650A7">
      <w:pPr>
        <w:jc w:val="both"/>
        <w:rPr>
          <w:rFonts w:ascii="Sylfaen" w:hAnsi="Sylfaen"/>
          <w:b/>
        </w:rPr>
      </w:pPr>
      <w:r w:rsidRPr="005F2750">
        <w:rPr>
          <w:rFonts w:ascii="Sylfaen" w:hAnsi="Sylfaen"/>
          <w:b/>
        </w:rPr>
        <w:t>Pensions</w:t>
      </w:r>
    </w:p>
    <w:p w:rsidR="008650A7" w:rsidRPr="008650A7" w:rsidRDefault="008650A7" w:rsidP="008650A7">
      <w:pPr>
        <w:suppressLineNumbers/>
        <w:spacing w:after="0"/>
        <w:jc w:val="both"/>
        <w:rPr>
          <w:rFonts w:ascii="Sylfaen" w:hAnsi="Sylfaen"/>
        </w:rPr>
      </w:pPr>
      <w:r w:rsidRPr="008650A7">
        <w:rPr>
          <w:rFonts w:ascii="Sylfaen" w:hAnsi="Sylfaen"/>
        </w:rPr>
        <w:t xml:space="preserve">Significant steps related to pension system reformation   have been made in Georgia such as: </w:t>
      </w:r>
    </w:p>
    <w:p w:rsidR="008650A7" w:rsidRPr="008650A7" w:rsidRDefault="008650A7" w:rsidP="008650A7">
      <w:pPr>
        <w:suppressLineNumbers/>
        <w:spacing w:after="0"/>
        <w:jc w:val="both"/>
        <w:rPr>
          <w:rFonts w:ascii="Sylfaen" w:hAnsi="Sylfaen"/>
        </w:rPr>
      </w:pPr>
      <w:r w:rsidRPr="008650A7">
        <w:rPr>
          <w:rFonts w:ascii="Sylfaen" w:hAnsi="Sylfaen"/>
        </w:rPr>
        <w:t xml:space="preserve">Suspended pensions during previous </w:t>
      </w:r>
      <w:proofErr w:type="gramStart"/>
      <w:r w:rsidRPr="008650A7">
        <w:rPr>
          <w:rFonts w:ascii="Sylfaen" w:hAnsi="Sylfaen"/>
        </w:rPr>
        <w:t>years,</w:t>
      </w:r>
      <w:proofErr w:type="gramEnd"/>
      <w:r w:rsidRPr="008650A7">
        <w:rPr>
          <w:rFonts w:ascii="Sylfaen" w:hAnsi="Sylfaen"/>
        </w:rPr>
        <w:t xml:space="preserve"> have been given to the pensioners. Sum of pension has gradually been raised from 80 GEL in 2010 to 180 GEL in 2017, electronic database of pensioners  have been created, legislation system of pension system and procedures of administering state pensions have  been improved.</w:t>
      </w:r>
    </w:p>
    <w:p w:rsidR="008650A7" w:rsidRPr="008650A7" w:rsidRDefault="008650A7" w:rsidP="008650A7">
      <w:pPr>
        <w:suppressLineNumbers/>
        <w:spacing w:after="0"/>
        <w:jc w:val="both"/>
        <w:rPr>
          <w:rFonts w:ascii="Sylfaen" w:hAnsi="Sylfaen"/>
        </w:rPr>
      </w:pPr>
      <w:r w:rsidRPr="008650A7">
        <w:rPr>
          <w:rFonts w:ascii="Sylfaen" w:hAnsi="Sylfaen"/>
        </w:rPr>
        <w:t xml:space="preserve">The basis for awarding pension is reaching a pension age (for men 65, women -60).  </w:t>
      </w:r>
    </w:p>
    <w:p w:rsidR="008650A7" w:rsidRPr="008650A7" w:rsidRDefault="008650A7" w:rsidP="008650A7">
      <w:pPr>
        <w:suppressLineNumbers/>
        <w:spacing w:after="0"/>
        <w:jc w:val="both"/>
        <w:rPr>
          <w:rFonts w:ascii="Sylfaen" w:hAnsi="Sylfaen"/>
        </w:rPr>
      </w:pPr>
      <w:r w:rsidRPr="008650A7">
        <w:rPr>
          <w:rFonts w:ascii="Sylfaen" w:hAnsi="Sylfaen"/>
        </w:rPr>
        <w:t xml:space="preserve">The number of pensioners receiving state pension as of February 2017 is 720304 persons. </w:t>
      </w:r>
    </w:p>
    <w:p w:rsidR="008650A7" w:rsidRPr="008650A7" w:rsidRDefault="008650A7" w:rsidP="008650A7">
      <w:pPr>
        <w:suppressLineNumbers/>
        <w:spacing w:after="0"/>
        <w:jc w:val="both"/>
        <w:rPr>
          <w:rFonts w:ascii="Sylfaen" w:hAnsi="Sylfaen"/>
        </w:rPr>
      </w:pPr>
      <w:r w:rsidRPr="008650A7">
        <w:rPr>
          <w:rFonts w:ascii="Sylfaen" w:hAnsi="Sylfaen"/>
        </w:rPr>
        <w:t>According the State law on the “Development of high mountain region” from September, 2016, persons permanently living in the mountain regions, get supplementary benefit, which is 20% of the amount of the state pension.</w:t>
      </w:r>
    </w:p>
    <w:p w:rsidR="008650A7" w:rsidRPr="005F2750" w:rsidRDefault="008650A7" w:rsidP="008650A7">
      <w:pPr>
        <w:rPr>
          <w:rFonts w:ascii="Sylfaen" w:hAnsi="Sylfaen"/>
          <w:b/>
        </w:rPr>
      </w:pPr>
      <w:r w:rsidRPr="005F2750">
        <w:rPr>
          <w:rFonts w:ascii="Sylfaen" w:hAnsi="Sylfaen"/>
          <w:b/>
        </w:rPr>
        <w:t>Social services</w:t>
      </w:r>
    </w:p>
    <w:p w:rsidR="008650A7" w:rsidRPr="008650A7" w:rsidRDefault="008650A7" w:rsidP="008650A7">
      <w:pPr>
        <w:spacing w:after="0"/>
        <w:rPr>
          <w:rFonts w:ascii="Sylfaen" w:hAnsi="Sylfaen"/>
        </w:rPr>
      </w:pPr>
      <w:r w:rsidRPr="008650A7">
        <w:rPr>
          <w:rFonts w:ascii="Sylfaen" w:hAnsi="Sylfaen"/>
        </w:rPr>
        <w:t xml:space="preserve">Availability  to  social  services for people with disabilities, children lacking parental care  and  elderly  is  growing every year -  in particular,  state funding,  number  of beneficiaries enrolled in </w:t>
      </w:r>
      <w:proofErr w:type="spellStart"/>
      <w:r w:rsidRPr="008650A7">
        <w:rPr>
          <w:rFonts w:ascii="Sylfaen" w:hAnsi="Sylfaen"/>
        </w:rPr>
        <w:t>programmes</w:t>
      </w:r>
      <w:proofErr w:type="spellEnd"/>
      <w:r w:rsidRPr="008650A7">
        <w:rPr>
          <w:rFonts w:ascii="Sylfaen" w:hAnsi="Sylfaen"/>
        </w:rPr>
        <w:t xml:space="preserve"> and service providers has doubled since 2010.  </w:t>
      </w:r>
    </w:p>
    <w:p w:rsidR="008650A7" w:rsidRPr="008650A7" w:rsidRDefault="00B93DF1" w:rsidP="008650A7">
      <w:pPr>
        <w:spacing w:after="0"/>
        <w:rPr>
          <w:rFonts w:ascii="Sylfaen" w:hAnsi="Sylfaen"/>
        </w:rPr>
      </w:pPr>
      <w:r>
        <w:rPr>
          <w:rFonts w:ascii="Sylfaen" w:hAnsi="Sylfaen"/>
        </w:rPr>
        <w:t>In 2010</w:t>
      </w:r>
      <w:r w:rsidR="008650A7" w:rsidRPr="008650A7">
        <w:rPr>
          <w:rFonts w:ascii="Sylfaen" w:hAnsi="Sylfaen"/>
        </w:rPr>
        <w:t xml:space="preserve">, the </w:t>
      </w:r>
      <w:r>
        <w:rPr>
          <w:rFonts w:ascii="Sylfaen" w:hAnsi="Sylfaen"/>
        </w:rPr>
        <w:t xml:space="preserve">main </w:t>
      </w:r>
      <w:proofErr w:type="gramStart"/>
      <w:r>
        <w:rPr>
          <w:rFonts w:ascii="Sylfaen" w:hAnsi="Sylfaen"/>
        </w:rPr>
        <w:t>part of the services were</w:t>
      </w:r>
      <w:proofErr w:type="gramEnd"/>
      <w:r>
        <w:rPr>
          <w:rFonts w:ascii="Sylfaen" w:hAnsi="Sylfaen"/>
        </w:rPr>
        <w:t xml:space="preserve"> concentrated   into 2-3 cities of the </w:t>
      </w:r>
      <w:r w:rsidR="008650A7" w:rsidRPr="008650A7">
        <w:rPr>
          <w:rFonts w:ascii="Sylfaen" w:hAnsi="Sylfaen"/>
        </w:rPr>
        <w:t>country. Currently different types of services are available in 20 municipalities of the country. It’s worth mentioning that expansion of services is done by developing alternative, m</w:t>
      </w:r>
      <w:r>
        <w:rPr>
          <w:rFonts w:ascii="Sylfaen" w:hAnsi="Sylfaen"/>
        </w:rPr>
        <w:t>odern models</w:t>
      </w:r>
      <w:r w:rsidR="008650A7" w:rsidRPr="008650A7">
        <w:rPr>
          <w:rFonts w:ascii="Sylfaen" w:hAnsi="Sylfaen"/>
        </w:rPr>
        <w:t xml:space="preserve"> of services and deinstitutionalization principals. Although   geographic coverage of the service</w:t>
      </w:r>
      <w:r>
        <w:rPr>
          <w:rFonts w:ascii="Sylfaen" w:hAnsi="Sylfaen"/>
        </w:rPr>
        <w:t>s in the country is still low,</w:t>
      </w:r>
      <w:r w:rsidR="008650A7" w:rsidRPr="008650A7">
        <w:rPr>
          <w:rFonts w:ascii="Sylfaen" w:hAnsi="Sylfaen"/>
        </w:rPr>
        <w:t xml:space="preserve"> </w:t>
      </w:r>
      <w:r w:rsidRPr="008650A7">
        <w:rPr>
          <w:rFonts w:ascii="Sylfaen" w:hAnsi="Sylfaen"/>
        </w:rPr>
        <w:t>government’s</w:t>
      </w:r>
      <w:r w:rsidR="008650A7" w:rsidRPr="008650A7">
        <w:rPr>
          <w:rFonts w:ascii="Sylfaen" w:hAnsi="Sylfaen"/>
        </w:rPr>
        <w:t xml:space="preserve"> current pol</w:t>
      </w:r>
      <w:r>
        <w:rPr>
          <w:rFonts w:ascii="Sylfaen" w:hAnsi="Sylfaen"/>
        </w:rPr>
        <w:t xml:space="preserve">icy is focused on   continuity and </w:t>
      </w:r>
      <w:r w:rsidR="008650A7" w:rsidRPr="008650A7">
        <w:rPr>
          <w:rFonts w:ascii="Sylfaen" w:hAnsi="Sylfaen"/>
        </w:rPr>
        <w:t>strengthening of existing trends.</w:t>
      </w:r>
    </w:p>
    <w:p w:rsidR="001E7032" w:rsidRPr="008650A7" w:rsidRDefault="008650A7" w:rsidP="008650A7">
      <w:pPr>
        <w:spacing w:after="0"/>
      </w:pPr>
      <w:r w:rsidRPr="008650A7">
        <w:rPr>
          <w:rFonts w:ascii="Sylfaen" w:hAnsi="Sylfaen"/>
        </w:rPr>
        <w:t>Besides support of service development, high attention is paid to service quality control, whi</w:t>
      </w:r>
      <w:r w:rsidR="00B93DF1">
        <w:rPr>
          <w:rFonts w:ascii="Sylfaen" w:hAnsi="Sylfaen"/>
        </w:rPr>
        <w:t xml:space="preserve">ch is being standardized   and </w:t>
      </w:r>
      <w:r w:rsidRPr="008650A7">
        <w:rPr>
          <w:rFonts w:ascii="Sylfaen" w:hAnsi="Sylfaen"/>
        </w:rPr>
        <w:t>monitored.  At the same time</w:t>
      </w:r>
      <w:r w:rsidRPr="008650A7">
        <w:rPr>
          <w:rFonts w:hAnsi="Calibri"/>
          <w:color w:val="000000" w:themeColor="text1"/>
          <w:kern w:val="24"/>
        </w:rPr>
        <w:t xml:space="preserve"> </w:t>
      </w:r>
      <w:r w:rsidRPr="008650A7">
        <w:rPr>
          <w:rFonts w:ascii="Sylfaen" w:hAnsi="Sylfaen"/>
          <w:color w:val="000000" w:themeColor="text1"/>
          <w:kern w:val="24"/>
        </w:rPr>
        <w:t xml:space="preserve">work continuous </w:t>
      </w:r>
      <w:r w:rsidR="005F2750" w:rsidRPr="008650A7">
        <w:rPr>
          <w:rFonts w:ascii="Sylfaen" w:hAnsi="Sylfaen"/>
          <w:color w:val="000000" w:themeColor="text1"/>
          <w:kern w:val="24"/>
        </w:rPr>
        <w:t>to improve</w:t>
      </w:r>
      <w:r w:rsidRPr="008650A7">
        <w:rPr>
          <w:rFonts w:ascii="Sylfaen" w:hAnsi="Sylfaen"/>
          <w:color w:val="000000" w:themeColor="text1"/>
          <w:kern w:val="24"/>
        </w:rPr>
        <w:t xml:space="preserve"> legal framework and harmonize it with inter</w:t>
      </w:r>
      <w:r w:rsidR="00B93DF1">
        <w:rPr>
          <w:rFonts w:ascii="Sylfaen" w:hAnsi="Sylfaen"/>
          <w:color w:val="000000" w:themeColor="text1"/>
          <w:kern w:val="24"/>
        </w:rPr>
        <w:t xml:space="preserve">national standards, especially </w:t>
      </w:r>
      <w:r w:rsidRPr="008650A7">
        <w:rPr>
          <w:rFonts w:ascii="Sylfaen" w:hAnsi="Sylfaen"/>
          <w:color w:val="000000" w:themeColor="text1"/>
          <w:kern w:val="24"/>
        </w:rPr>
        <w:t>concerning rights of children,</w:t>
      </w:r>
      <w:r w:rsidR="00B93DF1">
        <w:rPr>
          <w:rFonts w:ascii="Sylfaen" w:hAnsi="Sylfaen"/>
          <w:color w:val="000000" w:themeColor="text1"/>
          <w:kern w:val="24"/>
        </w:rPr>
        <w:t xml:space="preserve"> persons with disabilities and </w:t>
      </w:r>
      <w:r w:rsidRPr="008650A7">
        <w:rPr>
          <w:rFonts w:ascii="Sylfaen" w:hAnsi="Sylfaen"/>
          <w:color w:val="000000" w:themeColor="text1"/>
          <w:kern w:val="24"/>
        </w:rPr>
        <w:t>elderly and their protection against all forms of</w:t>
      </w:r>
    </w:p>
    <w:sectPr w:rsidR="001E7032" w:rsidRPr="008650A7" w:rsidSect="00AA1FF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5F56CCB"/>
    <w:multiLevelType w:val="hybridMultilevel"/>
    <w:tmpl w:val="E746E3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4">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F624E"/>
    <w:multiLevelType w:val="hybridMultilevel"/>
    <w:tmpl w:val="2AD4822C"/>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0D233CA"/>
    <w:multiLevelType w:val="hybridMultilevel"/>
    <w:tmpl w:val="FC806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5807E6B"/>
    <w:multiLevelType w:val="hybridMultilevel"/>
    <w:tmpl w:val="5EF696E4"/>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2"/>
  </w:num>
  <w:num w:numId="3">
    <w:abstractNumId w:val="0"/>
  </w:num>
  <w:num w:numId="4">
    <w:abstractNumId w:val="1"/>
  </w:num>
  <w:num w:numId="5">
    <w:abstractNumId w:val="3"/>
  </w:num>
  <w:num w:numId="6">
    <w:abstractNumId w:val="4"/>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0A7"/>
    <w:rsid w:val="001E7032"/>
    <w:rsid w:val="005F2750"/>
    <w:rsid w:val="00735830"/>
    <w:rsid w:val="008650A7"/>
    <w:rsid w:val="00AA1FFC"/>
    <w:rsid w:val="00B93DF1"/>
    <w:rsid w:val="00D85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B93DF1"/>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B93DF1"/>
    <w:rPr>
      <w:rFonts w:eastAsiaTheme="minorEastAsia"/>
    </w:rPr>
  </w:style>
  <w:style w:type="paragraph" w:customStyle="1" w:styleId="m-3507195685423125507msolistparagraph">
    <w:name w:val="m_-3507195685423125507msolistparagraph"/>
    <w:basedOn w:val="Normal"/>
    <w:rsid w:val="00B93DF1"/>
    <w:pPr>
      <w:spacing w:before="100" w:beforeAutospacing="1" w:after="100" w:afterAutospacing="1" w:line="240" w:lineRule="auto"/>
    </w:pPr>
    <w:rPr>
      <w:rFonts w:ascii="Times New Roman" w:eastAsiaTheme="minorHAns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50A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B93DF1"/>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B93DF1"/>
    <w:rPr>
      <w:rFonts w:eastAsiaTheme="minorEastAsia"/>
    </w:rPr>
  </w:style>
  <w:style w:type="paragraph" w:customStyle="1" w:styleId="m-3507195685423125507msolistparagraph">
    <w:name w:val="m_-3507195685423125507msolistparagraph"/>
    <w:basedOn w:val="Normal"/>
    <w:rsid w:val="00B93DF1"/>
    <w:pPr>
      <w:spacing w:before="100" w:beforeAutospacing="1" w:after="100" w:afterAutospacing="1" w:line="240" w:lineRule="auto"/>
    </w:pPr>
    <w:rPr>
      <w:rFonts w:ascii="Times New Roman" w:eastAsiaTheme="minorHAns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orknet.gov.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3301</Words>
  <Characters>18816</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Odisharia</dc:creator>
  <cp:lastModifiedBy>Mariana Mkurnali</cp:lastModifiedBy>
  <cp:revision>2</cp:revision>
  <dcterms:created xsi:type="dcterms:W3CDTF">2017-03-16T11:45:00Z</dcterms:created>
  <dcterms:modified xsi:type="dcterms:W3CDTF">2017-03-16T11:45:00Z</dcterms:modified>
</cp:coreProperties>
</file>