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E0" w:rsidRDefault="004A46BE" w:rsidP="007830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მენინგოკოკ</w:t>
      </w:r>
      <w:r w:rsidR="007830E0">
        <w:rPr>
          <w:rFonts w:ascii="Sylfaen" w:hAnsi="Sylfaen"/>
          <w:lang w:val="ka-GE"/>
        </w:rPr>
        <w:t>ცემიის შემთხვევა</w:t>
      </w:r>
    </w:p>
    <w:p w:rsidR="00B13577" w:rsidRDefault="007830E0" w:rsidP="00B1357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მაისს, </w:t>
      </w:r>
      <w:r>
        <w:rPr>
          <w:rFonts w:ascii="Sylfaen" w:hAnsi="Sylfaen"/>
          <w:lang w:val="ka-GE"/>
        </w:rPr>
        <w:t>ბათუმის დედათა და ბავშვთა ჯანმრთელობის ცენტრში,</w:t>
      </w:r>
      <w:r>
        <w:rPr>
          <w:rFonts w:ascii="Sylfaen" w:hAnsi="Sylfaen"/>
          <w:lang w:val="ka-GE"/>
        </w:rPr>
        <w:t xml:space="preserve"> </w:t>
      </w:r>
      <w:r w:rsidR="00B13577">
        <w:rPr>
          <w:rFonts w:ascii="Sylfaen" w:hAnsi="Sylfaen"/>
          <w:lang w:val="ka-GE"/>
        </w:rPr>
        <w:t xml:space="preserve">დარეგისტრირდა 5 წლის ბიჭის გარდაცვალება მენინგოკოქცემიით. </w:t>
      </w:r>
    </w:p>
    <w:p w:rsidR="00B13577" w:rsidRDefault="00B13577" w:rsidP="00B13577">
      <w:pPr>
        <w:jc w:val="both"/>
        <w:rPr>
          <w:rFonts w:ascii="Sylfaen" w:eastAsiaTheme="minorHAnsi" w:hAnsi="Sylfaen"/>
          <w:lang w:val="ka-GE"/>
        </w:rPr>
      </w:pPr>
      <w:r>
        <w:rPr>
          <w:rFonts w:ascii="Sylfaen" w:hAnsi="Sylfaen"/>
          <w:lang w:val="ka-GE"/>
        </w:rPr>
        <w:t>პაციენტი ანდრია კალანდარიშვილი - 5 წლის (20.12.2012), მცხოვრები ქობულეთის მუნიციპალიტეტის სოფ.</w:t>
      </w:r>
      <w:r w:rsidR="009F177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მუხაესტატეში</w:t>
      </w:r>
      <w:r w:rsidR="009F1770">
        <w:rPr>
          <w:rFonts w:ascii="Sylfaen" w:hAnsi="Sylfaen"/>
          <w:lang w:val="ka-GE"/>
        </w:rPr>
        <w:t>.</w:t>
      </w:r>
    </w:p>
    <w:p w:rsidR="007830E0" w:rsidRDefault="007830E0" w:rsidP="007830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 30 აპრილს იმყოფებოდა მუხაესტატეს საბავშვო ბაღში, სადაც  დღის მე</w:t>
      </w:r>
      <w:r w:rsidR="009F1770">
        <w:rPr>
          <w:rFonts w:ascii="Sylfaen" w:hAnsi="Sylfaen"/>
          <w:lang w:val="ka-GE"/>
        </w:rPr>
        <w:t>ორ</w:t>
      </w:r>
      <w:r>
        <w:rPr>
          <w:rFonts w:ascii="Sylfaen" w:hAnsi="Sylfaen"/>
          <w:lang w:val="ka-GE"/>
        </w:rPr>
        <w:t>ე ნახევარში თავი ცუდად იგრძნო, ტემპერატურა 38,5</w:t>
      </w:r>
      <w:r w:rsidR="009F1770" w:rsidRPr="009F1770">
        <w:rPr>
          <w:rFonts w:ascii="Sylfaen" w:hAnsi="Sylfaen"/>
          <w:vertAlign w:val="superscript"/>
          <w:lang w:val="ka-GE"/>
        </w:rPr>
        <w:t>0</w:t>
      </w:r>
      <w:r w:rsidR="009F1770">
        <w:rPr>
          <w:rFonts w:ascii="Sylfaen" w:hAnsi="Sylfaen"/>
          <w:lang w:val="en-US"/>
        </w:rPr>
        <w:t>C</w:t>
      </w:r>
      <w:r>
        <w:rPr>
          <w:rFonts w:ascii="Sylfaen" w:hAnsi="Sylfaen"/>
          <w:lang w:val="ka-GE"/>
        </w:rPr>
        <w:t xml:space="preserve">,  ღებინება, თავის ტკივილი. ბავშვი მშობლის მიერ გაყვანილ იქნა სახლში და კონსულტაციისათვის მიმართეს   შპს ქობულეთის უნიმედი აჭარა-ქობულეთის რეგ.საავადმყოფოს, სადაც გაეწია დახმარება, მდგომარეობის სტაბილიზაციის შემდეგ გაყვანილ იქნა სახლში.  </w:t>
      </w:r>
    </w:p>
    <w:p w:rsidR="007830E0" w:rsidRPr="0014117D" w:rsidRDefault="007830E0" w:rsidP="007830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ღამის საათებში პაციენტმა თავი იგრძნო ისევ ცუდად, დაფიქსირდა ტემპოერატურის ვარდნა, ოფლიანობა, შფოთვა, დილით</w:t>
      </w:r>
      <w:r w:rsidR="00186107">
        <w:rPr>
          <w:rFonts w:ascii="Sylfaen" w:hAnsi="Sylfaen"/>
          <w:lang w:val="ka-GE"/>
        </w:rPr>
        <w:t>, 1.05-ს</w:t>
      </w:r>
      <w:r>
        <w:rPr>
          <w:rFonts w:ascii="Sylfaen" w:hAnsi="Sylfaen"/>
          <w:lang w:val="ka-GE"/>
        </w:rPr>
        <w:t xml:space="preserve"> პაციენტს გაეწია სამედიცინო დახმარება მუხაესტატეს ამბულატორიაში, მდგომარეობის დამძიმების გამო ის სასწრაფო დახმარების ბრიგადის მიერ გადაყვანილ იქნა ბათუმის დედათა და ბავშვთა ჯანმრთელობის ცენტრში, სადაც დააფიქსირეს პეტექიური გამონაყარი</w:t>
      </w:r>
      <w:r w:rsidR="0014117D">
        <w:rPr>
          <w:rFonts w:ascii="Sylfaen" w:hAnsi="Sylfaen"/>
          <w:lang w:val="ka-GE"/>
        </w:rPr>
        <w:t xml:space="preserve">, შოკური მდგომარეობა. </w:t>
      </w:r>
    </w:p>
    <w:p w:rsidR="00186107" w:rsidRDefault="007830E0" w:rsidP="007830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ჯანდაცვის ცენტრის მიერ მოძიებულ იქნა როგორც ოჯახური ასევე ბაღის კონტაქტები, საბავშვო ბაღში სულ 94 აღსაზრდელი და 20 თანამაშრომელია</w:t>
      </w:r>
      <w:r w:rsidR="001226A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პაციენტის ჯფუფში 37 ბავშვია, ეპიდემიოლოგისა და ოჯახის ექიმის მიერ დამყარდა კლინიკური მეთვალყურეობა, 3 ბავშვს აღენიშნებოდა ცხელება </w:t>
      </w:r>
      <w:r w:rsidR="00186107">
        <w:rPr>
          <w:rFonts w:ascii="Sylfaen" w:hAnsi="Sylfaen"/>
          <w:lang w:val="ka-GE"/>
        </w:rPr>
        <w:t>ნაზო</w:t>
      </w:r>
      <w:r>
        <w:rPr>
          <w:rFonts w:ascii="Sylfaen" w:hAnsi="Sylfaen"/>
          <w:lang w:val="ka-GE"/>
        </w:rPr>
        <w:t xml:space="preserve">ფარინგიტის დიაგნოზით, რომელთაც ექიმის მიერ მიეცათ შესაბამისი დანიშნულება. </w:t>
      </w:r>
    </w:p>
    <w:p w:rsidR="00186107" w:rsidRDefault="00186107" w:rsidP="0018610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ოჯახის კონტაქტებს გუშინ ღამითვე ჩაუტარდათ ქიმიაპროფილაქტიკა. დღეს გაგრძელდა ბაღის </w:t>
      </w:r>
      <w:r w:rsidR="00365ECC">
        <w:rPr>
          <w:rFonts w:ascii="Sylfaen" w:hAnsi="Sylfaen"/>
          <w:lang w:val="ka-GE"/>
        </w:rPr>
        <w:t>კონტაქტების ქიმიაპროფილაქტიკა.</w:t>
      </w:r>
      <w:r>
        <w:rPr>
          <w:rFonts w:ascii="Sylfaen" w:hAnsi="Sylfaen"/>
          <w:lang w:val="ka-GE"/>
        </w:rPr>
        <w:t xml:space="preserve"> დღესვე</w:t>
      </w:r>
      <w:r w:rsidR="00365ECC">
        <w:rPr>
          <w:rFonts w:ascii="Sylfaen" w:hAnsi="Sylfaen"/>
          <w:lang w:val="ka-GE"/>
        </w:rPr>
        <w:t>, 33</w:t>
      </w:r>
      <w:r>
        <w:rPr>
          <w:rFonts w:ascii="Sylfaen" w:hAnsi="Sylfaen"/>
          <w:lang w:val="ka-GE"/>
        </w:rPr>
        <w:t xml:space="preserve"> ახლო კონტაქტ</w:t>
      </w:r>
      <w:r w:rsidR="00365ECC">
        <w:rPr>
          <w:rFonts w:ascii="Sylfaen" w:hAnsi="Sylfaen"/>
          <w:lang w:val="ka-GE"/>
        </w:rPr>
        <w:t>ირებულს</w:t>
      </w:r>
      <w:r>
        <w:rPr>
          <w:rFonts w:ascii="Sylfaen" w:hAnsi="Sylfaen"/>
          <w:lang w:val="ka-GE"/>
        </w:rPr>
        <w:t xml:space="preserve"> ბათუმის ზდლ-მ აუღო სინჯები ბაქტეიოლოგიური კვლევისთვის.</w:t>
      </w:r>
    </w:p>
    <w:p w:rsidR="00053813" w:rsidRDefault="00570AC3" w:rsidP="0005381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წელს, 2 მაისის მდგომარეობით სულ რეგისტრირებულია </w:t>
      </w:r>
      <w:r>
        <w:rPr>
          <w:rFonts w:ascii="Sylfaen" w:hAnsi="Sylfaen"/>
          <w:lang w:val="ka-GE"/>
        </w:rPr>
        <w:t>მენინგიკოკცემიის 5 შემთხვევაა, მ.შ.  2 ლეტალური.</w:t>
      </w:r>
      <w:r w:rsidR="00053813">
        <w:rPr>
          <w:rFonts w:ascii="Sylfaen" w:hAnsi="Sylfaen"/>
          <w:lang w:val="ka-GE"/>
        </w:rPr>
        <w:t xml:space="preserve"> 2 შემთხვევა ამჯამად გადის ჰოსპიტალურ მკურნალობას - 1. </w:t>
      </w:r>
      <w:r w:rsidR="00053813">
        <w:rPr>
          <w:rFonts w:ascii="Sylfaen" w:hAnsi="Sylfaen"/>
          <w:color w:val="26282A"/>
          <w:shd w:val="clear" w:color="auto" w:fill="FFFFFF"/>
          <w:lang w:val="ka-GE"/>
        </w:rPr>
        <w:t>იპც-ში, რეანიმაციულ განყოფილებაში,   სენაკში მცხოვრები, 48 წ. მამაკაცი,  იმყოფება კომატოზურ მდგომარეობაში. 2</w:t>
      </w:r>
      <w:r w:rsidR="00053813">
        <w:rPr>
          <w:rFonts w:ascii="Sylfaen" w:hAnsi="Sylfaen"/>
          <w:color w:val="26282A"/>
          <w:shd w:val="clear" w:color="auto" w:fill="FFFFFF"/>
          <w:lang w:val="ka-GE"/>
        </w:rPr>
        <w:t>.</w:t>
      </w:r>
      <w:r w:rsidR="00053813">
        <w:rPr>
          <w:rFonts w:ascii="Sylfaen" w:hAnsi="Sylfaen"/>
          <w:color w:val="26282A"/>
          <w:shd w:val="clear" w:color="auto" w:fill="FFFFFF"/>
          <w:lang w:val="ka-GE"/>
        </w:rPr>
        <w:t xml:space="preserve"> </w:t>
      </w:r>
      <w:r w:rsidR="00053813">
        <w:rPr>
          <w:rFonts w:ascii="Sylfaen" w:hAnsi="Sylfaen"/>
          <w:lang w:val="ka-GE"/>
        </w:rPr>
        <w:t>13 წლის გოგონა, მცხოვრები მესტიაში, ქუთაისის კლინიკაში ,,</w:t>
      </w:r>
      <w:r w:rsidR="00053813">
        <w:rPr>
          <w:rFonts w:ascii="Sylfaen" w:hAnsi="Sylfaen"/>
        </w:rPr>
        <w:t xml:space="preserve">LG </w:t>
      </w:r>
      <w:r w:rsidR="00053813">
        <w:rPr>
          <w:rFonts w:ascii="Sylfaen" w:hAnsi="Sylfaen"/>
          <w:lang w:val="ka-GE"/>
        </w:rPr>
        <w:t>და კომპანია“.</w:t>
      </w:r>
      <w:bookmarkStart w:id="0" w:name="_GoBack"/>
      <w:bookmarkEnd w:id="0"/>
      <w:r w:rsidR="00053813">
        <w:rPr>
          <w:rFonts w:ascii="Sylfaen" w:hAnsi="Sylfaen"/>
          <w:lang w:val="ka-GE"/>
        </w:rPr>
        <w:t xml:space="preserve"> </w:t>
      </w:r>
    </w:p>
    <w:p w:rsidR="00053813" w:rsidRDefault="00053813" w:rsidP="00053813">
      <w:pPr>
        <w:jc w:val="both"/>
        <w:rPr>
          <w:rFonts w:ascii="Sylfaen" w:eastAsiaTheme="minorEastAsia" w:hAnsi="Sylfaen"/>
          <w:lang w:val="ka-GE" w:eastAsia="ja-JP"/>
        </w:rPr>
      </w:pPr>
      <w:r>
        <w:rPr>
          <w:rFonts w:ascii="Sylfaen" w:hAnsi="Sylfaen"/>
          <w:color w:val="26282A"/>
          <w:shd w:val="clear" w:color="auto" w:fill="FFFFFF"/>
          <w:lang w:val="ka-GE"/>
        </w:rPr>
        <w:t>2017 წელს სულ მენინგოკოქცემიის 16 შემთხვევა დაფიქსირდა, მ.შ. 3 ლეტალური.</w:t>
      </w:r>
    </w:p>
    <w:p w:rsidR="00570AC3" w:rsidRDefault="00570AC3" w:rsidP="00186107">
      <w:pPr>
        <w:jc w:val="both"/>
        <w:rPr>
          <w:rFonts w:ascii="Sylfaen" w:eastAsiaTheme="minorEastAsia" w:hAnsi="Sylfaen"/>
          <w:lang w:val="ka-GE" w:eastAsia="ja-JP"/>
        </w:rPr>
      </w:pPr>
    </w:p>
    <w:p w:rsidR="00676283" w:rsidRDefault="00053813"/>
    <w:sectPr w:rsidR="00676283" w:rsidSect="005D2D57">
      <w:pgSz w:w="12240" w:h="15840"/>
      <w:pgMar w:top="1340" w:right="1140" w:bottom="1780" w:left="1320" w:header="0" w:footer="159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E0"/>
    <w:rsid w:val="00053813"/>
    <w:rsid w:val="001226AB"/>
    <w:rsid w:val="0014117D"/>
    <w:rsid w:val="00186107"/>
    <w:rsid w:val="00365ECC"/>
    <w:rsid w:val="004A46BE"/>
    <w:rsid w:val="00570AC3"/>
    <w:rsid w:val="005D2D57"/>
    <w:rsid w:val="0068296F"/>
    <w:rsid w:val="007830E0"/>
    <w:rsid w:val="009F1770"/>
    <w:rsid w:val="00A174C6"/>
    <w:rsid w:val="00A91EC8"/>
    <w:rsid w:val="00B13577"/>
    <w:rsid w:val="00B4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B0CEC-A679-4B29-9467-241B08E4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0E0"/>
    <w:pPr>
      <w:spacing w:after="200" w:line="276" w:lineRule="auto"/>
    </w:pPr>
    <w:rPr>
      <w:rFonts w:ascii="Calibri" w:eastAsia="Calibri" w:hAnsi="Calibri" w:cs="Times New Roman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3</cp:revision>
  <dcterms:created xsi:type="dcterms:W3CDTF">2018-05-02T10:51:00Z</dcterms:created>
  <dcterms:modified xsi:type="dcterms:W3CDTF">2018-05-02T11:14:00Z</dcterms:modified>
</cp:coreProperties>
</file>