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38CBA" w14:textId="77777777" w:rsidR="006B0AE7" w:rsidRPr="00C80DCE" w:rsidRDefault="00334D34" w:rsidP="009854B2">
      <w:pPr>
        <w:pStyle w:val="Heading3"/>
        <w:ind w:left="0"/>
        <w:contextualSpacing/>
        <w:jc w:val="center"/>
        <w:rPr>
          <w:rFonts w:ascii="Sylfaen" w:hAnsi="Sylfaen"/>
          <w:lang w:val="ka-GE"/>
        </w:rPr>
      </w:pPr>
      <w:r w:rsidRPr="00C80DCE">
        <w:rPr>
          <w:rFonts w:ascii="Sylfaen" w:hAnsi="Sylfaen" w:cs="Sylfaen"/>
          <w:lang w:val="ka-GE"/>
        </w:rPr>
        <w:t>მივლინების</w:t>
      </w:r>
      <w:r w:rsidRPr="00C80DCE">
        <w:rPr>
          <w:rFonts w:ascii="Sylfaen" w:hAnsi="Sylfaen"/>
          <w:lang w:val="ka-GE"/>
        </w:rPr>
        <w:t xml:space="preserve"> </w:t>
      </w:r>
      <w:r w:rsidRPr="00C80DCE">
        <w:rPr>
          <w:rFonts w:ascii="Sylfaen" w:hAnsi="Sylfaen" w:cs="Sylfaen"/>
          <w:lang w:val="ka-GE"/>
        </w:rPr>
        <w:t>ანგარიში</w:t>
      </w:r>
    </w:p>
    <w:p w14:paraId="30BAB9FA" w14:textId="77777777" w:rsidR="008F19ED" w:rsidRPr="00C80DCE" w:rsidRDefault="008F19ED" w:rsidP="009854B2">
      <w:pPr>
        <w:shd w:val="clear" w:color="auto" w:fill="FFFFFF"/>
        <w:spacing w:after="0" w:line="240" w:lineRule="auto"/>
        <w:contextualSpacing/>
        <w:jc w:val="center"/>
        <w:rPr>
          <w:rFonts w:ascii="Sylfaen" w:eastAsia="Times New Roman" w:hAnsi="Sylfaen" w:cs="Times New Roman"/>
          <w:b/>
          <w:bCs/>
          <w:sz w:val="24"/>
          <w:szCs w:val="24"/>
          <w:lang w:val="ka-GE"/>
        </w:rPr>
      </w:pPr>
      <w:r w:rsidRPr="00C80DCE">
        <w:rPr>
          <w:rFonts w:ascii="Sylfaen" w:eastAsia="Times New Roman" w:hAnsi="Sylfaen" w:cs="Times New Roman"/>
          <w:b/>
          <w:sz w:val="24"/>
          <w:szCs w:val="24"/>
          <w:lang w:val="ka-GE"/>
        </w:rPr>
        <w:t>ჯანმრთელობის მსოფლიო ორგანიზაციის ევროპის რეგიონული კომიტეტი</w:t>
      </w:r>
      <w:r w:rsidR="0062582A" w:rsidRPr="00C80DCE">
        <w:rPr>
          <w:rFonts w:ascii="Sylfaen" w:eastAsia="Times New Roman" w:hAnsi="Sylfaen" w:cs="Times New Roman"/>
          <w:b/>
          <w:sz w:val="24"/>
          <w:szCs w:val="24"/>
          <w:lang w:val="ka-GE"/>
        </w:rPr>
        <w:t>ს მუდმივმოქმედი კომიტეტი</w:t>
      </w:r>
      <w:r w:rsidR="00024CDF" w:rsidRPr="00C80DCE">
        <w:rPr>
          <w:rFonts w:ascii="Sylfaen" w:eastAsia="Times New Roman" w:hAnsi="Sylfaen" w:cs="Times New Roman"/>
          <w:b/>
          <w:sz w:val="24"/>
          <w:szCs w:val="24"/>
          <w:lang w:val="ka-GE"/>
        </w:rPr>
        <w:t>, ჯანმრთელობის მსოფლიო ასამბლეა</w:t>
      </w:r>
    </w:p>
    <w:p w14:paraId="067D6FC9" w14:textId="77777777" w:rsidR="00334D34" w:rsidRPr="00C80DCE" w:rsidRDefault="00962E6B" w:rsidP="009854B2">
      <w:pPr>
        <w:shd w:val="clear" w:color="auto" w:fill="FFFFFF"/>
        <w:spacing w:after="0" w:line="240" w:lineRule="auto"/>
        <w:contextualSpacing/>
        <w:jc w:val="center"/>
        <w:rPr>
          <w:rFonts w:ascii="Sylfaen" w:eastAsia="Times New Roman" w:hAnsi="Sylfaen" w:cs="Times New Roman"/>
          <w:sz w:val="24"/>
          <w:szCs w:val="24"/>
          <w:lang w:val="ka-GE"/>
        </w:rPr>
      </w:pPr>
      <w:r w:rsidRPr="00C80DCE">
        <w:rPr>
          <w:rFonts w:ascii="Sylfaen" w:eastAsia="Times New Roman" w:hAnsi="Sylfaen" w:cs="Times New Roman"/>
          <w:b/>
          <w:bCs/>
          <w:sz w:val="24"/>
          <w:szCs w:val="24"/>
          <w:lang w:val="ka-GE"/>
        </w:rPr>
        <w:t>1</w:t>
      </w:r>
      <w:r w:rsidR="00024CDF" w:rsidRPr="00C80DCE">
        <w:rPr>
          <w:rFonts w:ascii="Sylfaen" w:eastAsia="Times New Roman" w:hAnsi="Sylfaen" w:cs="Times New Roman"/>
          <w:b/>
          <w:bCs/>
          <w:sz w:val="24"/>
          <w:szCs w:val="24"/>
          <w:lang w:val="ka-GE"/>
        </w:rPr>
        <w:t>8-23</w:t>
      </w:r>
      <w:r w:rsidRPr="00C80DCE">
        <w:rPr>
          <w:rFonts w:ascii="Sylfaen" w:eastAsia="Times New Roman" w:hAnsi="Sylfaen" w:cs="Times New Roman"/>
          <w:b/>
          <w:bCs/>
          <w:sz w:val="24"/>
          <w:szCs w:val="24"/>
          <w:lang w:val="ka-GE"/>
        </w:rPr>
        <w:t xml:space="preserve"> მაისი</w:t>
      </w:r>
      <w:r w:rsidR="00334D34" w:rsidRPr="00C80DCE">
        <w:rPr>
          <w:rFonts w:ascii="Sylfaen" w:eastAsia="Times New Roman" w:hAnsi="Sylfaen" w:cs="Times New Roman"/>
          <w:b/>
          <w:bCs/>
          <w:sz w:val="24"/>
          <w:szCs w:val="24"/>
          <w:lang w:val="ka-GE"/>
        </w:rPr>
        <w:t>, დანია, კოპენჰაგენი</w:t>
      </w:r>
    </w:p>
    <w:p w14:paraId="15361BD5" w14:textId="77777777" w:rsidR="006B0AE7" w:rsidRPr="009854B2" w:rsidRDefault="006B0AE7" w:rsidP="009854B2">
      <w:pPr>
        <w:shd w:val="clear" w:color="auto" w:fill="FFFFFF"/>
        <w:spacing w:after="0" w:line="240" w:lineRule="auto"/>
        <w:contextualSpacing/>
        <w:jc w:val="both"/>
        <w:rPr>
          <w:rFonts w:ascii="Sylfaen" w:eastAsia="Times New Roman" w:hAnsi="Sylfaen" w:cs="Times New Roman"/>
          <w:lang w:val="ka-GE"/>
        </w:rPr>
      </w:pPr>
      <w:r w:rsidRPr="009854B2">
        <w:rPr>
          <w:rFonts w:ascii="Sylfaen" w:eastAsia="Times New Roman" w:hAnsi="Sylfaen" w:cs="Times New Roman"/>
          <w:b/>
          <w:bCs/>
          <w:lang w:val="ka-GE"/>
        </w:rPr>
        <w:t> </w:t>
      </w:r>
    </w:p>
    <w:p w14:paraId="57D67B7E" w14:textId="3C69ED1E" w:rsidR="00FE403F" w:rsidRPr="009854B2" w:rsidRDefault="006F3AB6" w:rsidP="009854B2">
      <w:pPr>
        <w:shd w:val="clear" w:color="auto" w:fill="FFFFFF"/>
        <w:spacing w:after="0" w:line="240" w:lineRule="auto"/>
        <w:contextualSpacing/>
        <w:jc w:val="both"/>
        <w:rPr>
          <w:rFonts w:ascii="Sylfaen" w:eastAsia="Times New Roman" w:hAnsi="Sylfaen" w:cs="Times New Roman"/>
          <w:lang w:val="ka-GE"/>
        </w:rPr>
      </w:pPr>
      <w:r w:rsidRPr="009854B2">
        <w:rPr>
          <w:rFonts w:ascii="Sylfaen" w:eastAsia="Times New Roman" w:hAnsi="Sylfaen" w:cs="Times New Roman"/>
          <w:lang w:val="ka-GE"/>
        </w:rPr>
        <w:t xml:space="preserve">მოგახსენებთ, რომ </w:t>
      </w:r>
      <w:r w:rsidR="00013821" w:rsidRPr="009854B2">
        <w:rPr>
          <w:rFonts w:ascii="Sylfaen" w:eastAsia="Times New Roman" w:hAnsi="Sylfaen" w:cs="Times New Roman"/>
          <w:lang w:val="ka-GE"/>
        </w:rPr>
        <w:t xml:space="preserve">2018 წლის </w:t>
      </w:r>
      <w:r w:rsidR="0033453D" w:rsidRPr="009854B2">
        <w:rPr>
          <w:rFonts w:ascii="Sylfaen" w:eastAsia="Times New Roman" w:hAnsi="Sylfaen" w:cs="Times New Roman"/>
        </w:rPr>
        <w:t>18-23</w:t>
      </w:r>
      <w:r w:rsidR="00013821" w:rsidRPr="009854B2">
        <w:rPr>
          <w:rFonts w:ascii="Sylfaen" w:eastAsia="Times New Roman" w:hAnsi="Sylfaen" w:cs="Times New Roman"/>
          <w:lang w:val="ka-GE"/>
        </w:rPr>
        <w:t xml:space="preserve"> მა</w:t>
      </w:r>
      <w:r w:rsidR="000377DF" w:rsidRPr="009854B2">
        <w:rPr>
          <w:rFonts w:ascii="Sylfaen" w:eastAsia="Times New Roman" w:hAnsi="Sylfaen" w:cs="Times New Roman"/>
          <w:lang w:val="ka-GE"/>
        </w:rPr>
        <w:t xml:space="preserve">ისს </w:t>
      </w:r>
      <w:r w:rsidR="00013821" w:rsidRPr="009854B2">
        <w:rPr>
          <w:rFonts w:ascii="Sylfaen" w:eastAsia="Times New Roman" w:hAnsi="Sylfaen" w:cs="Times New Roman"/>
          <w:lang w:val="ka-GE"/>
        </w:rPr>
        <w:t xml:space="preserve">მივლინებით ვიმყოფებოდი </w:t>
      </w:r>
      <w:r w:rsidR="005B1EE2">
        <w:rPr>
          <w:rFonts w:ascii="Sylfaen" w:eastAsia="Times New Roman" w:hAnsi="Sylfaen" w:cs="Times New Roman"/>
          <w:lang w:val="ka-GE"/>
        </w:rPr>
        <w:t>შვეიცარიაში</w:t>
      </w:r>
      <w:r w:rsidR="00013821" w:rsidRPr="009854B2">
        <w:rPr>
          <w:rFonts w:ascii="Sylfaen" w:eastAsia="Times New Roman" w:hAnsi="Sylfaen" w:cs="Times New Roman"/>
          <w:lang w:val="ka-GE"/>
        </w:rPr>
        <w:t xml:space="preserve"> ქ. </w:t>
      </w:r>
      <w:r w:rsidR="005B1EE2">
        <w:rPr>
          <w:rFonts w:ascii="Sylfaen" w:eastAsia="Times New Roman" w:hAnsi="Sylfaen" w:cs="Times New Roman"/>
          <w:lang w:val="ka-GE"/>
        </w:rPr>
        <w:t>ჟენევაში</w:t>
      </w:r>
      <w:bookmarkStart w:id="0" w:name="_GoBack"/>
      <w:bookmarkEnd w:id="0"/>
      <w:r w:rsidR="00794029" w:rsidRPr="009854B2">
        <w:rPr>
          <w:rFonts w:ascii="Sylfaen" w:eastAsia="Times New Roman" w:hAnsi="Sylfaen" w:cs="Times New Roman"/>
          <w:lang w:val="ka-GE"/>
        </w:rPr>
        <w:t>,</w:t>
      </w:r>
      <w:r w:rsidR="00FE403F" w:rsidRPr="009854B2">
        <w:rPr>
          <w:rFonts w:ascii="Sylfaen" w:eastAsia="Times New Roman" w:hAnsi="Sylfaen" w:cs="Times New Roman"/>
          <w:lang w:val="ka-GE"/>
        </w:rPr>
        <w:t xml:space="preserve"> </w:t>
      </w:r>
      <w:r w:rsidR="00794029" w:rsidRPr="009854B2">
        <w:rPr>
          <w:rFonts w:ascii="Sylfaen" w:eastAsia="Times New Roman" w:hAnsi="Sylfaen" w:cs="Times New Roman"/>
          <w:lang w:val="ka-GE"/>
        </w:rPr>
        <w:t xml:space="preserve">სადაც </w:t>
      </w:r>
      <w:r w:rsidR="000377DF" w:rsidRPr="009854B2">
        <w:rPr>
          <w:rFonts w:ascii="Sylfaen" w:eastAsia="Times New Roman" w:hAnsi="Sylfaen" w:cs="Times New Roman"/>
          <w:lang w:val="ka-GE"/>
        </w:rPr>
        <w:t>19 მაისს</w:t>
      </w:r>
      <w:r w:rsidR="00FE403F" w:rsidRPr="009854B2">
        <w:rPr>
          <w:rFonts w:ascii="Sylfaen" w:eastAsia="Times New Roman" w:hAnsi="Sylfaen" w:cs="Times New Roman"/>
          <w:lang w:val="ka-GE"/>
        </w:rPr>
        <w:t xml:space="preserve"> </w:t>
      </w:r>
      <w:r w:rsidR="00794029" w:rsidRPr="009854B2">
        <w:rPr>
          <w:rFonts w:ascii="Sylfaen" w:eastAsia="Times New Roman" w:hAnsi="Sylfaen" w:cs="Times New Roman"/>
          <w:lang w:val="ka-GE"/>
        </w:rPr>
        <w:t xml:space="preserve">მონაწილეობა მივიღე </w:t>
      </w:r>
      <w:r w:rsidR="006B0AE7" w:rsidRPr="009854B2">
        <w:rPr>
          <w:rFonts w:ascii="Sylfaen" w:eastAsia="Times New Roman" w:hAnsi="Sylfaen" w:cs="Times New Roman"/>
          <w:lang w:val="ka-GE"/>
        </w:rPr>
        <w:t>ჯანმრთელობის მსოფლიო ორგანიზაციის ევროპის რეგიონული კომიტეტის 2</w:t>
      </w:r>
      <w:r w:rsidR="00D83A18" w:rsidRPr="009854B2">
        <w:rPr>
          <w:rFonts w:ascii="Sylfaen" w:eastAsia="Times New Roman" w:hAnsi="Sylfaen" w:cs="Times New Roman"/>
          <w:lang w:val="ka-GE"/>
        </w:rPr>
        <w:t>5</w:t>
      </w:r>
      <w:r w:rsidR="00013821" w:rsidRPr="009854B2">
        <w:rPr>
          <w:rFonts w:ascii="Sylfaen" w:eastAsia="Times New Roman" w:hAnsi="Sylfaen" w:cs="Times New Roman"/>
          <w:lang w:val="ka-GE"/>
        </w:rPr>
        <w:t>-</w:t>
      </w:r>
      <w:r w:rsidR="006B0AE7" w:rsidRPr="009854B2">
        <w:rPr>
          <w:rFonts w:ascii="Sylfaen" w:eastAsia="Times New Roman" w:hAnsi="Sylfaen" w:cs="Times New Roman"/>
          <w:lang w:val="ka-GE"/>
        </w:rPr>
        <w:t xml:space="preserve">ე  მუდმივმოქმედი კომიტეტის </w:t>
      </w:r>
      <w:r w:rsidR="0062582A" w:rsidRPr="009854B2">
        <w:rPr>
          <w:rFonts w:ascii="Sylfaen" w:eastAsia="Times New Roman" w:hAnsi="Sylfaen" w:cs="Times New Roman"/>
          <w:lang w:val="ka-GE"/>
        </w:rPr>
        <w:t xml:space="preserve">(SCRC) </w:t>
      </w:r>
      <w:r w:rsidR="006B0AE7" w:rsidRPr="009854B2">
        <w:rPr>
          <w:rFonts w:ascii="Sylfaen" w:eastAsia="Times New Roman" w:hAnsi="Sylfaen" w:cs="Times New Roman"/>
          <w:lang w:val="ka-GE"/>
        </w:rPr>
        <w:t>მე</w:t>
      </w:r>
      <w:r w:rsidR="000377DF" w:rsidRPr="009854B2">
        <w:rPr>
          <w:rFonts w:ascii="Sylfaen" w:eastAsia="Times New Roman" w:hAnsi="Sylfaen" w:cs="Times New Roman"/>
          <w:lang w:val="ka-GE"/>
        </w:rPr>
        <w:t>ოთხე</w:t>
      </w:r>
      <w:r w:rsidR="00D83A18" w:rsidRPr="009854B2">
        <w:rPr>
          <w:rFonts w:ascii="Sylfaen" w:eastAsia="Times New Roman" w:hAnsi="Sylfaen" w:cs="Times New Roman"/>
          <w:lang w:val="ka-GE"/>
        </w:rPr>
        <w:t xml:space="preserve"> </w:t>
      </w:r>
      <w:r w:rsidR="00355347" w:rsidRPr="009854B2">
        <w:rPr>
          <w:rFonts w:ascii="Sylfaen" w:eastAsia="Times New Roman" w:hAnsi="Sylfaen" w:cs="Times New Roman"/>
          <w:lang w:val="ka-GE"/>
        </w:rPr>
        <w:t>სხდომ</w:t>
      </w:r>
      <w:r w:rsidR="00A06E6E" w:rsidRPr="009854B2">
        <w:rPr>
          <w:rFonts w:ascii="Sylfaen" w:eastAsia="Times New Roman" w:hAnsi="Sylfaen" w:cs="Times New Roman"/>
          <w:lang w:val="ka-GE"/>
        </w:rPr>
        <w:t>ის მუშაობაში</w:t>
      </w:r>
      <w:r w:rsidR="00FE403F" w:rsidRPr="009854B2">
        <w:rPr>
          <w:rFonts w:ascii="Sylfaen" w:eastAsia="Times New Roman" w:hAnsi="Sylfaen" w:cs="Times New Roman"/>
          <w:lang w:val="ka-GE"/>
        </w:rPr>
        <w:t xml:space="preserve">, ხოლო </w:t>
      </w:r>
      <w:r w:rsidR="0033453D" w:rsidRPr="009854B2">
        <w:rPr>
          <w:rFonts w:ascii="Sylfaen" w:eastAsia="Times New Roman" w:hAnsi="Sylfaen" w:cs="Times New Roman"/>
        </w:rPr>
        <w:t xml:space="preserve">20-23 </w:t>
      </w:r>
      <w:r w:rsidR="0033453D" w:rsidRPr="009854B2">
        <w:rPr>
          <w:rFonts w:ascii="Sylfaen" w:eastAsia="Times New Roman" w:hAnsi="Sylfaen" w:cs="Times New Roman"/>
          <w:lang w:val="ka-GE"/>
        </w:rPr>
        <w:t>მაისს</w:t>
      </w:r>
      <w:r w:rsidR="00FE403F" w:rsidRPr="009854B2">
        <w:rPr>
          <w:rFonts w:ascii="Sylfaen" w:eastAsia="Times New Roman" w:hAnsi="Sylfaen" w:cs="Times New Roman"/>
          <w:lang w:val="ka-GE"/>
        </w:rPr>
        <w:t xml:space="preserve"> </w:t>
      </w:r>
      <w:r w:rsidR="00794029" w:rsidRPr="009854B2">
        <w:rPr>
          <w:rFonts w:ascii="Sylfaen" w:eastAsia="Times New Roman" w:hAnsi="Sylfaen" w:cs="Times New Roman"/>
          <w:lang w:val="ka-GE"/>
        </w:rPr>
        <w:t xml:space="preserve">- </w:t>
      </w:r>
      <w:r w:rsidR="0081798C" w:rsidRPr="009854B2">
        <w:rPr>
          <w:rFonts w:ascii="Sylfaen" w:eastAsia="Times New Roman" w:hAnsi="Sylfaen" w:cs="Times New Roman"/>
        </w:rPr>
        <w:t>71</w:t>
      </w:r>
      <w:r w:rsidR="0081798C" w:rsidRPr="009854B2">
        <w:rPr>
          <w:rFonts w:ascii="Sylfaen" w:eastAsia="Times New Roman" w:hAnsi="Sylfaen" w:cs="Times New Roman"/>
          <w:lang w:val="ka-GE"/>
        </w:rPr>
        <w:t xml:space="preserve">-ე </w:t>
      </w:r>
      <w:r w:rsidR="0033453D" w:rsidRPr="009854B2">
        <w:rPr>
          <w:rFonts w:ascii="Sylfaen" w:eastAsia="Times New Roman" w:hAnsi="Sylfaen" w:cs="Times New Roman"/>
          <w:lang w:val="ka-GE"/>
        </w:rPr>
        <w:t>ჯანმრთელობის მსოფლიო ასამბლეის მუშაობაში.</w:t>
      </w:r>
    </w:p>
    <w:p w14:paraId="5A4C64B1" w14:textId="77777777" w:rsidR="00A06E6E" w:rsidRDefault="00A27A1A" w:rsidP="009854B2">
      <w:pPr>
        <w:pStyle w:val="NormalWeb"/>
        <w:shd w:val="clear" w:color="auto" w:fill="FFFFFF"/>
        <w:contextualSpacing/>
        <w:jc w:val="both"/>
        <w:rPr>
          <w:rFonts w:ascii="Sylfaen" w:hAnsi="Sylfaen"/>
          <w:sz w:val="22"/>
          <w:szCs w:val="22"/>
          <w:lang w:val="ka-GE"/>
        </w:rPr>
      </w:pPr>
      <w:r w:rsidRPr="009854B2">
        <w:rPr>
          <w:rFonts w:ascii="Sylfaen" w:hAnsi="Sylfaen" w:cs="Calibri"/>
          <w:sz w:val="22"/>
          <w:szCs w:val="22"/>
          <w:lang w:val="ka-GE"/>
        </w:rPr>
        <w:t xml:space="preserve">მუდმივმოქმედი კომიტეტის </w:t>
      </w:r>
      <w:r w:rsidRPr="009854B2">
        <w:rPr>
          <w:rFonts w:ascii="Sylfaen" w:hAnsi="Sylfaen" w:cs="Calibri"/>
          <w:sz w:val="22"/>
          <w:szCs w:val="22"/>
        </w:rPr>
        <w:t>25-</w:t>
      </w:r>
      <w:r w:rsidRPr="009854B2">
        <w:rPr>
          <w:rFonts w:ascii="Sylfaen" w:hAnsi="Sylfaen" w:cs="Sylfaen"/>
          <w:sz w:val="22"/>
          <w:szCs w:val="22"/>
        </w:rPr>
        <w:t>ე</w:t>
      </w:r>
      <w:r w:rsidRPr="009854B2">
        <w:rPr>
          <w:rFonts w:ascii="Sylfaen" w:hAnsi="Sylfaen" w:cs="Calibri"/>
          <w:sz w:val="22"/>
          <w:szCs w:val="22"/>
        </w:rPr>
        <w:t xml:space="preserve"> </w:t>
      </w:r>
      <w:r w:rsidRPr="009854B2">
        <w:rPr>
          <w:rFonts w:ascii="Sylfaen" w:hAnsi="Sylfaen" w:cs="Sylfaen"/>
          <w:sz w:val="22"/>
          <w:szCs w:val="22"/>
        </w:rPr>
        <w:t>მოწვევის</w:t>
      </w:r>
      <w:r w:rsidRPr="009854B2">
        <w:rPr>
          <w:rFonts w:ascii="Sylfaen" w:hAnsi="Sylfaen" w:cs="Calibri"/>
          <w:sz w:val="22"/>
          <w:szCs w:val="22"/>
        </w:rPr>
        <w:t xml:space="preserve"> </w:t>
      </w:r>
      <w:r w:rsidRPr="009854B2">
        <w:rPr>
          <w:rFonts w:ascii="Sylfaen" w:hAnsi="Sylfaen" w:cs="Sylfaen"/>
          <w:sz w:val="22"/>
          <w:szCs w:val="22"/>
        </w:rPr>
        <w:t>თავმჯდომარე</w:t>
      </w:r>
      <w:r w:rsidRPr="009854B2">
        <w:rPr>
          <w:rFonts w:ascii="Sylfaen" w:hAnsi="Sylfaen" w:cs="Calibri"/>
          <w:sz w:val="22"/>
          <w:szCs w:val="22"/>
        </w:rPr>
        <w:t xml:space="preserve"> </w:t>
      </w:r>
      <w:r w:rsidRPr="009854B2">
        <w:rPr>
          <w:rFonts w:ascii="Sylfaen" w:hAnsi="Sylfaen" w:cs="Sylfaen"/>
          <w:sz w:val="22"/>
          <w:szCs w:val="22"/>
        </w:rPr>
        <w:t>ქვეყანაა</w:t>
      </w:r>
      <w:r w:rsidRPr="009854B2">
        <w:rPr>
          <w:rFonts w:ascii="Sylfaen" w:hAnsi="Sylfaen" w:cs="Calibri"/>
          <w:sz w:val="22"/>
          <w:szCs w:val="22"/>
        </w:rPr>
        <w:t xml:space="preserve"> </w:t>
      </w:r>
      <w:r w:rsidRPr="009854B2">
        <w:rPr>
          <w:rFonts w:ascii="Sylfaen" w:hAnsi="Sylfaen" w:cs="Sylfaen"/>
          <w:sz w:val="22"/>
          <w:szCs w:val="22"/>
        </w:rPr>
        <w:t>საქართველო</w:t>
      </w:r>
      <w:r w:rsidRPr="009854B2">
        <w:rPr>
          <w:rFonts w:ascii="Sylfaen" w:hAnsi="Sylfaen" w:cs="Calibri"/>
          <w:sz w:val="22"/>
          <w:szCs w:val="22"/>
        </w:rPr>
        <w:t xml:space="preserve"> </w:t>
      </w:r>
      <w:r w:rsidRPr="009854B2">
        <w:rPr>
          <w:rFonts w:ascii="Sylfaen" w:hAnsi="Sylfaen" w:cs="Sylfaen"/>
          <w:sz w:val="22"/>
          <w:szCs w:val="22"/>
        </w:rPr>
        <w:t>და</w:t>
      </w:r>
      <w:r w:rsidRPr="009854B2">
        <w:rPr>
          <w:rFonts w:ascii="Sylfaen" w:hAnsi="Sylfaen" w:cs="Calibri"/>
          <w:sz w:val="22"/>
          <w:szCs w:val="22"/>
        </w:rPr>
        <w:t xml:space="preserve"> </w:t>
      </w:r>
      <w:r w:rsidRPr="009854B2">
        <w:rPr>
          <w:rFonts w:ascii="Sylfaen" w:hAnsi="Sylfaen" w:cs="Sylfaen"/>
          <w:sz w:val="22"/>
          <w:szCs w:val="22"/>
        </w:rPr>
        <w:t xml:space="preserve">სხდომა, </w:t>
      </w:r>
      <w:r w:rsidRPr="009854B2">
        <w:rPr>
          <w:rFonts w:ascii="Sylfaen" w:hAnsi="Sylfaen" w:cs="Sylfaen"/>
          <w:sz w:val="22"/>
          <w:szCs w:val="22"/>
          <w:lang w:val="ka-GE"/>
        </w:rPr>
        <w:t>შესაბამისად, საქართველოს თვმჯდომარეობით წარიმართა</w:t>
      </w:r>
      <w:r w:rsidR="0081798C" w:rsidRPr="009854B2">
        <w:rPr>
          <w:rFonts w:ascii="Sylfaen" w:hAnsi="Sylfaen" w:cs="Sylfaen"/>
          <w:sz w:val="22"/>
          <w:szCs w:val="22"/>
          <w:lang w:val="ka-GE"/>
        </w:rPr>
        <w:t xml:space="preserve">. </w:t>
      </w:r>
      <w:r w:rsidR="00A06E6E" w:rsidRPr="009854B2">
        <w:rPr>
          <w:rFonts w:ascii="Sylfaen" w:hAnsi="Sylfaen"/>
          <w:sz w:val="22"/>
          <w:szCs w:val="22"/>
          <w:lang w:val="ka-GE"/>
        </w:rPr>
        <w:t>სხ</w:t>
      </w:r>
      <w:r w:rsidR="0081798C" w:rsidRPr="009854B2">
        <w:rPr>
          <w:rFonts w:ascii="Sylfaen" w:hAnsi="Sylfaen"/>
          <w:sz w:val="22"/>
          <w:szCs w:val="22"/>
          <w:lang w:val="ka-GE"/>
        </w:rPr>
        <w:t>დ</w:t>
      </w:r>
      <w:r w:rsidR="00A06E6E" w:rsidRPr="009854B2">
        <w:rPr>
          <w:rFonts w:ascii="Sylfaen" w:hAnsi="Sylfaen"/>
          <w:sz w:val="22"/>
          <w:szCs w:val="22"/>
          <w:lang w:val="ka-GE"/>
        </w:rPr>
        <w:t xml:space="preserve">ომას ესწრებოდა ჯანმოს ევროპის რეგიონული დირექტორი ქ-ნი ჟუჟანა ჯაკაბი, რეგიონული ოფისის მიმართულებების </w:t>
      </w:r>
      <w:r w:rsidR="00CD1A94" w:rsidRPr="009854B2">
        <w:rPr>
          <w:rFonts w:ascii="Sylfaen" w:hAnsi="Sylfaen"/>
          <w:sz w:val="22"/>
          <w:szCs w:val="22"/>
          <w:lang w:val="ka-GE"/>
        </w:rPr>
        <w:t xml:space="preserve">ყველა </w:t>
      </w:r>
      <w:r w:rsidR="00A06E6E" w:rsidRPr="009854B2">
        <w:rPr>
          <w:rFonts w:ascii="Sylfaen" w:hAnsi="Sylfaen"/>
          <w:sz w:val="22"/>
          <w:szCs w:val="22"/>
          <w:lang w:val="ka-GE"/>
        </w:rPr>
        <w:t>დირექტორი და ოფიცრები და მუდმივმოქმედი კომიტეტის წევრები ევროპის რეგიონის 12 ქვეყნიდან.</w:t>
      </w:r>
    </w:p>
    <w:p w14:paraId="3F4DBEBD" w14:textId="77777777" w:rsidR="009854B2" w:rsidRPr="009854B2" w:rsidRDefault="009854B2" w:rsidP="009854B2">
      <w:pPr>
        <w:pStyle w:val="NormalWeb"/>
        <w:shd w:val="clear" w:color="auto" w:fill="FFFFFF"/>
        <w:contextualSpacing/>
        <w:jc w:val="both"/>
        <w:rPr>
          <w:rFonts w:ascii="Sylfaen" w:hAnsi="Sylfaen"/>
          <w:sz w:val="22"/>
          <w:szCs w:val="22"/>
          <w:lang w:val="ka-GE"/>
        </w:rPr>
      </w:pPr>
    </w:p>
    <w:p w14:paraId="3FBFC4ED" w14:textId="3728BE7B" w:rsidR="002F17DD" w:rsidRPr="009854B2" w:rsidRDefault="00D83A18" w:rsidP="009854B2">
      <w:pPr>
        <w:pStyle w:val="NormalWeb"/>
        <w:shd w:val="clear" w:color="auto" w:fill="FFFFFF"/>
        <w:contextualSpacing/>
        <w:jc w:val="both"/>
        <w:rPr>
          <w:rFonts w:ascii="Sylfaen" w:hAnsi="Sylfaen" w:cs="Calibri"/>
          <w:b/>
          <w:bCs/>
          <w:sz w:val="22"/>
          <w:szCs w:val="22"/>
          <w:lang w:val="ka-GE"/>
        </w:rPr>
      </w:pPr>
      <w:r w:rsidRPr="009854B2">
        <w:rPr>
          <w:rFonts w:ascii="Sylfaen" w:hAnsi="Sylfaen"/>
          <w:sz w:val="22"/>
          <w:szCs w:val="22"/>
          <w:lang w:val="ka-GE"/>
        </w:rPr>
        <w:t>ქ</w:t>
      </w:r>
      <w:r w:rsidR="00F70AE4" w:rsidRPr="009854B2">
        <w:rPr>
          <w:rFonts w:ascii="Sylfaen" w:hAnsi="Sylfaen"/>
          <w:sz w:val="22"/>
          <w:szCs w:val="22"/>
          <w:lang w:val="ka-GE"/>
        </w:rPr>
        <w:t>-</w:t>
      </w:r>
      <w:r w:rsidR="00A06E6E" w:rsidRPr="009854B2">
        <w:rPr>
          <w:rFonts w:ascii="Sylfaen" w:hAnsi="Sylfaen"/>
          <w:sz w:val="22"/>
          <w:szCs w:val="22"/>
          <w:lang w:val="ka-GE"/>
        </w:rPr>
        <w:t>ნ</w:t>
      </w:r>
      <w:r w:rsidRPr="009854B2">
        <w:rPr>
          <w:rFonts w:ascii="Sylfaen" w:hAnsi="Sylfaen"/>
          <w:sz w:val="22"/>
          <w:szCs w:val="22"/>
          <w:lang w:val="ka-GE"/>
        </w:rPr>
        <w:t xml:space="preserve">მა ჟუჟანა ჯაკაბმა </w:t>
      </w:r>
      <w:r w:rsidR="00F70AE4" w:rsidRPr="009854B2">
        <w:rPr>
          <w:rFonts w:ascii="Sylfaen" w:hAnsi="Sylfaen"/>
          <w:sz w:val="22"/>
          <w:szCs w:val="22"/>
          <w:lang w:val="ka-GE"/>
        </w:rPr>
        <w:t xml:space="preserve">შეაჯამა </w:t>
      </w:r>
      <w:r w:rsidR="00F70AE4" w:rsidRPr="009854B2">
        <w:rPr>
          <w:rFonts w:ascii="Sylfaen" w:eastAsia="Times New Roman" w:hAnsi="Sylfaen"/>
          <w:sz w:val="22"/>
          <w:szCs w:val="22"/>
          <w:lang w:val="ka-GE"/>
        </w:rPr>
        <w:t xml:space="preserve">კომიტეტის წინა (მესამე) სხდომის შემდგომ </w:t>
      </w:r>
      <w:r w:rsidR="00EA024A" w:rsidRPr="009854B2">
        <w:rPr>
          <w:rFonts w:ascii="Sylfaen" w:hAnsi="Sylfaen"/>
          <w:sz w:val="22"/>
          <w:szCs w:val="22"/>
          <w:lang w:val="ka-GE"/>
        </w:rPr>
        <w:t xml:space="preserve">ევროპის რეგიონში </w:t>
      </w:r>
      <w:r w:rsidR="00F70AE4" w:rsidRPr="009854B2">
        <w:rPr>
          <w:rFonts w:ascii="Sylfaen" w:eastAsia="Times New Roman" w:hAnsi="Sylfaen"/>
          <w:sz w:val="22"/>
          <w:szCs w:val="22"/>
          <w:lang w:val="ka-GE"/>
        </w:rPr>
        <w:t>განხორციელებული პროგრესი</w:t>
      </w:r>
      <w:r w:rsidR="00242263" w:rsidRPr="009854B2">
        <w:rPr>
          <w:rFonts w:ascii="Sylfaen" w:eastAsia="Times New Roman" w:hAnsi="Sylfaen"/>
          <w:sz w:val="22"/>
          <w:szCs w:val="22"/>
          <w:lang w:val="ka-GE"/>
        </w:rPr>
        <w:t xml:space="preserve">. </w:t>
      </w:r>
      <w:r w:rsidR="00A06E6E" w:rsidRPr="009854B2">
        <w:rPr>
          <w:rFonts w:ascii="Sylfaen" w:hAnsi="Sylfaen"/>
          <w:sz w:val="22"/>
          <w:szCs w:val="22"/>
          <w:lang w:val="ka-GE"/>
        </w:rPr>
        <w:t xml:space="preserve">სხდომაზე  </w:t>
      </w:r>
      <w:r w:rsidR="00A27A1A" w:rsidRPr="009854B2">
        <w:rPr>
          <w:rFonts w:ascii="Sylfaen" w:hAnsi="Sylfaen" w:cs="Sylfaen"/>
          <w:sz w:val="22"/>
          <w:szCs w:val="22"/>
        </w:rPr>
        <w:t>გან</w:t>
      </w:r>
      <w:r w:rsidR="00A27A1A" w:rsidRPr="009854B2">
        <w:rPr>
          <w:rFonts w:ascii="Sylfaen" w:hAnsi="Sylfaen" w:cs="Sylfaen"/>
          <w:sz w:val="22"/>
          <w:szCs w:val="22"/>
          <w:lang w:val="ka-GE"/>
        </w:rPr>
        <w:t>ხილულ იქნა</w:t>
      </w:r>
      <w:r w:rsidR="00A27A1A" w:rsidRPr="009854B2">
        <w:rPr>
          <w:rFonts w:ascii="Sylfaen" w:hAnsi="Sylfaen" w:cs="Calibri"/>
          <w:sz w:val="22"/>
          <w:szCs w:val="22"/>
        </w:rPr>
        <w:t xml:space="preserve"> </w:t>
      </w:r>
      <w:r w:rsidR="00A27A1A" w:rsidRPr="009854B2">
        <w:rPr>
          <w:rFonts w:ascii="Sylfaen" w:hAnsi="Sylfaen" w:cs="Sylfaen"/>
          <w:sz w:val="22"/>
          <w:szCs w:val="22"/>
        </w:rPr>
        <w:t>მიმდინარე</w:t>
      </w:r>
      <w:r w:rsidR="00A27A1A" w:rsidRPr="009854B2">
        <w:rPr>
          <w:rFonts w:ascii="Sylfaen" w:hAnsi="Sylfaen" w:cs="Calibri"/>
          <w:sz w:val="22"/>
          <w:szCs w:val="22"/>
        </w:rPr>
        <w:t xml:space="preserve"> </w:t>
      </w:r>
      <w:r w:rsidR="00A27A1A" w:rsidRPr="009854B2">
        <w:rPr>
          <w:rFonts w:ascii="Sylfaen" w:hAnsi="Sylfaen" w:cs="Sylfaen"/>
          <w:sz w:val="22"/>
          <w:szCs w:val="22"/>
        </w:rPr>
        <w:t>წლის</w:t>
      </w:r>
      <w:r w:rsidR="00A27A1A" w:rsidRPr="009854B2">
        <w:rPr>
          <w:rFonts w:ascii="Sylfaen" w:hAnsi="Sylfaen" w:cs="Calibri"/>
          <w:sz w:val="22"/>
          <w:szCs w:val="22"/>
        </w:rPr>
        <w:t xml:space="preserve"> </w:t>
      </w:r>
      <w:r w:rsidR="00A27A1A" w:rsidRPr="009854B2">
        <w:rPr>
          <w:rFonts w:ascii="Sylfaen" w:hAnsi="Sylfaen" w:cs="Sylfaen"/>
          <w:sz w:val="22"/>
          <w:szCs w:val="22"/>
        </w:rPr>
        <w:t>სექტემბერში</w:t>
      </w:r>
      <w:r w:rsidR="00A27A1A" w:rsidRPr="009854B2">
        <w:rPr>
          <w:rFonts w:ascii="Sylfaen" w:hAnsi="Sylfaen" w:cs="Calibri"/>
          <w:sz w:val="22"/>
          <w:szCs w:val="22"/>
        </w:rPr>
        <w:t xml:space="preserve"> </w:t>
      </w:r>
      <w:r w:rsidR="00A27A1A" w:rsidRPr="009854B2">
        <w:rPr>
          <w:rFonts w:ascii="Sylfaen" w:hAnsi="Sylfaen" w:cs="Sylfaen"/>
          <w:sz w:val="22"/>
          <w:szCs w:val="22"/>
        </w:rPr>
        <w:t>ქ</w:t>
      </w:r>
      <w:r w:rsidR="00A27A1A" w:rsidRPr="009854B2">
        <w:rPr>
          <w:rFonts w:ascii="Sylfaen" w:hAnsi="Sylfaen" w:cs="Calibri"/>
          <w:sz w:val="22"/>
          <w:szCs w:val="22"/>
        </w:rPr>
        <w:t xml:space="preserve">. </w:t>
      </w:r>
      <w:proofErr w:type="gramStart"/>
      <w:r w:rsidR="00A27A1A" w:rsidRPr="009854B2">
        <w:rPr>
          <w:rFonts w:ascii="Sylfaen" w:hAnsi="Sylfaen" w:cs="Sylfaen"/>
          <w:sz w:val="22"/>
          <w:szCs w:val="22"/>
        </w:rPr>
        <w:t>რომში</w:t>
      </w:r>
      <w:proofErr w:type="gramEnd"/>
      <w:r w:rsidR="00A27A1A" w:rsidRPr="009854B2">
        <w:rPr>
          <w:rFonts w:ascii="Sylfaen" w:hAnsi="Sylfaen" w:cs="Calibri"/>
          <w:sz w:val="22"/>
          <w:szCs w:val="22"/>
        </w:rPr>
        <w:t xml:space="preserve"> </w:t>
      </w:r>
      <w:r w:rsidR="00A27A1A" w:rsidRPr="009854B2">
        <w:rPr>
          <w:rFonts w:ascii="Sylfaen" w:hAnsi="Sylfaen" w:cs="Sylfaen"/>
          <w:sz w:val="22"/>
          <w:szCs w:val="22"/>
        </w:rPr>
        <w:t>დაგეგმილი</w:t>
      </w:r>
      <w:r w:rsidR="00A27A1A" w:rsidRPr="009854B2">
        <w:rPr>
          <w:rFonts w:ascii="Sylfaen" w:hAnsi="Sylfaen" w:cs="Calibri"/>
          <w:sz w:val="22"/>
          <w:szCs w:val="22"/>
        </w:rPr>
        <w:t xml:space="preserve"> </w:t>
      </w:r>
      <w:r w:rsidR="00A27A1A" w:rsidRPr="009854B2">
        <w:rPr>
          <w:rFonts w:ascii="Sylfaen" w:hAnsi="Sylfaen" w:cs="Sylfaen"/>
          <w:sz w:val="22"/>
          <w:szCs w:val="22"/>
        </w:rPr>
        <w:t>ჯანმოს</w:t>
      </w:r>
      <w:r w:rsidR="00A27A1A" w:rsidRPr="009854B2">
        <w:rPr>
          <w:rFonts w:ascii="Sylfaen" w:hAnsi="Sylfaen" w:cs="Calibri"/>
          <w:sz w:val="22"/>
          <w:szCs w:val="22"/>
        </w:rPr>
        <w:t xml:space="preserve"> </w:t>
      </w:r>
      <w:r w:rsidR="00A27A1A" w:rsidRPr="009854B2">
        <w:rPr>
          <w:rFonts w:ascii="Sylfaen" w:hAnsi="Sylfaen" w:cs="Sylfaen"/>
          <w:sz w:val="22"/>
          <w:szCs w:val="22"/>
        </w:rPr>
        <w:t>ევროპის</w:t>
      </w:r>
      <w:r w:rsidR="00A27A1A" w:rsidRPr="009854B2">
        <w:rPr>
          <w:rFonts w:ascii="Sylfaen" w:hAnsi="Sylfaen" w:cs="Calibri"/>
          <w:sz w:val="22"/>
          <w:szCs w:val="22"/>
        </w:rPr>
        <w:t xml:space="preserve"> </w:t>
      </w:r>
      <w:r w:rsidR="00A27A1A" w:rsidRPr="009854B2">
        <w:rPr>
          <w:rFonts w:ascii="Sylfaen" w:hAnsi="Sylfaen" w:cs="Sylfaen"/>
          <w:sz w:val="22"/>
          <w:szCs w:val="22"/>
        </w:rPr>
        <w:t>რეგიონის</w:t>
      </w:r>
      <w:r w:rsidR="00A27A1A" w:rsidRPr="009854B2">
        <w:rPr>
          <w:rFonts w:ascii="Sylfaen" w:hAnsi="Sylfaen" w:cs="Calibri"/>
          <w:sz w:val="22"/>
          <w:szCs w:val="22"/>
        </w:rPr>
        <w:t xml:space="preserve"> 68-</w:t>
      </w:r>
      <w:r w:rsidR="00A27A1A" w:rsidRPr="009854B2">
        <w:rPr>
          <w:rFonts w:ascii="Sylfaen" w:hAnsi="Sylfaen" w:cs="Sylfaen"/>
          <w:sz w:val="22"/>
          <w:szCs w:val="22"/>
        </w:rPr>
        <w:t>ე</w:t>
      </w:r>
      <w:r w:rsidR="00A27A1A" w:rsidRPr="009854B2">
        <w:rPr>
          <w:rFonts w:ascii="Sylfaen" w:hAnsi="Sylfaen" w:cs="Calibri"/>
          <w:sz w:val="22"/>
          <w:szCs w:val="22"/>
        </w:rPr>
        <w:t xml:space="preserve"> </w:t>
      </w:r>
      <w:r w:rsidR="00A27A1A" w:rsidRPr="009854B2">
        <w:rPr>
          <w:rFonts w:ascii="Sylfaen" w:hAnsi="Sylfaen" w:cs="Sylfaen"/>
          <w:sz w:val="22"/>
          <w:szCs w:val="22"/>
        </w:rPr>
        <w:t>რეგიონალური</w:t>
      </w:r>
      <w:r w:rsidR="00A27A1A" w:rsidRPr="009854B2">
        <w:rPr>
          <w:rFonts w:ascii="Sylfaen" w:hAnsi="Sylfaen" w:cs="Calibri"/>
          <w:sz w:val="22"/>
          <w:szCs w:val="22"/>
        </w:rPr>
        <w:t xml:space="preserve"> </w:t>
      </w:r>
      <w:r w:rsidR="00A27A1A" w:rsidRPr="009854B2">
        <w:rPr>
          <w:rFonts w:ascii="Sylfaen" w:hAnsi="Sylfaen" w:cs="Sylfaen"/>
          <w:sz w:val="22"/>
          <w:szCs w:val="22"/>
        </w:rPr>
        <w:t>კომიტეტის</w:t>
      </w:r>
      <w:r w:rsidR="00A27A1A" w:rsidRPr="009854B2">
        <w:rPr>
          <w:rFonts w:ascii="Sylfaen" w:hAnsi="Sylfaen" w:cs="Calibri"/>
          <w:sz w:val="22"/>
          <w:szCs w:val="22"/>
        </w:rPr>
        <w:t> </w:t>
      </w:r>
      <w:r w:rsidR="00A27A1A" w:rsidRPr="009854B2">
        <w:rPr>
          <w:rFonts w:ascii="Sylfaen" w:hAnsi="Sylfaen" w:cs="Calibri"/>
          <w:sz w:val="22"/>
          <w:szCs w:val="22"/>
          <w:lang w:val="ka-GE"/>
        </w:rPr>
        <w:t>სესიაზე განსახილველი საკითხები</w:t>
      </w:r>
      <w:r w:rsidR="00A27A1A" w:rsidRPr="009854B2">
        <w:rPr>
          <w:rFonts w:ascii="Sylfaen" w:hAnsi="Sylfaen" w:cs="Calibri"/>
          <w:sz w:val="22"/>
          <w:szCs w:val="22"/>
        </w:rPr>
        <w:t>:</w:t>
      </w:r>
      <w:r w:rsidR="00F228C2" w:rsidRPr="009854B2">
        <w:rPr>
          <w:rFonts w:ascii="Sylfaen" w:hAnsi="Sylfaen" w:cs="Calibri"/>
          <w:sz w:val="22"/>
          <w:szCs w:val="22"/>
          <w:lang w:val="ka-GE"/>
        </w:rPr>
        <w:t xml:space="preserve"> რეზოლუციის პროექტები,</w:t>
      </w:r>
      <w:r w:rsidR="00A06E6E" w:rsidRPr="009854B2">
        <w:rPr>
          <w:rFonts w:ascii="Sylfaen" w:hAnsi="Sylfaen"/>
          <w:i/>
          <w:sz w:val="22"/>
          <w:szCs w:val="22"/>
          <w:lang w:val="ka-GE"/>
        </w:rPr>
        <w:t xml:space="preserve"> </w:t>
      </w:r>
      <w:r w:rsidR="00C87412" w:rsidRPr="009854B2">
        <w:rPr>
          <w:rFonts w:ascii="Sylfaen" w:hAnsi="Sylfaen"/>
          <w:sz w:val="22"/>
          <w:szCs w:val="22"/>
          <w:lang w:val="ka-GE"/>
        </w:rPr>
        <w:t>ევროპის რეგიონ</w:t>
      </w:r>
      <w:r w:rsidR="00506B7F" w:rsidRPr="009854B2">
        <w:rPr>
          <w:rFonts w:ascii="Sylfaen" w:hAnsi="Sylfaen"/>
          <w:sz w:val="22"/>
          <w:szCs w:val="22"/>
          <w:lang w:val="ka-GE"/>
        </w:rPr>
        <w:t>ში შემუშავებული</w:t>
      </w:r>
      <w:r w:rsidR="00C87412" w:rsidRPr="009854B2">
        <w:rPr>
          <w:rFonts w:ascii="Sylfaen" w:hAnsi="Sylfaen"/>
          <w:sz w:val="22"/>
          <w:szCs w:val="22"/>
          <w:lang w:val="ka-GE"/>
        </w:rPr>
        <w:t xml:space="preserve"> სტრატეგიული დოკუმენტ</w:t>
      </w:r>
      <w:r w:rsidR="009854B2" w:rsidRPr="009854B2">
        <w:rPr>
          <w:rFonts w:ascii="Sylfaen" w:hAnsi="Sylfaen"/>
          <w:sz w:val="22"/>
          <w:szCs w:val="22"/>
          <w:lang w:val="ka-GE"/>
        </w:rPr>
        <w:t>ებ</w:t>
      </w:r>
      <w:r w:rsidR="00C87412" w:rsidRPr="009854B2">
        <w:rPr>
          <w:rFonts w:ascii="Sylfaen" w:hAnsi="Sylfaen"/>
          <w:sz w:val="22"/>
          <w:szCs w:val="22"/>
          <w:lang w:val="ka-GE"/>
        </w:rPr>
        <w:t>ისა და სამოქმედო გეგმ</w:t>
      </w:r>
      <w:r w:rsidR="009854B2" w:rsidRPr="009854B2">
        <w:rPr>
          <w:rFonts w:ascii="Sylfaen" w:hAnsi="Sylfaen"/>
          <w:sz w:val="22"/>
          <w:szCs w:val="22"/>
          <w:lang w:val="ka-GE"/>
        </w:rPr>
        <w:t>ებ</w:t>
      </w:r>
      <w:r w:rsidR="00C87412" w:rsidRPr="009854B2">
        <w:rPr>
          <w:rFonts w:ascii="Sylfaen" w:hAnsi="Sylfaen"/>
          <w:sz w:val="22"/>
          <w:szCs w:val="22"/>
          <w:lang w:val="ka-GE"/>
        </w:rPr>
        <w:t>ის განხორციელების შუალედური ანგარიშ</w:t>
      </w:r>
      <w:r w:rsidR="009854B2" w:rsidRPr="009854B2">
        <w:rPr>
          <w:rFonts w:ascii="Sylfaen" w:hAnsi="Sylfaen"/>
          <w:sz w:val="22"/>
          <w:szCs w:val="22"/>
          <w:lang w:val="ka-GE"/>
        </w:rPr>
        <w:t>ებ</w:t>
      </w:r>
      <w:r w:rsidR="00C87412" w:rsidRPr="009854B2">
        <w:rPr>
          <w:rFonts w:ascii="Sylfaen" w:hAnsi="Sylfaen"/>
          <w:sz w:val="22"/>
          <w:szCs w:val="22"/>
          <w:lang w:val="ka-GE"/>
        </w:rPr>
        <w:t>ი</w:t>
      </w:r>
      <w:r w:rsidR="00242263" w:rsidRPr="009854B2">
        <w:rPr>
          <w:rFonts w:ascii="Sylfaen" w:hAnsi="Sylfaen"/>
          <w:sz w:val="22"/>
          <w:szCs w:val="22"/>
          <w:lang w:val="ka-GE"/>
        </w:rPr>
        <w:t>; დოკუმენტ</w:t>
      </w:r>
      <w:r w:rsidR="009854B2" w:rsidRPr="009854B2">
        <w:rPr>
          <w:rFonts w:ascii="Sylfaen" w:hAnsi="Sylfaen"/>
          <w:sz w:val="22"/>
          <w:szCs w:val="22"/>
          <w:lang w:val="ka-GE"/>
        </w:rPr>
        <w:t>ების</w:t>
      </w:r>
      <w:r w:rsidR="00242263" w:rsidRPr="009854B2">
        <w:rPr>
          <w:rFonts w:ascii="Sylfaen" w:hAnsi="Sylfaen"/>
          <w:sz w:val="22"/>
          <w:szCs w:val="22"/>
          <w:lang w:val="ka-GE"/>
        </w:rPr>
        <w:t xml:space="preserve"> (სტრატეგია და სამოქმედო გეგმა) პროექტ</w:t>
      </w:r>
      <w:r w:rsidR="009854B2" w:rsidRPr="009854B2">
        <w:rPr>
          <w:rFonts w:ascii="Sylfaen" w:hAnsi="Sylfaen"/>
          <w:sz w:val="22"/>
          <w:szCs w:val="22"/>
          <w:lang w:val="ka-GE"/>
        </w:rPr>
        <w:t>ებ</w:t>
      </w:r>
      <w:r w:rsidR="00242263" w:rsidRPr="009854B2">
        <w:rPr>
          <w:rFonts w:ascii="Sylfaen" w:hAnsi="Sylfaen"/>
          <w:sz w:val="22"/>
          <w:szCs w:val="22"/>
          <w:lang w:val="ka-GE"/>
        </w:rPr>
        <w:t>ი</w:t>
      </w:r>
      <w:r w:rsidR="009854B2" w:rsidRPr="009854B2">
        <w:rPr>
          <w:rFonts w:ascii="Sylfaen" w:hAnsi="Sylfaen"/>
          <w:sz w:val="22"/>
          <w:szCs w:val="22"/>
          <w:lang w:val="ka-GE"/>
        </w:rPr>
        <w:t>,</w:t>
      </w:r>
      <w:r w:rsidR="00242263" w:rsidRPr="009854B2">
        <w:rPr>
          <w:rFonts w:ascii="Sylfaen" w:hAnsi="Sylfaen"/>
          <w:sz w:val="22"/>
          <w:szCs w:val="22"/>
          <w:lang w:val="ka-GE"/>
        </w:rPr>
        <w:t xml:space="preserve"> </w:t>
      </w:r>
      <w:r w:rsidR="00242263" w:rsidRPr="009854B2">
        <w:rPr>
          <w:rFonts w:ascii="Sylfaen" w:eastAsia="Times New Roman" w:hAnsi="Sylfaen" w:cs="Arial"/>
          <w:kern w:val="36"/>
          <w:sz w:val="22"/>
          <w:szCs w:val="22"/>
          <w:lang w:val="ka-GE"/>
        </w:rPr>
        <w:t>ჯანმოს კომიტეტებსა და საბჭოებში</w:t>
      </w:r>
      <w:r w:rsidR="00242263" w:rsidRPr="009854B2">
        <w:rPr>
          <w:rFonts w:ascii="Sylfaen" w:hAnsi="Sylfaen"/>
          <w:sz w:val="22"/>
          <w:szCs w:val="22"/>
          <w:lang w:val="ka-GE"/>
        </w:rPr>
        <w:t xml:space="preserve"> </w:t>
      </w:r>
      <w:r w:rsidR="00C02488" w:rsidRPr="009854B2">
        <w:rPr>
          <w:rFonts w:ascii="Sylfaen" w:hAnsi="Sylfaen"/>
          <w:sz w:val="22"/>
          <w:szCs w:val="22"/>
          <w:lang w:val="ka-GE"/>
        </w:rPr>
        <w:t>გამოცხადებულ ვაკანსიებზე წარდგენილი ქვეყნების კანდიდატურებთან დაკავშირებული ინფორმაცია</w:t>
      </w:r>
      <w:r w:rsidR="009854B2" w:rsidRPr="009854B2">
        <w:rPr>
          <w:rFonts w:ascii="Sylfaen" w:hAnsi="Sylfaen"/>
          <w:sz w:val="22"/>
          <w:szCs w:val="22"/>
          <w:lang w:val="ka-GE"/>
        </w:rPr>
        <w:t xml:space="preserve"> და სხვა საკითხები:</w:t>
      </w:r>
    </w:p>
    <w:p w14:paraId="4255208F" w14:textId="4AC3FD4C" w:rsidR="00A27A1A" w:rsidRPr="009854B2" w:rsidRDefault="00A27A1A" w:rsidP="009854B2">
      <w:pPr>
        <w:pStyle w:val="gmail-m7106617798532611545gmail-msolistparagraph"/>
        <w:numPr>
          <w:ilvl w:val="0"/>
          <w:numId w:val="4"/>
        </w:numPr>
        <w:shd w:val="clear" w:color="auto" w:fill="FFFFFF"/>
        <w:spacing w:before="0" w:beforeAutospacing="0" w:after="160" w:afterAutospacing="0"/>
        <w:contextualSpacing/>
        <w:jc w:val="both"/>
        <w:rPr>
          <w:rFonts w:ascii="Sylfaen" w:hAnsi="Sylfaen"/>
          <w:b/>
          <w:sz w:val="22"/>
          <w:szCs w:val="22"/>
          <w:lang w:val="ka-GE"/>
        </w:rPr>
      </w:pPr>
      <w:r w:rsidRPr="009854B2">
        <w:rPr>
          <w:rFonts w:ascii="Sylfaen" w:hAnsi="Sylfaen"/>
          <w:b/>
          <w:sz w:val="22"/>
          <w:szCs w:val="22"/>
          <w:lang w:val="ka-GE"/>
        </w:rPr>
        <w:t>ჯანმოს ევროპის რეგიონში ტუბერკულოზის წინააღმდეგ მიმართული ღონისძიებების 2016-2020 წწ. სამოქმედო გეგმის განხორციელების</w:t>
      </w:r>
      <w:r w:rsidR="009854B2" w:rsidRPr="009854B2">
        <w:rPr>
          <w:rFonts w:ascii="Sylfaen" w:hAnsi="Sylfaen"/>
          <w:b/>
          <w:sz w:val="22"/>
          <w:szCs w:val="22"/>
          <w:lang w:val="ka-GE"/>
        </w:rPr>
        <w:t xml:space="preserve"> შუალედური</w:t>
      </w:r>
      <w:r w:rsidRPr="009854B2">
        <w:rPr>
          <w:rFonts w:ascii="Sylfaen" w:hAnsi="Sylfaen"/>
          <w:b/>
          <w:sz w:val="22"/>
          <w:szCs w:val="22"/>
          <w:lang w:val="ka-GE"/>
        </w:rPr>
        <w:t xml:space="preserve"> </w:t>
      </w:r>
      <w:r w:rsidR="00934EA4" w:rsidRPr="009854B2">
        <w:rPr>
          <w:rFonts w:ascii="Sylfaen" w:hAnsi="Sylfaen"/>
          <w:b/>
          <w:sz w:val="22"/>
          <w:szCs w:val="22"/>
          <w:lang w:val="ka-GE"/>
        </w:rPr>
        <w:t>ანგარიში</w:t>
      </w:r>
    </w:p>
    <w:p w14:paraId="56CEEA43" w14:textId="77777777" w:rsidR="00934D03" w:rsidRDefault="00934EA4" w:rsidP="009854B2">
      <w:pPr>
        <w:pStyle w:val="BodyText"/>
        <w:tabs>
          <w:tab w:val="left" w:pos="685"/>
        </w:tabs>
        <w:ind w:left="0" w:right="114"/>
        <w:contextualSpacing/>
        <w:jc w:val="both"/>
        <w:rPr>
          <w:rFonts w:ascii="Sylfaen" w:hAnsi="Sylfaen"/>
          <w:spacing w:val="-1"/>
          <w:sz w:val="22"/>
          <w:szCs w:val="22"/>
          <w:lang w:val="ka-GE"/>
        </w:rPr>
      </w:pPr>
      <w:r w:rsidRPr="009854B2">
        <w:rPr>
          <w:rFonts w:ascii="Sylfaen" w:hAnsi="Sylfaen"/>
          <w:spacing w:val="-1"/>
          <w:sz w:val="22"/>
          <w:szCs w:val="22"/>
          <w:lang w:val="ka-GE"/>
        </w:rPr>
        <w:t xml:space="preserve">ანაგრიშში </w:t>
      </w:r>
      <w:r w:rsidR="006A29B0" w:rsidRPr="009854B2">
        <w:rPr>
          <w:rFonts w:ascii="Sylfaen" w:hAnsi="Sylfaen"/>
          <w:spacing w:val="-1"/>
          <w:sz w:val="22"/>
          <w:szCs w:val="22"/>
          <w:lang w:val="ka-GE"/>
        </w:rPr>
        <w:t>აღ</w:t>
      </w:r>
      <w:r w:rsidRPr="009854B2">
        <w:rPr>
          <w:rFonts w:ascii="Sylfaen" w:hAnsi="Sylfaen"/>
          <w:spacing w:val="-1"/>
          <w:sz w:val="22"/>
          <w:szCs w:val="22"/>
          <w:lang w:val="ka-GE"/>
        </w:rPr>
        <w:t>ნიშნულია</w:t>
      </w:r>
      <w:r w:rsidR="006A29B0" w:rsidRPr="009854B2">
        <w:rPr>
          <w:rFonts w:ascii="Sylfaen" w:hAnsi="Sylfaen"/>
          <w:spacing w:val="-1"/>
          <w:sz w:val="22"/>
          <w:szCs w:val="22"/>
          <w:lang w:val="ka-GE"/>
        </w:rPr>
        <w:t xml:space="preserve">, რომ </w:t>
      </w:r>
      <w:r w:rsidRPr="009854B2">
        <w:rPr>
          <w:rFonts w:ascii="Sylfaen" w:hAnsi="Sylfaen"/>
          <w:spacing w:val="-1"/>
          <w:sz w:val="22"/>
          <w:szCs w:val="22"/>
          <w:lang w:val="ka-GE"/>
        </w:rPr>
        <w:t>მიუხედავად იმისა, რომ</w:t>
      </w:r>
      <w:r w:rsidR="006A29B0" w:rsidRPr="009854B2">
        <w:rPr>
          <w:rFonts w:ascii="Sylfaen" w:hAnsi="Sylfaen"/>
          <w:spacing w:val="-1"/>
          <w:sz w:val="22"/>
          <w:szCs w:val="22"/>
          <w:lang w:val="ka-GE"/>
        </w:rPr>
        <w:t xml:space="preserve"> ევროპის რეგიონ</w:t>
      </w:r>
      <w:r w:rsidR="00934D03" w:rsidRPr="009854B2">
        <w:rPr>
          <w:rFonts w:ascii="Sylfaen" w:hAnsi="Sylfaen"/>
          <w:spacing w:val="-1"/>
          <w:sz w:val="22"/>
          <w:szCs w:val="22"/>
          <w:lang w:val="ka-GE"/>
        </w:rPr>
        <w:t>ზე ტუბერკულოზის</w:t>
      </w:r>
      <w:r w:rsidR="006A29B0" w:rsidRPr="009854B2">
        <w:rPr>
          <w:rFonts w:ascii="Sylfaen" w:hAnsi="Sylfaen"/>
          <w:spacing w:val="-1"/>
          <w:sz w:val="22"/>
          <w:szCs w:val="22"/>
          <w:lang w:val="ka-GE"/>
        </w:rPr>
        <w:t xml:space="preserve"> გლობალური ტვირთვის მხოლოდ 3%</w:t>
      </w:r>
      <w:r w:rsidR="00934D03" w:rsidRPr="009854B2">
        <w:rPr>
          <w:rFonts w:ascii="Sylfaen" w:hAnsi="Sylfaen"/>
          <w:spacing w:val="-1"/>
          <w:sz w:val="22"/>
          <w:szCs w:val="22"/>
          <w:lang w:val="ka-GE"/>
        </w:rPr>
        <w:t xml:space="preserve"> მოდის</w:t>
      </w:r>
      <w:r w:rsidR="006A29B0" w:rsidRPr="009854B2">
        <w:rPr>
          <w:rFonts w:ascii="Sylfaen" w:hAnsi="Sylfaen"/>
          <w:spacing w:val="-1"/>
          <w:sz w:val="22"/>
          <w:szCs w:val="22"/>
          <w:lang w:val="ka-GE"/>
        </w:rPr>
        <w:t>, რეგიონში</w:t>
      </w:r>
      <w:r w:rsidR="000B322D" w:rsidRPr="009854B2">
        <w:rPr>
          <w:rFonts w:ascii="Sylfaen" w:hAnsi="Sylfaen"/>
          <w:spacing w:val="-1"/>
          <w:sz w:val="22"/>
          <w:szCs w:val="22"/>
          <w:lang w:val="ka-GE"/>
        </w:rPr>
        <w:t xml:space="preserve"> მაღალია წამალ</w:t>
      </w:r>
      <w:r w:rsidR="006A29B0" w:rsidRPr="009854B2">
        <w:rPr>
          <w:rFonts w:ascii="Sylfaen" w:hAnsi="Sylfaen"/>
          <w:spacing w:val="-1"/>
          <w:sz w:val="22"/>
          <w:szCs w:val="22"/>
          <w:lang w:val="ka-GE"/>
        </w:rPr>
        <w:t>რეზისტენტული ტუბერკულოზით (MDR-TB)</w:t>
      </w:r>
      <w:r w:rsidR="00934D03" w:rsidRPr="009854B2">
        <w:rPr>
          <w:rFonts w:ascii="Sylfaen" w:hAnsi="Sylfaen"/>
          <w:spacing w:val="-1"/>
          <w:sz w:val="22"/>
          <w:szCs w:val="22"/>
          <w:lang w:val="ka-GE"/>
        </w:rPr>
        <w:t xml:space="preserve"> დაავადების წილი</w:t>
      </w:r>
      <w:r w:rsidR="006A29B0" w:rsidRPr="009854B2">
        <w:rPr>
          <w:rFonts w:ascii="Sylfaen" w:hAnsi="Sylfaen"/>
          <w:spacing w:val="-1"/>
          <w:sz w:val="22"/>
          <w:szCs w:val="22"/>
          <w:lang w:val="ka-GE"/>
        </w:rPr>
        <w:t xml:space="preserve"> და </w:t>
      </w:r>
      <w:r w:rsidR="00934D03" w:rsidRPr="009854B2">
        <w:rPr>
          <w:rFonts w:ascii="Sylfaen" w:hAnsi="Sylfaen"/>
          <w:spacing w:val="-1"/>
          <w:sz w:val="22"/>
          <w:szCs w:val="22"/>
          <w:lang w:val="ka-GE"/>
        </w:rPr>
        <w:t xml:space="preserve">ახლად გამოვლენილი </w:t>
      </w:r>
      <w:r w:rsidR="006A29B0" w:rsidRPr="009854B2">
        <w:rPr>
          <w:rFonts w:ascii="Sylfaen" w:hAnsi="Sylfaen"/>
          <w:spacing w:val="-1"/>
          <w:sz w:val="22"/>
          <w:szCs w:val="22"/>
          <w:lang w:val="ka-GE"/>
        </w:rPr>
        <w:t>შემთხვევების კლების მიუხედავად</w:t>
      </w:r>
      <w:r w:rsidR="00934D03" w:rsidRPr="009854B2">
        <w:rPr>
          <w:rFonts w:ascii="Sylfaen" w:hAnsi="Sylfaen"/>
          <w:spacing w:val="-1"/>
          <w:sz w:val="22"/>
          <w:szCs w:val="22"/>
          <w:lang w:val="ka-GE"/>
        </w:rPr>
        <w:t>,</w:t>
      </w:r>
      <w:r w:rsidRPr="009854B2">
        <w:rPr>
          <w:rFonts w:ascii="Sylfaen" w:hAnsi="Sylfaen"/>
          <w:spacing w:val="-1"/>
          <w:sz w:val="22"/>
          <w:szCs w:val="22"/>
          <w:lang w:val="ka-GE"/>
        </w:rPr>
        <w:t xml:space="preserve"> ტუბერკულოზი კვლავ რჩება საზოგადოებრივი</w:t>
      </w:r>
      <w:r w:rsidR="006A29B0" w:rsidRPr="009854B2">
        <w:rPr>
          <w:rFonts w:ascii="Sylfaen" w:hAnsi="Sylfaen"/>
          <w:spacing w:val="-1"/>
          <w:sz w:val="22"/>
          <w:szCs w:val="22"/>
          <w:lang w:val="ka-GE"/>
        </w:rPr>
        <w:t xml:space="preserve"> ჯანდაცვის ერთ-ერთ ძირითად საფრთხედ</w:t>
      </w:r>
      <w:r w:rsidR="00934D03" w:rsidRPr="009854B2">
        <w:rPr>
          <w:rFonts w:ascii="Sylfaen" w:hAnsi="Sylfaen"/>
          <w:spacing w:val="-1"/>
          <w:sz w:val="22"/>
          <w:szCs w:val="22"/>
          <w:lang w:val="ka-GE"/>
        </w:rPr>
        <w:t xml:space="preserve"> რეგიონში</w:t>
      </w:r>
      <w:r w:rsidR="006A29B0" w:rsidRPr="009854B2">
        <w:rPr>
          <w:rFonts w:ascii="Sylfaen" w:hAnsi="Sylfaen"/>
          <w:spacing w:val="-1"/>
          <w:sz w:val="22"/>
          <w:szCs w:val="22"/>
          <w:lang w:val="ka-GE"/>
        </w:rPr>
        <w:t xml:space="preserve">. </w:t>
      </w:r>
      <w:r w:rsidR="00934D03" w:rsidRPr="009854B2">
        <w:rPr>
          <w:rFonts w:ascii="Sylfaen" w:hAnsi="Sylfaen"/>
          <w:spacing w:val="-1"/>
          <w:sz w:val="22"/>
          <w:szCs w:val="22"/>
          <w:lang w:val="ka-GE"/>
        </w:rPr>
        <w:t>ამასთან, MDR-TB</w:t>
      </w:r>
      <w:r w:rsidR="00934D03" w:rsidRPr="009854B2">
        <w:rPr>
          <w:rFonts w:ascii="Sylfaen" w:hAnsi="Sylfaen"/>
          <w:spacing w:val="-2"/>
          <w:sz w:val="22"/>
          <w:szCs w:val="22"/>
          <w:lang w:val="ka-GE"/>
        </w:rPr>
        <w:t xml:space="preserve"> პაციენტების მკურნალობის თითქმის უნივერსალური ხელმისაწვდომობის </w:t>
      </w:r>
      <w:r w:rsidR="00934D03" w:rsidRPr="009854B2">
        <w:rPr>
          <w:rFonts w:ascii="Sylfaen" w:hAnsi="Sylfaen"/>
          <w:spacing w:val="-1"/>
          <w:sz w:val="22"/>
          <w:szCs w:val="22"/>
          <w:lang w:val="ka-GE"/>
        </w:rPr>
        <w:t xml:space="preserve">(96%) </w:t>
      </w:r>
      <w:r w:rsidR="00934D03" w:rsidRPr="009854B2">
        <w:rPr>
          <w:rFonts w:ascii="Sylfaen" w:hAnsi="Sylfaen"/>
          <w:spacing w:val="-2"/>
          <w:sz w:val="22"/>
          <w:szCs w:val="22"/>
          <w:lang w:val="ka-GE"/>
        </w:rPr>
        <w:t>მიუხედავად</w:t>
      </w:r>
      <w:r w:rsidR="00934D03" w:rsidRPr="009854B2">
        <w:rPr>
          <w:rFonts w:ascii="Sylfaen" w:hAnsi="Sylfaen"/>
          <w:spacing w:val="-1"/>
          <w:sz w:val="22"/>
          <w:szCs w:val="22"/>
          <w:lang w:val="ka-GE"/>
        </w:rPr>
        <w:t>,</w:t>
      </w:r>
      <w:r w:rsidR="00934D03" w:rsidRPr="009854B2">
        <w:rPr>
          <w:rFonts w:ascii="Sylfaen" w:hAnsi="Sylfaen"/>
          <w:sz w:val="22"/>
          <w:szCs w:val="22"/>
          <w:lang w:val="ka-GE"/>
        </w:rPr>
        <w:t xml:space="preserve"> მათი განკურნების პროცენტი რეგიონში მაინც სამიზნე - 75%-ზე დაბალია (48% - 2016 წელს და 55%</w:t>
      </w:r>
      <w:r w:rsidR="00934D03" w:rsidRPr="009854B2">
        <w:rPr>
          <w:rFonts w:ascii="Sylfaen" w:hAnsi="Sylfaen"/>
          <w:spacing w:val="-1"/>
          <w:sz w:val="22"/>
          <w:szCs w:val="22"/>
          <w:lang w:val="ka-GE"/>
        </w:rPr>
        <w:t xml:space="preserve"> </w:t>
      </w:r>
      <w:r w:rsidR="00934D03" w:rsidRPr="009854B2">
        <w:rPr>
          <w:rFonts w:ascii="Sylfaen" w:hAnsi="Sylfaen"/>
          <w:sz w:val="22"/>
          <w:szCs w:val="22"/>
          <w:lang w:val="ka-GE"/>
        </w:rPr>
        <w:t xml:space="preserve">2018 წელს) და მხოლოდ რამდენიმე ქვეყანამ, როგორიცაა ყაზახეთი და ლატვია, შეძლო მიეღწია </w:t>
      </w:r>
      <w:r w:rsidR="00934D03" w:rsidRPr="009854B2">
        <w:rPr>
          <w:rFonts w:ascii="Sylfaen" w:hAnsi="Sylfaen"/>
          <w:spacing w:val="-1"/>
          <w:sz w:val="22"/>
          <w:szCs w:val="22"/>
          <w:lang w:val="ka-GE"/>
        </w:rPr>
        <w:t>MDR-TB</w:t>
      </w:r>
      <w:r w:rsidR="00934D03" w:rsidRPr="009854B2">
        <w:rPr>
          <w:rFonts w:ascii="Sylfaen" w:hAnsi="Sylfaen"/>
          <w:spacing w:val="-2"/>
          <w:sz w:val="22"/>
          <w:szCs w:val="22"/>
          <w:lang w:val="ka-GE"/>
        </w:rPr>
        <w:t xml:space="preserve"> პაციენტთა </w:t>
      </w:r>
      <w:r w:rsidR="00934D03" w:rsidRPr="009854B2">
        <w:rPr>
          <w:rFonts w:ascii="Sylfaen" w:hAnsi="Sylfaen"/>
          <w:sz w:val="22"/>
          <w:szCs w:val="22"/>
          <w:lang w:val="ka-GE"/>
        </w:rPr>
        <w:t>წარმატებული მკურნალობის 70%-ზე მაღალი მაჩვენებლისათვის</w:t>
      </w:r>
      <w:r w:rsidR="00934D03" w:rsidRPr="009854B2">
        <w:rPr>
          <w:rFonts w:ascii="Sylfaen" w:hAnsi="Sylfaen"/>
          <w:spacing w:val="-1"/>
          <w:sz w:val="22"/>
          <w:szCs w:val="22"/>
          <w:lang w:val="ka-GE"/>
        </w:rPr>
        <w:t>.</w:t>
      </w:r>
    </w:p>
    <w:p w14:paraId="249B39B2" w14:textId="77777777" w:rsidR="009854B2" w:rsidRPr="009854B2" w:rsidRDefault="009854B2" w:rsidP="009854B2">
      <w:pPr>
        <w:pStyle w:val="BodyText"/>
        <w:tabs>
          <w:tab w:val="left" w:pos="685"/>
        </w:tabs>
        <w:ind w:left="0" w:right="114"/>
        <w:contextualSpacing/>
        <w:jc w:val="both"/>
        <w:rPr>
          <w:rFonts w:ascii="Sylfaen" w:hAnsi="Sylfaen" w:cs="Times New Roman"/>
          <w:sz w:val="22"/>
          <w:szCs w:val="22"/>
          <w:lang w:val="ka-GE"/>
        </w:rPr>
      </w:pPr>
    </w:p>
    <w:p w14:paraId="40EA72EC" w14:textId="77777777" w:rsidR="009854B2" w:rsidRDefault="00934D03" w:rsidP="009854B2">
      <w:pPr>
        <w:pStyle w:val="BodyText"/>
        <w:tabs>
          <w:tab w:val="left" w:pos="685"/>
        </w:tabs>
        <w:spacing w:before="238"/>
        <w:ind w:left="0" w:right="198"/>
        <w:contextualSpacing/>
        <w:jc w:val="both"/>
        <w:rPr>
          <w:rFonts w:ascii="Sylfaen" w:hAnsi="Sylfaen"/>
          <w:spacing w:val="-1"/>
          <w:sz w:val="22"/>
          <w:szCs w:val="22"/>
          <w:lang w:val="ka-GE"/>
        </w:rPr>
      </w:pPr>
      <w:r w:rsidRPr="009854B2">
        <w:rPr>
          <w:rFonts w:ascii="Sylfaen" w:hAnsi="Sylfaen"/>
          <w:spacing w:val="-1"/>
          <w:sz w:val="22"/>
          <w:szCs w:val="22"/>
          <w:lang w:val="ka-GE"/>
        </w:rPr>
        <w:t>ამასთან, მნიშვნელოვან გ</w:t>
      </w:r>
      <w:r w:rsidR="006A29B0" w:rsidRPr="009854B2">
        <w:rPr>
          <w:rFonts w:ascii="Sylfaen" w:hAnsi="Sylfaen"/>
          <w:spacing w:val="-1"/>
          <w:sz w:val="22"/>
          <w:szCs w:val="22"/>
          <w:lang w:val="ka-GE"/>
        </w:rPr>
        <w:t>ამოწვევად რჩება რეგიონში TB/HIV კოინფექცია</w:t>
      </w:r>
      <w:r w:rsidR="00C9731B" w:rsidRPr="009854B2">
        <w:rPr>
          <w:rFonts w:ascii="Sylfaen" w:hAnsi="Sylfaen"/>
          <w:spacing w:val="-1"/>
          <w:sz w:val="22"/>
          <w:szCs w:val="22"/>
          <w:lang w:val="ka-GE"/>
        </w:rPr>
        <w:t xml:space="preserve">, რომლის ინციდენტობა ყოველწლიურად </w:t>
      </w:r>
      <w:r w:rsidR="00934EA4" w:rsidRPr="009854B2">
        <w:rPr>
          <w:rFonts w:ascii="Sylfaen" w:hAnsi="Sylfaen"/>
          <w:spacing w:val="-1"/>
          <w:sz w:val="22"/>
          <w:szCs w:val="22"/>
          <w:lang w:val="ka-GE"/>
        </w:rPr>
        <w:t>დაახლოეით 13</w:t>
      </w:r>
      <w:r w:rsidRPr="009854B2">
        <w:rPr>
          <w:rFonts w:ascii="Sylfaen" w:hAnsi="Sylfaen"/>
          <w:spacing w:val="-1"/>
          <w:sz w:val="22"/>
          <w:szCs w:val="22"/>
          <w:lang w:val="ka-GE"/>
        </w:rPr>
        <w:t xml:space="preserve">%-ით </w:t>
      </w:r>
      <w:r w:rsidR="00C9731B" w:rsidRPr="009854B2">
        <w:rPr>
          <w:rFonts w:ascii="Sylfaen" w:hAnsi="Sylfaen"/>
          <w:spacing w:val="-1"/>
          <w:sz w:val="22"/>
          <w:szCs w:val="22"/>
          <w:lang w:val="ka-GE"/>
        </w:rPr>
        <w:t xml:space="preserve">იზრდება. </w:t>
      </w:r>
      <w:r w:rsidRPr="009854B2">
        <w:rPr>
          <w:rFonts w:ascii="Sylfaen" w:hAnsi="Sylfaen"/>
          <w:spacing w:val="-1"/>
          <w:sz w:val="22"/>
          <w:szCs w:val="22"/>
          <w:lang w:val="ka-GE"/>
        </w:rPr>
        <w:t xml:space="preserve">ხოლო </w:t>
      </w:r>
      <w:r w:rsidR="000E16F0" w:rsidRPr="009854B2">
        <w:rPr>
          <w:rFonts w:ascii="Sylfaen" w:hAnsi="Sylfaen"/>
          <w:spacing w:val="-1"/>
          <w:sz w:val="22"/>
          <w:szCs w:val="22"/>
          <w:lang w:val="ka-GE"/>
        </w:rPr>
        <w:t xml:space="preserve">გენდერულ ჭრილში, </w:t>
      </w:r>
      <w:r w:rsidRPr="009854B2">
        <w:rPr>
          <w:rFonts w:ascii="Sylfaen" w:hAnsi="Sylfaen"/>
          <w:spacing w:val="-1"/>
          <w:sz w:val="22"/>
          <w:szCs w:val="22"/>
          <w:lang w:val="ka-GE"/>
        </w:rPr>
        <w:t>მამაკაცებში ორჯერ მეტი</w:t>
      </w:r>
      <w:r w:rsidR="00934EA4" w:rsidRPr="009854B2">
        <w:rPr>
          <w:rFonts w:ascii="Sylfaen" w:hAnsi="Sylfaen"/>
          <w:spacing w:val="-1"/>
          <w:sz w:val="22"/>
          <w:szCs w:val="22"/>
          <w:lang w:val="ka-GE"/>
        </w:rPr>
        <w:t>ა</w:t>
      </w:r>
      <w:r w:rsidRPr="009854B2">
        <w:rPr>
          <w:rFonts w:ascii="Sylfaen" w:hAnsi="Sylfaen"/>
          <w:spacing w:val="-1"/>
          <w:sz w:val="22"/>
          <w:szCs w:val="22"/>
          <w:lang w:val="ka-GE"/>
        </w:rPr>
        <w:t xml:space="preserve"> </w:t>
      </w:r>
      <w:r w:rsidR="00934EA4" w:rsidRPr="009854B2">
        <w:rPr>
          <w:rFonts w:ascii="Sylfaen" w:hAnsi="Sylfaen"/>
          <w:spacing w:val="-1"/>
          <w:sz w:val="22"/>
          <w:szCs w:val="22"/>
          <w:lang w:val="ka-GE"/>
        </w:rPr>
        <w:t xml:space="preserve">ტუბერკულოზის </w:t>
      </w:r>
      <w:r w:rsidRPr="009854B2">
        <w:rPr>
          <w:rFonts w:ascii="Sylfaen" w:hAnsi="Sylfaen"/>
          <w:spacing w:val="-1"/>
          <w:sz w:val="22"/>
          <w:szCs w:val="22"/>
          <w:lang w:val="ka-GE"/>
        </w:rPr>
        <w:t xml:space="preserve">სიხშირე, </w:t>
      </w:r>
      <w:r w:rsidR="00B70530" w:rsidRPr="009854B2">
        <w:rPr>
          <w:rFonts w:ascii="Sylfaen" w:hAnsi="Sylfaen"/>
          <w:spacing w:val="-1"/>
          <w:sz w:val="22"/>
          <w:szCs w:val="22"/>
          <w:lang w:val="ka-GE"/>
        </w:rPr>
        <w:t xml:space="preserve">რაც </w:t>
      </w:r>
      <w:r w:rsidR="000E16F0" w:rsidRPr="009854B2">
        <w:rPr>
          <w:rFonts w:ascii="Sylfaen" w:hAnsi="Sylfaen"/>
          <w:spacing w:val="-1"/>
          <w:sz w:val="22"/>
          <w:szCs w:val="22"/>
          <w:lang w:val="ka-GE"/>
        </w:rPr>
        <w:t>ტბ რისკ ჯგუფ</w:t>
      </w:r>
      <w:r w:rsidR="00C9731B" w:rsidRPr="009854B2">
        <w:rPr>
          <w:rFonts w:ascii="Sylfaen" w:hAnsi="Sylfaen"/>
          <w:spacing w:val="-1"/>
          <w:sz w:val="22"/>
          <w:szCs w:val="22"/>
          <w:lang w:val="ka-GE"/>
        </w:rPr>
        <w:t>ებ</w:t>
      </w:r>
      <w:r w:rsidR="000E16F0" w:rsidRPr="009854B2">
        <w:rPr>
          <w:rFonts w:ascii="Sylfaen" w:hAnsi="Sylfaen"/>
          <w:spacing w:val="-1"/>
          <w:sz w:val="22"/>
          <w:szCs w:val="22"/>
          <w:lang w:val="ka-GE"/>
        </w:rPr>
        <w:t xml:space="preserve">ში </w:t>
      </w:r>
      <w:r w:rsidRPr="009854B2">
        <w:rPr>
          <w:rFonts w:ascii="Sylfaen" w:hAnsi="Sylfaen"/>
          <w:spacing w:val="-1"/>
          <w:sz w:val="22"/>
          <w:szCs w:val="22"/>
          <w:lang w:val="ka-GE"/>
        </w:rPr>
        <w:t>მამაკაცთა</w:t>
      </w:r>
      <w:r w:rsidR="000E16F0" w:rsidRPr="009854B2">
        <w:rPr>
          <w:rFonts w:ascii="Sylfaen" w:hAnsi="Sylfaen"/>
          <w:spacing w:val="-1"/>
          <w:sz w:val="22"/>
          <w:szCs w:val="22"/>
          <w:lang w:val="ka-GE"/>
        </w:rPr>
        <w:t xml:space="preserve"> პრევალენტობაზე მეტყველებს</w:t>
      </w:r>
      <w:r w:rsidR="00C9731B" w:rsidRPr="009854B2">
        <w:rPr>
          <w:rFonts w:ascii="Sylfaen" w:hAnsi="Sylfaen"/>
          <w:spacing w:val="-1"/>
          <w:sz w:val="22"/>
          <w:szCs w:val="22"/>
          <w:lang w:val="ka-GE"/>
        </w:rPr>
        <w:t xml:space="preserve">. </w:t>
      </w:r>
    </w:p>
    <w:p w14:paraId="72011DC1" w14:textId="77777777" w:rsidR="009854B2" w:rsidRDefault="009854B2" w:rsidP="009854B2">
      <w:pPr>
        <w:pStyle w:val="BodyText"/>
        <w:tabs>
          <w:tab w:val="left" w:pos="685"/>
        </w:tabs>
        <w:spacing w:before="238"/>
        <w:ind w:left="0" w:right="198"/>
        <w:contextualSpacing/>
        <w:jc w:val="both"/>
        <w:rPr>
          <w:rFonts w:ascii="Sylfaen" w:hAnsi="Sylfaen"/>
          <w:spacing w:val="-1"/>
          <w:sz w:val="22"/>
          <w:szCs w:val="22"/>
          <w:lang w:val="ka-GE"/>
        </w:rPr>
      </w:pPr>
    </w:p>
    <w:p w14:paraId="3F9755C7" w14:textId="796A864D" w:rsidR="009854B2" w:rsidRDefault="000B6214" w:rsidP="009854B2">
      <w:pPr>
        <w:pStyle w:val="BodyText"/>
        <w:tabs>
          <w:tab w:val="left" w:pos="685"/>
        </w:tabs>
        <w:spacing w:before="238"/>
        <w:ind w:left="0" w:right="198"/>
        <w:contextualSpacing/>
        <w:jc w:val="both"/>
        <w:rPr>
          <w:rFonts w:ascii="Sylfaen" w:hAnsi="Sylfaen"/>
          <w:spacing w:val="-1"/>
          <w:sz w:val="22"/>
          <w:szCs w:val="22"/>
          <w:lang w:val="ka-GE"/>
        </w:rPr>
      </w:pPr>
      <w:r w:rsidRPr="009854B2">
        <w:rPr>
          <w:rFonts w:ascii="Sylfaen" w:hAnsi="Sylfaen"/>
          <w:spacing w:val="-1"/>
          <w:sz w:val="22"/>
          <w:szCs w:val="22"/>
          <w:lang w:val="ka-GE"/>
        </w:rPr>
        <w:t>ანგარიშში განხილულია</w:t>
      </w:r>
      <w:r w:rsidR="00CC48CC" w:rsidRPr="009854B2">
        <w:rPr>
          <w:rFonts w:ascii="Sylfaen" w:hAnsi="Sylfaen"/>
          <w:spacing w:val="-1"/>
          <w:sz w:val="22"/>
          <w:szCs w:val="22"/>
          <w:lang w:val="ka-GE"/>
        </w:rPr>
        <w:t xml:space="preserve"> აქტუალური საკითხები</w:t>
      </w:r>
      <w:r w:rsidR="0004585A" w:rsidRPr="009854B2">
        <w:rPr>
          <w:rFonts w:ascii="Sylfaen" w:hAnsi="Sylfaen"/>
          <w:spacing w:val="-1"/>
          <w:sz w:val="22"/>
          <w:szCs w:val="22"/>
          <w:lang w:val="ka-GE"/>
        </w:rPr>
        <w:t xml:space="preserve">: </w:t>
      </w:r>
      <w:r w:rsidR="008419F2" w:rsidRPr="009854B2">
        <w:rPr>
          <w:rFonts w:ascii="Sylfaen" w:hAnsi="Sylfaen"/>
          <w:spacing w:val="-1"/>
          <w:sz w:val="22"/>
          <w:szCs w:val="22"/>
          <w:lang w:val="ka-GE"/>
        </w:rPr>
        <w:t xml:space="preserve">ინტეგრირებული, პაციენტზე </w:t>
      </w:r>
      <w:r w:rsidR="008419F2" w:rsidRPr="009854B2">
        <w:rPr>
          <w:rFonts w:ascii="Sylfaen" w:hAnsi="Sylfaen"/>
          <w:spacing w:val="-1"/>
          <w:sz w:val="22"/>
          <w:szCs w:val="22"/>
          <w:lang w:val="ka-GE"/>
        </w:rPr>
        <w:lastRenderedPageBreak/>
        <w:t>ორიენტირებული მოვლა და პრევენცია</w:t>
      </w:r>
      <w:bookmarkStart w:id="1" w:name="A._Systematic_screening_of_contacts_and_"/>
      <w:bookmarkStart w:id="2" w:name="B._Early_diagnosis_of_all_forms_of_TB_an"/>
      <w:bookmarkEnd w:id="1"/>
      <w:bookmarkEnd w:id="2"/>
      <w:r w:rsidR="00CC48CC" w:rsidRPr="009854B2">
        <w:rPr>
          <w:rFonts w:ascii="Sylfaen" w:hAnsi="Sylfaen"/>
          <w:spacing w:val="-1"/>
          <w:sz w:val="22"/>
          <w:szCs w:val="22"/>
          <w:lang w:val="ka-GE"/>
        </w:rPr>
        <w:t>;</w:t>
      </w:r>
      <w:r w:rsidR="0004585A" w:rsidRPr="009854B2">
        <w:rPr>
          <w:rFonts w:ascii="Sylfaen" w:hAnsi="Sylfaen"/>
          <w:spacing w:val="-1"/>
          <w:sz w:val="22"/>
          <w:szCs w:val="22"/>
          <w:lang w:val="ka-GE"/>
        </w:rPr>
        <w:t xml:space="preserve"> </w:t>
      </w:r>
      <w:r w:rsidR="00D7473D" w:rsidRPr="009854B2">
        <w:rPr>
          <w:rFonts w:ascii="Sylfaen" w:hAnsi="Sylfaen"/>
          <w:spacing w:val="-1"/>
          <w:sz w:val="22"/>
          <w:szCs w:val="22"/>
          <w:lang w:val="ka-GE"/>
        </w:rPr>
        <w:t>კონტაქტებისა და მაღალი რისკ-ჯგუფში შემავალი ადამიანების სისტემატიური სკრინინგი</w:t>
      </w:r>
      <w:r w:rsidR="001709EF" w:rsidRPr="009854B2">
        <w:rPr>
          <w:rFonts w:ascii="Sylfaen" w:hAnsi="Sylfaen"/>
          <w:spacing w:val="-1"/>
          <w:sz w:val="22"/>
          <w:szCs w:val="22"/>
          <w:lang w:val="ka-GE"/>
        </w:rPr>
        <w:t>;</w:t>
      </w:r>
      <w:r w:rsidR="00D7473D" w:rsidRPr="009854B2">
        <w:rPr>
          <w:rFonts w:ascii="Sylfaen" w:hAnsi="Sylfaen"/>
          <w:spacing w:val="-1"/>
          <w:sz w:val="22"/>
          <w:szCs w:val="22"/>
          <w:lang w:val="ka-GE"/>
        </w:rPr>
        <w:t xml:space="preserve"> </w:t>
      </w:r>
      <w:r w:rsidR="00871D62" w:rsidRPr="009854B2">
        <w:rPr>
          <w:rFonts w:ascii="Sylfaen" w:hAnsi="Sylfaen"/>
          <w:spacing w:val="-1"/>
          <w:sz w:val="22"/>
          <w:szCs w:val="22"/>
          <w:lang w:val="ka-GE"/>
        </w:rPr>
        <w:t xml:space="preserve">ყველა ფორმის </w:t>
      </w:r>
      <w:r w:rsidR="0004585A" w:rsidRPr="009854B2">
        <w:rPr>
          <w:rFonts w:ascii="Sylfaen" w:hAnsi="Sylfaen"/>
          <w:spacing w:val="-1"/>
          <w:sz w:val="22"/>
          <w:szCs w:val="22"/>
          <w:lang w:val="ka-GE"/>
        </w:rPr>
        <w:t>TB</w:t>
      </w:r>
      <w:r w:rsidR="00871D62" w:rsidRPr="009854B2">
        <w:rPr>
          <w:rFonts w:ascii="Sylfaen" w:hAnsi="Sylfaen"/>
          <w:spacing w:val="-1"/>
          <w:sz w:val="22"/>
          <w:szCs w:val="22"/>
          <w:lang w:val="ka-GE"/>
        </w:rPr>
        <w:t>-ის ადრეული დიაგნოსტიკა და მგრძნობიარე ტესტებზე, მათ შორის - სწრაფი ტესტების გამოყენებაზე უნივერსალური ხელმისაწვდომობა</w:t>
      </w:r>
      <w:r w:rsidR="00CC48CC" w:rsidRPr="009854B2">
        <w:rPr>
          <w:rFonts w:ascii="Sylfaen" w:hAnsi="Sylfaen"/>
          <w:spacing w:val="-1"/>
          <w:sz w:val="22"/>
          <w:szCs w:val="22"/>
          <w:lang w:val="ka-GE"/>
        </w:rPr>
        <w:t>;</w:t>
      </w:r>
      <w:r w:rsidR="0004585A" w:rsidRPr="009854B2">
        <w:rPr>
          <w:rFonts w:ascii="Sylfaen" w:hAnsi="Sylfaen"/>
          <w:spacing w:val="-1"/>
          <w:sz w:val="22"/>
          <w:szCs w:val="22"/>
          <w:lang w:val="ka-GE"/>
        </w:rPr>
        <w:t xml:space="preserve"> </w:t>
      </w:r>
      <w:r w:rsidR="000B322D" w:rsidRPr="009854B2">
        <w:rPr>
          <w:rFonts w:ascii="Sylfaen" w:eastAsia="Arial" w:hAnsi="Sylfaen" w:cs="Arial"/>
          <w:bCs/>
          <w:sz w:val="22"/>
          <w:szCs w:val="22"/>
          <w:lang w:val="ka-GE"/>
        </w:rPr>
        <w:t xml:space="preserve">ყველა  </w:t>
      </w:r>
      <w:r w:rsidR="0004585A" w:rsidRPr="009854B2">
        <w:rPr>
          <w:rFonts w:ascii="Sylfaen" w:eastAsia="Arial" w:hAnsi="Sylfaen" w:cs="Arial"/>
          <w:bCs/>
          <w:sz w:val="22"/>
          <w:szCs w:val="22"/>
          <w:lang w:val="ka-GE"/>
        </w:rPr>
        <w:t xml:space="preserve">TB </w:t>
      </w:r>
      <w:r w:rsidR="000B322D" w:rsidRPr="009854B2">
        <w:rPr>
          <w:rFonts w:ascii="Sylfaen" w:eastAsia="Arial" w:hAnsi="Sylfaen" w:cs="Arial"/>
          <w:bCs/>
          <w:sz w:val="22"/>
          <w:szCs w:val="22"/>
          <w:lang w:val="ka-GE"/>
        </w:rPr>
        <w:t xml:space="preserve">პაციენტის </w:t>
      </w:r>
      <w:r w:rsidR="0004585A" w:rsidRPr="009854B2">
        <w:rPr>
          <w:rFonts w:ascii="Sylfaen" w:eastAsia="Arial" w:hAnsi="Sylfaen" w:cs="Arial"/>
          <w:bCs/>
          <w:sz w:val="22"/>
          <w:szCs w:val="22"/>
          <w:lang w:val="ka-GE"/>
        </w:rPr>
        <w:t xml:space="preserve">თანაბარი </w:t>
      </w:r>
      <w:r w:rsidR="000B322D" w:rsidRPr="009854B2">
        <w:rPr>
          <w:rFonts w:ascii="Sylfaen" w:eastAsia="Arial" w:hAnsi="Sylfaen" w:cs="Arial"/>
          <w:bCs/>
          <w:sz w:val="22"/>
          <w:szCs w:val="22"/>
          <w:lang w:val="ka-GE"/>
        </w:rPr>
        <w:t>ხელმისაწვდომობა ხარისხიან მკურნალობასა და ხანგრძლივი მოვლის სერვისებზე</w:t>
      </w:r>
      <w:r w:rsidR="00CC48CC" w:rsidRPr="009854B2">
        <w:rPr>
          <w:rFonts w:ascii="Sylfaen" w:eastAsia="Arial" w:hAnsi="Sylfaen" w:cs="Arial"/>
          <w:bCs/>
          <w:sz w:val="22"/>
          <w:szCs w:val="22"/>
          <w:lang w:val="ka-GE"/>
        </w:rPr>
        <w:t>;</w:t>
      </w:r>
      <w:r w:rsidR="00BE68D3" w:rsidRPr="009854B2">
        <w:rPr>
          <w:rFonts w:ascii="Sylfaen" w:eastAsia="Arial" w:hAnsi="Sylfaen" w:cs="Arial"/>
          <w:bCs/>
          <w:sz w:val="22"/>
          <w:szCs w:val="22"/>
          <w:lang w:val="ka-GE"/>
        </w:rPr>
        <w:t xml:space="preserve"> ლატენტური ტუბერკულოზის მართვა და მაღალი რისკის ჯგუფების პრევენციული მკურნალობა და ვაქცინაცია; </w:t>
      </w:r>
      <w:r w:rsidR="0004585A" w:rsidRPr="009854B2">
        <w:rPr>
          <w:rFonts w:ascii="Sylfaen" w:eastAsia="Arial" w:hAnsi="Sylfaen" w:cs="Arial"/>
          <w:bCs/>
          <w:sz w:val="22"/>
          <w:szCs w:val="22"/>
          <w:lang w:val="ka-GE"/>
        </w:rPr>
        <w:t>პაციენტთა მხარდაჭ</w:t>
      </w:r>
      <w:r w:rsidR="00CC48CC" w:rsidRPr="009854B2">
        <w:rPr>
          <w:rFonts w:ascii="Sylfaen" w:eastAsia="Arial" w:hAnsi="Sylfaen" w:cs="Arial"/>
          <w:bCs/>
          <w:sz w:val="22"/>
          <w:szCs w:val="22"/>
          <w:lang w:val="ka-GE"/>
        </w:rPr>
        <w:t>ე</w:t>
      </w:r>
      <w:r w:rsidR="0004585A" w:rsidRPr="009854B2">
        <w:rPr>
          <w:rFonts w:ascii="Sylfaen" w:eastAsia="Arial" w:hAnsi="Sylfaen" w:cs="Arial"/>
          <w:bCs/>
          <w:sz w:val="22"/>
          <w:szCs w:val="22"/>
          <w:lang w:val="ka-GE"/>
        </w:rPr>
        <w:t>რა მკურნალობაზე დამყოლობის გასაძლიერებლად</w:t>
      </w:r>
      <w:r w:rsidR="001709EF" w:rsidRPr="009854B2">
        <w:rPr>
          <w:rFonts w:ascii="Sylfaen" w:eastAsia="Arial" w:hAnsi="Sylfaen" w:cs="Arial"/>
          <w:bCs/>
          <w:sz w:val="22"/>
          <w:szCs w:val="22"/>
          <w:lang w:val="ka-GE"/>
        </w:rPr>
        <w:t>;</w:t>
      </w:r>
      <w:r w:rsidR="000B322D" w:rsidRPr="009854B2">
        <w:rPr>
          <w:rFonts w:ascii="Sylfaen" w:eastAsia="Arial" w:hAnsi="Sylfaen" w:cs="Arial"/>
          <w:b/>
          <w:bCs/>
          <w:sz w:val="22"/>
          <w:szCs w:val="22"/>
          <w:lang w:val="ka-GE"/>
        </w:rPr>
        <w:t xml:space="preserve">  </w:t>
      </w:r>
      <w:bookmarkStart w:id="3" w:name="D._Collaborative_TB/HIV_activities_and_m"/>
      <w:bookmarkEnd w:id="3"/>
      <w:r w:rsidR="001D34FB" w:rsidRPr="009854B2">
        <w:rPr>
          <w:rFonts w:ascii="Sylfaen" w:hAnsi="Sylfaen"/>
          <w:sz w:val="22"/>
          <w:szCs w:val="22"/>
          <w:lang w:val="ka-GE"/>
        </w:rPr>
        <w:t>კოინფექციების მ</w:t>
      </w:r>
      <w:r w:rsidR="0004585A" w:rsidRPr="009854B2">
        <w:rPr>
          <w:rFonts w:ascii="Sylfaen" w:hAnsi="Sylfaen"/>
          <w:sz w:val="22"/>
          <w:szCs w:val="22"/>
          <w:lang w:val="ka-GE"/>
        </w:rPr>
        <w:t>ართვა</w:t>
      </w:r>
      <w:r w:rsidR="00104D9F" w:rsidRPr="009854B2">
        <w:rPr>
          <w:rFonts w:ascii="Sylfaen" w:hAnsi="Sylfaen"/>
          <w:sz w:val="22"/>
          <w:szCs w:val="22"/>
          <w:lang w:val="ka-GE"/>
        </w:rPr>
        <w:t xml:space="preserve">; </w:t>
      </w:r>
      <w:r w:rsidR="0004585A" w:rsidRPr="009854B2">
        <w:rPr>
          <w:rFonts w:ascii="Sylfaen" w:hAnsi="Sylfaen"/>
          <w:sz w:val="22"/>
          <w:szCs w:val="22"/>
          <w:lang w:val="ka-GE"/>
        </w:rPr>
        <w:t>პოლიტიკური პასუხისმგებლობა</w:t>
      </w:r>
      <w:r w:rsidR="00104D9F" w:rsidRPr="009854B2">
        <w:rPr>
          <w:rFonts w:ascii="Sylfaen" w:hAnsi="Sylfaen"/>
          <w:sz w:val="22"/>
          <w:szCs w:val="22"/>
          <w:lang w:val="ka-GE"/>
        </w:rPr>
        <w:t>;</w:t>
      </w:r>
      <w:r w:rsidR="0004585A" w:rsidRPr="009854B2">
        <w:rPr>
          <w:rFonts w:ascii="Sylfaen" w:hAnsi="Sylfaen"/>
          <w:sz w:val="22"/>
          <w:szCs w:val="22"/>
          <w:lang w:val="ka-GE"/>
        </w:rPr>
        <w:t xml:space="preserve"> ადექვატური </w:t>
      </w:r>
      <w:r w:rsidR="00104D9F" w:rsidRPr="009854B2">
        <w:rPr>
          <w:rFonts w:ascii="Sylfaen" w:hAnsi="Sylfaen"/>
          <w:sz w:val="22"/>
          <w:szCs w:val="22"/>
          <w:lang w:val="ka-GE"/>
        </w:rPr>
        <w:t>რესურსების გამოყენება</w:t>
      </w:r>
      <w:r w:rsidR="00DB48D6" w:rsidRPr="009854B2">
        <w:rPr>
          <w:rFonts w:ascii="Sylfaen" w:hAnsi="Sylfaen"/>
          <w:sz w:val="22"/>
          <w:szCs w:val="22"/>
          <w:lang w:val="ka-GE"/>
        </w:rPr>
        <w:t xml:space="preserve">, მათ შორის საყოველთაო ჯანდაცვის პროგრამის განხორციელება; </w:t>
      </w:r>
      <w:r w:rsidR="00DB48D6" w:rsidRPr="009854B2">
        <w:rPr>
          <w:rFonts w:ascii="Sylfaen" w:hAnsi="Sylfaen"/>
          <w:spacing w:val="-1"/>
          <w:sz w:val="22"/>
          <w:szCs w:val="22"/>
          <w:lang w:val="ka-GE"/>
        </w:rPr>
        <w:t xml:space="preserve">ჯანდაცვის სისტემების განმტკიცება ყველა მიმართულებით, მათ შორის - </w:t>
      </w:r>
      <w:r w:rsidR="00B82789" w:rsidRPr="009854B2">
        <w:rPr>
          <w:rFonts w:ascii="Sylfaen" w:hAnsi="Sylfaen"/>
          <w:spacing w:val="-1"/>
          <w:sz w:val="22"/>
          <w:szCs w:val="22"/>
          <w:lang w:val="ka-GE"/>
        </w:rPr>
        <w:t>დაავადებისა</w:t>
      </w:r>
      <w:r w:rsidR="00DB48D6" w:rsidRPr="009854B2">
        <w:rPr>
          <w:rFonts w:ascii="Sylfaen" w:hAnsi="Sylfaen"/>
          <w:spacing w:val="-1"/>
          <w:sz w:val="22"/>
          <w:szCs w:val="22"/>
          <w:lang w:val="ka-GE"/>
        </w:rPr>
        <w:t xml:space="preserve"> და ადამიანური რესურსების </w:t>
      </w:r>
      <w:r w:rsidR="00B82789" w:rsidRPr="009854B2">
        <w:rPr>
          <w:rFonts w:ascii="Sylfaen" w:hAnsi="Sylfaen"/>
          <w:spacing w:val="-1"/>
          <w:sz w:val="22"/>
          <w:szCs w:val="22"/>
          <w:lang w:val="ka-GE"/>
        </w:rPr>
        <w:t xml:space="preserve">შესაბამისი დაფინანსების </w:t>
      </w:r>
      <w:r w:rsidR="00DB48D6" w:rsidRPr="009854B2">
        <w:rPr>
          <w:rFonts w:ascii="Sylfaen" w:hAnsi="Sylfaen"/>
          <w:spacing w:val="-1"/>
          <w:sz w:val="22"/>
          <w:szCs w:val="22"/>
          <w:lang w:val="ka-GE"/>
        </w:rPr>
        <w:t>მექანიზმები</w:t>
      </w:r>
      <w:r w:rsidR="00B82789" w:rsidRPr="009854B2">
        <w:rPr>
          <w:rFonts w:ascii="Sylfaen" w:hAnsi="Sylfaen"/>
          <w:spacing w:val="-1"/>
          <w:sz w:val="22"/>
          <w:szCs w:val="22"/>
          <w:lang w:val="ka-GE"/>
        </w:rPr>
        <w:t xml:space="preserve">; შემთხვევაზე ორიენტირებული ეპიდ. ზედამხედველობის </w:t>
      </w:r>
      <w:r w:rsidR="00261958" w:rsidRPr="009854B2">
        <w:rPr>
          <w:rFonts w:ascii="Sylfaen" w:hAnsi="Sylfaen"/>
          <w:spacing w:val="-1"/>
          <w:sz w:val="22"/>
          <w:szCs w:val="22"/>
          <w:lang w:val="ka-GE"/>
        </w:rPr>
        <w:t>შესაბამისი რეგულატორული მექანიზმების არსებობა</w:t>
      </w:r>
      <w:r w:rsidR="00C2479F" w:rsidRPr="009854B2">
        <w:rPr>
          <w:rFonts w:ascii="Sylfaen" w:hAnsi="Sylfaen"/>
          <w:spacing w:val="-1"/>
          <w:sz w:val="22"/>
          <w:szCs w:val="22"/>
          <w:lang w:val="ka-GE"/>
        </w:rPr>
        <w:t>;</w:t>
      </w:r>
      <w:r w:rsidR="00261958" w:rsidRPr="009854B2">
        <w:rPr>
          <w:rFonts w:ascii="Sylfaen" w:hAnsi="Sylfaen"/>
          <w:spacing w:val="-1"/>
          <w:sz w:val="22"/>
          <w:szCs w:val="22"/>
          <w:lang w:val="ka-GE"/>
        </w:rPr>
        <w:t xml:space="preserve"> </w:t>
      </w:r>
      <w:r w:rsidR="00B82789" w:rsidRPr="009854B2">
        <w:rPr>
          <w:rFonts w:ascii="Sylfaen" w:hAnsi="Sylfaen"/>
          <w:spacing w:val="-1"/>
          <w:sz w:val="22"/>
          <w:szCs w:val="22"/>
          <w:lang w:val="ka-GE"/>
        </w:rPr>
        <w:t xml:space="preserve"> რეგისტრაციის, ხარისხის კონტროლისა და მედიკამენტების რაციონალური გამოყენების მექანიზმების გაძლიერება</w:t>
      </w:r>
      <w:r w:rsidR="00C2479F" w:rsidRPr="009854B2">
        <w:rPr>
          <w:rFonts w:ascii="Sylfaen" w:hAnsi="Sylfaen"/>
          <w:spacing w:val="-1"/>
          <w:sz w:val="22"/>
          <w:szCs w:val="22"/>
          <w:lang w:val="ka-GE"/>
        </w:rPr>
        <w:t>;</w:t>
      </w:r>
      <w:r w:rsidR="00D7473D" w:rsidRPr="009854B2">
        <w:rPr>
          <w:rFonts w:ascii="Sylfaen" w:hAnsi="Sylfaen"/>
          <w:spacing w:val="-1"/>
          <w:sz w:val="22"/>
          <w:szCs w:val="22"/>
          <w:lang w:val="ka-GE"/>
        </w:rPr>
        <w:t xml:space="preserve"> ინფექციების კონტროლის ადმინისტრაციული და პირადი დაცვის მექანიზმების ამუშავება ყველა შესაბამის სამედიცინო დაწესებულებაში</w:t>
      </w:r>
      <w:r w:rsidR="00C2479F" w:rsidRPr="009854B2">
        <w:rPr>
          <w:rFonts w:ascii="Sylfaen" w:hAnsi="Sylfaen"/>
          <w:spacing w:val="-1"/>
          <w:sz w:val="22"/>
          <w:szCs w:val="22"/>
          <w:lang w:val="ka-GE"/>
        </w:rPr>
        <w:t>;</w:t>
      </w:r>
      <w:r w:rsidR="00D7473D" w:rsidRPr="009854B2">
        <w:rPr>
          <w:rFonts w:ascii="Sylfaen" w:hAnsi="Sylfaen"/>
          <w:spacing w:val="-1"/>
          <w:sz w:val="22"/>
          <w:szCs w:val="22"/>
          <w:lang w:val="ka-GE"/>
        </w:rPr>
        <w:t xml:space="preserve"> საზოგადოებისა და სამოქალაქო სექტორის ჩართულობა</w:t>
      </w:r>
      <w:bookmarkStart w:id="4" w:name="D._Airborne_infection_control,_including"/>
      <w:bookmarkStart w:id="5" w:name="E._Community_systems_and_civil_society_e"/>
      <w:bookmarkStart w:id="6" w:name="F._Social_protection,_poverty_alleviatio"/>
      <w:bookmarkEnd w:id="4"/>
      <w:bookmarkEnd w:id="5"/>
      <w:bookmarkEnd w:id="6"/>
      <w:r w:rsidR="00D7473D" w:rsidRPr="009854B2">
        <w:rPr>
          <w:rFonts w:ascii="Sylfaen" w:hAnsi="Sylfaen"/>
          <w:spacing w:val="-1"/>
          <w:sz w:val="22"/>
          <w:szCs w:val="22"/>
          <w:lang w:val="ka-GE"/>
        </w:rPr>
        <w:t>, სოციალური დაცვა, სიღარიბის დაძლევა და ტუბერკულოზზე მოქმედი სხვა დეტერმინანტების გათვალისწინება (მაგ.: მიგრაცია და ს</w:t>
      </w:r>
      <w:r w:rsidR="000B39B8">
        <w:rPr>
          <w:rFonts w:ascii="Sylfaen" w:hAnsi="Sylfaen"/>
          <w:spacing w:val="-1"/>
          <w:sz w:val="22"/>
          <w:szCs w:val="22"/>
          <w:lang w:val="ka-GE"/>
        </w:rPr>
        <w:t>ასჯელაღსრულების დაწესებულებები);</w:t>
      </w:r>
      <w:r w:rsidR="00D7473D" w:rsidRPr="009854B2">
        <w:rPr>
          <w:rFonts w:ascii="Sylfaen" w:hAnsi="Sylfaen"/>
          <w:spacing w:val="-1"/>
          <w:sz w:val="22"/>
          <w:szCs w:val="22"/>
          <w:lang w:val="ka-GE"/>
        </w:rPr>
        <w:t xml:space="preserve"> კვლევების ხელშეწყობა</w:t>
      </w:r>
      <w:r w:rsidR="009854B2">
        <w:rPr>
          <w:rFonts w:ascii="Sylfaen" w:hAnsi="Sylfaen"/>
          <w:spacing w:val="-1"/>
          <w:sz w:val="22"/>
          <w:szCs w:val="22"/>
          <w:lang w:val="ka-GE"/>
        </w:rPr>
        <w:t>.</w:t>
      </w:r>
    </w:p>
    <w:p w14:paraId="61B7329B" w14:textId="77777777" w:rsidR="009854B2" w:rsidRDefault="009854B2" w:rsidP="009854B2">
      <w:pPr>
        <w:pStyle w:val="BodyText"/>
        <w:tabs>
          <w:tab w:val="left" w:pos="685"/>
        </w:tabs>
        <w:spacing w:before="238"/>
        <w:ind w:left="0" w:right="198"/>
        <w:contextualSpacing/>
        <w:jc w:val="both"/>
        <w:rPr>
          <w:rFonts w:ascii="Sylfaen" w:hAnsi="Sylfaen"/>
          <w:spacing w:val="-1"/>
          <w:sz w:val="22"/>
          <w:szCs w:val="22"/>
          <w:lang w:val="ka-GE"/>
        </w:rPr>
      </w:pPr>
    </w:p>
    <w:p w14:paraId="677D93C9" w14:textId="2BC28D65" w:rsidR="006A29B0" w:rsidRPr="009854B2" w:rsidRDefault="00BE68D3" w:rsidP="009854B2">
      <w:pPr>
        <w:pStyle w:val="BodyText"/>
        <w:tabs>
          <w:tab w:val="left" w:pos="685"/>
        </w:tabs>
        <w:spacing w:before="238"/>
        <w:ind w:left="0" w:right="198"/>
        <w:contextualSpacing/>
        <w:jc w:val="both"/>
        <w:rPr>
          <w:rFonts w:ascii="Sylfaen" w:hAnsi="Sylfaen"/>
          <w:spacing w:val="-1"/>
          <w:sz w:val="22"/>
          <w:szCs w:val="22"/>
          <w:lang w:val="ka-GE"/>
        </w:rPr>
      </w:pPr>
      <w:r w:rsidRPr="009854B2">
        <w:rPr>
          <w:rFonts w:ascii="Sylfaen" w:hAnsi="Sylfaen"/>
          <w:spacing w:val="-1"/>
          <w:sz w:val="22"/>
          <w:szCs w:val="22"/>
          <w:lang w:val="ka-GE"/>
        </w:rPr>
        <w:t xml:space="preserve">აღსანიშნავია, რომ </w:t>
      </w:r>
      <w:r w:rsidRPr="009854B2">
        <w:rPr>
          <w:rFonts w:ascii="Sylfaen" w:hAnsi="Sylfaen"/>
          <w:i/>
          <w:spacing w:val="-1"/>
          <w:sz w:val="22"/>
          <w:szCs w:val="22"/>
          <w:lang w:val="ka-GE"/>
        </w:rPr>
        <w:t>საქართველო</w:t>
      </w:r>
      <w:r w:rsidRPr="009854B2">
        <w:rPr>
          <w:rFonts w:ascii="Sylfaen" w:hAnsi="Sylfaen"/>
          <w:spacing w:val="-1"/>
          <w:sz w:val="22"/>
          <w:szCs w:val="22"/>
          <w:lang w:val="ka-GE"/>
        </w:rPr>
        <w:t xml:space="preserve"> მიეკუთვნება რეგიონში ტუბერკულოზის კონტროლის კუთხით </w:t>
      </w:r>
      <w:r w:rsidR="00791F98" w:rsidRPr="009854B2">
        <w:rPr>
          <w:rFonts w:ascii="Sylfaen" w:hAnsi="Sylfaen"/>
          <w:spacing w:val="-1"/>
          <w:sz w:val="22"/>
          <w:szCs w:val="22"/>
          <w:lang w:val="ka-GE"/>
        </w:rPr>
        <w:t xml:space="preserve">ჯანმოსთვის </w:t>
      </w:r>
      <w:r w:rsidRPr="009854B2">
        <w:rPr>
          <w:rFonts w:ascii="Sylfaen" w:hAnsi="Sylfaen"/>
          <w:spacing w:val="-1"/>
          <w:sz w:val="22"/>
          <w:szCs w:val="22"/>
          <w:lang w:val="ka-GE"/>
        </w:rPr>
        <w:t>მაღალი პრიორიტეტულობის მქონე ქვეყნებს (</w:t>
      </w:r>
      <w:r w:rsidR="00791F98" w:rsidRPr="009854B2">
        <w:rPr>
          <w:rFonts w:ascii="Sylfaen" w:hAnsi="Sylfaen"/>
          <w:spacing w:val="-1"/>
          <w:sz w:val="22"/>
          <w:szCs w:val="22"/>
          <w:lang w:val="ka-GE"/>
        </w:rPr>
        <w:t xml:space="preserve">სულ </w:t>
      </w:r>
      <w:r w:rsidRPr="009854B2">
        <w:rPr>
          <w:rFonts w:ascii="Sylfaen" w:hAnsi="Sylfaen"/>
          <w:spacing w:val="-1"/>
          <w:sz w:val="22"/>
          <w:szCs w:val="22"/>
          <w:lang w:val="ka-GE"/>
        </w:rPr>
        <w:t>18</w:t>
      </w:r>
      <w:r w:rsidR="00791F98" w:rsidRPr="009854B2">
        <w:rPr>
          <w:rFonts w:ascii="Sylfaen" w:hAnsi="Sylfaen"/>
          <w:spacing w:val="-1"/>
          <w:sz w:val="22"/>
          <w:szCs w:val="22"/>
          <w:lang w:val="ka-GE"/>
        </w:rPr>
        <w:t xml:space="preserve"> ქვეყანა</w:t>
      </w:r>
      <w:r w:rsidRPr="009854B2">
        <w:rPr>
          <w:rFonts w:ascii="Sylfaen" w:hAnsi="Sylfaen"/>
          <w:spacing w:val="-1"/>
          <w:sz w:val="22"/>
          <w:szCs w:val="22"/>
          <w:lang w:val="ka-GE"/>
        </w:rPr>
        <w:t xml:space="preserve">). შესაბამისად, </w:t>
      </w:r>
      <w:r w:rsidR="007261E7" w:rsidRPr="009854B2">
        <w:rPr>
          <w:rFonts w:ascii="Sylfaen" w:hAnsi="Sylfaen"/>
          <w:spacing w:val="-1"/>
          <w:sz w:val="22"/>
          <w:szCs w:val="22"/>
          <w:lang w:val="ka-GE"/>
        </w:rPr>
        <w:t xml:space="preserve">ანგარიშში </w:t>
      </w:r>
      <w:r w:rsidR="00261958" w:rsidRPr="009854B2">
        <w:rPr>
          <w:rFonts w:ascii="Sylfaen" w:hAnsi="Sylfaen"/>
          <w:spacing w:val="-1"/>
          <w:sz w:val="22"/>
          <w:szCs w:val="22"/>
          <w:lang w:val="ka-GE"/>
        </w:rPr>
        <w:t>ჩვენთვის განსაკუთრებით მნიშვნელოვანი</w:t>
      </w:r>
      <w:r w:rsidR="007261E7" w:rsidRPr="009854B2">
        <w:rPr>
          <w:rFonts w:ascii="Sylfaen" w:hAnsi="Sylfaen"/>
          <w:spacing w:val="-1"/>
          <w:sz w:val="22"/>
          <w:szCs w:val="22"/>
          <w:lang w:val="ka-GE"/>
        </w:rPr>
        <w:t>ა</w:t>
      </w:r>
      <w:r w:rsidR="00261958" w:rsidRPr="009854B2">
        <w:rPr>
          <w:rFonts w:ascii="Sylfaen" w:hAnsi="Sylfaen"/>
          <w:spacing w:val="-1"/>
          <w:sz w:val="22"/>
          <w:szCs w:val="22"/>
          <w:lang w:val="ka-GE"/>
        </w:rPr>
        <w:t xml:space="preserve"> ის </w:t>
      </w:r>
      <w:r w:rsidR="007261E7" w:rsidRPr="009854B2">
        <w:rPr>
          <w:rFonts w:ascii="Sylfaen" w:hAnsi="Sylfaen"/>
          <w:spacing w:val="-1"/>
          <w:sz w:val="22"/>
          <w:szCs w:val="22"/>
          <w:lang w:val="ka-GE"/>
        </w:rPr>
        <w:t>ღონისძიებები,</w:t>
      </w:r>
      <w:r w:rsidR="00261958" w:rsidRPr="009854B2">
        <w:rPr>
          <w:rFonts w:ascii="Sylfaen" w:hAnsi="Sylfaen"/>
          <w:spacing w:val="-1"/>
          <w:sz w:val="22"/>
          <w:szCs w:val="22"/>
          <w:lang w:val="ka-GE"/>
        </w:rPr>
        <w:t xml:space="preserve"> რაც საქართველოსთან მიმართებაში განხორციელდა, კერძოდ: </w:t>
      </w:r>
      <w:r w:rsidR="00CC48CC" w:rsidRPr="009854B2">
        <w:rPr>
          <w:rFonts w:ascii="Sylfaen" w:hAnsi="Sylfaen"/>
          <w:spacing w:val="-1"/>
          <w:sz w:val="22"/>
          <w:szCs w:val="22"/>
          <w:lang w:val="ka-GE"/>
        </w:rPr>
        <w:t>სწრაფი მოლეკულური დიაგნოსტიკური მეთოდებით TB და MDR-TB</w:t>
      </w:r>
      <w:r w:rsidR="00261958" w:rsidRPr="009854B2">
        <w:rPr>
          <w:rFonts w:ascii="Sylfaen" w:hAnsi="Sylfaen"/>
          <w:spacing w:val="-1"/>
          <w:sz w:val="22"/>
          <w:szCs w:val="22"/>
          <w:lang w:val="ka-GE"/>
        </w:rPr>
        <w:t xml:space="preserve"> პაციენტების</w:t>
      </w:r>
      <w:r w:rsidR="00CC48CC" w:rsidRPr="009854B2">
        <w:rPr>
          <w:rFonts w:ascii="Sylfaen" w:hAnsi="Sylfaen"/>
          <w:spacing w:val="-1"/>
          <w:sz w:val="22"/>
          <w:szCs w:val="22"/>
          <w:lang w:val="ka-GE"/>
        </w:rPr>
        <w:t xml:space="preserve"> დიაგნოსტირების გაუმჯობესების მიზნით, ევროპის TB ლაბორატორიის ინიციატივის (ELI) ფარგლებში, რეგიონულმა ოფისმა შეიმუშავა დიაგნოსტირების ალგორითმები, ტრენინგებში მონაწილეობა მიიღო 150-ზე მეტმა ლაბორატორიის სპეციალისტმა და კლინიცისტმა. რის შედეგად, სამმა ქვეყანამ, მათ შორის - </w:t>
      </w:r>
      <w:r w:rsidR="00CC48CC" w:rsidRPr="009854B2">
        <w:rPr>
          <w:rFonts w:ascii="Sylfaen" w:hAnsi="Sylfaen"/>
          <w:i/>
          <w:spacing w:val="-1"/>
          <w:sz w:val="22"/>
          <w:szCs w:val="22"/>
          <w:lang w:val="ka-GE"/>
        </w:rPr>
        <w:t>საქართველომ</w:t>
      </w:r>
      <w:r w:rsidR="00CC48CC" w:rsidRPr="009854B2">
        <w:rPr>
          <w:rFonts w:ascii="Sylfaen" w:hAnsi="Sylfaen"/>
          <w:spacing w:val="-1"/>
          <w:sz w:val="22"/>
          <w:szCs w:val="22"/>
          <w:lang w:val="ka-GE"/>
        </w:rPr>
        <w:t xml:space="preserve"> ჯანმოს რეკომენდაციების თანახმ</w:t>
      </w:r>
      <w:r w:rsidR="007261E7" w:rsidRPr="009854B2">
        <w:rPr>
          <w:rFonts w:ascii="Sylfaen" w:hAnsi="Sylfaen"/>
          <w:spacing w:val="-1"/>
          <w:sz w:val="22"/>
          <w:szCs w:val="22"/>
          <w:lang w:val="ka-GE"/>
        </w:rPr>
        <w:t>ად</w:t>
      </w:r>
      <w:r w:rsidR="00CC48CC" w:rsidRPr="009854B2">
        <w:rPr>
          <w:rFonts w:ascii="Sylfaen" w:hAnsi="Sylfaen"/>
          <w:spacing w:val="-1"/>
          <w:sz w:val="22"/>
          <w:szCs w:val="22"/>
          <w:lang w:val="ka-GE"/>
        </w:rPr>
        <w:t xml:space="preserve"> </w:t>
      </w:r>
      <w:r w:rsidR="007261E7" w:rsidRPr="009854B2">
        <w:rPr>
          <w:rFonts w:ascii="Sylfaen" w:hAnsi="Sylfaen"/>
          <w:spacing w:val="-1"/>
          <w:sz w:val="22"/>
          <w:szCs w:val="22"/>
          <w:lang w:val="ka-GE"/>
        </w:rPr>
        <w:t xml:space="preserve">დაიწყო მუშაობა </w:t>
      </w:r>
      <w:r w:rsidR="00CC48CC" w:rsidRPr="009854B2">
        <w:rPr>
          <w:rFonts w:ascii="Sylfaen" w:hAnsi="Sylfaen"/>
          <w:spacing w:val="-1"/>
          <w:sz w:val="22"/>
          <w:szCs w:val="22"/>
          <w:lang w:val="ka-GE"/>
        </w:rPr>
        <w:t>ქვეყანაში დიაგნოსტირების ალგორითმების განახლებ</w:t>
      </w:r>
      <w:r w:rsidRPr="009854B2">
        <w:rPr>
          <w:rFonts w:ascii="Sylfaen" w:hAnsi="Sylfaen"/>
          <w:spacing w:val="-1"/>
          <w:sz w:val="22"/>
          <w:szCs w:val="22"/>
          <w:lang w:val="ka-GE"/>
        </w:rPr>
        <w:t>აზე</w:t>
      </w:r>
      <w:r w:rsidR="007261E7" w:rsidRPr="009854B2">
        <w:rPr>
          <w:rFonts w:ascii="Sylfaen" w:hAnsi="Sylfaen"/>
          <w:spacing w:val="-1"/>
          <w:sz w:val="22"/>
          <w:szCs w:val="22"/>
          <w:lang w:val="ka-GE"/>
        </w:rPr>
        <w:t>,</w:t>
      </w:r>
      <w:r w:rsidR="00CC48CC" w:rsidRPr="009854B2">
        <w:rPr>
          <w:rFonts w:ascii="Sylfaen" w:hAnsi="Sylfaen"/>
          <w:spacing w:val="-1"/>
          <w:sz w:val="22"/>
          <w:szCs w:val="22"/>
          <w:lang w:val="ka-GE"/>
        </w:rPr>
        <w:t xml:space="preserve"> რაც დიაგნოსტირების შესაძლებლობების ოპტიმალური გამოყენებისა და უფრო ზუსტი და დროული მკურნალობის საშუალებას იძლევა</w:t>
      </w:r>
      <w:bookmarkStart w:id="7" w:name="C._Equitable_access_to_quality_treatment"/>
      <w:bookmarkEnd w:id="7"/>
      <w:r w:rsidR="00CC48CC" w:rsidRPr="009854B2">
        <w:rPr>
          <w:rFonts w:ascii="Sylfaen" w:hAnsi="Sylfaen"/>
          <w:spacing w:val="-1"/>
          <w:sz w:val="22"/>
          <w:szCs w:val="22"/>
          <w:lang w:val="ka-GE"/>
        </w:rPr>
        <w:t>;</w:t>
      </w:r>
      <w:r w:rsidRPr="009854B2">
        <w:rPr>
          <w:rFonts w:ascii="Sylfaen" w:hAnsi="Sylfaen"/>
          <w:spacing w:val="-1"/>
          <w:sz w:val="22"/>
          <w:szCs w:val="22"/>
          <w:lang w:val="ka-GE"/>
        </w:rPr>
        <w:t xml:space="preserve"> </w:t>
      </w:r>
      <w:r w:rsidR="007261E7" w:rsidRPr="009854B2">
        <w:rPr>
          <w:rFonts w:ascii="Sylfaen" w:hAnsi="Sylfaen"/>
          <w:spacing w:val="-1"/>
          <w:sz w:val="22"/>
          <w:szCs w:val="22"/>
          <w:lang w:val="ka-GE"/>
        </w:rPr>
        <w:t>რეგიონალური</w:t>
      </w:r>
      <w:r w:rsidR="00CC48CC" w:rsidRPr="009854B2">
        <w:rPr>
          <w:rFonts w:ascii="Sylfaen" w:hAnsi="Sylfaen"/>
          <w:spacing w:val="-1"/>
          <w:sz w:val="22"/>
          <w:szCs w:val="22"/>
          <w:lang w:val="ka-GE"/>
        </w:rPr>
        <w:t xml:space="preserve"> ოფისის გუნდმა, მწვანე შუქის რეგიონალური კომიტეტის წევრებთან ერთად, </w:t>
      </w:r>
      <w:r w:rsidRPr="009854B2">
        <w:rPr>
          <w:rFonts w:ascii="Sylfaen" w:hAnsi="Sylfaen"/>
          <w:spacing w:val="-1"/>
          <w:sz w:val="22"/>
          <w:szCs w:val="22"/>
          <w:lang w:val="ka-GE"/>
        </w:rPr>
        <w:t>განახორციელა</w:t>
      </w:r>
      <w:r w:rsidR="00CC48CC" w:rsidRPr="009854B2">
        <w:rPr>
          <w:rFonts w:ascii="Sylfaen" w:hAnsi="Sylfaen"/>
          <w:spacing w:val="-1"/>
          <w:sz w:val="22"/>
          <w:szCs w:val="22"/>
          <w:lang w:val="ka-GE"/>
        </w:rPr>
        <w:t xml:space="preserve"> ვიზი</w:t>
      </w:r>
      <w:r w:rsidR="007261E7" w:rsidRPr="009854B2">
        <w:rPr>
          <w:rFonts w:ascii="Sylfaen" w:hAnsi="Sylfaen"/>
          <w:spacing w:val="-1"/>
          <w:sz w:val="22"/>
          <w:szCs w:val="22"/>
          <w:lang w:val="ka-GE"/>
        </w:rPr>
        <w:t>ტ</w:t>
      </w:r>
      <w:r w:rsidRPr="009854B2">
        <w:rPr>
          <w:rFonts w:ascii="Sylfaen" w:hAnsi="Sylfaen"/>
          <w:spacing w:val="-1"/>
          <w:sz w:val="22"/>
          <w:szCs w:val="22"/>
          <w:lang w:val="ka-GE"/>
        </w:rPr>
        <w:t>ი</w:t>
      </w:r>
      <w:r w:rsidR="00CC48CC" w:rsidRPr="009854B2">
        <w:rPr>
          <w:rFonts w:ascii="Sylfaen" w:hAnsi="Sylfaen"/>
          <w:spacing w:val="-1"/>
          <w:sz w:val="22"/>
          <w:szCs w:val="22"/>
          <w:lang w:val="ka-GE"/>
        </w:rPr>
        <w:t xml:space="preserve"> 14 ქვეყანაში, მათ შორის - </w:t>
      </w:r>
      <w:r w:rsidR="00CC48CC" w:rsidRPr="009854B2">
        <w:rPr>
          <w:rFonts w:ascii="Sylfaen" w:hAnsi="Sylfaen"/>
          <w:i/>
          <w:spacing w:val="-1"/>
          <w:sz w:val="22"/>
          <w:szCs w:val="22"/>
          <w:lang w:val="ka-GE"/>
        </w:rPr>
        <w:t>საქართველოში</w:t>
      </w:r>
      <w:r w:rsidR="00CC48CC" w:rsidRPr="009854B2">
        <w:rPr>
          <w:rFonts w:ascii="Sylfaen" w:hAnsi="Sylfaen"/>
          <w:spacing w:val="-1"/>
          <w:sz w:val="22"/>
          <w:szCs w:val="22"/>
          <w:lang w:val="ka-GE"/>
        </w:rPr>
        <w:t xml:space="preserve">, ახალი მედიკამენტების დანერგვისა და </w:t>
      </w:r>
      <w:r w:rsidR="00CC48CC" w:rsidRPr="009854B2">
        <w:rPr>
          <w:rFonts w:ascii="Sylfaen" w:eastAsia="Arial" w:hAnsi="Sylfaen" w:cs="Arial"/>
          <w:bCs/>
          <w:sz w:val="22"/>
          <w:szCs w:val="22"/>
          <w:lang w:val="ka-GE"/>
        </w:rPr>
        <w:t xml:space="preserve">MDR-TB-ის </w:t>
      </w:r>
      <w:r w:rsidR="00CC48CC" w:rsidRPr="009854B2">
        <w:rPr>
          <w:rFonts w:ascii="Sylfaen" w:hAnsi="Sylfaen"/>
          <w:spacing w:val="-1"/>
          <w:sz w:val="22"/>
          <w:szCs w:val="22"/>
          <w:lang w:val="ka-GE"/>
        </w:rPr>
        <w:t xml:space="preserve">პროგრამული მენეჯმენტის </w:t>
      </w:r>
      <w:r w:rsidRPr="009854B2">
        <w:rPr>
          <w:rFonts w:ascii="Sylfaen" w:hAnsi="Sylfaen"/>
          <w:spacing w:val="-1"/>
          <w:sz w:val="22"/>
          <w:szCs w:val="22"/>
          <w:lang w:val="ka-GE"/>
        </w:rPr>
        <w:t xml:space="preserve">გაუმჯობესების მიზნით; </w:t>
      </w:r>
      <w:r w:rsidR="00261958" w:rsidRPr="009854B2">
        <w:rPr>
          <w:rFonts w:ascii="Sylfaen" w:hAnsi="Sylfaen"/>
          <w:sz w:val="22"/>
          <w:szCs w:val="22"/>
          <w:lang w:val="ka-GE"/>
        </w:rPr>
        <w:t xml:space="preserve">აღინიშნა, რომ მაღალი პრიორიტეტულობის სიაში შემავალმა 9 ქვეყანამ, მათ შორის </w:t>
      </w:r>
      <w:r w:rsidR="00261958" w:rsidRPr="009854B2">
        <w:rPr>
          <w:rFonts w:ascii="Sylfaen" w:hAnsi="Sylfaen"/>
          <w:i/>
          <w:sz w:val="22"/>
          <w:szCs w:val="22"/>
          <w:lang w:val="ka-GE"/>
        </w:rPr>
        <w:t>საქართველომ</w:t>
      </w:r>
      <w:r w:rsidR="00261958" w:rsidRPr="009854B2">
        <w:rPr>
          <w:rFonts w:ascii="Sylfaen" w:hAnsi="Sylfaen"/>
          <w:sz w:val="22"/>
          <w:szCs w:val="22"/>
          <w:lang w:val="ka-GE"/>
        </w:rPr>
        <w:t xml:space="preserve"> შეძლო მიეღწია TB პაციენტებში აივ-ზე ტესტირების 90%-იანი მოცვისათვის</w:t>
      </w:r>
      <w:bookmarkStart w:id="8" w:name="_bookmark6"/>
      <w:bookmarkEnd w:id="8"/>
      <w:r w:rsidR="00261958" w:rsidRPr="009854B2">
        <w:rPr>
          <w:rFonts w:ascii="Sylfaen" w:hAnsi="Sylfaen"/>
          <w:sz w:val="22"/>
          <w:szCs w:val="22"/>
          <w:lang w:val="ka-GE"/>
        </w:rPr>
        <w:t xml:space="preserve">; </w:t>
      </w:r>
      <w:r w:rsidR="00261958" w:rsidRPr="009854B2">
        <w:rPr>
          <w:rFonts w:ascii="Sylfaen" w:hAnsi="Sylfaen" w:cs="Times New Roman"/>
          <w:sz w:val="22"/>
          <w:szCs w:val="22"/>
          <w:lang w:val="ka-GE"/>
        </w:rPr>
        <w:t xml:space="preserve">რეგიონულმა ოფისმა, USAID-ის დახმარებით შეიმუშავა ფინანსური მდგრადობის განხორციელების ჩარჩო, რომელმაც </w:t>
      </w:r>
      <w:r w:rsidR="00261958" w:rsidRPr="009854B2">
        <w:rPr>
          <w:rFonts w:ascii="Sylfaen" w:hAnsi="Sylfaen" w:cs="Times New Roman"/>
          <w:i/>
          <w:sz w:val="22"/>
          <w:szCs w:val="22"/>
          <w:lang w:val="ka-GE"/>
        </w:rPr>
        <w:t>საქართველოსა</w:t>
      </w:r>
      <w:r w:rsidR="00261958" w:rsidRPr="009854B2">
        <w:rPr>
          <w:rFonts w:ascii="Sylfaen" w:hAnsi="Sylfaen" w:cs="Times New Roman"/>
          <w:sz w:val="22"/>
          <w:szCs w:val="22"/>
          <w:lang w:val="ka-GE"/>
        </w:rPr>
        <w:t xml:space="preserve"> და სომხეთში ხელი შეუწყო ადგილობრივი რესურსების მობილიზების პროცესს. ასევე, TB მოვლის ახალი მოდელის დასანერგად</w:t>
      </w:r>
      <w:r w:rsidR="0014779E" w:rsidRPr="009854B2">
        <w:rPr>
          <w:rFonts w:ascii="Sylfaen" w:hAnsi="Sylfaen" w:cs="Times New Roman"/>
          <w:sz w:val="22"/>
          <w:szCs w:val="22"/>
          <w:lang w:val="ka-GE"/>
        </w:rPr>
        <w:t>, ჯანმომ</w:t>
      </w:r>
      <w:r w:rsidR="00261958" w:rsidRPr="009854B2">
        <w:rPr>
          <w:rFonts w:ascii="Sylfaen" w:hAnsi="Sylfaen" w:cs="Times New Roman"/>
          <w:sz w:val="22"/>
          <w:szCs w:val="22"/>
          <w:lang w:val="ka-GE"/>
        </w:rPr>
        <w:t xml:space="preserve"> ტექნიკური დახმარება გაუწია 8 ქვეყანას, მათ შორის </w:t>
      </w:r>
      <w:r w:rsidRPr="009854B2">
        <w:rPr>
          <w:rFonts w:ascii="Sylfaen" w:hAnsi="Sylfaen" w:cs="Times New Roman"/>
          <w:i/>
          <w:sz w:val="22"/>
          <w:szCs w:val="22"/>
          <w:lang w:val="ka-GE"/>
        </w:rPr>
        <w:t xml:space="preserve">საქართველოს, </w:t>
      </w:r>
      <w:r w:rsidRPr="009854B2">
        <w:rPr>
          <w:rFonts w:ascii="Sylfaen" w:hAnsi="Sylfaen" w:cs="Times New Roman"/>
          <w:sz w:val="22"/>
          <w:szCs w:val="22"/>
          <w:lang w:val="ka-GE"/>
        </w:rPr>
        <w:t>რომლის შედეგად,</w:t>
      </w:r>
      <w:r w:rsidRPr="009854B2">
        <w:rPr>
          <w:rFonts w:ascii="Sylfaen" w:hAnsi="Sylfaen" w:cs="Times New Roman"/>
          <w:i/>
          <w:sz w:val="22"/>
          <w:szCs w:val="22"/>
          <w:lang w:val="ka-GE"/>
        </w:rPr>
        <w:t xml:space="preserve"> </w:t>
      </w:r>
      <w:r w:rsidR="00261958" w:rsidRPr="009854B2">
        <w:rPr>
          <w:rFonts w:ascii="Sylfaen" w:hAnsi="Sylfaen" w:cs="Times New Roman"/>
          <w:sz w:val="22"/>
          <w:szCs w:val="22"/>
          <w:lang w:val="ka-GE"/>
        </w:rPr>
        <w:t xml:space="preserve">ქვეყნებმა შეიმუშავეს ე.წ. საგზაო რუკები, რათა </w:t>
      </w:r>
      <w:r w:rsidRPr="009854B2">
        <w:rPr>
          <w:rFonts w:ascii="Sylfaen" w:hAnsi="Sylfaen" w:cs="Times New Roman"/>
          <w:sz w:val="22"/>
          <w:szCs w:val="22"/>
          <w:lang w:val="ka-GE"/>
        </w:rPr>
        <w:t>TB</w:t>
      </w:r>
      <w:r w:rsidR="00261958" w:rsidRPr="009854B2">
        <w:rPr>
          <w:rFonts w:ascii="Sylfaen" w:hAnsi="Sylfaen" w:cs="Times New Roman"/>
          <w:sz w:val="22"/>
          <w:szCs w:val="22"/>
          <w:lang w:val="ka-GE"/>
        </w:rPr>
        <w:t xml:space="preserve"> მოვლის სერვისები უფრო მეტად </w:t>
      </w:r>
      <w:r w:rsidRPr="009854B2">
        <w:rPr>
          <w:rFonts w:ascii="Sylfaen" w:hAnsi="Sylfaen" w:cs="Times New Roman"/>
          <w:sz w:val="22"/>
          <w:szCs w:val="22"/>
          <w:lang w:val="ka-GE"/>
        </w:rPr>
        <w:t xml:space="preserve">იყოს  </w:t>
      </w:r>
      <w:r w:rsidR="00261958" w:rsidRPr="009854B2">
        <w:rPr>
          <w:rFonts w:ascii="Sylfaen" w:hAnsi="Sylfaen" w:cs="Times New Roman"/>
          <w:sz w:val="22"/>
          <w:szCs w:val="22"/>
          <w:lang w:val="ka-GE"/>
        </w:rPr>
        <w:t xml:space="preserve">ორიენტირებული ადამიანებზე; 7 ქვეყანაში, </w:t>
      </w:r>
      <w:r w:rsidR="00261958" w:rsidRPr="009854B2">
        <w:rPr>
          <w:rFonts w:ascii="Sylfaen" w:hAnsi="Sylfaen"/>
          <w:spacing w:val="1"/>
          <w:sz w:val="22"/>
          <w:szCs w:val="22"/>
          <w:lang w:val="ka-GE"/>
        </w:rPr>
        <w:t xml:space="preserve">მათ შორის - </w:t>
      </w:r>
      <w:r w:rsidR="00261958" w:rsidRPr="009854B2">
        <w:rPr>
          <w:rFonts w:ascii="Sylfaen" w:hAnsi="Sylfaen"/>
          <w:i/>
          <w:spacing w:val="1"/>
          <w:sz w:val="22"/>
          <w:szCs w:val="22"/>
          <w:lang w:val="ka-GE"/>
        </w:rPr>
        <w:t>საქართველოში</w:t>
      </w:r>
      <w:r w:rsidRPr="009854B2">
        <w:rPr>
          <w:rFonts w:ascii="Sylfaen" w:hAnsi="Sylfaen"/>
          <w:i/>
          <w:spacing w:val="1"/>
          <w:sz w:val="22"/>
          <w:szCs w:val="22"/>
          <w:lang w:val="ka-GE"/>
        </w:rPr>
        <w:t>,</w:t>
      </w:r>
      <w:r w:rsidR="00261958" w:rsidRPr="009854B2">
        <w:rPr>
          <w:rFonts w:ascii="Sylfaen" w:hAnsi="Sylfaen"/>
          <w:i/>
          <w:spacing w:val="1"/>
          <w:sz w:val="22"/>
          <w:szCs w:val="22"/>
          <w:lang w:val="ka-GE"/>
        </w:rPr>
        <w:t xml:space="preserve"> </w:t>
      </w:r>
      <w:r w:rsidR="00261958" w:rsidRPr="009854B2">
        <w:rPr>
          <w:rFonts w:ascii="Sylfaen" w:hAnsi="Sylfaen" w:cs="Times New Roman"/>
          <w:sz w:val="22"/>
          <w:szCs w:val="22"/>
          <w:lang w:val="ka-GE"/>
        </w:rPr>
        <w:t>ჩატარდა ეპიდ. ზედამხედველობის ეროვნული რეგულატორული სტანდარტების შეფასება - სრულყოფილი ანალიზი, რომლის</w:t>
      </w:r>
      <w:r w:rsidR="00261958" w:rsidRPr="009854B2">
        <w:rPr>
          <w:rFonts w:ascii="Sylfaen" w:hAnsi="Sylfaen" w:cs="Courier New"/>
          <w:sz w:val="22"/>
          <w:szCs w:val="22"/>
          <w:lang w:val="ka-GE"/>
        </w:rPr>
        <w:t xml:space="preserve"> </w:t>
      </w:r>
      <w:r w:rsidR="00261958" w:rsidRPr="009854B2">
        <w:rPr>
          <w:rFonts w:ascii="Sylfaen" w:hAnsi="Sylfaen" w:cs="Sylfaen"/>
          <w:sz w:val="22"/>
          <w:szCs w:val="22"/>
          <w:lang w:val="ka-GE"/>
        </w:rPr>
        <w:t xml:space="preserve">შედეგებმა </w:t>
      </w:r>
      <w:r w:rsidR="0014779E" w:rsidRPr="009854B2">
        <w:rPr>
          <w:rFonts w:ascii="Sylfaen" w:hAnsi="Sylfaen" w:cs="Sylfaen"/>
          <w:sz w:val="22"/>
          <w:szCs w:val="22"/>
          <w:lang w:val="ka-GE"/>
        </w:rPr>
        <w:t>აჩვენა ის</w:t>
      </w:r>
      <w:r w:rsidR="00261958" w:rsidRPr="009854B2">
        <w:rPr>
          <w:rFonts w:ascii="Sylfaen" w:hAnsi="Sylfaen" w:cs="Sylfaen"/>
          <w:sz w:val="22"/>
          <w:szCs w:val="22"/>
          <w:lang w:val="ka-GE"/>
        </w:rPr>
        <w:t xml:space="preserve"> ფაქტორ</w:t>
      </w:r>
      <w:r w:rsidR="006348DA" w:rsidRPr="009854B2">
        <w:rPr>
          <w:rFonts w:ascii="Sylfaen" w:hAnsi="Sylfaen" w:cs="Sylfaen"/>
          <w:sz w:val="22"/>
          <w:szCs w:val="22"/>
          <w:lang w:val="ka-GE"/>
        </w:rPr>
        <w:t>ებ</w:t>
      </w:r>
      <w:r w:rsidR="00261958" w:rsidRPr="009854B2">
        <w:rPr>
          <w:rFonts w:ascii="Sylfaen" w:hAnsi="Sylfaen" w:cs="Sylfaen"/>
          <w:sz w:val="22"/>
          <w:szCs w:val="22"/>
          <w:lang w:val="ka-GE"/>
        </w:rPr>
        <w:t>ი</w:t>
      </w:r>
      <w:r w:rsidR="00261958" w:rsidRPr="009854B2">
        <w:rPr>
          <w:rFonts w:ascii="Sylfaen" w:hAnsi="Sylfaen" w:cs="Courier New"/>
          <w:sz w:val="22"/>
          <w:szCs w:val="22"/>
          <w:lang w:val="ka-GE"/>
        </w:rPr>
        <w:t xml:space="preserve">, </w:t>
      </w:r>
      <w:r w:rsidR="006348DA" w:rsidRPr="009854B2">
        <w:rPr>
          <w:rFonts w:ascii="Sylfaen" w:hAnsi="Sylfaen" w:cs="Sylfaen"/>
          <w:sz w:val="22"/>
          <w:szCs w:val="22"/>
          <w:lang w:val="ka-GE"/>
        </w:rPr>
        <w:t>რომლებიც დადებითად მოქმედებენ</w:t>
      </w:r>
      <w:r w:rsidR="00261958" w:rsidRPr="009854B2">
        <w:rPr>
          <w:rFonts w:ascii="Sylfaen" w:hAnsi="Sylfaen" w:cs="Sylfaen"/>
          <w:sz w:val="22"/>
          <w:szCs w:val="22"/>
          <w:lang w:val="ka-GE"/>
        </w:rPr>
        <w:t xml:space="preserve"> ტუბერკულოზის</w:t>
      </w:r>
      <w:r w:rsidR="00261958" w:rsidRPr="009854B2">
        <w:rPr>
          <w:rFonts w:ascii="Sylfaen" w:hAnsi="Sylfaen" w:cs="Courier New"/>
          <w:sz w:val="22"/>
          <w:szCs w:val="22"/>
          <w:lang w:val="ka-GE"/>
        </w:rPr>
        <w:t xml:space="preserve"> </w:t>
      </w:r>
      <w:r w:rsidR="00261958" w:rsidRPr="009854B2">
        <w:rPr>
          <w:rFonts w:ascii="Sylfaen" w:hAnsi="Sylfaen" w:cs="Sylfaen"/>
          <w:sz w:val="22"/>
          <w:szCs w:val="22"/>
          <w:lang w:val="ka-GE"/>
        </w:rPr>
        <w:t>მოვლის</w:t>
      </w:r>
      <w:r w:rsidR="00261958" w:rsidRPr="009854B2">
        <w:rPr>
          <w:rFonts w:ascii="Sylfaen" w:hAnsi="Sylfaen" w:cs="Courier New"/>
          <w:sz w:val="22"/>
          <w:szCs w:val="22"/>
          <w:lang w:val="ka-GE"/>
        </w:rPr>
        <w:t xml:space="preserve"> </w:t>
      </w:r>
      <w:r w:rsidR="006348DA" w:rsidRPr="009854B2">
        <w:rPr>
          <w:rFonts w:ascii="Sylfaen" w:hAnsi="Sylfaen" w:cs="Sylfaen"/>
          <w:sz w:val="22"/>
          <w:szCs w:val="22"/>
          <w:lang w:val="ka-GE"/>
        </w:rPr>
        <w:lastRenderedPageBreak/>
        <w:t>ხარისხსა</w:t>
      </w:r>
      <w:r w:rsidR="00261958" w:rsidRPr="009854B2">
        <w:rPr>
          <w:rFonts w:ascii="Sylfaen" w:hAnsi="Sylfaen" w:cs="Courier New"/>
          <w:sz w:val="22"/>
          <w:szCs w:val="22"/>
          <w:lang w:val="ka-GE"/>
        </w:rPr>
        <w:t xml:space="preserve"> </w:t>
      </w:r>
      <w:r w:rsidR="00261958" w:rsidRPr="009854B2">
        <w:rPr>
          <w:rFonts w:ascii="Sylfaen" w:hAnsi="Sylfaen" w:cs="Sylfaen"/>
          <w:sz w:val="22"/>
          <w:szCs w:val="22"/>
          <w:lang w:val="ka-GE"/>
        </w:rPr>
        <w:t>და</w:t>
      </w:r>
      <w:r w:rsidR="00261958" w:rsidRPr="009854B2">
        <w:rPr>
          <w:rFonts w:ascii="Sylfaen" w:hAnsi="Sylfaen" w:cs="Courier New"/>
          <w:sz w:val="22"/>
          <w:szCs w:val="22"/>
          <w:lang w:val="ka-GE"/>
        </w:rPr>
        <w:t xml:space="preserve"> </w:t>
      </w:r>
      <w:r w:rsidR="006348DA" w:rsidRPr="009854B2">
        <w:rPr>
          <w:rFonts w:ascii="Sylfaen" w:hAnsi="Sylfaen" w:cs="Courier New"/>
          <w:sz w:val="22"/>
          <w:szCs w:val="22"/>
          <w:lang w:val="ka-GE"/>
        </w:rPr>
        <w:t>ტუბ</w:t>
      </w:r>
      <w:r w:rsidR="00261958" w:rsidRPr="009854B2">
        <w:rPr>
          <w:rFonts w:ascii="Sylfaen" w:hAnsi="Sylfaen" w:cs="Sylfaen"/>
          <w:sz w:val="22"/>
          <w:szCs w:val="22"/>
          <w:lang w:val="ka-GE"/>
        </w:rPr>
        <w:t>ერკულოზის</w:t>
      </w:r>
      <w:r w:rsidR="00261958" w:rsidRPr="009854B2">
        <w:rPr>
          <w:rFonts w:ascii="Sylfaen" w:hAnsi="Sylfaen" w:cs="Courier New"/>
          <w:sz w:val="22"/>
          <w:szCs w:val="22"/>
          <w:lang w:val="ka-GE"/>
        </w:rPr>
        <w:t xml:space="preserve"> </w:t>
      </w:r>
      <w:r w:rsidR="00261958" w:rsidRPr="009854B2">
        <w:rPr>
          <w:rFonts w:ascii="Sylfaen" w:hAnsi="Sylfaen" w:cs="Sylfaen"/>
          <w:sz w:val="22"/>
          <w:szCs w:val="22"/>
          <w:lang w:val="ka-GE"/>
        </w:rPr>
        <w:t>ეპიდემიის</w:t>
      </w:r>
      <w:r w:rsidR="00261958" w:rsidRPr="009854B2">
        <w:rPr>
          <w:rFonts w:ascii="Sylfaen" w:hAnsi="Sylfaen" w:cs="Courier New"/>
          <w:sz w:val="22"/>
          <w:szCs w:val="22"/>
          <w:lang w:val="ka-GE"/>
        </w:rPr>
        <w:t xml:space="preserve"> </w:t>
      </w:r>
      <w:r w:rsidR="006348DA" w:rsidRPr="009854B2">
        <w:rPr>
          <w:rFonts w:ascii="Sylfaen" w:hAnsi="Sylfaen" w:cs="Sylfaen"/>
          <w:sz w:val="22"/>
          <w:szCs w:val="22"/>
          <w:lang w:val="ka-GE"/>
        </w:rPr>
        <w:t>შემცირებაზე</w:t>
      </w:r>
      <w:r w:rsidR="00261958" w:rsidRPr="009854B2">
        <w:rPr>
          <w:rFonts w:ascii="Sylfaen" w:hAnsi="Sylfaen" w:cs="Sylfaen"/>
          <w:sz w:val="22"/>
          <w:szCs w:val="22"/>
          <w:lang w:val="ka-GE"/>
        </w:rPr>
        <w:t>, ესენია</w:t>
      </w:r>
      <w:r w:rsidR="00261958" w:rsidRPr="009854B2">
        <w:rPr>
          <w:rFonts w:ascii="Sylfaen" w:hAnsi="Sylfaen" w:cs="Courier New"/>
          <w:sz w:val="22"/>
          <w:szCs w:val="22"/>
          <w:lang w:val="ka-GE"/>
        </w:rPr>
        <w:t xml:space="preserve">: </w:t>
      </w:r>
      <w:r w:rsidR="00261958" w:rsidRPr="009854B2">
        <w:rPr>
          <w:rFonts w:ascii="Sylfaen" w:hAnsi="Sylfaen" w:cs="Sylfaen"/>
          <w:sz w:val="22"/>
          <w:szCs w:val="22"/>
          <w:lang w:val="ka-GE"/>
        </w:rPr>
        <w:t>ტუბერკულოზის</w:t>
      </w:r>
      <w:r w:rsidR="00261958" w:rsidRPr="009854B2">
        <w:rPr>
          <w:rFonts w:ascii="Sylfaen" w:hAnsi="Sylfaen" w:cs="Courier New"/>
          <w:sz w:val="22"/>
          <w:szCs w:val="22"/>
          <w:lang w:val="ka-GE"/>
        </w:rPr>
        <w:t xml:space="preserve"> </w:t>
      </w:r>
      <w:r w:rsidR="00261958" w:rsidRPr="009854B2">
        <w:rPr>
          <w:rFonts w:ascii="Sylfaen" w:hAnsi="Sylfaen" w:cs="Sylfaen"/>
          <w:sz w:val="22"/>
          <w:szCs w:val="22"/>
          <w:lang w:val="ka-GE"/>
        </w:rPr>
        <w:t>მდგრადი</w:t>
      </w:r>
      <w:r w:rsidR="00261958" w:rsidRPr="009854B2">
        <w:rPr>
          <w:rFonts w:ascii="Sylfaen" w:hAnsi="Sylfaen" w:cs="Courier New"/>
          <w:sz w:val="22"/>
          <w:szCs w:val="22"/>
          <w:lang w:val="ka-GE"/>
        </w:rPr>
        <w:t xml:space="preserve"> </w:t>
      </w:r>
      <w:r w:rsidR="00261958" w:rsidRPr="009854B2">
        <w:rPr>
          <w:rFonts w:ascii="Sylfaen" w:hAnsi="Sylfaen" w:cs="Sylfaen"/>
          <w:sz w:val="22"/>
          <w:szCs w:val="22"/>
          <w:lang w:val="ka-GE"/>
        </w:rPr>
        <w:t>დაფინანსება</w:t>
      </w:r>
      <w:r w:rsidR="00261958" w:rsidRPr="009854B2">
        <w:rPr>
          <w:rFonts w:ascii="Sylfaen" w:hAnsi="Sylfaen" w:cs="Courier New"/>
          <w:sz w:val="22"/>
          <w:szCs w:val="22"/>
          <w:lang w:val="ka-GE"/>
        </w:rPr>
        <w:t xml:space="preserve">; </w:t>
      </w:r>
      <w:r w:rsidR="00261958" w:rsidRPr="009854B2">
        <w:rPr>
          <w:rFonts w:ascii="Sylfaen" w:hAnsi="Sylfaen" w:cs="Sylfaen"/>
          <w:sz w:val="22"/>
          <w:szCs w:val="22"/>
          <w:lang w:val="ka-GE"/>
        </w:rPr>
        <w:t xml:space="preserve">აივ კოინფექციის შემთხვევაში პაციენტების </w:t>
      </w:r>
      <w:r w:rsidR="00261958" w:rsidRPr="009854B2">
        <w:rPr>
          <w:rFonts w:ascii="Sylfaen" w:hAnsi="Sylfaen" w:cs="Courier New"/>
          <w:sz w:val="22"/>
          <w:szCs w:val="22"/>
          <w:lang w:val="ka-GE"/>
        </w:rPr>
        <w:t xml:space="preserve">გაზრდილი მოცვა ART-მედიკამენტებით; </w:t>
      </w:r>
      <w:r w:rsidR="00261958" w:rsidRPr="009854B2">
        <w:rPr>
          <w:rFonts w:ascii="Sylfaen" w:hAnsi="Sylfaen" w:cs="Sylfaen"/>
          <w:sz w:val="22"/>
          <w:szCs w:val="22"/>
          <w:lang w:val="ka-GE"/>
        </w:rPr>
        <w:t>ჯანდაცვის</w:t>
      </w:r>
      <w:r w:rsidR="00261958" w:rsidRPr="009854B2">
        <w:rPr>
          <w:rFonts w:ascii="Sylfaen" w:hAnsi="Sylfaen" w:cs="Courier New"/>
          <w:sz w:val="22"/>
          <w:szCs w:val="22"/>
          <w:lang w:val="ka-GE"/>
        </w:rPr>
        <w:t xml:space="preserve"> </w:t>
      </w:r>
      <w:r w:rsidR="00261958" w:rsidRPr="009854B2">
        <w:rPr>
          <w:rFonts w:ascii="Sylfaen" w:hAnsi="Sylfaen" w:cs="Sylfaen"/>
          <w:sz w:val="22"/>
          <w:szCs w:val="22"/>
          <w:lang w:val="ka-GE"/>
        </w:rPr>
        <w:t>სისტემის</w:t>
      </w:r>
      <w:r w:rsidR="00261958" w:rsidRPr="009854B2">
        <w:rPr>
          <w:rFonts w:ascii="Sylfaen" w:hAnsi="Sylfaen" w:cs="Courier New"/>
          <w:sz w:val="22"/>
          <w:szCs w:val="22"/>
          <w:lang w:val="ka-GE"/>
        </w:rPr>
        <w:t xml:space="preserve"> </w:t>
      </w:r>
      <w:r w:rsidR="00261958" w:rsidRPr="009854B2">
        <w:rPr>
          <w:rFonts w:ascii="Sylfaen" w:hAnsi="Sylfaen" w:cs="Sylfaen"/>
          <w:sz w:val="22"/>
          <w:szCs w:val="22"/>
          <w:lang w:val="ka-GE"/>
        </w:rPr>
        <w:t>გაძლიერება</w:t>
      </w:r>
      <w:r w:rsidR="00261958" w:rsidRPr="009854B2">
        <w:rPr>
          <w:rFonts w:ascii="Sylfaen" w:hAnsi="Sylfaen" w:cs="Courier New"/>
          <w:sz w:val="22"/>
          <w:szCs w:val="22"/>
          <w:lang w:val="ka-GE"/>
        </w:rPr>
        <w:t xml:space="preserve"> </w:t>
      </w:r>
      <w:r w:rsidR="00261958" w:rsidRPr="009854B2">
        <w:rPr>
          <w:rFonts w:ascii="Sylfaen" w:hAnsi="Sylfaen" w:cs="Sylfaen"/>
          <w:sz w:val="22"/>
          <w:szCs w:val="22"/>
          <w:lang w:val="ka-GE"/>
        </w:rPr>
        <w:t>და</w:t>
      </w:r>
      <w:r w:rsidR="00261958" w:rsidRPr="009854B2">
        <w:rPr>
          <w:rFonts w:ascii="Sylfaen" w:hAnsi="Sylfaen" w:cs="Courier New"/>
          <w:sz w:val="22"/>
          <w:szCs w:val="22"/>
          <w:lang w:val="ka-GE"/>
        </w:rPr>
        <w:t xml:space="preserve"> </w:t>
      </w:r>
      <w:r w:rsidR="00261958" w:rsidRPr="009854B2">
        <w:rPr>
          <w:rFonts w:ascii="Sylfaen" w:hAnsi="Sylfaen" w:cs="Sylfaen"/>
          <w:sz w:val="22"/>
          <w:szCs w:val="22"/>
          <w:lang w:val="ka-GE"/>
        </w:rPr>
        <w:t>ჯანდაცვის</w:t>
      </w:r>
      <w:r w:rsidR="00261958" w:rsidRPr="009854B2">
        <w:rPr>
          <w:rFonts w:ascii="Sylfaen" w:hAnsi="Sylfaen" w:cs="Courier New"/>
          <w:sz w:val="22"/>
          <w:szCs w:val="22"/>
          <w:lang w:val="ka-GE"/>
        </w:rPr>
        <w:t xml:space="preserve"> </w:t>
      </w:r>
      <w:r w:rsidR="00261958" w:rsidRPr="009854B2">
        <w:rPr>
          <w:rFonts w:ascii="Sylfaen" w:hAnsi="Sylfaen" w:cs="Sylfaen"/>
          <w:sz w:val="22"/>
          <w:szCs w:val="22"/>
          <w:lang w:val="ka-GE"/>
        </w:rPr>
        <w:t>ხელმისაწვდომობის</w:t>
      </w:r>
      <w:r w:rsidR="00261958" w:rsidRPr="009854B2">
        <w:rPr>
          <w:rFonts w:ascii="Sylfaen" w:hAnsi="Sylfaen" w:cs="Courier New"/>
          <w:sz w:val="22"/>
          <w:szCs w:val="22"/>
          <w:lang w:val="ka-GE"/>
        </w:rPr>
        <w:t xml:space="preserve"> </w:t>
      </w:r>
      <w:r w:rsidR="00261958" w:rsidRPr="009854B2">
        <w:rPr>
          <w:rFonts w:ascii="Sylfaen" w:hAnsi="Sylfaen" w:cs="Sylfaen"/>
          <w:sz w:val="22"/>
          <w:szCs w:val="22"/>
          <w:lang w:val="ka-GE"/>
        </w:rPr>
        <w:t>გაუმჯობესება</w:t>
      </w:r>
      <w:r w:rsidR="00261958" w:rsidRPr="009854B2">
        <w:rPr>
          <w:rFonts w:ascii="Sylfaen" w:hAnsi="Sylfaen" w:cs="Courier New"/>
          <w:sz w:val="22"/>
          <w:szCs w:val="22"/>
          <w:lang w:val="ka-GE"/>
        </w:rPr>
        <w:t xml:space="preserve">; </w:t>
      </w:r>
      <w:r w:rsidR="00261958" w:rsidRPr="009854B2">
        <w:rPr>
          <w:rFonts w:ascii="Sylfaen" w:hAnsi="Sylfaen" w:cs="Sylfaen"/>
          <w:sz w:val="22"/>
          <w:szCs w:val="22"/>
          <w:lang w:val="ka-GE"/>
        </w:rPr>
        <w:t>ტუბერკულოზის</w:t>
      </w:r>
      <w:r w:rsidR="00261958" w:rsidRPr="009854B2">
        <w:rPr>
          <w:rFonts w:ascii="Sylfaen" w:hAnsi="Sylfaen" w:cs="Courier New"/>
          <w:sz w:val="22"/>
          <w:szCs w:val="22"/>
          <w:lang w:val="ka-GE"/>
        </w:rPr>
        <w:t xml:space="preserve"> </w:t>
      </w:r>
      <w:r w:rsidR="00261958" w:rsidRPr="009854B2">
        <w:rPr>
          <w:rFonts w:ascii="Sylfaen" w:hAnsi="Sylfaen" w:cs="Sylfaen"/>
          <w:sz w:val="22"/>
          <w:szCs w:val="22"/>
          <w:lang w:val="ka-GE"/>
        </w:rPr>
        <w:t>ლაბორატორიული</w:t>
      </w:r>
      <w:r w:rsidR="00261958" w:rsidRPr="009854B2">
        <w:rPr>
          <w:rFonts w:ascii="Sylfaen" w:hAnsi="Sylfaen" w:cs="Courier New"/>
          <w:sz w:val="22"/>
          <w:szCs w:val="22"/>
          <w:lang w:val="ka-GE"/>
        </w:rPr>
        <w:t xml:space="preserve"> </w:t>
      </w:r>
      <w:r w:rsidR="00261958" w:rsidRPr="009854B2">
        <w:rPr>
          <w:rFonts w:ascii="Sylfaen" w:hAnsi="Sylfaen" w:cs="Sylfaen"/>
          <w:sz w:val="22"/>
          <w:szCs w:val="22"/>
          <w:lang w:val="ka-GE"/>
        </w:rPr>
        <w:t>დიაგნოსტიკის</w:t>
      </w:r>
      <w:r w:rsidR="00261958" w:rsidRPr="009854B2">
        <w:rPr>
          <w:rFonts w:ascii="Sylfaen" w:hAnsi="Sylfaen" w:cs="Courier New"/>
          <w:sz w:val="22"/>
          <w:szCs w:val="22"/>
          <w:lang w:val="ka-GE"/>
        </w:rPr>
        <w:t xml:space="preserve"> </w:t>
      </w:r>
      <w:r w:rsidR="00261958" w:rsidRPr="009854B2">
        <w:rPr>
          <w:rFonts w:ascii="Sylfaen" w:hAnsi="Sylfaen" w:cs="Sylfaen"/>
          <w:sz w:val="22"/>
          <w:szCs w:val="22"/>
          <w:lang w:val="ka-GE"/>
        </w:rPr>
        <w:t>გაუმჯობესება</w:t>
      </w:r>
      <w:r w:rsidR="00261958" w:rsidRPr="009854B2">
        <w:rPr>
          <w:rFonts w:ascii="Sylfaen" w:hAnsi="Sylfaen" w:cs="Courier New"/>
          <w:sz w:val="22"/>
          <w:szCs w:val="22"/>
          <w:lang w:val="ka-GE"/>
        </w:rPr>
        <w:t xml:space="preserve">; MDR-TB </w:t>
      </w:r>
      <w:r w:rsidR="00261958" w:rsidRPr="009854B2">
        <w:rPr>
          <w:rFonts w:ascii="Sylfaen" w:hAnsi="Sylfaen" w:cs="Sylfaen"/>
          <w:sz w:val="22"/>
          <w:szCs w:val="22"/>
          <w:lang w:val="ka-GE"/>
        </w:rPr>
        <w:t xml:space="preserve">მკურნალობის უნივერსალური მოცვა და პაციენტებზე ორიენტირებული მოვლის სერვისები. ხოლო უარყოფით ფაქტორებს შორის აღინიშნა: აივ ეპიდემია, სიღარიბე, დიაბეტის არსებობა, ალკოჰოლის, თამბაქოს მოხმარება, აივ ინფიცირებულ პაციენტთა TB პრევენციული მკურნალობით დაბალი დაფარვა, კონტაქტების არასათანადო მიდევნება და სხვ.; </w:t>
      </w:r>
      <w:r w:rsidR="00261958" w:rsidRPr="009854B2">
        <w:rPr>
          <w:rFonts w:ascii="Sylfaen" w:hAnsi="Sylfaen"/>
          <w:spacing w:val="-1"/>
          <w:sz w:val="22"/>
          <w:szCs w:val="22"/>
          <w:lang w:val="ka-GE"/>
        </w:rPr>
        <w:t>მტკიცებულებაზე დაფუძნებული გადაწყვეტილებების მიღების მიზნ</w:t>
      </w:r>
      <w:r w:rsidR="00DD324B" w:rsidRPr="009854B2">
        <w:rPr>
          <w:rFonts w:ascii="Sylfaen" w:hAnsi="Sylfaen"/>
          <w:spacing w:val="-1"/>
          <w:sz w:val="22"/>
          <w:szCs w:val="22"/>
          <w:lang w:val="ka-GE"/>
        </w:rPr>
        <w:t>ით, რეგიონულმა ოფისმა, გლობალურ</w:t>
      </w:r>
      <w:r w:rsidR="00261958" w:rsidRPr="009854B2">
        <w:rPr>
          <w:rFonts w:ascii="Sylfaen" w:hAnsi="Sylfaen"/>
          <w:spacing w:val="-1"/>
          <w:sz w:val="22"/>
          <w:szCs w:val="22"/>
          <w:lang w:val="ka-GE"/>
        </w:rPr>
        <w:t xml:space="preserve"> ფონდთან ერთად  მოახდინა </w:t>
      </w:r>
      <w:r w:rsidR="00E166B1" w:rsidRPr="009854B2">
        <w:rPr>
          <w:rFonts w:ascii="Sylfaen" w:hAnsi="Sylfaen"/>
          <w:spacing w:val="-1"/>
          <w:sz w:val="22"/>
          <w:szCs w:val="22"/>
          <w:lang w:val="ka-GE"/>
        </w:rPr>
        <w:t>ქვეყნების ინტერვენციების</w:t>
      </w:r>
      <w:r w:rsidR="00261958" w:rsidRPr="009854B2">
        <w:rPr>
          <w:rFonts w:ascii="Sylfaen" w:hAnsi="Sylfaen"/>
          <w:spacing w:val="-1"/>
          <w:sz w:val="22"/>
          <w:szCs w:val="22"/>
          <w:lang w:val="ka-GE"/>
        </w:rPr>
        <w:t xml:space="preserve"> ეპიდემიოლოგიური ანალიზი 4 ქვეყანაში, მათ შორის - </w:t>
      </w:r>
      <w:r w:rsidR="00261958" w:rsidRPr="009854B2">
        <w:rPr>
          <w:rFonts w:ascii="Sylfaen" w:hAnsi="Sylfaen"/>
          <w:i/>
          <w:spacing w:val="-1"/>
          <w:sz w:val="22"/>
          <w:szCs w:val="22"/>
          <w:lang w:val="ka-GE"/>
        </w:rPr>
        <w:t>საქართველოში</w:t>
      </w:r>
      <w:r w:rsidR="00261958" w:rsidRPr="009854B2">
        <w:rPr>
          <w:rFonts w:ascii="Sylfaen" w:hAnsi="Sylfaen"/>
          <w:spacing w:val="-1"/>
          <w:sz w:val="22"/>
          <w:szCs w:val="22"/>
          <w:lang w:val="ka-GE"/>
        </w:rPr>
        <w:t>; ასევე 7 ქვეყანამ</w:t>
      </w:r>
      <w:r w:rsidR="00261958" w:rsidRPr="009854B2">
        <w:rPr>
          <w:rFonts w:ascii="Sylfaen" w:hAnsi="Sylfaen" w:cs="Times New Roman"/>
          <w:sz w:val="22"/>
          <w:szCs w:val="22"/>
          <w:lang w:val="ka-GE"/>
        </w:rPr>
        <w:t xml:space="preserve">, მათ შორის - </w:t>
      </w:r>
      <w:r w:rsidR="00261958" w:rsidRPr="009854B2">
        <w:rPr>
          <w:rFonts w:ascii="Sylfaen" w:hAnsi="Sylfaen" w:cs="Times New Roman"/>
          <w:i/>
          <w:sz w:val="22"/>
          <w:szCs w:val="22"/>
          <w:lang w:val="ka-GE"/>
        </w:rPr>
        <w:t>საქართველომ</w:t>
      </w:r>
      <w:r w:rsidR="00261958" w:rsidRPr="009854B2">
        <w:rPr>
          <w:rFonts w:ascii="Sylfaen" w:hAnsi="Sylfaen" w:cs="Times New Roman"/>
          <w:sz w:val="22"/>
          <w:szCs w:val="22"/>
          <w:lang w:val="ka-GE"/>
        </w:rPr>
        <w:t>, მიიღო დახმარება, წამლის უსაფრთხოების მონიტორინგისა და მართვის (</w:t>
      </w:r>
      <w:r w:rsidR="00261958" w:rsidRPr="009854B2">
        <w:rPr>
          <w:rFonts w:ascii="Sylfaen" w:hAnsi="Sylfaen"/>
          <w:spacing w:val="-1"/>
          <w:sz w:val="22"/>
          <w:szCs w:val="22"/>
          <w:lang w:val="ka-GE"/>
        </w:rPr>
        <w:t>aDSM) სისტემები</w:t>
      </w:r>
      <w:r w:rsidR="00F14162" w:rsidRPr="009854B2">
        <w:rPr>
          <w:rFonts w:ascii="Sylfaen" w:hAnsi="Sylfaen"/>
          <w:spacing w:val="-1"/>
          <w:sz w:val="22"/>
          <w:szCs w:val="22"/>
          <w:lang w:val="ka-GE"/>
        </w:rPr>
        <w:t>ს განსამტკიცებლად</w:t>
      </w:r>
      <w:r w:rsidR="00261958" w:rsidRPr="009854B2">
        <w:rPr>
          <w:rFonts w:ascii="Sylfaen" w:hAnsi="Sylfaen"/>
          <w:spacing w:val="-1"/>
          <w:sz w:val="22"/>
          <w:szCs w:val="22"/>
          <w:lang w:val="ka-GE"/>
        </w:rPr>
        <w:t xml:space="preserve">, რაც გამოიხატა ტექნიკურ მხარდაჭერასა და პოლიტიკის დიალოგში ეროვნულ მარეგულირებელ ორგანოებს, ტუბერკულოზის </w:t>
      </w:r>
      <w:r w:rsidR="00CF54BA" w:rsidRPr="009854B2">
        <w:rPr>
          <w:rFonts w:ascii="Sylfaen" w:hAnsi="Sylfaen"/>
          <w:spacing w:val="-1"/>
          <w:sz w:val="22"/>
          <w:szCs w:val="22"/>
          <w:lang w:val="ka-GE"/>
        </w:rPr>
        <w:t xml:space="preserve">სახელმწიფო </w:t>
      </w:r>
      <w:r w:rsidR="00261958" w:rsidRPr="009854B2">
        <w:rPr>
          <w:rFonts w:ascii="Sylfaen" w:hAnsi="Sylfaen"/>
          <w:spacing w:val="-1"/>
          <w:sz w:val="22"/>
          <w:szCs w:val="22"/>
          <w:lang w:val="ka-GE"/>
        </w:rPr>
        <w:t>პროგრამ</w:t>
      </w:r>
      <w:r w:rsidR="00F14162" w:rsidRPr="009854B2">
        <w:rPr>
          <w:rFonts w:ascii="Sylfaen" w:hAnsi="Sylfaen"/>
          <w:spacing w:val="-1"/>
          <w:sz w:val="22"/>
          <w:szCs w:val="22"/>
          <w:lang w:val="ka-GE"/>
        </w:rPr>
        <w:t>ის განმახორციელებელსა</w:t>
      </w:r>
      <w:r w:rsidR="00261958" w:rsidRPr="009854B2">
        <w:rPr>
          <w:rFonts w:ascii="Sylfaen" w:hAnsi="Sylfaen"/>
          <w:spacing w:val="-1"/>
          <w:sz w:val="22"/>
          <w:szCs w:val="22"/>
          <w:lang w:val="ka-GE"/>
        </w:rPr>
        <w:t xml:space="preserve"> და პარტნიორებს შორს</w:t>
      </w:r>
      <w:r w:rsidR="00261958" w:rsidRPr="009854B2">
        <w:rPr>
          <w:rFonts w:ascii="Sylfaen" w:hAnsi="Sylfaen"/>
          <w:sz w:val="22"/>
          <w:szCs w:val="22"/>
          <w:lang w:val="ka-GE"/>
        </w:rPr>
        <w:t xml:space="preserve">, </w:t>
      </w:r>
      <w:r w:rsidR="00882717" w:rsidRPr="009854B2">
        <w:rPr>
          <w:rFonts w:ascii="Sylfaen" w:hAnsi="Sylfaen"/>
          <w:sz w:val="22"/>
          <w:szCs w:val="22"/>
          <w:lang w:val="ka-GE"/>
        </w:rPr>
        <w:t>ამასთან</w:t>
      </w:r>
      <w:r w:rsidR="00261958" w:rsidRPr="009854B2">
        <w:rPr>
          <w:rFonts w:ascii="Sylfaen" w:hAnsi="Sylfaen"/>
          <w:sz w:val="22"/>
          <w:szCs w:val="22"/>
          <w:lang w:val="ka-GE"/>
        </w:rPr>
        <w:t xml:space="preserve"> - </w:t>
      </w:r>
      <w:r w:rsidR="00D7473D" w:rsidRPr="009854B2">
        <w:rPr>
          <w:rFonts w:ascii="Sylfaen" w:hAnsi="Sylfaen"/>
          <w:sz w:val="22"/>
          <w:szCs w:val="22"/>
          <w:lang w:val="ka-GE"/>
        </w:rPr>
        <w:t>8 ქვეყანა</w:t>
      </w:r>
      <w:r w:rsidR="00882717" w:rsidRPr="009854B2">
        <w:rPr>
          <w:rFonts w:ascii="Sylfaen" w:hAnsi="Sylfaen"/>
          <w:sz w:val="22"/>
          <w:szCs w:val="22"/>
          <w:lang w:val="ka-GE"/>
        </w:rPr>
        <w:t>ში</w:t>
      </w:r>
      <w:r w:rsidR="00D7473D" w:rsidRPr="009854B2">
        <w:rPr>
          <w:rFonts w:ascii="Sylfaen" w:hAnsi="Sylfaen"/>
          <w:sz w:val="22"/>
          <w:szCs w:val="22"/>
          <w:lang w:val="ka-GE"/>
        </w:rPr>
        <w:t xml:space="preserve">, </w:t>
      </w:r>
      <w:r w:rsidR="00D7473D" w:rsidRPr="009854B2">
        <w:rPr>
          <w:rFonts w:ascii="Sylfaen" w:hAnsi="Sylfaen"/>
          <w:i/>
          <w:sz w:val="22"/>
          <w:szCs w:val="22"/>
          <w:lang w:val="ka-GE"/>
        </w:rPr>
        <w:t>საქართველოს</w:t>
      </w:r>
      <w:r w:rsidR="00D7473D" w:rsidRPr="009854B2">
        <w:rPr>
          <w:rFonts w:ascii="Sylfaen" w:hAnsi="Sylfaen"/>
          <w:sz w:val="22"/>
          <w:szCs w:val="22"/>
          <w:lang w:val="ka-GE"/>
        </w:rPr>
        <w:t xml:space="preserve"> ჩათვლით, </w:t>
      </w:r>
      <w:r w:rsidR="00882717" w:rsidRPr="009854B2">
        <w:rPr>
          <w:rFonts w:ascii="Sylfaen" w:hAnsi="Sylfaen"/>
          <w:sz w:val="22"/>
          <w:szCs w:val="22"/>
          <w:lang w:val="ka-GE"/>
        </w:rPr>
        <w:t xml:space="preserve">წარიმართა მუშაობა </w:t>
      </w:r>
      <w:r w:rsidR="00D7473D" w:rsidRPr="009854B2">
        <w:rPr>
          <w:rFonts w:ascii="Sylfaen" w:hAnsi="Sylfaen"/>
          <w:spacing w:val="-1"/>
          <w:sz w:val="22"/>
          <w:szCs w:val="22"/>
          <w:lang w:val="ka-GE"/>
        </w:rPr>
        <w:t>TB</w:t>
      </w:r>
      <w:r w:rsidR="00D7473D" w:rsidRPr="009854B2">
        <w:rPr>
          <w:rFonts w:ascii="Sylfaen" w:hAnsi="Sylfaen"/>
          <w:spacing w:val="-2"/>
          <w:sz w:val="22"/>
          <w:szCs w:val="22"/>
          <w:lang w:val="ka-GE"/>
        </w:rPr>
        <w:t xml:space="preserve"> ადვოკატირების გაძლიერებ</w:t>
      </w:r>
      <w:r w:rsidR="00882717" w:rsidRPr="009854B2">
        <w:rPr>
          <w:rFonts w:ascii="Sylfaen" w:hAnsi="Sylfaen"/>
          <w:spacing w:val="-2"/>
          <w:sz w:val="22"/>
          <w:szCs w:val="22"/>
          <w:lang w:val="ka-GE"/>
        </w:rPr>
        <w:t>ის შემუშავების მიმართულებაზე</w:t>
      </w:r>
      <w:r w:rsidR="00D7473D" w:rsidRPr="009854B2">
        <w:rPr>
          <w:rFonts w:ascii="Sylfaen" w:hAnsi="Sylfaen"/>
          <w:spacing w:val="-2"/>
          <w:sz w:val="22"/>
          <w:szCs w:val="22"/>
          <w:lang w:val="ka-GE"/>
        </w:rPr>
        <w:t>, მათ შორის - სამოქალაქო სექტორის ჩართულობისა და მოვლის სერვისების მიწოდების საკი</w:t>
      </w:r>
      <w:r w:rsidR="00882717" w:rsidRPr="009854B2">
        <w:rPr>
          <w:rFonts w:ascii="Sylfaen" w:hAnsi="Sylfaen"/>
          <w:spacing w:val="-2"/>
          <w:sz w:val="22"/>
          <w:szCs w:val="22"/>
          <w:lang w:val="ka-GE"/>
        </w:rPr>
        <w:t>თ</w:t>
      </w:r>
      <w:r w:rsidR="00D7473D" w:rsidRPr="009854B2">
        <w:rPr>
          <w:rFonts w:ascii="Sylfaen" w:hAnsi="Sylfaen"/>
          <w:spacing w:val="-2"/>
          <w:sz w:val="22"/>
          <w:szCs w:val="22"/>
          <w:lang w:val="ka-GE"/>
        </w:rPr>
        <w:t>ხებზე</w:t>
      </w:r>
      <w:r w:rsidR="00882717" w:rsidRPr="009854B2">
        <w:rPr>
          <w:rFonts w:ascii="Sylfaen" w:hAnsi="Sylfaen"/>
          <w:spacing w:val="-2"/>
          <w:sz w:val="22"/>
          <w:szCs w:val="22"/>
          <w:lang w:val="ka-GE"/>
        </w:rPr>
        <w:t xml:space="preserve">, პაციენტზე ორიენტირებული სოციალური მხარდაჭერის გაძლიერებისა და მკურნალობაზე უკეთესი დამყოლობის მიზნით, </w:t>
      </w:r>
      <w:r w:rsidR="00B17B83" w:rsidRPr="009854B2">
        <w:rPr>
          <w:rFonts w:ascii="Sylfaen" w:hAnsi="Sylfaen"/>
          <w:spacing w:val="-2"/>
          <w:sz w:val="22"/>
          <w:szCs w:val="22"/>
          <w:lang w:val="ka-GE"/>
        </w:rPr>
        <w:t>აგრეთვე,</w:t>
      </w:r>
      <w:r w:rsidR="00882717" w:rsidRPr="009854B2">
        <w:rPr>
          <w:rFonts w:ascii="Sylfaen" w:hAnsi="Sylfaen"/>
          <w:spacing w:val="-2"/>
          <w:sz w:val="22"/>
          <w:szCs w:val="22"/>
          <w:lang w:val="ka-GE"/>
        </w:rPr>
        <w:t xml:space="preserve"> </w:t>
      </w:r>
      <w:r w:rsidR="00261958" w:rsidRPr="009854B2">
        <w:rPr>
          <w:rFonts w:ascii="Sylfaen" w:hAnsi="Sylfaen"/>
          <w:sz w:val="22"/>
          <w:szCs w:val="22"/>
          <w:lang w:val="ka-GE"/>
        </w:rPr>
        <w:t xml:space="preserve">3 ქვეყანას, მათ შორის - </w:t>
      </w:r>
      <w:r w:rsidR="00261958" w:rsidRPr="009854B2">
        <w:rPr>
          <w:rFonts w:ascii="Sylfaen" w:hAnsi="Sylfaen"/>
          <w:i/>
          <w:sz w:val="22"/>
          <w:szCs w:val="22"/>
          <w:lang w:val="ka-GE"/>
        </w:rPr>
        <w:t>საქართველოს</w:t>
      </w:r>
      <w:r w:rsidR="00261958" w:rsidRPr="009854B2">
        <w:rPr>
          <w:rFonts w:ascii="Sylfaen" w:hAnsi="Sylfaen"/>
          <w:sz w:val="22"/>
          <w:szCs w:val="22"/>
          <w:lang w:val="ka-GE"/>
        </w:rPr>
        <w:t>, გა</w:t>
      </w:r>
      <w:r w:rsidR="00882717" w:rsidRPr="009854B2">
        <w:rPr>
          <w:rFonts w:ascii="Sylfaen" w:hAnsi="Sylfaen"/>
          <w:sz w:val="22"/>
          <w:szCs w:val="22"/>
          <w:lang w:val="ka-GE"/>
        </w:rPr>
        <w:t>ე</w:t>
      </w:r>
      <w:r w:rsidR="00261958" w:rsidRPr="009854B2">
        <w:rPr>
          <w:rFonts w:ascii="Sylfaen" w:hAnsi="Sylfaen"/>
          <w:sz w:val="22"/>
          <w:szCs w:val="22"/>
          <w:lang w:val="ka-GE"/>
        </w:rPr>
        <w:t>წია მიზნობრივი ტექნიკური დახმარება ადამიანის უფლებათა დაცვისა და ეთიკის საკითხებზე</w:t>
      </w:r>
      <w:bookmarkStart w:id="9" w:name="Intervention_area_3:_intensified_researc"/>
      <w:bookmarkStart w:id="10" w:name="_bookmark12"/>
      <w:bookmarkStart w:id="11" w:name="Way_forward"/>
      <w:bookmarkStart w:id="12" w:name="_bookmark13"/>
      <w:bookmarkEnd w:id="9"/>
      <w:bookmarkEnd w:id="10"/>
      <w:bookmarkEnd w:id="11"/>
      <w:bookmarkEnd w:id="12"/>
      <w:r w:rsidR="00B17B83" w:rsidRPr="009854B2">
        <w:rPr>
          <w:rFonts w:ascii="Sylfaen" w:hAnsi="Sylfaen"/>
          <w:sz w:val="22"/>
          <w:szCs w:val="22"/>
          <w:lang w:val="ka-GE"/>
        </w:rPr>
        <w:t>.</w:t>
      </w:r>
    </w:p>
    <w:p w14:paraId="579B82ED" w14:textId="77777777" w:rsidR="006A29B0" w:rsidRPr="009854B2" w:rsidRDefault="006A29B0" w:rsidP="009854B2">
      <w:pPr>
        <w:pStyle w:val="BodyText"/>
        <w:tabs>
          <w:tab w:val="left" w:pos="685"/>
        </w:tabs>
        <w:spacing w:before="238"/>
        <w:ind w:left="0" w:right="198"/>
        <w:contextualSpacing/>
        <w:jc w:val="both"/>
        <w:rPr>
          <w:rFonts w:ascii="Sylfaen" w:hAnsi="Sylfaen"/>
          <w:b/>
          <w:sz w:val="22"/>
          <w:szCs w:val="22"/>
          <w:lang w:val="ka-GE"/>
        </w:rPr>
      </w:pPr>
    </w:p>
    <w:p w14:paraId="03FA9013" w14:textId="77777777" w:rsidR="00C64F7F" w:rsidRPr="009854B2" w:rsidRDefault="00A27A1A" w:rsidP="009854B2">
      <w:pPr>
        <w:pStyle w:val="gmail-m7106617798532611545gmail-msolistparagraph"/>
        <w:numPr>
          <w:ilvl w:val="0"/>
          <w:numId w:val="4"/>
        </w:numPr>
        <w:shd w:val="clear" w:color="auto" w:fill="FFFFFF"/>
        <w:spacing w:before="0" w:beforeAutospacing="0" w:after="160" w:afterAutospacing="0"/>
        <w:contextualSpacing/>
        <w:jc w:val="both"/>
        <w:rPr>
          <w:rFonts w:ascii="Sylfaen" w:hAnsi="Sylfaen"/>
          <w:b/>
          <w:sz w:val="22"/>
          <w:szCs w:val="22"/>
          <w:lang w:val="ka-GE"/>
        </w:rPr>
      </w:pPr>
      <w:r w:rsidRPr="009854B2">
        <w:rPr>
          <w:rFonts w:ascii="Sylfaen" w:hAnsi="Sylfaen"/>
          <w:b/>
          <w:sz w:val="22"/>
          <w:szCs w:val="22"/>
          <w:lang w:val="ka-GE"/>
        </w:rPr>
        <w:t>ვაქცინებით მართვადი დაავადებები და იმუნიზაცია: ევროპის რეგიონში ვაქცინების 2015-2020 წწ. სამოქმედო გეგმის სრული პოტენციალის შეფასება</w:t>
      </w:r>
    </w:p>
    <w:p w14:paraId="3E75D170" w14:textId="77777777" w:rsidR="00C64F7F" w:rsidRDefault="00FD413E" w:rsidP="009854B2">
      <w:pPr>
        <w:pStyle w:val="gmail-m7106617798532611545gmail-msolistparagraph"/>
        <w:shd w:val="clear" w:color="auto" w:fill="FFFFFF"/>
        <w:spacing w:before="0" w:beforeAutospacing="0" w:after="160" w:afterAutospacing="0"/>
        <w:contextualSpacing/>
        <w:jc w:val="both"/>
        <w:rPr>
          <w:rFonts w:ascii="Sylfaen" w:hAnsi="Sylfaen"/>
          <w:sz w:val="22"/>
          <w:szCs w:val="22"/>
          <w:lang w:val="ka-GE"/>
        </w:rPr>
      </w:pPr>
      <w:r w:rsidRPr="009854B2">
        <w:rPr>
          <w:rFonts w:ascii="Sylfaen" w:hAnsi="Sylfaen"/>
          <w:sz w:val="22"/>
          <w:szCs w:val="22"/>
          <w:lang w:val="ka-GE"/>
        </w:rPr>
        <w:t xml:space="preserve">შუალედური ანგარიში ასახავს ევროპის რეგიონში 2015-2017 წწ მიღწეულ პროგრესს და კიდევ ერთხელ უსვამს ხაზს, </w:t>
      </w:r>
      <w:r w:rsidR="00F830C6" w:rsidRPr="009854B2">
        <w:rPr>
          <w:rFonts w:ascii="Sylfaen" w:hAnsi="Sylfaen"/>
          <w:sz w:val="22"/>
          <w:szCs w:val="22"/>
          <w:lang w:val="ka-GE"/>
        </w:rPr>
        <w:t xml:space="preserve">რომ </w:t>
      </w:r>
      <w:r w:rsidRPr="009854B2">
        <w:rPr>
          <w:rFonts w:ascii="Sylfaen" w:hAnsi="Sylfaen"/>
          <w:sz w:val="22"/>
          <w:szCs w:val="22"/>
          <w:lang w:val="ka-GE"/>
        </w:rPr>
        <w:t>იმუნიზაცია ერთ-ერთი ყველაზე ხარჯთეფექტური საშუალებაა აღმოცენებადი დაავადებების საფრთხის წინააღმდეგ</w:t>
      </w:r>
      <w:r w:rsidR="00F830C6" w:rsidRPr="009854B2">
        <w:rPr>
          <w:rFonts w:ascii="Sylfaen" w:hAnsi="Sylfaen"/>
          <w:sz w:val="22"/>
          <w:szCs w:val="22"/>
          <w:lang w:val="ka-GE"/>
        </w:rPr>
        <w:t>;</w:t>
      </w:r>
      <w:r w:rsidRPr="009854B2">
        <w:rPr>
          <w:rFonts w:ascii="Sylfaen" w:hAnsi="Sylfaen"/>
          <w:sz w:val="22"/>
          <w:szCs w:val="22"/>
          <w:lang w:val="ka-GE"/>
        </w:rPr>
        <w:t xml:space="preserve"> </w:t>
      </w:r>
      <w:r w:rsidR="00F830C6" w:rsidRPr="009854B2">
        <w:rPr>
          <w:rFonts w:ascii="Sylfaen" w:hAnsi="Sylfaen"/>
          <w:sz w:val="22"/>
          <w:szCs w:val="22"/>
          <w:lang w:val="ka-GE"/>
        </w:rPr>
        <w:t xml:space="preserve">ასევე - იმუნიზაციის პროგრამის როლს რეგიონში მდგრადი განვითარების მიზნებისა და </w:t>
      </w:r>
      <w:r w:rsidR="00763A2E" w:rsidRPr="009854B2">
        <w:rPr>
          <w:rFonts w:ascii="Sylfaen" w:hAnsi="Sylfaen"/>
          <w:sz w:val="22"/>
          <w:szCs w:val="22"/>
          <w:lang w:val="ka-GE"/>
        </w:rPr>
        <w:t>საყოვე</w:t>
      </w:r>
      <w:r w:rsidR="00F830C6" w:rsidRPr="009854B2">
        <w:rPr>
          <w:rFonts w:ascii="Sylfaen" w:hAnsi="Sylfaen"/>
          <w:sz w:val="22"/>
          <w:szCs w:val="22"/>
          <w:lang w:val="ka-GE"/>
        </w:rPr>
        <w:t xml:space="preserve">ლთაო ჯანდაცვით მოცვის მისაღწევად. </w:t>
      </w:r>
    </w:p>
    <w:p w14:paraId="06AF27B2" w14:textId="77777777" w:rsidR="000B39B8" w:rsidRPr="009854B2" w:rsidRDefault="000B39B8" w:rsidP="009854B2">
      <w:pPr>
        <w:pStyle w:val="gmail-m7106617798532611545gmail-msolistparagraph"/>
        <w:shd w:val="clear" w:color="auto" w:fill="FFFFFF"/>
        <w:spacing w:before="0" w:beforeAutospacing="0" w:after="160" w:afterAutospacing="0"/>
        <w:contextualSpacing/>
        <w:jc w:val="both"/>
        <w:rPr>
          <w:rFonts w:ascii="Sylfaen" w:hAnsi="Sylfaen"/>
          <w:sz w:val="22"/>
          <w:szCs w:val="22"/>
          <w:lang w:val="ka-GE"/>
        </w:rPr>
      </w:pPr>
    </w:p>
    <w:p w14:paraId="48F099CB" w14:textId="77777777" w:rsidR="00C64F7F" w:rsidRPr="009854B2" w:rsidRDefault="00763A2E" w:rsidP="009854B2">
      <w:pPr>
        <w:pStyle w:val="gmail-m7106617798532611545gmail-msolistparagraph"/>
        <w:shd w:val="clear" w:color="auto" w:fill="FFFFFF"/>
        <w:spacing w:before="0" w:beforeAutospacing="0" w:after="160" w:afterAutospacing="0"/>
        <w:contextualSpacing/>
        <w:jc w:val="both"/>
        <w:rPr>
          <w:rFonts w:ascii="Sylfaen" w:hAnsi="Sylfaen"/>
          <w:spacing w:val="-1"/>
          <w:sz w:val="22"/>
          <w:szCs w:val="22"/>
          <w:lang w:val="ka-GE"/>
        </w:rPr>
      </w:pPr>
      <w:r w:rsidRPr="009854B2">
        <w:rPr>
          <w:rFonts w:ascii="Sylfaen" w:hAnsi="Sylfaen"/>
          <w:spacing w:val="-1"/>
          <w:sz w:val="22"/>
          <w:szCs w:val="22"/>
          <w:lang w:val="ka-GE"/>
        </w:rPr>
        <w:t>ხელმძღ</w:t>
      </w:r>
      <w:r w:rsidR="00242E41" w:rsidRPr="009854B2">
        <w:rPr>
          <w:rFonts w:ascii="Sylfaen" w:hAnsi="Sylfaen"/>
          <w:spacing w:val="-1"/>
          <w:sz w:val="22"/>
          <w:szCs w:val="22"/>
          <w:lang w:val="ka-GE"/>
        </w:rPr>
        <w:t>ვანელობს რა პრინციპით:</w:t>
      </w:r>
      <w:r w:rsidR="00090B7E" w:rsidRPr="009854B2">
        <w:rPr>
          <w:rFonts w:ascii="Sylfaen" w:hAnsi="Sylfaen"/>
          <w:spacing w:val="-1"/>
          <w:sz w:val="22"/>
          <w:szCs w:val="22"/>
          <w:lang w:val="ka-GE"/>
        </w:rPr>
        <w:t xml:space="preserve"> </w:t>
      </w:r>
      <w:r w:rsidR="00090B7E" w:rsidRPr="009854B2">
        <w:rPr>
          <w:rFonts w:ascii="Sylfaen" w:hAnsi="Sylfaen"/>
          <w:sz w:val="22"/>
          <w:szCs w:val="22"/>
          <w:lang w:val="ka-GE"/>
        </w:rPr>
        <w:t>“ევროპის რეგიონი ვაქცინებ</w:t>
      </w:r>
      <w:r w:rsidR="00F62BAD" w:rsidRPr="009854B2">
        <w:rPr>
          <w:rFonts w:ascii="Sylfaen" w:hAnsi="Sylfaen"/>
          <w:sz w:val="22"/>
          <w:szCs w:val="22"/>
          <w:lang w:val="ka-GE"/>
        </w:rPr>
        <w:t>ით მართვადი დაავადებების გარეშე</w:t>
      </w:r>
      <w:r w:rsidR="00090B7E" w:rsidRPr="009854B2">
        <w:rPr>
          <w:rFonts w:ascii="Sylfaen" w:hAnsi="Sylfaen"/>
          <w:sz w:val="22"/>
          <w:szCs w:val="22"/>
          <w:lang w:val="ka-GE"/>
        </w:rPr>
        <w:t xml:space="preserve">, სადაც ყველა ქვეყანა </w:t>
      </w:r>
      <w:r w:rsidR="00C64F7F" w:rsidRPr="009854B2">
        <w:rPr>
          <w:rFonts w:ascii="Sylfaen" w:hAnsi="Sylfaen"/>
          <w:sz w:val="22"/>
          <w:szCs w:val="22"/>
          <w:lang w:val="ka-GE"/>
        </w:rPr>
        <w:t>უზ</w:t>
      </w:r>
      <w:r w:rsidR="00090B7E" w:rsidRPr="009854B2">
        <w:rPr>
          <w:rFonts w:ascii="Sylfaen" w:hAnsi="Sylfaen"/>
          <w:sz w:val="22"/>
          <w:szCs w:val="22"/>
          <w:lang w:val="ka-GE"/>
        </w:rPr>
        <w:t xml:space="preserve">რუნველყოფს </w:t>
      </w:r>
      <w:r w:rsidR="00CE648A" w:rsidRPr="009854B2">
        <w:rPr>
          <w:rFonts w:ascii="Sylfaen" w:hAnsi="Sylfaen"/>
          <w:sz w:val="22"/>
          <w:szCs w:val="22"/>
          <w:lang w:val="ka-GE"/>
        </w:rPr>
        <w:t xml:space="preserve">თანაბარ ხელმისაწვდომობას </w:t>
      </w:r>
      <w:r w:rsidR="00090B7E" w:rsidRPr="009854B2">
        <w:rPr>
          <w:rFonts w:ascii="Sylfaen" w:hAnsi="Sylfaen"/>
          <w:sz w:val="22"/>
          <w:szCs w:val="22"/>
          <w:lang w:val="ka-GE"/>
        </w:rPr>
        <w:t>მაღალი ხარისხის, უსაფრთხო, ხელმისაწვდომ ვაქცინებ</w:t>
      </w:r>
      <w:r w:rsidR="00C64F7F" w:rsidRPr="009854B2">
        <w:rPr>
          <w:rFonts w:ascii="Sylfaen" w:hAnsi="Sylfaen"/>
          <w:sz w:val="22"/>
          <w:szCs w:val="22"/>
          <w:lang w:val="ka-GE"/>
        </w:rPr>
        <w:t>სა</w:t>
      </w:r>
      <w:r w:rsidR="00090B7E" w:rsidRPr="009854B2">
        <w:rPr>
          <w:rFonts w:ascii="Sylfaen" w:hAnsi="Sylfaen"/>
          <w:sz w:val="22"/>
          <w:szCs w:val="22"/>
          <w:lang w:val="ka-GE"/>
        </w:rPr>
        <w:t xml:space="preserve"> და იმუნიზაციის სერვისებზე</w:t>
      </w:r>
      <w:r w:rsidR="00F62BAD" w:rsidRPr="009854B2">
        <w:rPr>
          <w:rFonts w:ascii="Sylfaen" w:hAnsi="Sylfaen"/>
          <w:sz w:val="22"/>
          <w:szCs w:val="22"/>
          <w:lang w:val="ka-GE"/>
        </w:rPr>
        <w:t xml:space="preserve"> </w:t>
      </w:r>
      <w:r w:rsidR="00C64F7F" w:rsidRPr="009854B2">
        <w:rPr>
          <w:rFonts w:ascii="Sylfaen" w:hAnsi="Sylfaen"/>
          <w:sz w:val="22"/>
          <w:szCs w:val="22"/>
          <w:lang w:val="ka-GE"/>
        </w:rPr>
        <w:t xml:space="preserve"> </w:t>
      </w:r>
      <w:r w:rsidR="00F62BAD" w:rsidRPr="009854B2">
        <w:rPr>
          <w:rFonts w:ascii="Sylfaen" w:hAnsi="Sylfaen"/>
          <w:sz w:val="22"/>
          <w:szCs w:val="22"/>
          <w:lang w:val="ka-GE"/>
        </w:rPr>
        <w:t>სიცოცხლის მანძილზე “</w:t>
      </w:r>
      <w:r w:rsidR="00242E41" w:rsidRPr="009854B2">
        <w:rPr>
          <w:rFonts w:ascii="Sylfaen" w:hAnsi="Sylfaen"/>
          <w:spacing w:val="-1"/>
          <w:sz w:val="22"/>
          <w:szCs w:val="22"/>
          <w:lang w:val="ka-GE"/>
        </w:rPr>
        <w:t>, სამოქმედო გეგმა</w:t>
      </w:r>
      <w:r w:rsidR="00F62BAD" w:rsidRPr="009854B2">
        <w:rPr>
          <w:rFonts w:ascii="Sylfaen" w:hAnsi="Sylfaen"/>
          <w:sz w:val="22"/>
          <w:szCs w:val="22"/>
          <w:lang w:val="ka-GE"/>
        </w:rPr>
        <w:t xml:space="preserve"> ადგენს 2015-2020 წლებში </w:t>
      </w:r>
      <w:r w:rsidR="00C64F7F" w:rsidRPr="009854B2">
        <w:rPr>
          <w:rFonts w:ascii="Sylfaen" w:hAnsi="Sylfaen"/>
          <w:sz w:val="22"/>
          <w:szCs w:val="22"/>
          <w:lang w:val="ka-GE"/>
        </w:rPr>
        <w:t xml:space="preserve">რეგიონში </w:t>
      </w:r>
      <w:r w:rsidR="00F62BAD" w:rsidRPr="009854B2">
        <w:rPr>
          <w:rFonts w:ascii="Sylfaen" w:hAnsi="Sylfaen"/>
          <w:spacing w:val="-1"/>
          <w:sz w:val="22"/>
          <w:szCs w:val="22"/>
          <w:lang w:val="ka-GE"/>
        </w:rPr>
        <w:t xml:space="preserve">იმუნიზაციისა და ვაქცინებით მართვადი დაავადებების კონტროლის </w:t>
      </w:r>
      <w:r w:rsidR="00CE648A" w:rsidRPr="009854B2">
        <w:rPr>
          <w:rFonts w:ascii="Sylfaen" w:hAnsi="Sylfaen"/>
          <w:sz w:val="22"/>
          <w:szCs w:val="22"/>
          <w:lang w:val="ka-GE"/>
        </w:rPr>
        <w:t>6 მიზანს</w:t>
      </w:r>
      <w:r w:rsidR="00C64F7F" w:rsidRPr="009854B2">
        <w:rPr>
          <w:rFonts w:ascii="Sylfaen" w:hAnsi="Sylfaen"/>
          <w:spacing w:val="-1"/>
          <w:sz w:val="22"/>
          <w:szCs w:val="22"/>
          <w:lang w:val="ka-GE"/>
        </w:rPr>
        <w:t>:</w:t>
      </w:r>
      <w:r w:rsidR="00F62BAD" w:rsidRPr="009854B2">
        <w:rPr>
          <w:rFonts w:ascii="Sylfaen" w:hAnsi="Sylfaen"/>
          <w:spacing w:val="-1"/>
          <w:sz w:val="22"/>
          <w:szCs w:val="22"/>
          <w:lang w:val="ka-GE"/>
        </w:rPr>
        <w:t xml:space="preserve"> </w:t>
      </w:r>
      <w:r w:rsidR="00C64F7F" w:rsidRPr="009854B2">
        <w:rPr>
          <w:rFonts w:ascii="Sylfaen" w:hAnsi="Sylfaen"/>
          <w:sz w:val="22"/>
          <w:szCs w:val="22"/>
          <w:lang w:val="ka-GE"/>
        </w:rPr>
        <w:t xml:space="preserve">1. </w:t>
      </w:r>
      <w:r w:rsidR="00C64F7F" w:rsidRPr="009854B2">
        <w:rPr>
          <w:rFonts w:ascii="Sylfaen" w:hAnsi="Sylfaen"/>
          <w:spacing w:val="-1"/>
          <w:sz w:val="22"/>
          <w:szCs w:val="22"/>
          <w:lang w:val="ka-GE"/>
        </w:rPr>
        <w:t xml:space="preserve">პოლიომიელიტისაგან თავისუფალი სტატუსის შენარჩუნება; 2. წითელასა და წითურას ელიმინაცია; 3. </w:t>
      </w:r>
      <w:r w:rsidR="00C64F7F" w:rsidRPr="009854B2">
        <w:rPr>
          <w:rFonts w:ascii="Sylfaen" w:hAnsi="Sylfaen"/>
          <w:sz w:val="22"/>
          <w:szCs w:val="22"/>
        </w:rPr>
        <w:t>B</w:t>
      </w:r>
      <w:r w:rsidR="00C64F7F" w:rsidRPr="009854B2">
        <w:rPr>
          <w:rFonts w:ascii="Sylfaen" w:hAnsi="Sylfaen"/>
          <w:spacing w:val="-2"/>
          <w:sz w:val="22"/>
          <w:szCs w:val="22"/>
        </w:rPr>
        <w:t xml:space="preserve"> </w:t>
      </w:r>
      <w:r w:rsidR="00C64F7F" w:rsidRPr="009854B2">
        <w:rPr>
          <w:rFonts w:ascii="Sylfaen" w:hAnsi="Sylfaen"/>
          <w:spacing w:val="-2"/>
          <w:sz w:val="22"/>
          <w:szCs w:val="22"/>
          <w:lang w:val="ka-GE"/>
        </w:rPr>
        <w:t>ჰეპატიტის კონტროლი</w:t>
      </w:r>
      <w:r w:rsidR="00C64F7F" w:rsidRPr="009854B2">
        <w:rPr>
          <w:rFonts w:ascii="Sylfaen" w:hAnsi="Sylfaen"/>
          <w:spacing w:val="-1"/>
          <w:sz w:val="22"/>
          <w:szCs w:val="22"/>
        </w:rPr>
        <w:t>;</w:t>
      </w:r>
      <w:r w:rsidR="00C64F7F" w:rsidRPr="009854B2">
        <w:rPr>
          <w:rFonts w:ascii="Sylfaen" w:hAnsi="Sylfaen"/>
          <w:spacing w:val="-1"/>
          <w:sz w:val="22"/>
          <w:szCs w:val="22"/>
          <w:lang w:val="ka-GE"/>
        </w:rPr>
        <w:t xml:space="preserve"> 4. ვაქცინაციით მოცვის რეგიონული მიზნის მიღწევა; 5. მტკიცებულებებზე დაფუძნებული გადაწყვეტილებების მიღება ახალი ვაქცინების დანერგვისას; 6. იმუნიზაციის ეროვნული პროგრამის ფინანსური მდგრადობის შენარჩუნება</w:t>
      </w:r>
      <w:r w:rsidRPr="009854B2">
        <w:rPr>
          <w:rFonts w:ascii="Sylfaen" w:hAnsi="Sylfaen"/>
          <w:spacing w:val="-1"/>
          <w:sz w:val="22"/>
          <w:szCs w:val="22"/>
          <w:lang w:val="ka-GE"/>
        </w:rPr>
        <w:t>.</w:t>
      </w:r>
    </w:p>
    <w:p w14:paraId="5148CDFF" w14:textId="77777777" w:rsidR="00242E41" w:rsidRPr="009854B2" w:rsidRDefault="00242E41" w:rsidP="009854B2">
      <w:pPr>
        <w:pStyle w:val="HTMLPreformatted"/>
        <w:shd w:val="clear" w:color="auto" w:fill="FFFFFF"/>
        <w:contextualSpacing/>
        <w:jc w:val="both"/>
        <w:rPr>
          <w:rFonts w:ascii="Sylfaen" w:hAnsi="Sylfaen"/>
          <w:sz w:val="22"/>
          <w:szCs w:val="22"/>
        </w:rPr>
      </w:pPr>
      <w:r w:rsidRPr="009854B2">
        <w:rPr>
          <w:rFonts w:ascii="Sylfaen" w:hAnsi="Sylfaen" w:cs="Sylfaen"/>
          <w:sz w:val="22"/>
          <w:szCs w:val="22"/>
          <w:lang w:val="ka-GE"/>
        </w:rPr>
        <w:t>ანგარიშ</w:t>
      </w:r>
      <w:r w:rsidR="006A16E2" w:rsidRPr="009854B2">
        <w:rPr>
          <w:rFonts w:ascii="Sylfaen" w:hAnsi="Sylfaen" w:cs="Sylfaen"/>
          <w:sz w:val="22"/>
          <w:szCs w:val="22"/>
          <w:lang w:val="ka-GE"/>
        </w:rPr>
        <w:t>ში</w:t>
      </w:r>
      <w:r w:rsidRPr="009854B2">
        <w:rPr>
          <w:rFonts w:ascii="Sylfaen" w:hAnsi="Sylfaen"/>
          <w:sz w:val="22"/>
          <w:szCs w:val="22"/>
          <w:lang w:val="ka-GE"/>
        </w:rPr>
        <w:t xml:space="preserve"> </w:t>
      </w:r>
      <w:r w:rsidRPr="009854B2">
        <w:rPr>
          <w:rFonts w:ascii="Sylfaen" w:hAnsi="Sylfaen" w:cs="Sylfaen"/>
          <w:sz w:val="22"/>
          <w:szCs w:val="22"/>
          <w:lang w:val="ka-GE"/>
        </w:rPr>
        <w:t>ხაზ</w:t>
      </w:r>
      <w:r w:rsidR="006A16E2" w:rsidRPr="009854B2">
        <w:rPr>
          <w:rFonts w:ascii="Sylfaen" w:hAnsi="Sylfaen" w:cs="Sylfaen"/>
          <w:sz w:val="22"/>
          <w:szCs w:val="22"/>
          <w:lang w:val="ka-GE"/>
        </w:rPr>
        <w:t>გასმულია რეგიონის</w:t>
      </w:r>
      <w:r w:rsidRPr="009854B2">
        <w:rPr>
          <w:rFonts w:ascii="Sylfaen" w:hAnsi="Sylfaen"/>
          <w:sz w:val="22"/>
          <w:szCs w:val="22"/>
          <w:lang w:val="ka-GE"/>
        </w:rPr>
        <w:t xml:space="preserve"> </w:t>
      </w:r>
      <w:r w:rsidRPr="009854B2">
        <w:rPr>
          <w:rFonts w:ascii="Sylfaen" w:hAnsi="Sylfaen" w:cs="Sylfaen"/>
          <w:sz w:val="22"/>
          <w:szCs w:val="22"/>
          <w:lang w:val="ka-GE"/>
        </w:rPr>
        <w:t>წევრ</w:t>
      </w:r>
      <w:r w:rsidRPr="009854B2">
        <w:rPr>
          <w:rFonts w:ascii="Sylfaen" w:hAnsi="Sylfaen"/>
          <w:sz w:val="22"/>
          <w:szCs w:val="22"/>
          <w:lang w:val="ka-GE"/>
        </w:rPr>
        <w:t xml:space="preserve"> </w:t>
      </w:r>
      <w:r w:rsidRPr="009854B2">
        <w:rPr>
          <w:rFonts w:ascii="Sylfaen" w:hAnsi="Sylfaen" w:cs="Sylfaen"/>
          <w:sz w:val="22"/>
          <w:szCs w:val="22"/>
          <w:lang w:val="ka-GE"/>
        </w:rPr>
        <w:t>სახელმწიფოთა</w:t>
      </w:r>
      <w:r w:rsidRPr="009854B2">
        <w:rPr>
          <w:rFonts w:ascii="Sylfaen" w:hAnsi="Sylfaen"/>
          <w:sz w:val="22"/>
          <w:szCs w:val="22"/>
          <w:lang w:val="ka-GE"/>
        </w:rPr>
        <w:t xml:space="preserve"> </w:t>
      </w:r>
      <w:r w:rsidRPr="009854B2">
        <w:rPr>
          <w:rFonts w:ascii="Sylfaen" w:hAnsi="Sylfaen" w:cs="Sylfaen"/>
          <w:sz w:val="22"/>
          <w:szCs w:val="22"/>
          <w:lang w:val="ka-GE"/>
        </w:rPr>
        <w:t>უდიდეს</w:t>
      </w:r>
      <w:r w:rsidR="006A16E2" w:rsidRPr="009854B2">
        <w:rPr>
          <w:rFonts w:ascii="Sylfaen" w:hAnsi="Sylfaen" w:cs="Sylfaen"/>
          <w:sz w:val="22"/>
          <w:szCs w:val="22"/>
          <w:lang w:val="ka-GE"/>
        </w:rPr>
        <w:t>ი</w:t>
      </w:r>
      <w:r w:rsidRPr="009854B2">
        <w:rPr>
          <w:rFonts w:ascii="Sylfaen" w:hAnsi="Sylfaen"/>
          <w:sz w:val="22"/>
          <w:szCs w:val="22"/>
          <w:lang w:val="ka-GE"/>
        </w:rPr>
        <w:t xml:space="preserve"> </w:t>
      </w:r>
      <w:r w:rsidRPr="009854B2">
        <w:rPr>
          <w:rFonts w:ascii="Sylfaen" w:hAnsi="Sylfaen" w:cs="Sylfaen"/>
          <w:sz w:val="22"/>
          <w:szCs w:val="22"/>
          <w:lang w:val="ka-GE"/>
        </w:rPr>
        <w:t>მნიშვნელობა</w:t>
      </w:r>
      <w:r w:rsidRPr="009854B2">
        <w:rPr>
          <w:rFonts w:ascii="Sylfaen" w:hAnsi="Sylfaen"/>
          <w:sz w:val="22"/>
          <w:szCs w:val="22"/>
          <w:lang w:val="ka-GE"/>
        </w:rPr>
        <w:t xml:space="preserve">, </w:t>
      </w:r>
      <w:r w:rsidR="006A16E2" w:rsidRPr="009854B2">
        <w:rPr>
          <w:rFonts w:ascii="Sylfaen" w:hAnsi="Sylfaen" w:cs="Sylfaen"/>
          <w:sz w:val="22"/>
          <w:szCs w:val="22"/>
          <w:lang w:val="ka-GE"/>
        </w:rPr>
        <w:t>განაგრძ</w:t>
      </w:r>
      <w:r w:rsidRPr="009854B2">
        <w:rPr>
          <w:rFonts w:ascii="Sylfaen" w:hAnsi="Sylfaen" w:cs="Sylfaen"/>
          <w:sz w:val="22"/>
          <w:szCs w:val="22"/>
          <w:lang w:val="ka-GE"/>
        </w:rPr>
        <w:t>ონ</w:t>
      </w:r>
      <w:r w:rsidRPr="009854B2">
        <w:rPr>
          <w:rFonts w:ascii="Sylfaen" w:hAnsi="Sylfaen"/>
          <w:sz w:val="22"/>
          <w:szCs w:val="22"/>
          <w:lang w:val="ka-GE"/>
        </w:rPr>
        <w:t xml:space="preserve"> სამოქმედო გეგმის </w:t>
      </w:r>
      <w:r w:rsidRPr="009854B2">
        <w:rPr>
          <w:rFonts w:ascii="Sylfaen" w:hAnsi="Sylfaen" w:cs="Sylfaen"/>
          <w:sz w:val="22"/>
          <w:szCs w:val="22"/>
          <w:lang w:val="ka-GE"/>
        </w:rPr>
        <w:t>მიზნების</w:t>
      </w:r>
      <w:r w:rsidR="006A16E2" w:rsidRPr="009854B2">
        <w:rPr>
          <w:rFonts w:ascii="Sylfaen" w:hAnsi="Sylfaen" w:cs="Sylfaen"/>
          <w:sz w:val="22"/>
          <w:szCs w:val="22"/>
          <w:lang w:val="ka-GE"/>
        </w:rPr>
        <w:t xml:space="preserve"> შესრულებისკენ მიმართული აქტვობები</w:t>
      </w:r>
      <w:r w:rsidRPr="009854B2">
        <w:rPr>
          <w:rFonts w:ascii="Sylfaen" w:hAnsi="Sylfaen"/>
          <w:sz w:val="22"/>
          <w:szCs w:val="22"/>
          <w:lang w:val="ka-GE"/>
        </w:rPr>
        <w:t xml:space="preserve">, </w:t>
      </w:r>
      <w:r w:rsidRPr="009854B2">
        <w:rPr>
          <w:rFonts w:ascii="Sylfaen" w:hAnsi="Sylfaen" w:cs="Sylfaen"/>
          <w:sz w:val="22"/>
          <w:szCs w:val="22"/>
          <w:lang w:val="ka-GE"/>
        </w:rPr>
        <w:t>ითანამშრომლონ</w:t>
      </w:r>
      <w:r w:rsidRPr="009854B2">
        <w:rPr>
          <w:rFonts w:ascii="Sylfaen" w:hAnsi="Sylfaen"/>
          <w:sz w:val="22"/>
          <w:szCs w:val="22"/>
          <w:lang w:val="ka-GE"/>
        </w:rPr>
        <w:t xml:space="preserve"> </w:t>
      </w:r>
      <w:r w:rsidRPr="009854B2">
        <w:rPr>
          <w:rFonts w:ascii="Sylfaen" w:hAnsi="Sylfaen" w:cs="Sylfaen"/>
          <w:sz w:val="22"/>
          <w:szCs w:val="22"/>
          <w:lang w:val="ka-GE"/>
        </w:rPr>
        <w:t>არსებული ხარვეზების</w:t>
      </w:r>
      <w:r w:rsidRPr="009854B2">
        <w:rPr>
          <w:rFonts w:ascii="Sylfaen" w:hAnsi="Sylfaen"/>
          <w:sz w:val="22"/>
          <w:szCs w:val="22"/>
          <w:lang w:val="ka-GE"/>
        </w:rPr>
        <w:t xml:space="preserve"> </w:t>
      </w:r>
      <w:r w:rsidRPr="009854B2">
        <w:rPr>
          <w:rFonts w:ascii="Sylfaen" w:hAnsi="Sylfaen" w:cs="Sylfaen"/>
          <w:sz w:val="22"/>
          <w:szCs w:val="22"/>
          <w:lang w:val="ka-GE"/>
        </w:rPr>
        <w:t>შესავსებად</w:t>
      </w:r>
      <w:r w:rsidR="006A16E2" w:rsidRPr="009854B2">
        <w:rPr>
          <w:rFonts w:ascii="Sylfaen" w:hAnsi="Sylfaen" w:cs="Sylfaen"/>
          <w:sz w:val="22"/>
          <w:szCs w:val="22"/>
          <w:lang w:val="ka-GE"/>
        </w:rPr>
        <w:t>, რათა შეძლონ</w:t>
      </w:r>
      <w:r w:rsidRPr="009854B2">
        <w:rPr>
          <w:rFonts w:ascii="Sylfaen" w:hAnsi="Sylfaen"/>
          <w:sz w:val="22"/>
          <w:szCs w:val="22"/>
          <w:lang w:val="ka-GE"/>
        </w:rPr>
        <w:t xml:space="preserve"> </w:t>
      </w:r>
      <w:r w:rsidRPr="009854B2">
        <w:rPr>
          <w:rFonts w:ascii="Sylfaen" w:hAnsi="Sylfaen" w:cs="Sylfaen"/>
          <w:sz w:val="22"/>
          <w:szCs w:val="22"/>
          <w:lang w:val="ka-GE"/>
        </w:rPr>
        <w:t>ვაქცინაციი</w:t>
      </w:r>
      <w:r w:rsidR="00783053" w:rsidRPr="009854B2">
        <w:rPr>
          <w:rFonts w:ascii="Sylfaen" w:hAnsi="Sylfaen" w:cs="Sylfaen"/>
          <w:sz w:val="22"/>
          <w:szCs w:val="22"/>
          <w:lang w:val="ka-GE"/>
        </w:rPr>
        <w:t>თ</w:t>
      </w:r>
      <w:r w:rsidRPr="009854B2">
        <w:rPr>
          <w:rFonts w:ascii="Sylfaen" w:hAnsi="Sylfaen" w:cs="Sylfaen"/>
          <w:sz w:val="22"/>
          <w:szCs w:val="22"/>
          <w:lang w:val="ka-GE"/>
        </w:rPr>
        <w:t xml:space="preserve"> მიღებული </w:t>
      </w:r>
      <w:r w:rsidR="00783053" w:rsidRPr="009854B2">
        <w:rPr>
          <w:rFonts w:ascii="Sylfaen" w:hAnsi="Sylfaen" w:cs="Sylfaen"/>
          <w:sz w:val="22"/>
          <w:szCs w:val="22"/>
          <w:lang w:val="ka-GE"/>
        </w:rPr>
        <w:t>უპირატესობით</w:t>
      </w:r>
      <w:r w:rsidRPr="009854B2">
        <w:rPr>
          <w:rFonts w:ascii="Sylfaen" w:hAnsi="Sylfaen" w:cs="Sylfaen"/>
          <w:sz w:val="22"/>
          <w:szCs w:val="22"/>
          <w:lang w:val="ka-GE"/>
        </w:rPr>
        <w:t xml:space="preserve">  თანაბრად - მთელი სიცოცხლის მანძილზე </w:t>
      </w:r>
      <w:r w:rsidRPr="009854B2">
        <w:rPr>
          <w:rFonts w:ascii="Sylfaen" w:hAnsi="Sylfaen"/>
          <w:sz w:val="22"/>
          <w:szCs w:val="22"/>
          <w:lang w:val="ka-GE"/>
        </w:rPr>
        <w:t xml:space="preserve"> </w:t>
      </w:r>
      <w:r w:rsidR="00783053" w:rsidRPr="009854B2">
        <w:rPr>
          <w:rFonts w:ascii="Sylfaen" w:hAnsi="Sylfaen" w:cs="Sylfaen"/>
          <w:sz w:val="22"/>
          <w:szCs w:val="22"/>
          <w:lang w:val="ka-GE"/>
        </w:rPr>
        <w:t>სარგებლობა.</w:t>
      </w:r>
    </w:p>
    <w:p w14:paraId="711393E3" w14:textId="77777777" w:rsidR="00C64F7F" w:rsidRPr="009854B2" w:rsidRDefault="00C64F7F" w:rsidP="009854B2">
      <w:pPr>
        <w:pStyle w:val="HTMLPreformatted"/>
        <w:shd w:val="clear" w:color="auto" w:fill="FFFFFF"/>
        <w:contextualSpacing/>
        <w:jc w:val="both"/>
        <w:rPr>
          <w:rFonts w:ascii="Sylfaen" w:hAnsi="Sylfaen"/>
          <w:spacing w:val="-1"/>
          <w:sz w:val="22"/>
          <w:szCs w:val="22"/>
          <w:lang w:val="ka-GE"/>
        </w:rPr>
      </w:pPr>
    </w:p>
    <w:p w14:paraId="171D6D05" w14:textId="77777777" w:rsidR="003E392D" w:rsidRPr="009854B2" w:rsidRDefault="003E392D" w:rsidP="009854B2">
      <w:pPr>
        <w:pStyle w:val="BodyText"/>
        <w:tabs>
          <w:tab w:val="left" w:pos="685"/>
        </w:tabs>
        <w:spacing w:before="10"/>
        <w:ind w:left="0"/>
        <w:contextualSpacing/>
        <w:jc w:val="both"/>
        <w:rPr>
          <w:rFonts w:ascii="Sylfaen" w:hAnsi="Sylfaen"/>
          <w:sz w:val="22"/>
          <w:szCs w:val="22"/>
          <w:lang w:val="ka-GE"/>
        </w:rPr>
      </w:pPr>
      <w:r w:rsidRPr="009854B2">
        <w:rPr>
          <w:rFonts w:ascii="Sylfaen" w:hAnsi="Sylfaen"/>
          <w:sz w:val="22"/>
          <w:szCs w:val="22"/>
          <w:lang w:val="ka-GE"/>
        </w:rPr>
        <w:lastRenderedPageBreak/>
        <w:t>მიუხედავად იმისა, რომ რეგიონი ინარჩუნებს პოლიომიელიტისაგან თავისუფალ სტატუსს, ზოგიერთი ქვეყანა კვლავ რჩება შემოტანილი პოლიოვირუსის გავრცელების საშუალო ან მაღალი რისკის ქვეშ.  შესაბამისად, ყველა ქვეყანამ უნდა შეინარჩუნოს ვაქცინებით მოცვის მაღალი მაჩვენებლები, რათა უზრუნველყოს მოსახლეობის მაღალი იმუნურობა და ხარისხიანი ეპიდ.</w:t>
      </w:r>
      <w:r w:rsidR="00944E29" w:rsidRPr="009854B2">
        <w:rPr>
          <w:rFonts w:ascii="Sylfaen" w:hAnsi="Sylfaen"/>
          <w:sz w:val="22"/>
          <w:szCs w:val="22"/>
          <w:lang w:val="ka-GE"/>
        </w:rPr>
        <w:t xml:space="preserve"> </w:t>
      </w:r>
      <w:r w:rsidRPr="009854B2">
        <w:rPr>
          <w:rFonts w:ascii="Sylfaen" w:hAnsi="Sylfaen"/>
          <w:sz w:val="22"/>
          <w:szCs w:val="22"/>
          <w:lang w:val="ka-GE"/>
        </w:rPr>
        <w:t xml:space="preserve">ზედამხედველობა, იმპორტირების ან ხელახალი აღმოცენების შემთხვევაში წრაფი რეგირების მიზნით. </w:t>
      </w:r>
    </w:p>
    <w:p w14:paraId="5EEC0E8A" w14:textId="77777777" w:rsidR="003E392D" w:rsidRPr="009854B2" w:rsidRDefault="003E392D" w:rsidP="009854B2">
      <w:pPr>
        <w:pStyle w:val="BodyText"/>
        <w:tabs>
          <w:tab w:val="left" w:pos="685"/>
        </w:tabs>
        <w:spacing w:before="10"/>
        <w:ind w:left="0"/>
        <w:contextualSpacing/>
        <w:jc w:val="both"/>
        <w:rPr>
          <w:rFonts w:ascii="Sylfaen" w:hAnsi="Sylfaen"/>
          <w:sz w:val="22"/>
          <w:szCs w:val="22"/>
          <w:lang w:val="ka-GE"/>
        </w:rPr>
      </w:pPr>
    </w:p>
    <w:p w14:paraId="20F6A70A" w14:textId="77777777" w:rsidR="003E392D" w:rsidRPr="009854B2" w:rsidRDefault="003E392D" w:rsidP="009854B2">
      <w:pPr>
        <w:pStyle w:val="BodyText"/>
        <w:tabs>
          <w:tab w:val="left" w:pos="685"/>
        </w:tabs>
        <w:spacing w:before="10"/>
        <w:ind w:left="0"/>
        <w:contextualSpacing/>
        <w:jc w:val="both"/>
        <w:rPr>
          <w:rFonts w:ascii="Sylfaen" w:hAnsi="Sylfaen"/>
          <w:spacing w:val="-1"/>
          <w:sz w:val="22"/>
          <w:szCs w:val="22"/>
          <w:lang w:val="ka-GE"/>
        </w:rPr>
      </w:pPr>
      <w:r w:rsidRPr="009854B2">
        <w:rPr>
          <w:rFonts w:ascii="Sylfaen" w:hAnsi="Sylfaen"/>
          <w:spacing w:val="-1"/>
          <w:sz w:val="22"/>
          <w:szCs w:val="22"/>
          <w:lang w:val="ka-GE"/>
        </w:rPr>
        <w:t>წითელა-წითურას ელიმინაციის მიმდინარე პროცესში, დაავადების ე</w:t>
      </w:r>
      <w:r w:rsidR="00944E29" w:rsidRPr="009854B2">
        <w:rPr>
          <w:rFonts w:ascii="Sylfaen" w:hAnsi="Sylfaen"/>
          <w:spacing w:val="-1"/>
          <w:sz w:val="22"/>
          <w:szCs w:val="22"/>
          <w:lang w:val="ka-GE"/>
        </w:rPr>
        <w:t>ნდემური და შემოტანილ ფორმას</w:t>
      </w:r>
      <w:r w:rsidRPr="009854B2">
        <w:rPr>
          <w:rFonts w:ascii="Sylfaen" w:hAnsi="Sylfaen"/>
          <w:spacing w:val="-1"/>
          <w:sz w:val="22"/>
          <w:szCs w:val="22"/>
          <w:lang w:val="ka-GE"/>
        </w:rPr>
        <w:t xml:space="preserve"> შორის სხვაობის დადგენა </w:t>
      </w:r>
      <w:r w:rsidR="00944E29" w:rsidRPr="009854B2">
        <w:rPr>
          <w:rFonts w:ascii="Sylfaen" w:hAnsi="Sylfaen"/>
          <w:spacing w:val="-1"/>
          <w:sz w:val="22"/>
          <w:szCs w:val="22"/>
          <w:lang w:val="ka-GE"/>
        </w:rPr>
        <w:t>მნიშვნელოვანია</w:t>
      </w:r>
      <w:r w:rsidRPr="009854B2">
        <w:rPr>
          <w:rFonts w:ascii="Sylfaen" w:hAnsi="Sylfaen"/>
          <w:spacing w:val="-1"/>
          <w:sz w:val="22"/>
          <w:szCs w:val="22"/>
          <w:lang w:val="ka-GE"/>
        </w:rPr>
        <w:t xml:space="preserve"> ვერიფიკაციის პროცესში. </w:t>
      </w:r>
      <w:r w:rsidR="00944E29" w:rsidRPr="009854B2">
        <w:rPr>
          <w:rFonts w:ascii="Sylfaen" w:hAnsi="Sylfaen"/>
          <w:spacing w:val="-1"/>
          <w:sz w:val="22"/>
          <w:szCs w:val="22"/>
          <w:lang w:val="ka-GE"/>
        </w:rPr>
        <w:t>რაც შესაძლებელია</w:t>
      </w:r>
      <w:r w:rsidRPr="009854B2">
        <w:rPr>
          <w:rFonts w:ascii="Sylfaen" w:hAnsi="Sylfaen"/>
          <w:spacing w:val="-1"/>
          <w:sz w:val="22"/>
          <w:szCs w:val="22"/>
          <w:lang w:val="ka-GE"/>
        </w:rPr>
        <w:t xml:space="preserve"> გენოტიპირების შესაძლებლობის არსებობ</w:t>
      </w:r>
      <w:r w:rsidR="00944E29" w:rsidRPr="009854B2">
        <w:rPr>
          <w:rFonts w:ascii="Sylfaen" w:hAnsi="Sylfaen"/>
          <w:spacing w:val="-1"/>
          <w:sz w:val="22"/>
          <w:szCs w:val="22"/>
          <w:lang w:val="ka-GE"/>
        </w:rPr>
        <w:t>ისას</w:t>
      </w:r>
      <w:r w:rsidRPr="009854B2">
        <w:rPr>
          <w:rFonts w:ascii="Sylfaen" w:hAnsi="Sylfaen"/>
          <w:spacing w:val="-1"/>
          <w:sz w:val="22"/>
          <w:szCs w:val="22"/>
          <w:lang w:val="ka-GE"/>
        </w:rPr>
        <w:t>. შესაბამისად, ქვეყნებმა უნდა უზრუნველყონ წითელასა და წითურას გენომური სექვენირების გაუმჯობესებული შესაძლებლობები</w:t>
      </w:r>
      <w:r w:rsidR="00944E29" w:rsidRPr="009854B2">
        <w:rPr>
          <w:rFonts w:ascii="Sylfaen" w:hAnsi="Sylfaen"/>
          <w:spacing w:val="-1"/>
          <w:sz w:val="22"/>
          <w:szCs w:val="22"/>
          <w:lang w:val="ka-GE"/>
        </w:rPr>
        <w:t>ს დანერგვა</w:t>
      </w:r>
      <w:r w:rsidRPr="009854B2">
        <w:rPr>
          <w:rFonts w:ascii="Sylfaen" w:hAnsi="Sylfaen"/>
          <w:spacing w:val="-1"/>
          <w:sz w:val="22"/>
          <w:szCs w:val="22"/>
          <w:lang w:val="ka-GE"/>
        </w:rPr>
        <w:t xml:space="preserve">. </w:t>
      </w:r>
    </w:p>
    <w:p w14:paraId="3172FB7B" w14:textId="77777777" w:rsidR="003E392D" w:rsidRPr="009854B2" w:rsidRDefault="003E392D" w:rsidP="009854B2">
      <w:pPr>
        <w:pStyle w:val="BodyText"/>
        <w:tabs>
          <w:tab w:val="left" w:pos="685"/>
        </w:tabs>
        <w:spacing w:before="10"/>
        <w:ind w:left="0"/>
        <w:contextualSpacing/>
        <w:jc w:val="both"/>
        <w:rPr>
          <w:rFonts w:ascii="Sylfaen" w:hAnsi="Sylfaen"/>
          <w:sz w:val="22"/>
          <w:szCs w:val="22"/>
          <w:lang w:val="ka-GE"/>
        </w:rPr>
      </w:pPr>
    </w:p>
    <w:p w14:paraId="23267726" w14:textId="77777777" w:rsidR="00AE0FDB" w:rsidRPr="009854B2" w:rsidRDefault="00DC2B81" w:rsidP="009854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Sylfaen" w:hAnsi="Sylfaen"/>
          <w:lang w:val="ka-GE"/>
        </w:rPr>
      </w:pPr>
      <w:r w:rsidRPr="009854B2">
        <w:rPr>
          <w:rFonts w:ascii="Sylfaen" w:eastAsia="Times New Roman" w:hAnsi="Sylfaen" w:cs="Sylfaen"/>
          <w:lang w:val="ka-GE"/>
        </w:rPr>
        <w:t>ანგარიშში ხაზგასმულია, რომ იმუნიზაცია</w:t>
      </w:r>
      <w:r w:rsidR="006A16E2" w:rsidRPr="009854B2">
        <w:rPr>
          <w:rFonts w:ascii="Sylfaen" w:eastAsia="Times New Roman" w:hAnsi="Sylfaen" w:cs="Sylfaen"/>
          <w:lang w:val="ka-GE"/>
        </w:rPr>
        <w:t xml:space="preserve"> მნიშვნელოვანი</w:t>
      </w:r>
      <w:r w:rsidR="005C0C7F" w:rsidRPr="009854B2">
        <w:rPr>
          <w:rFonts w:ascii="Sylfaen" w:eastAsia="Times New Roman" w:hAnsi="Sylfaen" w:cs="Sylfaen"/>
          <w:lang w:val="ka-GE"/>
        </w:rPr>
        <w:t>ა</w:t>
      </w:r>
      <w:r w:rsidR="006A16E2" w:rsidRPr="009854B2">
        <w:rPr>
          <w:rFonts w:ascii="Sylfaen" w:eastAsia="Times New Roman" w:hAnsi="Sylfaen" w:cs="Sylfaen"/>
          <w:lang w:val="ka-GE"/>
        </w:rPr>
        <w:t xml:space="preserve"> </w:t>
      </w:r>
      <w:r w:rsidRPr="009854B2">
        <w:rPr>
          <w:rFonts w:ascii="Sylfaen" w:eastAsia="Times New Roman" w:hAnsi="Sylfaen" w:cs="Sylfaen"/>
          <w:lang w:val="ka-GE"/>
        </w:rPr>
        <w:t>არა</w:t>
      </w:r>
      <w:r w:rsidRPr="009854B2">
        <w:rPr>
          <w:rFonts w:ascii="Sylfaen" w:eastAsia="Times New Roman" w:hAnsi="Sylfaen" w:cs="Courier New"/>
          <w:lang w:val="ka-GE"/>
        </w:rPr>
        <w:t xml:space="preserve"> </w:t>
      </w:r>
      <w:r w:rsidRPr="009854B2">
        <w:rPr>
          <w:rFonts w:ascii="Sylfaen" w:eastAsia="Times New Roman" w:hAnsi="Sylfaen" w:cs="Sylfaen"/>
          <w:lang w:val="ka-GE"/>
        </w:rPr>
        <w:t>მხოლოდ</w:t>
      </w:r>
      <w:r w:rsidRPr="009854B2">
        <w:rPr>
          <w:rFonts w:ascii="Sylfaen" w:eastAsia="Times New Roman" w:hAnsi="Sylfaen" w:cs="Courier New"/>
          <w:lang w:val="ka-GE"/>
        </w:rPr>
        <w:t xml:space="preserve"> </w:t>
      </w:r>
      <w:r w:rsidRPr="009854B2">
        <w:rPr>
          <w:rFonts w:ascii="Sylfaen" w:eastAsia="Times New Roman" w:hAnsi="Sylfaen" w:cs="Sylfaen"/>
          <w:lang w:val="ka-GE"/>
        </w:rPr>
        <w:t>ჯანმრთელობის</w:t>
      </w:r>
      <w:r w:rsidR="006A16E2" w:rsidRPr="009854B2">
        <w:rPr>
          <w:rFonts w:ascii="Sylfaen" w:eastAsia="Times New Roman" w:hAnsi="Sylfaen" w:cs="Sylfaen"/>
          <w:lang w:val="ka-GE"/>
        </w:rPr>
        <w:t>,</w:t>
      </w:r>
      <w:r w:rsidRPr="009854B2">
        <w:rPr>
          <w:rFonts w:ascii="Sylfaen" w:eastAsia="Times New Roman" w:hAnsi="Sylfaen" w:cs="Courier New"/>
          <w:lang w:val="ka-GE"/>
        </w:rPr>
        <w:t xml:space="preserve"> </w:t>
      </w:r>
      <w:r w:rsidRPr="009854B2">
        <w:rPr>
          <w:rFonts w:ascii="Sylfaen" w:eastAsia="Times New Roman" w:hAnsi="Sylfaen" w:cs="Sylfaen"/>
          <w:lang w:val="ka-GE"/>
        </w:rPr>
        <w:t>არამედ</w:t>
      </w:r>
      <w:r w:rsidRPr="009854B2">
        <w:rPr>
          <w:rFonts w:ascii="Sylfaen" w:eastAsia="Times New Roman" w:hAnsi="Sylfaen" w:cs="Courier New"/>
          <w:lang w:val="ka-GE"/>
        </w:rPr>
        <w:t xml:space="preserve"> - </w:t>
      </w:r>
      <w:r w:rsidRPr="009854B2">
        <w:rPr>
          <w:rFonts w:ascii="Sylfaen" w:eastAsia="Times New Roman" w:hAnsi="Sylfaen" w:cs="Sylfaen"/>
          <w:lang w:val="ka-GE"/>
        </w:rPr>
        <w:t>მდგრადი</w:t>
      </w:r>
      <w:r w:rsidRPr="009854B2">
        <w:rPr>
          <w:rFonts w:ascii="Sylfaen" w:eastAsia="Times New Roman" w:hAnsi="Sylfaen" w:cs="Courier New"/>
          <w:lang w:val="ka-GE"/>
        </w:rPr>
        <w:t xml:space="preserve"> </w:t>
      </w:r>
      <w:r w:rsidR="006A16E2" w:rsidRPr="009854B2">
        <w:rPr>
          <w:rFonts w:ascii="Sylfaen" w:eastAsia="Times New Roman" w:hAnsi="Sylfaen" w:cs="Sylfaen"/>
          <w:lang w:val="ka-GE"/>
        </w:rPr>
        <w:t>განვითარების</w:t>
      </w:r>
      <w:r w:rsidRPr="009854B2">
        <w:rPr>
          <w:rFonts w:ascii="Sylfaen" w:eastAsia="Times New Roman" w:hAnsi="Sylfaen" w:cs="Sylfaen"/>
          <w:lang w:val="ka-GE"/>
        </w:rPr>
        <w:t>თვის</w:t>
      </w:r>
      <w:r w:rsidRPr="009854B2">
        <w:rPr>
          <w:rFonts w:ascii="Sylfaen" w:eastAsia="Times New Roman" w:hAnsi="Sylfaen" w:cs="Courier New"/>
          <w:lang w:val="ka-GE"/>
        </w:rPr>
        <w:t>.</w:t>
      </w:r>
      <w:r w:rsidR="00463011" w:rsidRPr="009854B2">
        <w:rPr>
          <w:rFonts w:ascii="Sylfaen" w:eastAsia="Times New Roman" w:hAnsi="Sylfaen" w:cs="Courier New"/>
          <w:lang w:val="ka-GE"/>
        </w:rPr>
        <w:t xml:space="preserve"> </w:t>
      </w:r>
      <w:r w:rsidR="00232698" w:rsidRPr="009854B2">
        <w:rPr>
          <w:rFonts w:ascii="Sylfaen" w:hAnsi="Sylfaen"/>
          <w:spacing w:val="2"/>
          <w:lang w:val="ka-GE"/>
        </w:rPr>
        <w:t xml:space="preserve">უკანასკნელმა ანალიზმა აჩვენა, რომ იმ შემთხვევაში, </w:t>
      </w:r>
      <w:r w:rsidR="006A16E2" w:rsidRPr="009854B2">
        <w:rPr>
          <w:rFonts w:ascii="Sylfaen" w:hAnsi="Sylfaen"/>
          <w:spacing w:val="2"/>
          <w:lang w:val="ka-GE"/>
        </w:rPr>
        <w:t xml:space="preserve">თუ მიღწეულ იქნება </w:t>
      </w:r>
      <w:r w:rsidR="006A16E2" w:rsidRPr="009854B2">
        <w:rPr>
          <w:rFonts w:ascii="Sylfaen" w:hAnsi="Sylfaen"/>
          <w:spacing w:val="-1"/>
          <w:lang w:val="ka-GE"/>
        </w:rPr>
        <w:t>გეგმით გათვალისწინებული</w:t>
      </w:r>
      <w:r w:rsidR="00232698" w:rsidRPr="009854B2">
        <w:rPr>
          <w:rFonts w:ascii="Sylfaen" w:hAnsi="Sylfaen"/>
          <w:spacing w:val="-1"/>
          <w:lang w:val="ka-GE"/>
        </w:rPr>
        <w:t xml:space="preserve"> მიზნები</w:t>
      </w:r>
      <w:r w:rsidR="006A16E2" w:rsidRPr="009854B2">
        <w:rPr>
          <w:rFonts w:ascii="Sylfaen" w:hAnsi="Sylfaen"/>
          <w:spacing w:val="-1"/>
          <w:lang w:val="ka-GE"/>
        </w:rPr>
        <w:t xml:space="preserve">, </w:t>
      </w:r>
      <w:r w:rsidR="00232698" w:rsidRPr="009854B2">
        <w:rPr>
          <w:rFonts w:ascii="Sylfaen" w:hAnsi="Sylfaen"/>
          <w:spacing w:val="-1"/>
          <w:lang w:val="ka-GE"/>
        </w:rPr>
        <w:t>რეგიონის 9 დაბალ</w:t>
      </w:r>
      <w:r w:rsidR="00C77ACF" w:rsidRPr="009854B2">
        <w:rPr>
          <w:rFonts w:ascii="Sylfaen" w:hAnsi="Sylfaen"/>
          <w:spacing w:val="-1"/>
          <w:lang w:val="ka-GE"/>
        </w:rPr>
        <w:t>ი</w:t>
      </w:r>
      <w:r w:rsidR="00232698" w:rsidRPr="009854B2">
        <w:rPr>
          <w:rFonts w:ascii="Sylfaen" w:hAnsi="Sylfaen"/>
          <w:spacing w:val="-1"/>
          <w:lang w:val="ka-GE"/>
        </w:rPr>
        <w:t xml:space="preserve"> და საშუალო შემოსავლიან</w:t>
      </w:r>
      <w:r w:rsidR="00C77ACF" w:rsidRPr="009854B2">
        <w:rPr>
          <w:rFonts w:ascii="Sylfaen" w:hAnsi="Sylfaen"/>
          <w:spacing w:val="-1"/>
          <w:lang w:val="ka-GE"/>
        </w:rPr>
        <w:t>ი</w:t>
      </w:r>
      <w:r w:rsidR="00232698" w:rsidRPr="009854B2">
        <w:rPr>
          <w:rFonts w:ascii="Sylfaen" w:hAnsi="Sylfaen"/>
          <w:spacing w:val="-1"/>
          <w:lang w:val="ka-GE"/>
        </w:rPr>
        <w:t xml:space="preserve"> ქვეყნა,</w:t>
      </w:r>
      <w:r w:rsidR="00C77ACF" w:rsidRPr="009854B2">
        <w:rPr>
          <w:rFonts w:ascii="Sylfaen" w:hAnsi="Sylfaen"/>
          <w:spacing w:val="-1"/>
          <w:lang w:val="ka-GE"/>
        </w:rPr>
        <w:t xml:space="preserve"> რომელთა რიცხვში</w:t>
      </w:r>
      <w:r w:rsidR="00232698" w:rsidRPr="009854B2">
        <w:rPr>
          <w:rFonts w:ascii="Sylfaen" w:hAnsi="Sylfaen"/>
          <w:spacing w:val="-1"/>
          <w:lang w:val="ka-GE"/>
        </w:rPr>
        <w:t xml:space="preserve"> </w:t>
      </w:r>
      <w:r w:rsidR="00232698" w:rsidRPr="009854B2">
        <w:rPr>
          <w:rFonts w:ascii="Sylfaen" w:hAnsi="Sylfaen"/>
          <w:i/>
          <w:spacing w:val="-1"/>
          <w:lang w:val="ka-GE"/>
        </w:rPr>
        <w:t>საქართველო</w:t>
      </w:r>
      <w:r w:rsidR="00C77ACF" w:rsidRPr="009854B2">
        <w:rPr>
          <w:rFonts w:ascii="Sylfaen" w:hAnsi="Sylfaen"/>
          <w:i/>
          <w:spacing w:val="-1"/>
          <w:lang w:val="ka-GE"/>
        </w:rPr>
        <w:t xml:space="preserve">ც </w:t>
      </w:r>
      <w:r w:rsidR="00C77ACF" w:rsidRPr="009854B2">
        <w:rPr>
          <w:rFonts w:ascii="Sylfaen" w:hAnsi="Sylfaen"/>
          <w:spacing w:val="-1"/>
          <w:lang w:val="ka-GE"/>
        </w:rPr>
        <w:t>შედის</w:t>
      </w:r>
      <w:r w:rsidR="00232698" w:rsidRPr="009854B2">
        <w:rPr>
          <w:rFonts w:ascii="Sylfaen" w:hAnsi="Sylfaen"/>
          <w:spacing w:val="-1"/>
          <w:lang w:val="ka-GE"/>
        </w:rPr>
        <w:t xml:space="preserve"> 2011-2020 წლებში </w:t>
      </w:r>
      <w:r w:rsidR="00C77ACF" w:rsidRPr="009854B2">
        <w:rPr>
          <w:rFonts w:ascii="Sylfaen" w:hAnsi="Sylfaen"/>
          <w:spacing w:val="-1"/>
          <w:lang w:val="ka-GE"/>
        </w:rPr>
        <w:t>5</w:t>
      </w:r>
      <w:r w:rsidR="00232698" w:rsidRPr="009854B2">
        <w:rPr>
          <w:rFonts w:ascii="Sylfaen" w:hAnsi="Sylfaen"/>
          <w:spacing w:val="-1"/>
          <w:lang w:val="ka-GE"/>
        </w:rPr>
        <w:t xml:space="preserve"> მილიარდი აშშ დოლარის </w:t>
      </w:r>
      <w:r w:rsidR="00C77ACF" w:rsidRPr="009854B2">
        <w:rPr>
          <w:rFonts w:ascii="Sylfaen" w:hAnsi="Sylfaen"/>
          <w:spacing w:val="-1"/>
          <w:lang w:val="ka-GE"/>
        </w:rPr>
        <w:t xml:space="preserve">ეკონომიკურ </w:t>
      </w:r>
      <w:r w:rsidR="006A16E2" w:rsidRPr="009854B2">
        <w:rPr>
          <w:rFonts w:ascii="Sylfaen" w:hAnsi="Sylfaen"/>
          <w:spacing w:val="-1"/>
          <w:lang w:val="ka-GE"/>
        </w:rPr>
        <w:t>უკუგებას</w:t>
      </w:r>
      <w:r w:rsidR="006A29B0" w:rsidRPr="009854B2">
        <w:rPr>
          <w:rFonts w:ascii="Sylfaen" w:hAnsi="Sylfaen"/>
          <w:spacing w:val="-1"/>
          <w:lang w:val="ka-GE"/>
        </w:rPr>
        <w:t>,</w:t>
      </w:r>
      <w:r w:rsidR="006A29B0" w:rsidRPr="009854B2">
        <w:rPr>
          <w:rFonts w:ascii="Sylfaen" w:hAnsi="Sylfaen"/>
          <w:lang w:val="ka-GE"/>
        </w:rPr>
        <w:t xml:space="preserve"> </w:t>
      </w:r>
      <w:r w:rsidR="00C77ACF" w:rsidRPr="009854B2">
        <w:rPr>
          <w:rFonts w:ascii="Sylfaen" w:hAnsi="Sylfaen"/>
          <w:lang w:val="ka-GE"/>
        </w:rPr>
        <w:t xml:space="preserve">ხოლო ყოველ </w:t>
      </w:r>
      <w:r w:rsidR="006A16E2" w:rsidRPr="009854B2">
        <w:rPr>
          <w:rFonts w:ascii="Sylfaen" w:hAnsi="Sylfaen"/>
          <w:lang w:val="ka-GE"/>
        </w:rPr>
        <w:t xml:space="preserve">ინვესტირებულ </w:t>
      </w:r>
      <w:r w:rsidR="00C77ACF" w:rsidRPr="009854B2">
        <w:rPr>
          <w:rFonts w:ascii="Sylfaen" w:hAnsi="Sylfaen"/>
          <w:lang w:val="ka-GE"/>
        </w:rPr>
        <w:t>1 აშშ დოლარ</w:t>
      </w:r>
      <w:r w:rsidR="006A16E2" w:rsidRPr="009854B2">
        <w:rPr>
          <w:rFonts w:ascii="Sylfaen" w:hAnsi="Sylfaen"/>
          <w:lang w:val="ka-GE"/>
        </w:rPr>
        <w:t>ზე</w:t>
      </w:r>
      <w:r w:rsidR="00C77ACF" w:rsidRPr="009854B2">
        <w:rPr>
          <w:rFonts w:ascii="Sylfaen" w:hAnsi="Sylfaen"/>
          <w:lang w:val="ka-GE"/>
        </w:rPr>
        <w:t xml:space="preserve"> </w:t>
      </w:r>
      <w:r w:rsidR="00AE0FDB" w:rsidRPr="009854B2">
        <w:rPr>
          <w:rFonts w:ascii="Sylfaen" w:hAnsi="Sylfaen"/>
          <w:lang w:val="ka-GE"/>
        </w:rPr>
        <w:t xml:space="preserve">- </w:t>
      </w:r>
      <w:r w:rsidR="00C77ACF" w:rsidRPr="009854B2">
        <w:rPr>
          <w:rFonts w:ascii="Sylfaen" w:hAnsi="Sylfaen"/>
          <w:lang w:val="ka-GE"/>
        </w:rPr>
        <w:t>5 აშშ დოლარის უკუგებას</w:t>
      </w:r>
      <w:r w:rsidR="00AE0FDB" w:rsidRPr="009854B2">
        <w:rPr>
          <w:rFonts w:ascii="Sylfaen" w:hAnsi="Sylfaen"/>
          <w:lang w:val="ka-GE"/>
        </w:rPr>
        <w:t xml:space="preserve">. </w:t>
      </w:r>
    </w:p>
    <w:p w14:paraId="15B5C200" w14:textId="77777777" w:rsidR="008C765E" w:rsidRPr="009854B2" w:rsidRDefault="008C765E" w:rsidP="009854B2">
      <w:pPr>
        <w:pStyle w:val="Heading2"/>
        <w:contextualSpacing/>
        <w:jc w:val="both"/>
        <w:rPr>
          <w:rFonts w:ascii="Sylfaen" w:hAnsi="Sylfaen"/>
          <w:spacing w:val="-1"/>
          <w:sz w:val="22"/>
          <w:szCs w:val="22"/>
          <w:lang w:val="ka-GE"/>
        </w:rPr>
      </w:pPr>
      <w:bookmarkStart w:id="13" w:name="Midterm_review_findings_to_date"/>
      <w:bookmarkStart w:id="14" w:name="_bookmark4"/>
      <w:bookmarkStart w:id="15" w:name="Goal_1:_sustain_polio-free_status"/>
      <w:bookmarkStart w:id="16" w:name="Goal_3:_Control_hepatitis_B_infection"/>
      <w:bookmarkEnd w:id="13"/>
      <w:bookmarkEnd w:id="14"/>
      <w:bookmarkEnd w:id="15"/>
      <w:bookmarkEnd w:id="16"/>
    </w:p>
    <w:p w14:paraId="78E041A1" w14:textId="77777777" w:rsidR="006A16E2" w:rsidRPr="009854B2" w:rsidRDefault="003E392D" w:rsidP="009854B2">
      <w:pPr>
        <w:pStyle w:val="BodyText"/>
        <w:tabs>
          <w:tab w:val="left" w:pos="685"/>
        </w:tabs>
        <w:spacing w:before="10"/>
        <w:ind w:left="0"/>
        <w:contextualSpacing/>
        <w:jc w:val="both"/>
        <w:rPr>
          <w:rFonts w:ascii="Sylfaen" w:hAnsi="Sylfaen" w:cs="Times New Roman"/>
          <w:sz w:val="22"/>
          <w:szCs w:val="22"/>
          <w:lang w:val="ka-GE"/>
        </w:rPr>
      </w:pPr>
      <w:bookmarkStart w:id="17" w:name="Goal_6:_achieve_financial_sustainability"/>
      <w:bookmarkEnd w:id="17"/>
      <w:r w:rsidRPr="009854B2">
        <w:rPr>
          <w:rFonts w:ascii="Sylfaen" w:hAnsi="Sylfaen"/>
          <w:spacing w:val="1"/>
          <w:sz w:val="22"/>
          <w:szCs w:val="22"/>
          <w:lang w:val="ka-GE"/>
        </w:rPr>
        <w:t xml:space="preserve">საუბარია, რომ მიუხედავად იმისა, რომ </w:t>
      </w:r>
      <w:r w:rsidR="004116B8" w:rsidRPr="009854B2">
        <w:rPr>
          <w:rFonts w:ascii="Sylfaen" w:hAnsi="Sylfaen"/>
          <w:spacing w:val="1"/>
          <w:sz w:val="22"/>
          <w:szCs w:val="22"/>
          <w:lang w:val="ka-GE"/>
        </w:rPr>
        <w:t>2016 წლისთვის წევრმა სახელმწიფოებმა შეძლეს მიეღწიათ ფინანსური მდგრადობ</w:t>
      </w:r>
      <w:r w:rsidR="006A16E2" w:rsidRPr="009854B2">
        <w:rPr>
          <w:rFonts w:ascii="Sylfaen" w:hAnsi="Sylfaen"/>
          <w:spacing w:val="1"/>
          <w:sz w:val="22"/>
          <w:szCs w:val="22"/>
          <w:lang w:val="ka-GE"/>
        </w:rPr>
        <w:t>ისთვის</w:t>
      </w:r>
      <w:r w:rsidR="004116B8" w:rsidRPr="009854B2">
        <w:rPr>
          <w:rFonts w:ascii="Sylfaen" w:hAnsi="Sylfaen"/>
          <w:spacing w:val="1"/>
          <w:sz w:val="22"/>
          <w:szCs w:val="22"/>
          <w:lang w:val="ka-GE"/>
        </w:rPr>
        <w:t xml:space="preserve">, ვაქცინების სახელმწიფო ბიუჯეტის </w:t>
      </w:r>
      <w:r w:rsidRPr="009854B2">
        <w:rPr>
          <w:rFonts w:ascii="Sylfaen" w:hAnsi="Sylfaen"/>
          <w:spacing w:val="1"/>
          <w:sz w:val="22"/>
          <w:szCs w:val="22"/>
          <w:lang w:val="ka-GE"/>
        </w:rPr>
        <w:t>ფარგლებში</w:t>
      </w:r>
      <w:r w:rsidR="004116B8" w:rsidRPr="009854B2">
        <w:rPr>
          <w:rFonts w:ascii="Sylfaen" w:hAnsi="Sylfaen"/>
          <w:spacing w:val="1"/>
          <w:sz w:val="22"/>
          <w:szCs w:val="22"/>
          <w:lang w:val="ka-GE"/>
        </w:rPr>
        <w:t xml:space="preserve"> შესყიდვისას</w:t>
      </w:r>
      <w:r w:rsidR="006A16E2" w:rsidRPr="009854B2">
        <w:rPr>
          <w:rFonts w:ascii="Sylfaen" w:hAnsi="Sylfaen"/>
          <w:spacing w:val="1"/>
          <w:sz w:val="22"/>
          <w:szCs w:val="22"/>
          <w:lang w:val="ka-GE"/>
        </w:rPr>
        <w:t xml:space="preserve">, </w:t>
      </w:r>
      <w:r w:rsidR="0036337A" w:rsidRPr="009854B2">
        <w:rPr>
          <w:rFonts w:ascii="Sylfaen" w:hAnsi="Sylfaen"/>
          <w:spacing w:val="1"/>
          <w:sz w:val="22"/>
          <w:szCs w:val="22"/>
          <w:lang w:val="ka-GE"/>
        </w:rPr>
        <w:t>ფინანსური პასუხისმგებლობა მაინც არ არის ოპტიმალური რეგიონში, რაც დამოკიდებულია სახელმწიფ</w:t>
      </w:r>
      <w:r w:rsidR="006A16E2" w:rsidRPr="009854B2">
        <w:rPr>
          <w:rFonts w:ascii="Sylfaen" w:hAnsi="Sylfaen"/>
          <w:spacing w:val="1"/>
          <w:sz w:val="22"/>
          <w:szCs w:val="22"/>
          <w:lang w:val="ka-GE"/>
        </w:rPr>
        <w:t>ო პრიორიტეტების განსაზღვრასთან,</w:t>
      </w:r>
      <w:r w:rsidR="0036337A" w:rsidRPr="009854B2">
        <w:rPr>
          <w:rFonts w:ascii="Sylfaen" w:hAnsi="Sylfaen"/>
          <w:spacing w:val="1"/>
          <w:sz w:val="22"/>
          <w:szCs w:val="22"/>
          <w:lang w:val="ka-GE"/>
        </w:rPr>
        <w:t xml:space="preserve"> ფას</w:t>
      </w:r>
      <w:r w:rsidR="006A16E2" w:rsidRPr="009854B2">
        <w:rPr>
          <w:rFonts w:ascii="Sylfaen" w:hAnsi="Sylfaen"/>
          <w:spacing w:val="1"/>
          <w:sz w:val="22"/>
          <w:szCs w:val="22"/>
          <w:lang w:val="ka-GE"/>
        </w:rPr>
        <w:t>ების ხელმისაწვდომობას</w:t>
      </w:r>
      <w:r w:rsidR="0036337A" w:rsidRPr="009854B2">
        <w:rPr>
          <w:rFonts w:ascii="Sylfaen" w:hAnsi="Sylfaen"/>
          <w:spacing w:val="1"/>
          <w:sz w:val="22"/>
          <w:szCs w:val="22"/>
          <w:lang w:val="ka-GE"/>
        </w:rPr>
        <w:t>თან</w:t>
      </w:r>
      <w:r w:rsidR="00CD5A8A" w:rsidRPr="009854B2">
        <w:rPr>
          <w:rFonts w:ascii="Sylfaen" w:hAnsi="Sylfaen"/>
          <w:spacing w:val="1"/>
          <w:sz w:val="22"/>
          <w:szCs w:val="22"/>
          <w:lang w:val="ka-GE"/>
        </w:rPr>
        <w:t>, პროგრამის მდგრადობის შენარჩუნებასთან და სხვ</w:t>
      </w:r>
      <w:r w:rsidRPr="009854B2">
        <w:rPr>
          <w:rFonts w:ascii="Sylfaen" w:hAnsi="Sylfaen"/>
          <w:spacing w:val="1"/>
          <w:sz w:val="22"/>
          <w:szCs w:val="22"/>
          <w:lang w:val="ka-GE"/>
        </w:rPr>
        <w:t xml:space="preserve">ა ფაქტორებთან. </w:t>
      </w:r>
      <w:r w:rsidR="00463011" w:rsidRPr="009854B2">
        <w:rPr>
          <w:rFonts w:ascii="Sylfaen" w:hAnsi="Sylfaen" w:cs="Times New Roman"/>
          <w:sz w:val="22"/>
          <w:szCs w:val="22"/>
          <w:lang w:val="ka-GE"/>
        </w:rPr>
        <w:t xml:space="preserve">ანგარიშში აღნიშნულია </w:t>
      </w:r>
      <w:r w:rsidR="0014711C" w:rsidRPr="009854B2">
        <w:rPr>
          <w:rFonts w:ascii="Sylfaen" w:hAnsi="Sylfaen" w:cs="Times New Roman"/>
          <w:sz w:val="22"/>
          <w:szCs w:val="22"/>
          <w:lang w:val="ka-GE"/>
        </w:rPr>
        <w:t>გამოწვევები, რაც განსაკუთრებით აქტუალურია საშუალოშემოსავლიანი ქვეყნებისთვის</w:t>
      </w:r>
      <w:r w:rsidRPr="009854B2">
        <w:rPr>
          <w:rFonts w:ascii="Sylfaen" w:hAnsi="Sylfaen" w:cs="Times New Roman"/>
          <w:sz w:val="22"/>
          <w:szCs w:val="22"/>
          <w:lang w:val="ka-GE"/>
        </w:rPr>
        <w:t xml:space="preserve"> იმუნიზაციის პროგრამების ფინანსური მდგრადობის შესანარჩუნებლად. </w:t>
      </w:r>
      <w:bookmarkStart w:id="18" w:name="Middle-income_country_issues/challenges"/>
      <w:bookmarkEnd w:id="18"/>
      <w:r w:rsidR="0014711C" w:rsidRPr="009854B2">
        <w:rPr>
          <w:rFonts w:ascii="Sylfaen" w:hAnsi="Sylfaen" w:cs="Times New Roman"/>
          <w:sz w:val="22"/>
          <w:szCs w:val="22"/>
          <w:lang w:val="ka-GE"/>
        </w:rPr>
        <w:t xml:space="preserve">როგორც პრაქტიკამ </w:t>
      </w:r>
      <w:r w:rsidR="006A16E2" w:rsidRPr="009854B2">
        <w:rPr>
          <w:rFonts w:ascii="Sylfaen" w:hAnsi="Sylfaen" w:cs="Times New Roman"/>
          <w:sz w:val="22"/>
          <w:szCs w:val="22"/>
          <w:lang w:val="ka-GE"/>
        </w:rPr>
        <w:t>აჩვენა</w:t>
      </w:r>
      <w:r w:rsidR="0014711C" w:rsidRPr="009854B2">
        <w:rPr>
          <w:rFonts w:ascii="Sylfaen" w:hAnsi="Sylfaen" w:cs="Times New Roman"/>
          <w:sz w:val="22"/>
          <w:szCs w:val="22"/>
          <w:lang w:val="ka-GE"/>
        </w:rPr>
        <w:t>, ეს ქვეყნები იხდიან მეტს ვაქცინებისთვის, აქვთ ვაქცინების არასტაბილური მარაგები და ესაჭიროებათ მხარდაჭ</w:t>
      </w:r>
      <w:r w:rsidR="00CD5A8A" w:rsidRPr="009854B2">
        <w:rPr>
          <w:rFonts w:ascii="Sylfaen" w:hAnsi="Sylfaen" w:cs="Times New Roman"/>
          <w:sz w:val="22"/>
          <w:szCs w:val="22"/>
          <w:lang w:val="ka-GE"/>
        </w:rPr>
        <w:t>ე</w:t>
      </w:r>
      <w:r w:rsidR="0014711C" w:rsidRPr="009854B2">
        <w:rPr>
          <w:rFonts w:ascii="Sylfaen" w:hAnsi="Sylfaen" w:cs="Times New Roman"/>
          <w:sz w:val="22"/>
          <w:szCs w:val="22"/>
          <w:lang w:val="ka-GE"/>
        </w:rPr>
        <w:t xml:space="preserve">რა ვაქცინებზე გამოყოფილი </w:t>
      </w:r>
      <w:r w:rsidR="006A16E2" w:rsidRPr="009854B2">
        <w:rPr>
          <w:rFonts w:ascii="Sylfaen" w:hAnsi="Sylfaen" w:cs="Times New Roman"/>
          <w:sz w:val="22"/>
          <w:szCs w:val="22"/>
          <w:lang w:val="ka-GE"/>
        </w:rPr>
        <w:t xml:space="preserve">სახელმწიფო </w:t>
      </w:r>
      <w:r w:rsidR="0014711C" w:rsidRPr="009854B2">
        <w:rPr>
          <w:rFonts w:ascii="Sylfaen" w:hAnsi="Sylfaen" w:cs="Times New Roman"/>
          <w:sz w:val="22"/>
          <w:szCs w:val="22"/>
          <w:lang w:val="ka-GE"/>
        </w:rPr>
        <w:t xml:space="preserve">დაფინანსების შესანარჩუნებლად. </w:t>
      </w:r>
      <w:bookmarkStart w:id="19" w:name="Midterm_review_conclusions"/>
      <w:bookmarkEnd w:id="19"/>
    </w:p>
    <w:p w14:paraId="4E42B034" w14:textId="77777777" w:rsidR="006A16E2" w:rsidRPr="009854B2" w:rsidRDefault="006A16E2" w:rsidP="009854B2">
      <w:pPr>
        <w:pStyle w:val="BodyText"/>
        <w:tabs>
          <w:tab w:val="left" w:pos="685"/>
        </w:tabs>
        <w:spacing w:before="10"/>
        <w:ind w:left="0"/>
        <w:contextualSpacing/>
        <w:jc w:val="both"/>
        <w:rPr>
          <w:rFonts w:ascii="Sylfaen" w:hAnsi="Sylfaen" w:cs="Times New Roman"/>
          <w:sz w:val="22"/>
          <w:szCs w:val="22"/>
          <w:lang w:val="ka-GE"/>
        </w:rPr>
      </w:pPr>
    </w:p>
    <w:p w14:paraId="6F6E9853" w14:textId="77777777" w:rsidR="005C0C7F" w:rsidRPr="009854B2" w:rsidRDefault="005C0C7F" w:rsidP="009854B2">
      <w:pPr>
        <w:pStyle w:val="HTMLPreformatted"/>
        <w:shd w:val="clear" w:color="auto" w:fill="FFFFFF"/>
        <w:contextualSpacing/>
        <w:jc w:val="both"/>
        <w:rPr>
          <w:rFonts w:ascii="Sylfaen" w:hAnsi="Sylfaen"/>
          <w:spacing w:val="1"/>
          <w:sz w:val="22"/>
          <w:szCs w:val="22"/>
        </w:rPr>
      </w:pPr>
      <w:r w:rsidRPr="009854B2">
        <w:rPr>
          <w:rFonts w:ascii="Sylfaen" w:hAnsi="Sylfaen"/>
          <w:spacing w:val="-1"/>
          <w:sz w:val="22"/>
          <w:szCs w:val="22"/>
          <w:lang w:val="ka-GE"/>
        </w:rPr>
        <w:t xml:space="preserve">ხაზგასმულია, რომ </w:t>
      </w:r>
      <w:r w:rsidR="003E392D" w:rsidRPr="009854B2">
        <w:rPr>
          <w:rFonts w:ascii="Sylfaen" w:hAnsi="Sylfaen"/>
          <w:spacing w:val="-1"/>
          <w:sz w:val="22"/>
          <w:szCs w:val="22"/>
          <w:lang w:val="ka-GE"/>
        </w:rPr>
        <w:t>იმუნიზაციით მოცვა რეგიონის სამხრეთ-აღმოსავლეთ ნაწილში განსა</w:t>
      </w:r>
      <w:r w:rsidRPr="009854B2">
        <w:rPr>
          <w:rFonts w:ascii="Sylfaen" w:hAnsi="Sylfaen"/>
          <w:spacing w:val="-1"/>
          <w:sz w:val="22"/>
          <w:szCs w:val="22"/>
          <w:lang w:val="ka-GE"/>
        </w:rPr>
        <w:t xml:space="preserve">კუთრებულ ყურადღებას იმსახურებს და მნიშვნელოვანია </w:t>
      </w:r>
      <w:r w:rsidR="003E392D" w:rsidRPr="009854B2">
        <w:rPr>
          <w:rFonts w:ascii="Sylfaen" w:hAnsi="Sylfaen"/>
          <w:spacing w:val="-1"/>
          <w:sz w:val="22"/>
          <w:szCs w:val="22"/>
          <w:lang w:val="ka-GE"/>
        </w:rPr>
        <w:t>პოლიტიკური ადვოკატირების როლ</w:t>
      </w:r>
      <w:r w:rsidRPr="009854B2">
        <w:rPr>
          <w:rFonts w:ascii="Sylfaen" w:hAnsi="Sylfaen"/>
          <w:spacing w:val="-1"/>
          <w:sz w:val="22"/>
          <w:szCs w:val="22"/>
          <w:lang w:val="ka-GE"/>
        </w:rPr>
        <w:t>ი</w:t>
      </w:r>
      <w:r w:rsidR="003E392D" w:rsidRPr="009854B2">
        <w:rPr>
          <w:rFonts w:ascii="Sylfaen" w:hAnsi="Sylfaen"/>
          <w:spacing w:val="1"/>
          <w:sz w:val="22"/>
          <w:szCs w:val="22"/>
        </w:rPr>
        <w:t xml:space="preserve">. </w:t>
      </w:r>
    </w:p>
    <w:p w14:paraId="00D69567" w14:textId="77777777" w:rsidR="00944E29" w:rsidRPr="009854B2" w:rsidRDefault="00944E29" w:rsidP="009854B2">
      <w:pPr>
        <w:pStyle w:val="HTMLPreformatted"/>
        <w:shd w:val="clear" w:color="auto" w:fill="FFFFFF"/>
        <w:contextualSpacing/>
        <w:jc w:val="both"/>
        <w:rPr>
          <w:rFonts w:ascii="Sylfaen" w:hAnsi="Sylfaen"/>
          <w:spacing w:val="1"/>
          <w:sz w:val="22"/>
          <w:szCs w:val="22"/>
        </w:rPr>
      </w:pPr>
    </w:p>
    <w:p w14:paraId="2F083953" w14:textId="6BF61C70" w:rsidR="003E392D" w:rsidRPr="009854B2" w:rsidRDefault="003E392D" w:rsidP="009854B2">
      <w:pPr>
        <w:pStyle w:val="HTMLPreformatted"/>
        <w:shd w:val="clear" w:color="auto" w:fill="FFFFFF"/>
        <w:contextualSpacing/>
        <w:jc w:val="both"/>
        <w:rPr>
          <w:rFonts w:ascii="Sylfaen" w:hAnsi="Sylfaen"/>
          <w:spacing w:val="1"/>
          <w:sz w:val="22"/>
          <w:szCs w:val="22"/>
        </w:rPr>
      </w:pPr>
      <w:r w:rsidRPr="009854B2">
        <w:rPr>
          <w:rFonts w:ascii="Sylfaen" w:hAnsi="Sylfaen"/>
          <w:sz w:val="22"/>
          <w:szCs w:val="22"/>
          <w:lang w:val="ka-GE"/>
        </w:rPr>
        <w:t xml:space="preserve">შუალედური ანგარიშის წინასწარი რეკომენდაციებით მოიცავს რეგიონის </w:t>
      </w:r>
      <w:r w:rsidRPr="009854B2">
        <w:rPr>
          <w:rFonts w:ascii="Sylfaen" w:hAnsi="Sylfaen" w:cs="Sylfaen"/>
          <w:sz w:val="22"/>
          <w:szCs w:val="22"/>
          <w:lang w:val="ka-GE"/>
        </w:rPr>
        <w:t>ერთობლივი</w:t>
      </w:r>
      <w:r w:rsidRPr="009854B2">
        <w:rPr>
          <w:rFonts w:ascii="Sylfaen" w:hAnsi="Sylfaen"/>
          <w:sz w:val="22"/>
          <w:szCs w:val="22"/>
          <w:lang w:val="ka-GE"/>
        </w:rPr>
        <w:t xml:space="preserve"> </w:t>
      </w:r>
      <w:r w:rsidRPr="009854B2">
        <w:rPr>
          <w:rFonts w:ascii="Sylfaen" w:hAnsi="Sylfaen" w:cs="Sylfaen"/>
          <w:sz w:val="22"/>
          <w:szCs w:val="22"/>
          <w:lang w:val="ka-GE"/>
        </w:rPr>
        <w:t>სტრატეგიის</w:t>
      </w:r>
      <w:r w:rsidRPr="009854B2">
        <w:rPr>
          <w:rFonts w:ascii="Sylfaen" w:hAnsi="Sylfaen"/>
          <w:sz w:val="22"/>
          <w:szCs w:val="22"/>
          <w:lang w:val="ka-GE"/>
        </w:rPr>
        <w:t xml:space="preserve"> </w:t>
      </w:r>
      <w:r w:rsidRPr="009854B2">
        <w:rPr>
          <w:rFonts w:ascii="Sylfaen" w:hAnsi="Sylfaen" w:cs="Sylfaen"/>
          <w:sz w:val="22"/>
          <w:szCs w:val="22"/>
          <w:lang w:val="ka-GE"/>
        </w:rPr>
        <w:t>შემუშავებ</w:t>
      </w:r>
      <w:r w:rsidR="00944E29" w:rsidRPr="009854B2">
        <w:rPr>
          <w:rFonts w:ascii="Sylfaen" w:hAnsi="Sylfaen" w:cs="Sylfaen"/>
          <w:sz w:val="22"/>
          <w:szCs w:val="22"/>
          <w:lang w:val="ka-GE"/>
        </w:rPr>
        <w:t>ის საწიროების განსაზღვრას</w:t>
      </w:r>
      <w:r w:rsidRPr="009854B2">
        <w:rPr>
          <w:rFonts w:ascii="Sylfaen" w:hAnsi="Sylfaen"/>
          <w:sz w:val="22"/>
          <w:szCs w:val="22"/>
          <w:lang w:val="ka-GE"/>
        </w:rPr>
        <w:t xml:space="preserve">, </w:t>
      </w:r>
      <w:r w:rsidRPr="009854B2">
        <w:rPr>
          <w:rFonts w:ascii="Sylfaen" w:hAnsi="Sylfaen" w:cs="Sylfaen"/>
          <w:sz w:val="22"/>
          <w:szCs w:val="22"/>
          <w:lang w:val="ka-GE"/>
        </w:rPr>
        <w:t>ასევე მნიშვნელოვანია, რეგიონის ქვეყნები დარჩნენ სამოქმედო გეგმით შეთა</w:t>
      </w:r>
      <w:r w:rsidRPr="009854B2">
        <w:rPr>
          <w:rFonts w:ascii="Sylfaen" w:hAnsi="Sylfaen"/>
          <w:sz w:val="22"/>
          <w:szCs w:val="22"/>
          <w:lang w:val="ka-GE"/>
        </w:rPr>
        <w:t xml:space="preserve">ნხმებული მიზნების ერთგულნი. აღნიშნულია, რომ </w:t>
      </w:r>
      <w:r w:rsidRPr="009854B2">
        <w:rPr>
          <w:rFonts w:ascii="Sylfaen" w:hAnsi="Sylfaen"/>
          <w:spacing w:val="1"/>
          <w:sz w:val="22"/>
          <w:szCs w:val="22"/>
          <w:lang w:val="ka-GE"/>
        </w:rPr>
        <w:t>პოლიტიკური პასუხისმგებლობა, რესურსების ადეკვატური განაწილება და წითელასა და წითურას ელიმინაციის მიზნის მუდმივი ადვოკატირება განსაკუთრებით მნიშვნელოვანია</w:t>
      </w:r>
      <w:r w:rsidRPr="009854B2">
        <w:rPr>
          <w:rFonts w:ascii="Sylfaen" w:hAnsi="Sylfaen"/>
          <w:spacing w:val="17"/>
          <w:sz w:val="22"/>
          <w:szCs w:val="22"/>
          <w:lang w:val="ka-GE"/>
        </w:rPr>
        <w:t xml:space="preserve"> ისევე, როგორც </w:t>
      </w:r>
      <w:r w:rsidRPr="009854B2">
        <w:rPr>
          <w:rFonts w:ascii="Sylfaen" w:hAnsi="Sylfaen"/>
          <w:spacing w:val="-1"/>
          <w:sz w:val="22"/>
          <w:szCs w:val="22"/>
          <w:lang w:val="ka-GE"/>
        </w:rPr>
        <w:t xml:space="preserve">რეგიონში </w:t>
      </w:r>
      <w:r w:rsidRPr="009854B2">
        <w:rPr>
          <w:rFonts w:ascii="Sylfaen" w:hAnsi="Sylfaen" w:cs="Sylfaen"/>
          <w:sz w:val="22"/>
          <w:szCs w:val="22"/>
          <w:lang w:val="ka-GE"/>
        </w:rPr>
        <w:t>ახალი</w:t>
      </w:r>
      <w:r w:rsidRPr="009854B2">
        <w:rPr>
          <w:rFonts w:ascii="Sylfaen" w:hAnsi="Sylfaen"/>
          <w:sz w:val="22"/>
          <w:szCs w:val="22"/>
          <w:lang w:val="ka-GE"/>
        </w:rPr>
        <w:t xml:space="preserve"> </w:t>
      </w:r>
      <w:r w:rsidRPr="009854B2">
        <w:rPr>
          <w:rFonts w:ascii="Sylfaen" w:hAnsi="Sylfaen" w:cs="Sylfaen"/>
          <w:sz w:val="22"/>
          <w:szCs w:val="22"/>
          <w:lang w:val="ka-GE"/>
        </w:rPr>
        <w:t>საშუალებების</w:t>
      </w:r>
      <w:r w:rsidRPr="009854B2">
        <w:rPr>
          <w:rFonts w:ascii="Sylfaen" w:hAnsi="Sylfaen"/>
          <w:sz w:val="22"/>
          <w:szCs w:val="22"/>
          <w:lang w:val="ka-GE"/>
        </w:rPr>
        <w:t xml:space="preserve"> </w:t>
      </w:r>
      <w:r w:rsidRPr="009854B2">
        <w:rPr>
          <w:rFonts w:ascii="Sylfaen" w:hAnsi="Sylfaen" w:cs="Sylfaen"/>
          <w:sz w:val="22"/>
          <w:szCs w:val="22"/>
          <w:lang w:val="ka-GE"/>
        </w:rPr>
        <w:t>გამონახვა</w:t>
      </w:r>
      <w:r w:rsidRPr="009854B2">
        <w:rPr>
          <w:rFonts w:ascii="Sylfaen" w:hAnsi="Sylfaen"/>
          <w:sz w:val="22"/>
          <w:szCs w:val="22"/>
          <w:lang w:val="ka-GE"/>
        </w:rPr>
        <w:t xml:space="preserve">, </w:t>
      </w:r>
      <w:r w:rsidRPr="009854B2">
        <w:rPr>
          <w:rFonts w:ascii="Sylfaen" w:hAnsi="Sylfaen" w:cs="Sylfaen"/>
          <w:sz w:val="22"/>
          <w:szCs w:val="22"/>
          <w:lang w:val="ka-GE"/>
        </w:rPr>
        <w:t>რათა</w:t>
      </w:r>
      <w:r w:rsidRPr="009854B2">
        <w:rPr>
          <w:rFonts w:ascii="Sylfaen" w:hAnsi="Sylfaen"/>
          <w:sz w:val="22"/>
          <w:szCs w:val="22"/>
          <w:lang w:val="ka-GE"/>
        </w:rPr>
        <w:t xml:space="preserve"> </w:t>
      </w:r>
      <w:r w:rsidRPr="009854B2">
        <w:rPr>
          <w:rFonts w:ascii="Sylfaen" w:hAnsi="Sylfaen" w:cs="Sylfaen"/>
          <w:sz w:val="22"/>
          <w:szCs w:val="22"/>
          <w:lang w:val="ka-GE"/>
        </w:rPr>
        <w:t>ვაქცინების</w:t>
      </w:r>
      <w:r w:rsidRPr="009854B2">
        <w:rPr>
          <w:rFonts w:ascii="Sylfaen" w:hAnsi="Sylfaen"/>
          <w:sz w:val="22"/>
          <w:szCs w:val="22"/>
          <w:lang w:val="ka-GE"/>
        </w:rPr>
        <w:t xml:space="preserve"> </w:t>
      </w:r>
      <w:r w:rsidRPr="009854B2">
        <w:rPr>
          <w:rFonts w:ascii="Sylfaen" w:hAnsi="Sylfaen" w:cs="Sylfaen"/>
          <w:sz w:val="22"/>
          <w:szCs w:val="22"/>
          <w:lang w:val="ka-GE"/>
        </w:rPr>
        <w:t>უკმარისობამ ან მიწოდების</w:t>
      </w:r>
      <w:r w:rsidRPr="009854B2">
        <w:rPr>
          <w:rFonts w:ascii="Sylfaen" w:hAnsi="Sylfaen"/>
          <w:sz w:val="22"/>
          <w:szCs w:val="22"/>
          <w:lang w:val="ka-GE"/>
        </w:rPr>
        <w:t xml:space="preserve"> </w:t>
      </w:r>
      <w:r w:rsidRPr="009854B2">
        <w:rPr>
          <w:rFonts w:ascii="Sylfaen" w:hAnsi="Sylfaen" w:cs="Sylfaen"/>
          <w:sz w:val="22"/>
          <w:szCs w:val="22"/>
          <w:lang w:val="ka-GE"/>
        </w:rPr>
        <w:t>შეფერხებამ</w:t>
      </w:r>
      <w:r w:rsidRPr="009854B2">
        <w:rPr>
          <w:rFonts w:ascii="Sylfaen" w:hAnsi="Sylfaen"/>
          <w:sz w:val="22"/>
          <w:szCs w:val="22"/>
          <w:lang w:val="ka-GE"/>
        </w:rPr>
        <w:t xml:space="preserve"> </w:t>
      </w:r>
      <w:r w:rsidRPr="009854B2">
        <w:rPr>
          <w:rFonts w:ascii="Sylfaen" w:hAnsi="Sylfaen" w:cs="Sylfaen"/>
          <w:sz w:val="22"/>
          <w:szCs w:val="22"/>
          <w:lang w:val="ka-GE"/>
        </w:rPr>
        <w:t>ნაკლები</w:t>
      </w:r>
      <w:r w:rsidRPr="009854B2">
        <w:rPr>
          <w:rFonts w:ascii="Sylfaen" w:hAnsi="Sylfaen"/>
          <w:sz w:val="22"/>
          <w:szCs w:val="22"/>
          <w:lang w:val="ka-GE"/>
        </w:rPr>
        <w:t xml:space="preserve"> </w:t>
      </w:r>
      <w:r w:rsidRPr="009854B2">
        <w:rPr>
          <w:rFonts w:ascii="Sylfaen" w:hAnsi="Sylfaen" w:cs="Sylfaen"/>
          <w:sz w:val="22"/>
          <w:szCs w:val="22"/>
          <w:lang w:val="ka-GE"/>
        </w:rPr>
        <w:t>გავლენა</w:t>
      </w:r>
      <w:r w:rsidRPr="009854B2">
        <w:rPr>
          <w:rFonts w:ascii="Sylfaen" w:hAnsi="Sylfaen"/>
          <w:sz w:val="22"/>
          <w:szCs w:val="22"/>
          <w:lang w:val="ka-GE"/>
        </w:rPr>
        <w:t xml:space="preserve"> </w:t>
      </w:r>
      <w:r w:rsidRPr="009854B2">
        <w:rPr>
          <w:rFonts w:ascii="Sylfaen" w:hAnsi="Sylfaen" w:cs="Sylfaen"/>
          <w:sz w:val="22"/>
          <w:szCs w:val="22"/>
          <w:lang w:val="ka-GE"/>
        </w:rPr>
        <w:t>იქონიონ</w:t>
      </w:r>
      <w:r w:rsidRPr="009854B2">
        <w:rPr>
          <w:rFonts w:ascii="Sylfaen" w:hAnsi="Sylfaen"/>
          <w:sz w:val="22"/>
          <w:szCs w:val="22"/>
          <w:lang w:val="ka-GE"/>
        </w:rPr>
        <w:t xml:space="preserve"> </w:t>
      </w:r>
      <w:r w:rsidRPr="009854B2">
        <w:rPr>
          <w:rFonts w:ascii="Sylfaen" w:hAnsi="Sylfaen" w:cs="Sylfaen"/>
          <w:sz w:val="22"/>
          <w:szCs w:val="22"/>
          <w:lang w:val="ka-GE"/>
        </w:rPr>
        <w:t>იმუნიზაციის</w:t>
      </w:r>
      <w:r w:rsidRPr="009854B2">
        <w:rPr>
          <w:rFonts w:ascii="Sylfaen" w:hAnsi="Sylfaen"/>
          <w:sz w:val="22"/>
          <w:szCs w:val="22"/>
          <w:lang w:val="ka-GE"/>
        </w:rPr>
        <w:t xml:space="preserve"> </w:t>
      </w:r>
      <w:r w:rsidRPr="009854B2">
        <w:rPr>
          <w:rFonts w:ascii="Sylfaen" w:hAnsi="Sylfaen" w:cs="Sylfaen"/>
          <w:sz w:val="22"/>
          <w:szCs w:val="22"/>
          <w:lang w:val="ka-GE"/>
        </w:rPr>
        <w:t>პროგრამებ</w:t>
      </w:r>
      <w:r w:rsidR="00944E29" w:rsidRPr="009854B2">
        <w:rPr>
          <w:rFonts w:ascii="Sylfaen" w:hAnsi="Sylfaen" w:cs="Sylfaen"/>
          <w:sz w:val="22"/>
          <w:szCs w:val="22"/>
          <w:lang w:val="ka-GE"/>
        </w:rPr>
        <w:t>ზე.</w:t>
      </w:r>
      <w:r w:rsidRPr="009854B2">
        <w:rPr>
          <w:rFonts w:ascii="Sylfaen" w:hAnsi="Sylfaen"/>
          <w:sz w:val="22"/>
          <w:szCs w:val="22"/>
          <w:lang w:val="ka-GE"/>
        </w:rPr>
        <w:t xml:space="preserve"> </w:t>
      </w:r>
    </w:p>
    <w:p w14:paraId="698BF240" w14:textId="77777777" w:rsidR="003E392D" w:rsidRPr="009854B2" w:rsidRDefault="003E392D" w:rsidP="009854B2">
      <w:pPr>
        <w:pStyle w:val="BodyText"/>
        <w:tabs>
          <w:tab w:val="left" w:pos="685"/>
        </w:tabs>
        <w:spacing w:before="10"/>
        <w:ind w:left="0" w:right="116"/>
        <w:contextualSpacing/>
        <w:jc w:val="both"/>
        <w:rPr>
          <w:rFonts w:ascii="Sylfaen" w:hAnsi="Sylfaen"/>
          <w:sz w:val="22"/>
          <w:szCs w:val="22"/>
          <w:lang w:val="ka-GE"/>
        </w:rPr>
      </w:pPr>
    </w:p>
    <w:p w14:paraId="6728A955" w14:textId="347E7542" w:rsidR="003E392D" w:rsidRPr="009854B2" w:rsidRDefault="003E392D" w:rsidP="009854B2">
      <w:pPr>
        <w:pStyle w:val="BodyText"/>
        <w:tabs>
          <w:tab w:val="left" w:pos="685"/>
        </w:tabs>
        <w:spacing w:before="10"/>
        <w:ind w:left="0"/>
        <w:contextualSpacing/>
        <w:jc w:val="both"/>
        <w:rPr>
          <w:rFonts w:ascii="Sylfaen" w:hAnsi="Sylfaen"/>
          <w:spacing w:val="-1"/>
          <w:sz w:val="22"/>
          <w:szCs w:val="22"/>
          <w:lang w:val="ka-GE"/>
        </w:rPr>
      </w:pPr>
      <w:r w:rsidRPr="009854B2">
        <w:rPr>
          <w:rFonts w:ascii="Sylfaen" w:hAnsi="Sylfaen"/>
          <w:spacing w:val="-1"/>
          <w:sz w:val="22"/>
          <w:szCs w:val="22"/>
          <w:lang w:val="ka-GE"/>
        </w:rPr>
        <w:lastRenderedPageBreak/>
        <w:t>შუალედური ანგარიში მიმართავს ქვეყნებს, გამოავლინონ უთანასწორობა იმუნიზაციით მოცვის მხრივ</w:t>
      </w:r>
      <w:r w:rsidR="00944E29" w:rsidRPr="009854B2">
        <w:rPr>
          <w:rFonts w:ascii="Sylfaen" w:hAnsi="Sylfaen"/>
          <w:spacing w:val="-1"/>
          <w:sz w:val="22"/>
          <w:szCs w:val="22"/>
          <w:lang w:val="ka-GE"/>
        </w:rPr>
        <w:t>, ასევე -</w:t>
      </w:r>
      <w:r w:rsidRPr="009854B2">
        <w:rPr>
          <w:rFonts w:ascii="Sylfaen" w:hAnsi="Sylfaen"/>
          <w:spacing w:val="-1"/>
          <w:sz w:val="22"/>
          <w:szCs w:val="22"/>
          <w:lang w:val="ka-GE"/>
        </w:rPr>
        <w:t xml:space="preserve"> არავაქცინირებული ან არასრულყოფილად ვაქცინირებული პოპულაცია და ახალი ვაქცინებით მიღებული სარგებელი გაავრცელონ ყველა ასაკობრივ ჯგუფსა და ადამიანთა ფენაზე</w:t>
      </w:r>
      <w:r w:rsidR="00851114" w:rsidRPr="009854B2">
        <w:rPr>
          <w:rFonts w:ascii="Sylfaen" w:hAnsi="Sylfaen"/>
          <w:spacing w:val="-1"/>
          <w:sz w:val="22"/>
          <w:szCs w:val="22"/>
          <w:lang w:val="ka-GE"/>
        </w:rPr>
        <w:t xml:space="preserve">; </w:t>
      </w:r>
      <w:r w:rsidRPr="009854B2">
        <w:rPr>
          <w:rFonts w:ascii="Sylfaen" w:hAnsi="Sylfaen"/>
          <w:spacing w:val="-1"/>
          <w:sz w:val="22"/>
          <w:szCs w:val="22"/>
          <w:lang w:val="ka-GE"/>
        </w:rPr>
        <w:t>გააძლიერონ ვაქცინებით მართვადი დაავადებების ზედამხედველობა როტავირუსულ</w:t>
      </w:r>
      <w:r w:rsidR="00851114" w:rsidRPr="009854B2">
        <w:rPr>
          <w:rFonts w:ascii="Sylfaen" w:hAnsi="Sylfaen"/>
          <w:spacing w:val="-1"/>
          <w:sz w:val="22"/>
          <w:szCs w:val="22"/>
          <w:lang w:val="ka-GE"/>
        </w:rPr>
        <w:t xml:space="preserve"> და ბაქტერიულ ინფექციებზე,</w:t>
      </w:r>
      <w:r w:rsidRPr="009854B2">
        <w:rPr>
          <w:rFonts w:ascii="Sylfaen" w:hAnsi="Sylfaen"/>
          <w:spacing w:val="-1"/>
          <w:sz w:val="22"/>
          <w:szCs w:val="22"/>
          <w:lang w:val="ka-GE"/>
        </w:rPr>
        <w:t xml:space="preserve"> ვაქცინებით მართვადი დაავადებების ზდამხედველობის ჩათვლით, </w:t>
      </w:r>
      <w:r w:rsidR="00851114" w:rsidRPr="009854B2">
        <w:rPr>
          <w:rFonts w:ascii="Sylfaen" w:hAnsi="Sylfaen"/>
          <w:spacing w:val="-1"/>
          <w:sz w:val="22"/>
          <w:szCs w:val="22"/>
          <w:lang w:val="ka-GE"/>
        </w:rPr>
        <w:t xml:space="preserve">როგორც </w:t>
      </w:r>
      <w:r w:rsidRPr="009854B2">
        <w:rPr>
          <w:rFonts w:ascii="Sylfaen" w:hAnsi="Sylfaen"/>
          <w:spacing w:val="-1"/>
          <w:sz w:val="22"/>
          <w:szCs w:val="22"/>
          <w:lang w:val="ka-GE"/>
        </w:rPr>
        <w:t>ახალი ვაქცინების შესახებ მტკიცებულებების მოსაგროვებლად</w:t>
      </w:r>
      <w:r w:rsidR="00851114" w:rsidRPr="009854B2">
        <w:rPr>
          <w:rFonts w:ascii="Sylfaen" w:hAnsi="Sylfaen"/>
          <w:spacing w:val="-1"/>
          <w:sz w:val="22"/>
          <w:szCs w:val="22"/>
          <w:lang w:val="ka-GE"/>
        </w:rPr>
        <w:t xml:space="preserve">, ასევე - </w:t>
      </w:r>
      <w:r w:rsidRPr="009854B2">
        <w:rPr>
          <w:rFonts w:ascii="Sylfaen" w:hAnsi="Sylfaen"/>
          <w:spacing w:val="-1"/>
          <w:sz w:val="22"/>
          <w:szCs w:val="22"/>
          <w:lang w:val="ka-GE"/>
        </w:rPr>
        <w:t>რეგიონში ელიმინაციის ვალიდაციის ან ვერიფიკაციის თაობაზე გადაწყვეტილების მი</w:t>
      </w:r>
      <w:r w:rsidR="00851114" w:rsidRPr="009854B2">
        <w:rPr>
          <w:rFonts w:ascii="Sylfaen" w:hAnsi="Sylfaen"/>
          <w:spacing w:val="-1"/>
          <w:sz w:val="22"/>
          <w:szCs w:val="22"/>
          <w:lang w:val="ka-GE"/>
        </w:rPr>
        <w:t>ღების მიზნით</w:t>
      </w:r>
      <w:r w:rsidRPr="009854B2">
        <w:rPr>
          <w:rFonts w:ascii="Sylfaen" w:hAnsi="Sylfaen"/>
          <w:spacing w:val="-1"/>
          <w:sz w:val="22"/>
          <w:szCs w:val="22"/>
          <w:lang w:val="ka-GE"/>
        </w:rPr>
        <w:t>.</w:t>
      </w:r>
    </w:p>
    <w:p w14:paraId="34F1DA0B" w14:textId="77777777" w:rsidR="00851114" w:rsidRPr="009854B2" w:rsidRDefault="00851114" w:rsidP="009854B2">
      <w:pPr>
        <w:pStyle w:val="BodyText"/>
        <w:tabs>
          <w:tab w:val="left" w:pos="685"/>
        </w:tabs>
        <w:spacing w:before="10"/>
        <w:ind w:left="0"/>
        <w:contextualSpacing/>
        <w:jc w:val="both"/>
        <w:rPr>
          <w:rFonts w:ascii="Sylfaen" w:hAnsi="Sylfaen"/>
          <w:sz w:val="22"/>
          <w:szCs w:val="22"/>
        </w:rPr>
      </w:pPr>
    </w:p>
    <w:p w14:paraId="1DF52010" w14:textId="726544A8" w:rsidR="006A29B0" w:rsidRPr="009854B2" w:rsidRDefault="00BD7E1D" w:rsidP="009854B2">
      <w:pPr>
        <w:pStyle w:val="BodyText"/>
        <w:tabs>
          <w:tab w:val="left" w:pos="685"/>
          <w:tab w:val="left" w:pos="9180"/>
        </w:tabs>
        <w:spacing w:before="10"/>
        <w:ind w:left="0"/>
        <w:contextualSpacing/>
        <w:jc w:val="both"/>
        <w:rPr>
          <w:rFonts w:ascii="Sylfaen" w:hAnsi="Sylfaen"/>
          <w:spacing w:val="2"/>
          <w:sz w:val="22"/>
          <w:szCs w:val="22"/>
        </w:rPr>
      </w:pPr>
      <w:r w:rsidRPr="009854B2">
        <w:rPr>
          <w:rFonts w:ascii="Sylfaen" w:hAnsi="Sylfaen"/>
          <w:spacing w:val="-1"/>
          <w:sz w:val="22"/>
          <w:szCs w:val="22"/>
          <w:lang w:val="ka-GE"/>
        </w:rPr>
        <w:t>შუალედური ანგარიშის დაკვნით ნაწილში აღნიშნულია, რომ პოლიტიკური პასუხისმგებლობა ქვეყნებში კვლავ</w:t>
      </w:r>
      <w:r w:rsidR="00CD5A8A" w:rsidRPr="009854B2">
        <w:rPr>
          <w:rFonts w:ascii="Sylfaen" w:hAnsi="Sylfaen"/>
          <w:spacing w:val="-1"/>
          <w:sz w:val="22"/>
          <w:szCs w:val="22"/>
          <w:lang w:val="ka-GE"/>
        </w:rPr>
        <w:t xml:space="preserve"> რჩება</w:t>
      </w:r>
      <w:r w:rsidRPr="009854B2">
        <w:rPr>
          <w:rFonts w:ascii="Sylfaen" w:hAnsi="Sylfaen"/>
          <w:spacing w:val="-1"/>
          <w:sz w:val="22"/>
          <w:szCs w:val="22"/>
          <w:lang w:val="ka-GE"/>
        </w:rPr>
        <w:t xml:space="preserve"> იმუნიზაციის პროგრამის ეფე</w:t>
      </w:r>
      <w:r w:rsidR="00CD5A8A" w:rsidRPr="009854B2">
        <w:rPr>
          <w:rFonts w:ascii="Sylfaen" w:hAnsi="Sylfaen"/>
          <w:spacing w:val="-1"/>
          <w:sz w:val="22"/>
          <w:szCs w:val="22"/>
          <w:lang w:val="ka-GE"/>
        </w:rPr>
        <w:t>ქტურობის განმსაზღვრელი ფაქტორად</w:t>
      </w:r>
      <w:r w:rsidRPr="009854B2">
        <w:rPr>
          <w:rFonts w:ascii="Sylfaen" w:hAnsi="Sylfaen"/>
          <w:spacing w:val="-1"/>
          <w:sz w:val="22"/>
          <w:szCs w:val="22"/>
          <w:lang w:val="ka-GE"/>
        </w:rPr>
        <w:t>. მნიშვნელოვანია, რომ ამ პასუხისმგებლობამ გაგრძელება ქვეყნებზე მორგებულ სპეციფიკურ აქტივობებში</w:t>
      </w:r>
      <w:r w:rsidR="003E392D" w:rsidRPr="009854B2">
        <w:rPr>
          <w:rFonts w:ascii="Sylfaen" w:hAnsi="Sylfaen"/>
          <w:spacing w:val="-1"/>
          <w:sz w:val="22"/>
          <w:szCs w:val="22"/>
          <w:lang w:val="ka-GE"/>
        </w:rPr>
        <w:t xml:space="preserve"> ჰპოვოს</w:t>
      </w:r>
      <w:r w:rsidR="002409BB" w:rsidRPr="009854B2">
        <w:rPr>
          <w:rFonts w:ascii="Sylfaen" w:hAnsi="Sylfaen"/>
          <w:spacing w:val="-1"/>
          <w:sz w:val="22"/>
          <w:szCs w:val="22"/>
          <w:lang w:val="ka-GE"/>
        </w:rPr>
        <w:t>.</w:t>
      </w:r>
      <w:r w:rsidRPr="009854B2">
        <w:rPr>
          <w:rFonts w:ascii="Sylfaen" w:hAnsi="Sylfaen"/>
          <w:spacing w:val="-1"/>
          <w:sz w:val="22"/>
          <w:szCs w:val="22"/>
          <w:lang w:val="ka-GE"/>
        </w:rPr>
        <w:t xml:space="preserve"> </w:t>
      </w:r>
      <w:r w:rsidR="006A29B0" w:rsidRPr="009854B2">
        <w:rPr>
          <w:rFonts w:ascii="Sylfaen" w:hAnsi="Sylfaen"/>
          <w:spacing w:val="2"/>
          <w:sz w:val="22"/>
          <w:szCs w:val="22"/>
        </w:rPr>
        <w:t xml:space="preserve"> </w:t>
      </w:r>
    </w:p>
    <w:p w14:paraId="5FDBB4CA" w14:textId="77777777" w:rsidR="006A16E2" w:rsidRPr="009854B2" w:rsidRDefault="006A16E2" w:rsidP="009854B2">
      <w:pPr>
        <w:pStyle w:val="BodyText"/>
        <w:tabs>
          <w:tab w:val="left" w:pos="685"/>
        </w:tabs>
        <w:spacing w:before="10"/>
        <w:ind w:left="0" w:right="136"/>
        <w:contextualSpacing/>
        <w:jc w:val="both"/>
        <w:rPr>
          <w:rFonts w:ascii="Sylfaen" w:hAnsi="Sylfaen" w:cs="Times New Roman"/>
          <w:sz w:val="22"/>
          <w:szCs w:val="22"/>
        </w:rPr>
      </w:pPr>
    </w:p>
    <w:p w14:paraId="0AB3A551" w14:textId="77777777" w:rsidR="00C23B3F" w:rsidRPr="009854B2" w:rsidRDefault="00C23B3F" w:rsidP="009854B2">
      <w:pPr>
        <w:pStyle w:val="BodyText"/>
        <w:tabs>
          <w:tab w:val="left" w:pos="685"/>
        </w:tabs>
        <w:ind w:right="333"/>
        <w:contextualSpacing/>
        <w:jc w:val="both"/>
        <w:rPr>
          <w:rFonts w:ascii="Sylfaen" w:hAnsi="Sylfaen"/>
          <w:spacing w:val="-1"/>
          <w:sz w:val="22"/>
          <w:szCs w:val="22"/>
        </w:rPr>
      </w:pPr>
    </w:p>
    <w:p w14:paraId="28D9D88A" w14:textId="77777777" w:rsidR="003F616A" w:rsidRPr="009854B2" w:rsidRDefault="003F616A" w:rsidP="009854B2">
      <w:pPr>
        <w:pStyle w:val="gmail-m7106617798532611545gmail-msolistparagraph"/>
        <w:numPr>
          <w:ilvl w:val="0"/>
          <w:numId w:val="4"/>
        </w:numPr>
        <w:shd w:val="clear" w:color="auto" w:fill="FFFFFF"/>
        <w:spacing w:before="0" w:beforeAutospacing="0" w:after="0" w:afterAutospacing="0"/>
        <w:contextualSpacing/>
        <w:jc w:val="both"/>
        <w:rPr>
          <w:rFonts w:ascii="Sylfaen" w:hAnsi="Sylfaen"/>
          <w:b/>
          <w:sz w:val="22"/>
          <w:szCs w:val="22"/>
          <w:lang w:val="ka-GE"/>
        </w:rPr>
      </w:pPr>
      <w:bookmarkStart w:id="20" w:name="The_role_of_the_WHO_Regional_Office_for_"/>
      <w:bookmarkStart w:id="21" w:name="The_role_of_partners"/>
      <w:bookmarkEnd w:id="20"/>
      <w:bookmarkEnd w:id="21"/>
      <w:r w:rsidRPr="009854B2">
        <w:rPr>
          <w:rFonts w:ascii="Sylfaen" w:hAnsi="Sylfaen"/>
          <w:b/>
          <w:sz w:val="22"/>
          <w:szCs w:val="22"/>
          <w:lang w:val="ka-GE"/>
        </w:rPr>
        <w:t>ინვაზიური კოღოების და გადამტანებით აღმოცენებადი დაავადებების ზედამხედველობისა და კონტროლის 2014-2029 წწ. რეგიონალური ჩარჩო-დოკუმენტის განხორციელება: მიღებული გამოცდილება და მომავლის გეგმები</w:t>
      </w:r>
    </w:p>
    <w:p w14:paraId="4854DDE1" w14:textId="77777777" w:rsidR="00335BAE" w:rsidRPr="009854B2" w:rsidRDefault="00335BAE" w:rsidP="009854B2">
      <w:pPr>
        <w:pStyle w:val="gmail-m7106617798532611545gmail-msolistparagraph"/>
        <w:shd w:val="clear" w:color="auto" w:fill="FFFFFF"/>
        <w:spacing w:before="0" w:beforeAutospacing="0" w:after="0" w:afterAutospacing="0"/>
        <w:ind w:left="360"/>
        <w:contextualSpacing/>
        <w:jc w:val="both"/>
        <w:rPr>
          <w:rFonts w:ascii="Sylfaen" w:hAnsi="Sylfaen"/>
          <w:b/>
          <w:sz w:val="22"/>
          <w:szCs w:val="22"/>
          <w:lang w:val="ka-GE"/>
        </w:rPr>
      </w:pPr>
    </w:p>
    <w:p w14:paraId="7AD0DFF8" w14:textId="20F83E14" w:rsidR="003F616A" w:rsidRPr="009854B2" w:rsidRDefault="00CA031A" w:rsidP="009854B2">
      <w:pPr>
        <w:autoSpaceDE w:val="0"/>
        <w:autoSpaceDN w:val="0"/>
        <w:adjustRightInd w:val="0"/>
        <w:spacing w:after="0" w:line="240" w:lineRule="auto"/>
        <w:contextualSpacing/>
        <w:jc w:val="both"/>
        <w:rPr>
          <w:rFonts w:ascii="Sylfaen" w:hAnsi="Sylfaen" w:cs="Sylfaen"/>
          <w:shd w:val="clear" w:color="auto" w:fill="FFFFFF"/>
        </w:rPr>
      </w:pPr>
      <w:proofErr w:type="gramStart"/>
      <w:r w:rsidRPr="009854B2">
        <w:rPr>
          <w:rFonts w:ascii="Sylfaen" w:hAnsi="Sylfaen" w:cs="Sylfaen"/>
          <w:shd w:val="clear" w:color="auto" w:fill="FFFFFF"/>
        </w:rPr>
        <w:t>ბოლო</w:t>
      </w:r>
      <w:proofErr w:type="gramEnd"/>
      <w:r w:rsidRPr="009854B2">
        <w:rPr>
          <w:rFonts w:ascii="Sylfaen" w:hAnsi="Sylfaen" w:cs="Arial"/>
          <w:shd w:val="clear" w:color="auto" w:fill="FFFFFF"/>
        </w:rPr>
        <w:t xml:space="preserve"> </w:t>
      </w:r>
      <w:r w:rsidRPr="009854B2">
        <w:rPr>
          <w:rFonts w:ascii="Sylfaen" w:hAnsi="Sylfaen" w:cs="Sylfaen"/>
          <w:shd w:val="clear" w:color="auto" w:fill="FFFFFF"/>
        </w:rPr>
        <w:t>ოთხი</w:t>
      </w:r>
      <w:r w:rsidRPr="009854B2">
        <w:rPr>
          <w:rFonts w:ascii="Sylfaen" w:hAnsi="Sylfaen" w:cs="Arial"/>
          <w:shd w:val="clear" w:color="auto" w:fill="FFFFFF"/>
        </w:rPr>
        <w:t xml:space="preserve"> </w:t>
      </w:r>
      <w:r w:rsidRPr="009854B2">
        <w:rPr>
          <w:rFonts w:ascii="Sylfaen" w:hAnsi="Sylfaen" w:cs="Sylfaen"/>
          <w:shd w:val="clear" w:color="auto" w:fill="FFFFFF"/>
        </w:rPr>
        <w:t>წლის</w:t>
      </w:r>
      <w:r w:rsidRPr="009854B2">
        <w:rPr>
          <w:rFonts w:ascii="Sylfaen" w:hAnsi="Sylfaen" w:cs="Arial"/>
          <w:shd w:val="clear" w:color="auto" w:fill="FFFFFF"/>
        </w:rPr>
        <w:t xml:space="preserve"> </w:t>
      </w:r>
      <w:r w:rsidRPr="009854B2">
        <w:rPr>
          <w:rFonts w:ascii="Sylfaen" w:hAnsi="Sylfaen" w:cs="Sylfaen"/>
          <w:shd w:val="clear" w:color="auto" w:fill="FFFFFF"/>
        </w:rPr>
        <w:t>განმავლობაში</w:t>
      </w:r>
      <w:r w:rsidRPr="009854B2">
        <w:rPr>
          <w:rFonts w:ascii="Sylfaen" w:hAnsi="Sylfaen" w:cs="Arial"/>
          <w:shd w:val="clear" w:color="auto" w:fill="FFFFFF"/>
        </w:rPr>
        <w:t xml:space="preserve"> </w:t>
      </w:r>
      <w:r w:rsidRPr="009854B2">
        <w:rPr>
          <w:rFonts w:ascii="Sylfaen" w:hAnsi="Sylfaen" w:cs="Sylfaen"/>
          <w:shd w:val="clear" w:color="auto" w:fill="FFFFFF"/>
        </w:rPr>
        <w:t>რეგიონალურმა</w:t>
      </w:r>
      <w:r w:rsidRPr="009854B2">
        <w:rPr>
          <w:rFonts w:ascii="Sylfaen" w:hAnsi="Sylfaen" w:cs="Arial"/>
          <w:shd w:val="clear" w:color="auto" w:fill="FFFFFF"/>
        </w:rPr>
        <w:t xml:space="preserve"> </w:t>
      </w:r>
      <w:r w:rsidRPr="009854B2">
        <w:rPr>
          <w:rFonts w:ascii="Sylfaen" w:hAnsi="Sylfaen" w:cs="Sylfaen"/>
          <w:shd w:val="clear" w:color="auto" w:fill="FFFFFF"/>
        </w:rPr>
        <w:t>ოფისმა</w:t>
      </w:r>
      <w:r w:rsidRPr="009854B2">
        <w:rPr>
          <w:rFonts w:ascii="Sylfaen" w:hAnsi="Sylfaen" w:cs="Arial"/>
          <w:shd w:val="clear" w:color="auto" w:fill="FFFFFF"/>
        </w:rPr>
        <w:t xml:space="preserve"> </w:t>
      </w:r>
      <w:r w:rsidRPr="009854B2">
        <w:rPr>
          <w:rFonts w:ascii="Sylfaen" w:hAnsi="Sylfaen" w:cs="Sylfaen"/>
          <w:shd w:val="clear" w:color="auto" w:fill="FFFFFF"/>
        </w:rPr>
        <w:t>გაა</w:t>
      </w:r>
      <w:r w:rsidR="0046163B" w:rsidRPr="009854B2">
        <w:rPr>
          <w:rFonts w:ascii="Sylfaen" w:hAnsi="Sylfaen" w:cs="Sylfaen"/>
          <w:shd w:val="clear" w:color="auto" w:fill="FFFFFF"/>
          <w:lang w:val="ka-GE"/>
        </w:rPr>
        <w:t>ძლიერა</w:t>
      </w:r>
      <w:r w:rsidRPr="009854B2">
        <w:rPr>
          <w:rFonts w:ascii="Sylfaen" w:hAnsi="Sylfaen" w:cs="Arial"/>
          <w:shd w:val="clear" w:color="auto" w:fill="FFFFFF"/>
        </w:rPr>
        <w:t xml:space="preserve"> </w:t>
      </w:r>
      <w:r w:rsidRPr="009854B2">
        <w:rPr>
          <w:rFonts w:ascii="Sylfaen" w:hAnsi="Sylfaen" w:cs="Sylfaen"/>
          <w:shd w:val="clear" w:color="auto" w:fill="FFFFFF"/>
        </w:rPr>
        <w:t>ძალისხმევა</w:t>
      </w:r>
      <w:r w:rsidR="0046163B" w:rsidRPr="009854B2">
        <w:rPr>
          <w:rFonts w:ascii="Sylfaen" w:hAnsi="Sylfaen" w:cs="Sylfaen"/>
          <w:shd w:val="clear" w:color="auto" w:fill="FFFFFF"/>
          <w:lang w:val="ka-GE"/>
        </w:rPr>
        <w:t>, ინვაზიური კოღოებისა და ხელახლა აღმოცენებადი დაავადებების სათანადო ზედამხედველობის</w:t>
      </w:r>
      <w:r w:rsidR="007A48F7" w:rsidRPr="009854B2">
        <w:rPr>
          <w:rFonts w:ascii="Sylfaen" w:hAnsi="Sylfaen" w:cs="Sylfaen"/>
          <w:shd w:val="clear" w:color="auto" w:fill="FFFFFF"/>
          <w:lang w:val="ka-GE"/>
        </w:rPr>
        <w:t xml:space="preserve"> საკითხებზე</w:t>
      </w:r>
      <w:r w:rsidR="0046163B" w:rsidRPr="009854B2">
        <w:rPr>
          <w:rFonts w:ascii="Sylfaen" w:hAnsi="Sylfaen" w:cs="Sylfaen"/>
          <w:shd w:val="clear" w:color="auto" w:fill="FFFFFF"/>
          <w:lang w:val="ka-GE"/>
        </w:rPr>
        <w:t xml:space="preserve"> </w:t>
      </w:r>
      <w:r w:rsidRPr="009854B2">
        <w:rPr>
          <w:rFonts w:ascii="Sylfaen" w:hAnsi="Sylfaen" w:cs="Arial"/>
          <w:shd w:val="clear" w:color="auto" w:fill="FFFFFF"/>
        </w:rPr>
        <w:t xml:space="preserve"> </w:t>
      </w:r>
      <w:r w:rsidRPr="009854B2">
        <w:rPr>
          <w:rFonts w:ascii="Sylfaen" w:hAnsi="Sylfaen" w:cs="Sylfaen"/>
          <w:shd w:val="clear" w:color="auto" w:fill="FFFFFF"/>
        </w:rPr>
        <w:t>ქვეყნ</w:t>
      </w:r>
      <w:r w:rsidR="007A48F7" w:rsidRPr="009854B2">
        <w:rPr>
          <w:rFonts w:ascii="Sylfaen" w:hAnsi="Sylfaen" w:cs="Sylfaen"/>
          <w:shd w:val="clear" w:color="auto" w:fill="FFFFFF"/>
          <w:lang w:val="ka-GE"/>
        </w:rPr>
        <w:t>ებ</w:t>
      </w:r>
      <w:r w:rsidRPr="009854B2">
        <w:rPr>
          <w:rFonts w:ascii="Sylfaen" w:hAnsi="Sylfaen" w:cs="Sylfaen"/>
          <w:shd w:val="clear" w:color="auto" w:fill="FFFFFF"/>
        </w:rPr>
        <w:t>ის</w:t>
      </w:r>
      <w:r w:rsidRPr="009854B2">
        <w:rPr>
          <w:rFonts w:ascii="Sylfaen" w:hAnsi="Sylfaen" w:cs="Arial"/>
          <w:shd w:val="clear" w:color="auto" w:fill="FFFFFF"/>
        </w:rPr>
        <w:t xml:space="preserve"> </w:t>
      </w:r>
      <w:r w:rsidRPr="009854B2">
        <w:rPr>
          <w:rFonts w:ascii="Sylfaen" w:hAnsi="Sylfaen" w:cs="Sylfaen"/>
          <w:shd w:val="clear" w:color="auto" w:fill="FFFFFF"/>
        </w:rPr>
        <w:t>შესაძლებლობების</w:t>
      </w:r>
      <w:r w:rsidRPr="009854B2">
        <w:rPr>
          <w:rFonts w:ascii="Sylfaen" w:hAnsi="Sylfaen" w:cs="Arial"/>
          <w:shd w:val="clear" w:color="auto" w:fill="FFFFFF"/>
        </w:rPr>
        <w:t xml:space="preserve"> </w:t>
      </w:r>
      <w:r w:rsidRPr="009854B2">
        <w:rPr>
          <w:rFonts w:ascii="Sylfaen" w:hAnsi="Sylfaen" w:cs="Sylfaen"/>
          <w:shd w:val="clear" w:color="auto" w:fill="FFFFFF"/>
        </w:rPr>
        <w:t>გაძლიერებ</w:t>
      </w:r>
      <w:r w:rsidR="0046163B" w:rsidRPr="009854B2">
        <w:rPr>
          <w:rFonts w:ascii="Sylfaen" w:hAnsi="Sylfaen" w:cs="Sylfaen"/>
          <w:shd w:val="clear" w:color="auto" w:fill="FFFFFF"/>
          <w:lang w:val="ka-GE"/>
        </w:rPr>
        <w:t>ის მიზნით. 67-ე რეგიონულ კომიტეტზე მიღებული გადაწყვეტილებების თანახმად, რეგიონული კომიტეტის მუდმივმოქმედი კომიტეტის ფარგლებში შეიქმნა სამუშაო ქვეჯგუფი, რომელიც აფასებს ჩარჩო დოკუმენტის მიმდინარეობის პროგრესს</w:t>
      </w:r>
      <w:r w:rsidR="007A48F7" w:rsidRPr="009854B2">
        <w:rPr>
          <w:rFonts w:ascii="Sylfaen" w:hAnsi="Sylfaen" w:cs="Sylfaen"/>
          <w:shd w:val="clear" w:color="auto" w:fill="FFFFFF"/>
          <w:lang w:val="ka-GE"/>
        </w:rPr>
        <w:t xml:space="preserve"> და </w:t>
      </w:r>
      <w:r w:rsidR="0046163B" w:rsidRPr="009854B2">
        <w:rPr>
          <w:rFonts w:ascii="Sylfaen" w:hAnsi="Sylfaen" w:cs="Sylfaen"/>
          <w:shd w:val="clear" w:color="auto" w:fill="FFFFFF"/>
          <w:lang w:val="ka-GE"/>
        </w:rPr>
        <w:t xml:space="preserve">ხელს უწყობს </w:t>
      </w:r>
      <w:r w:rsidRPr="009854B2">
        <w:rPr>
          <w:rFonts w:ascii="Sylfaen" w:hAnsi="Sylfaen" w:cs="Sylfaen"/>
          <w:shd w:val="clear" w:color="auto" w:fill="FFFFFF"/>
        </w:rPr>
        <w:t>სამომავლო</w:t>
      </w:r>
      <w:r w:rsidRPr="009854B2">
        <w:rPr>
          <w:rFonts w:ascii="Sylfaen" w:hAnsi="Sylfaen" w:cs="Arial"/>
          <w:shd w:val="clear" w:color="auto" w:fill="FFFFFF"/>
        </w:rPr>
        <w:t xml:space="preserve"> </w:t>
      </w:r>
      <w:r w:rsidRPr="009854B2">
        <w:rPr>
          <w:rFonts w:ascii="Sylfaen" w:hAnsi="Sylfaen" w:cs="Sylfaen"/>
          <w:shd w:val="clear" w:color="auto" w:fill="FFFFFF"/>
        </w:rPr>
        <w:t>ღონისძიებებ</w:t>
      </w:r>
      <w:r w:rsidR="0046163B" w:rsidRPr="009854B2">
        <w:rPr>
          <w:rFonts w:ascii="Sylfaen" w:hAnsi="Sylfaen" w:cs="Sylfaen"/>
          <w:shd w:val="clear" w:color="auto" w:fill="FFFFFF"/>
          <w:lang w:val="ka-GE"/>
        </w:rPr>
        <w:t>ი</w:t>
      </w:r>
      <w:r w:rsidRPr="009854B2">
        <w:rPr>
          <w:rFonts w:ascii="Sylfaen" w:hAnsi="Sylfaen" w:cs="Sylfaen"/>
          <w:shd w:val="clear" w:color="auto" w:fill="FFFFFF"/>
        </w:rPr>
        <w:t>ს</w:t>
      </w:r>
      <w:r w:rsidRPr="009854B2">
        <w:rPr>
          <w:rFonts w:ascii="Sylfaen" w:hAnsi="Sylfaen" w:cs="Arial"/>
          <w:shd w:val="clear" w:color="auto" w:fill="FFFFFF"/>
        </w:rPr>
        <w:t xml:space="preserve">, </w:t>
      </w:r>
      <w:r w:rsidR="0046163B" w:rsidRPr="009854B2">
        <w:rPr>
          <w:rFonts w:ascii="Sylfaen" w:hAnsi="Sylfaen" w:cs="Arial"/>
          <w:shd w:val="clear" w:color="auto" w:fill="FFFFFF"/>
          <w:lang w:val="ka-GE"/>
        </w:rPr>
        <w:t>შემუშავებას</w:t>
      </w:r>
      <w:r w:rsidR="007A48F7" w:rsidRPr="009854B2">
        <w:rPr>
          <w:rFonts w:ascii="Sylfaen" w:hAnsi="Sylfaen" w:cs="Arial"/>
          <w:shd w:val="clear" w:color="auto" w:fill="FFFFFF"/>
          <w:lang w:val="ka-GE"/>
        </w:rPr>
        <w:t>,</w:t>
      </w:r>
      <w:r w:rsidR="0046163B" w:rsidRPr="009854B2">
        <w:rPr>
          <w:rFonts w:ascii="Sylfaen" w:hAnsi="Sylfaen" w:cs="Arial"/>
          <w:shd w:val="clear" w:color="auto" w:fill="FFFFFF"/>
          <w:lang w:val="ka-GE"/>
        </w:rPr>
        <w:t xml:space="preserve"> </w:t>
      </w:r>
      <w:r w:rsidRPr="009854B2">
        <w:rPr>
          <w:rFonts w:ascii="Sylfaen" w:hAnsi="Sylfaen" w:cs="Sylfaen"/>
          <w:shd w:val="clear" w:color="auto" w:fill="FFFFFF"/>
        </w:rPr>
        <w:t>რომლებიც</w:t>
      </w:r>
      <w:r w:rsidRPr="009854B2">
        <w:rPr>
          <w:rFonts w:ascii="Sylfaen" w:hAnsi="Sylfaen" w:cs="Arial"/>
          <w:shd w:val="clear" w:color="auto" w:fill="FFFFFF"/>
        </w:rPr>
        <w:t xml:space="preserve"> </w:t>
      </w:r>
      <w:r w:rsidRPr="009854B2">
        <w:rPr>
          <w:rFonts w:ascii="Sylfaen" w:hAnsi="Sylfaen" w:cs="Sylfaen"/>
          <w:shd w:val="clear" w:color="auto" w:fill="FFFFFF"/>
        </w:rPr>
        <w:t>მიზნად</w:t>
      </w:r>
      <w:r w:rsidRPr="009854B2">
        <w:rPr>
          <w:rFonts w:ascii="Sylfaen" w:hAnsi="Sylfaen" w:cs="Arial"/>
          <w:shd w:val="clear" w:color="auto" w:fill="FFFFFF"/>
        </w:rPr>
        <w:t xml:space="preserve"> </w:t>
      </w:r>
      <w:r w:rsidRPr="009854B2">
        <w:rPr>
          <w:rFonts w:ascii="Sylfaen" w:hAnsi="Sylfaen" w:cs="Sylfaen"/>
          <w:shd w:val="clear" w:color="auto" w:fill="FFFFFF"/>
        </w:rPr>
        <w:t>ისახავს</w:t>
      </w:r>
      <w:r w:rsidRPr="009854B2">
        <w:rPr>
          <w:rFonts w:ascii="Sylfaen" w:hAnsi="Sylfaen" w:cs="Arial"/>
          <w:shd w:val="clear" w:color="auto" w:fill="FFFFFF"/>
        </w:rPr>
        <w:t xml:space="preserve"> </w:t>
      </w:r>
      <w:r w:rsidRPr="009854B2">
        <w:rPr>
          <w:rFonts w:ascii="Sylfaen" w:hAnsi="Sylfaen" w:cs="Sylfaen"/>
          <w:shd w:val="clear" w:color="auto" w:fill="FFFFFF"/>
        </w:rPr>
        <w:t>რეგიონალური</w:t>
      </w:r>
      <w:r w:rsidRPr="009854B2">
        <w:rPr>
          <w:rFonts w:ascii="Sylfaen" w:hAnsi="Sylfaen" w:cs="Arial"/>
          <w:shd w:val="clear" w:color="auto" w:fill="FFFFFF"/>
        </w:rPr>
        <w:t xml:space="preserve"> </w:t>
      </w:r>
      <w:r w:rsidRPr="009854B2">
        <w:rPr>
          <w:rFonts w:ascii="Sylfaen" w:hAnsi="Sylfaen" w:cs="Sylfaen"/>
          <w:shd w:val="clear" w:color="auto" w:fill="FFFFFF"/>
        </w:rPr>
        <w:t>ჩარჩ</w:t>
      </w:r>
      <w:r w:rsidR="007A48F7" w:rsidRPr="009854B2">
        <w:rPr>
          <w:rFonts w:ascii="Sylfaen" w:hAnsi="Sylfaen" w:cs="Sylfaen"/>
          <w:shd w:val="clear" w:color="auto" w:fill="FFFFFF"/>
        </w:rPr>
        <w:t>ო-დოკუმენტის</w:t>
      </w:r>
      <w:r w:rsidRPr="009854B2">
        <w:rPr>
          <w:rFonts w:ascii="Sylfaen" w:hAnsi="Sylfaen" w:cs="Arial"/>
          <w:shd w:val="clear" w:color="auto" w:fill="FFFFFF"/>
        </w:rPr>
        <w:t xml:space="preserve"> </w:t>
      </w:r>
      <w:r w:rsidRPr="009854B2">
        <w:rPr>
          <w:rFonts w:ascii="Sylfaen" w:hAnsi="Sylfaen" w:cs="Sylfaen"/>
          <w:shd w:val="clear" w:color="auto" w:fill="FFFFFF"/>
        </w:rPr>
        <w:t>განხორციელების</w:t>
      </w:r>
      <w:r w:rsidR="007A48F7" w:rsidRPr="009854B2">
        <w:rPr>
          <w:rFonts w:ascii="Sylfaen" w:hAnsi="Sylfaen" w:cs="Arial"/>
          <w:shd w:val="clear" w:color="auto" w:fill="FFFFFF"/>
          <w:lang w:val="ka-GE"/>
        </w:rPr>
        <w:t>თვის</w:t>
      </w:r>
      <w:r w:rsidRPr="009854B2">
        <w:rPr>
          <w:rFonts w:ascii="Sylfaen" w:hAnsi="Sylfaen" w:cs="Arial"/>
          <w:shd w:val="clear" w:color="auto" w:fill="FFFFFF"/>
        </w:rPr>
        <w:t xml:space="preserve"> </w:t>
      </w:r>
      <w:r w:rsidRPr="009854B2">
        <w:rPr>
          <w:rFonts w:ascii="Sylfaen" w:hAnsi="Sylfaen" w:cs="Sylfaen"/>
          <w:shd w:val="clear" w:color="auto" w:fill="FFFFFF"/>
        </w:rPr>
        <w:t>შესაძლებლობების</w:t>
      </w:r>
      <w:r w:rsidRPr="009854B2">
        <w:rPr>
          <w:rFonts w:ascii="Sylfaen" w:hAnsi="Sylfaen" w:cs="Arial"/>
          <w:shd w:val="clear" w:color="auto" w:fill="FFFFFF"/>
        </w:rPr>
        <w:t xml:space="preserve"> </w:t>
      </w:r>
      <w:r w:rsidRPr="009854B2">
        <w:rPr>
          <w:rFonts w:ascii="Sylfaen" w:hAnsi="Sylfaen" w:cs="Sylfaen"/>
          <w:shd w:val="clear" w:color="auto" w:fill="FFFFFF"/>
        </w:rPr>
        <w:t>გაზრდას</w:t>
      </w:r>
      <w:r w:rsidRPr="009854B2">
        <w:rPr>
          <w:rFonts w:ascii="Sylfaen" w:hAnsi="Sylfaen" w:cs="Arial"/>
          <w:shd w:val="clear" w:color="auto" w:fill="FFFFFF"/>
        </w:rPr>
        <w:t xml:space="preserve">, </w:t>
      </w:r>
      <w:r w:rsidRPr="009854B2">
        <w:rPr>
          <w:rFonts w:ascii="Sylfaen" w:hAnsi="Sylfaen" w:cs="Sylfaen"/>
          <w:shd w:val="clear" w:color="auto" w:fill="FFFFFF"/>
        </w:rPr>
        <w:t>რათა</w:t>
      </w:r>
      <w:r w:rsidRPr="009854B2">
        <w:rPr>
          <w:rFonts w:ascii="Sylfaen" w:hAnsi="Sylfaen" w:cs="Arial"/>
          <w:shd w:val="clear" w:color="auto" w:fill="FFFFFF"/>
        </w:rPr>
        <w:t xml:space="preserve"> </w:t>
      </w:r>
      <w:r w:rsidR="007A48F7" w:rsidRPr="009854B2">
        <w:rPr>
          <w:rFonts w:ascii="Sylfaen" w:hAnsi="Sylfaen" w:cs="Sylfaen"/>
          <w:shd w:val="clear" w:color="auto" w:fill="FFFFFF"/>
          <w:lang w:val="ka-GE"/>
        </w:rPr>
        <w:t>მოხდეს</w:t>
      </w:r>
      <w:r w:rsidRPr="009854B2">
        <w:rPr>
          <w:rFonts w:ascii="Sylfaen" w:hAnsi="Sylfaen" w:cs="Arial"/>
          <w:shd w:val="clear" w:color="auto" w:fill="FFFFFF"/>
        </w:rPr>
        <w:t xml:space="preserve"> </w:t>
      </w:r>
      <w:r w:rsidR="0046163B" w:rsidRPr="009854B2">
        <w:rPr>
          <w:rFonts w:ascii="Sylfaen" w:hAnsi="Sylfaen" w:cs="Sylfaen"/>
          <w:shd w:val="clear" w:color="auto" w:fill="FFFFFF"/>
          <w:lang w:val="ka-GE"/>
        </w:rPr>
        <w:t xml:space="preserve">გადამტანებით გამოწვეული ადგილობრივი </w:t>
      </w:r>
      <w:r w:rsidRPr="009854B2">
        <w:rPr>
          <w:rFonts w:ascii="Sylfaen" w:hAnsi="Sylfaen" w:cs="Sylfaen"/>
          <w:shd w:val="clear" w:color="auto" w:fill="FFFFFF"/>
        </w:rPr>
        <w:t>დაავადებების</w:t>
      </w:r>
      <w:r w:rsidRPr="009854B2">
        <w:rPr>
          <w:rFonts w:ascii="Sylfaen" w:hAnsi="Sylfaen" w:cs="Arial"/>
          <w:shd w:val="clear" w:color="auto" w:fill="FFFFFF"/>
        </w:rPr>
        <w:t xml:space="preserve"> </w:t>
      </w:r>
      <w:r w:rsidR="007A48F7" w:rsidRPr="009854B2">
        <w:rPr>
          <w:rFonts w:ascii="Sylfaen" w:hAnsi="Sylfaen" w:cs="Sylfaen"/>
          <w:shd w:val="clear" w:color="auto" w:fill="FFFFFF"/>
        </w:rPr>
        <w:t>გავრცელების პრევენცია და კონტროლი</w:t>
      </w:r>
      <w:r w:rsidRPr="009854B2">
        <w:rPr>
          <w:rFonts w:ascii="Sylfaen" w:hAnsi="Sylfaen" w:cs="Arial"/>
          <w:shd w:val="clear" w:color="auto" w:fill="FFFFFF"/>
        </w:rPr>
        <w:t xml:space="preserve">. </w:t>
      </w:r>
    </w:p>
    <w:p w14:paraId="3A2D2820" w14:textId="77777777" w:rsidR="0046163B" w:rsidRPr="009854B2" w:rsidRDefault="0046163B" w:rsidP="009854B2">
      <w:pPr>
        <w:autoSpaceDE w:val="0"/>
        <w:autoSpaceDN w:val="0"/>
        <w:adjustRightInd w:val="0"/>
        <w:spacing w:after="0" w:line="240" w:lineRule="auto"/>
        <w:contextualSpacing/>
        <w:jc w:val="both"/>
        <w:rPr>
          <w:rFonts w:ascii="Sylfaen" w:hAnsi="Sylfaen" w:cs="Sylfaen"/>
          <w:shd w:val="clear" w:color="auto" w:fill="FFFFFF"/>
        </w:rPr>
      </w:pPr>
    </w:p>
    <w:p w14:paraId="7169375A" w14:textId="04623511" w:rsidR="00B1432C" w:rsidRPr="009854B2" w:rsidRDefault="001102FB" w:rsidP="009854B2">
      <w:pPr>
        <w:autoSpaceDE w:val="0"/>
        <w:autoSpaceDN w:val="0"/>
        <w:adjustRightInd w:val="0"/>
        <w:spacing w:after="0" w:line="240" w:lineRule="auto"/>
        <w:contextualSpacing/>
        <w:jc w:val="both"/>
        <w:rPr>
          <w:rFonts w:ascii="Sylfaen" w:hAnsi="Sylfaen" w:cs="Times New Roman"/>
          <w:lang w:val="ka-GE"/>
        </w:rPr>
      </w:pPr>
      <w:r w:rsidRPr="009854B2">
        <w:rPr>
          <w:rFonts w:ascii="Sylfaen" w:hAnsi="Sylfaen" w:cs="Arial"/>
          <w:lang w:val="ka-GE"/>
        </w:rPr>
        <w:t>ევროპის რეგიონში განსაკუთრებით პრობლემურია კოღო</w:t>
      </w:r>
      <w:r w:rsidR="00335BAE" w:rsidRPr="009854B2">
        <w:rPr>
          <w:rFonts w:ascii="Sylfaen" w:hAnsi="Sylfaen" w:cs="Times New Roman"/>
        </w:rPr>
        <w:t xml:space="preserve"> </w:t>
      </w:r>
      <w:r w:rsidR="00335BAE" w:rsidRPr="009854B2">
        <w:rPr>
          <w:rFonts w:ascii="Sylfaen" w:hAnsi="Sylfaen" w:cs="Times New Roman"/>
          <w:i/>
          <w:iCs/>
        </w:rPr>
        <w:t xml:space="preserve">Aedes </w:t>
      </w:r>
      <w:r w:rsidRPr="009854B2">
        <w:rPr>
          <w:rFonts w:ascii="Sylfaen" w:hAnsi="Sylfaen" w:cs="Times New Roman"/>
          <w:iCs/>
          <w:lang w:val="ka-GE"/>
        </w:rPr>
        <w:t xml:space="preserve">სახეობების გავრცელება, რაც </w:t>
      </w:r>
      <w:r w:rsidR="007A48F7" w:rsidRPr="009854B2">
        <w:rPr>
          <w:rFonts w:ascii="Sylfaen" w:hAnsi="Sylfaen" w:cs="Times New Roman"/>
          <w:iCs/>
          <w:lang w:val="ka-GE"/>
        </w:rPr>
        <w:t>განსაკუთრებით აქტუალურია</w:t>
      </w:r>
      <w:r w:rsidRPr="009854B2">
        <w:rPr>
          <w:rFonts w:ascii="Sylfaen" w:hAnsi="Sylfaen" w:cs="Times New Roman"/>
          <w:iCs/>
          <w:lang w:val="ka-GE"/>
        </w:rPr>
        <w:t xml:space="preserve"> </w:t>
      </w:r>
      <w:r w:rsidR="007A48F7" w:rsidRPr="009854B2">
        <w:rPr>
          <w:rFonts w:ascii="Sylfaen" w:hAnsi="Sylfaen" w:cs="Times New Roman"/>
          <w:iCs/>
          <w:lang w:val="ka-GE"/>
        </w:rPr>
        <w:t>გადაადგულებისა</w:t>
      </w:r>
      <w:r w:rsidRPr="009854B2">
        <w:rPr>
          <w:rFonts w:ascii="Sylfaen" w:hAnsi="Sylfaen" w:cs="Times New Roman"/>
          <w:iCs/>
          <w:lang w:val="ka-GE"/>
        </w:rPr>
        <w:t xml:space="preserve"> და ვაჭრობის მზარდ მასშტაბებთან, ურბანიზაციასა და კლიმატურ ცვლილებებთან.  </w:t>
      </w:r>
      <w:r w:rsidR="00B1432C" w:rsidRPr="009854B2">
        <w:rPr>
          <w:rFonts w:ascii="Sylfaen" w:hAnsi="Sylfaen" w:cs="Times New Roman"/>
          <w:iCs/>
          <w:lang w:val="ka-GE"/>
        </w:rPr>
        <w:t xml:space="preserve">სწორედ ამ სახეობების კოღოების </w:t>
      </w:r>
      <w:r w:rsidR="00335BAE" w:rsidRPr="009854B2">
        <w:rPr>
          <w:rFonts w:ascii="Sylfaen" w:hAnsi="Sylfaen" w:cs="Times New Roman"/>
        </w:rPr>
        <w:t>(</w:t>
      </w:r>
      <w:r w:rsidR="00335BAE" w:rsidRPr="009854B2">
        <w:rPr>
          <w:rFonts w:ascii="Sylfaen" w:hAnsi="Sylfaen" w:cs="Times New Roman"/>
          <w:i/>
          <w:iCs/>
        </w:rPr>
        <w:t xml:space="preserve">Aedes albopictus </w:t>
      </w:r>
      <w:r w:rsidR="00335BAE" w:rsidRPr="009854B2">
        <w:rPr>
          <w:rFonts w:ascii="Sylfaen" w:hAnsi="Sylfaen" w:cs="Times New Roman"/>
        </w:rPr>
        <w:t xml:space="preserve">and </w:t>
      </w:r>
      <w:r w:rsidR="00335BAE" w:rsidRPr="009854B2">
        <w:rPr>
          <w:rFonts w:ascii="Sylfaen" w:hAnsi="Sylfaen" w:cs="Times New Roman"/>
          <w:i/>
          <w:iCs/>
        </w:rPr>
        <w:t>Aedes aegypti</w:t>
      </w:r>
      <w:r w:rsidR="00335BAE" w:rsidRPr="009854B2">
        <w:rPr>
          <w:rFonts w:ascii="Sylfaen" w:hAnsi="Sylfaen" w:cs="Times New Roman"/>
        </w:rPr>
        <w:t xml:space="preserve">) </w:t>
      </w:r>
      <w:r w:rsidR="00B1432C" w:rsidRPr="009854B2">
        <w:rPr>
          <w:rFonts w:ascii="Sylfaen" w:hAnsi="Sylfaen" w:cs="Times New Roman"/>
          <w:lang w:val="ka-GE"/>
        </w:rPr>
        <w:t>გავრცელებ</w:t>
      </w:r>
      <w:r w:rsidR="007A48F7" w:rsidRPr="009854B2">
        <w:rPr>
          <w:rFonts w:ascii="Sylfaen" w:hAnsi="Sylfaen" w:cs="Times New Roman"/>
          <w:lang w:val="ka-GE"/>
        </w:rPr>
        <w:t>ას უკავშირდება</w:t>
      </w:r>
      <w:r w:rsidR="00B1432C" w:rsidRPr="009854B2">
        <w:rPr>
          <w:rFonts w:ascii="Sylfaen" w:hAnsi="Sylfaen" w:cs="Times New Roman"/>
          <w:lang w:val="ka-GE"/>
        </w:rPr>
        <w:t xml:space="preserve"> ისეთი დაავადებები, როგორიცაა დენგე და ჩიკუნგუნია</w:t>
      </w:r>
      <w:r w:rsidR="007A48F7" w:rsidRPr="009854B2">
        <w:rPr>
          <w:rFonts w:ascii="Sylfaen" w:hAnsi="Sylfaen" w:cs="Times New Roman"/>
          <w:lang w:val="ka-GE"/>
        </w:rPr>
        <w:t xml:space="preserve">, რისთვისა წევრ სახელმწიფოებთნ მჭიდრო თანამშრომლობის ფარგლებში, </w:t>
      </w:r>
      <w:r w:rsidR="00B1432C" w:rsidRPr="009854B2">
        <w:rPr>
          <w:rFonts w:ascii="Sylfaen" w:hAnsi="Sylfaen" w:cs="Times New Roman"/>
          <w:lang w:val="ka-GE"/>
        </w:rPr>
        <w:t xml:space="preserve">შემუშავდა ჩარჩო დოკუმენტი, რომელიც, ასევე </w:t>
      </w:r>
      <w:r w:rsidR="007A48F7" w:rsidRPr="009854B2">
        <w:rPr>
          <w:rFonts w:ascii="Sylfaen" w:hAnsi="Sylfaen" w:cs="Times New Roman"/>
          <w:lang w:val="ka-GE"/>
        </w:rPr>
        <w:t xml:space="preserve">სრულად შესაბამისია </w:t>
      </w:r>
      <w:r w:rsidR="00B1432C" w:rsidRPr="009854B2">
        <w:rPr>
          <w:rFonts w:ascii="Sylfaen" w:hAnsi="Sylfaen" w:cs="Times New Roman"/>
          <w:lang w:val="ka-GE"/>
        </w:rPr>
        <w:t>ზიკა ვირუსის პრევენციისა და კონტროლის ღონისძიებებ</w:t>
      </w:r>
      <w:r w:rsidR="007A48F7" w:rsidRPr="009854B2">
        <w:rPr>
          <w:rFonts w:ascii="Sylfaen" w:hAnsi="Sylfaen" w:cs="Times New Roman"/>
          <w:lang w:val="ka-GE"/>
        </w:rPr>
        <w:t>ისთვის</w:t>
      </w:r>
      <w:r w:rsidR="00B1432C" w:rsidRPr="009854B2">
        <w:rPr>
          <w:rFonts w:ascii="Sylfaen" w:hAnsi="Sylfaen" w:cs="Times New Roman"/>
          <w:lang w:val="ka-GE"/>
        </w:rPr>
        <w:t xml:space="preserve">. </w:t>
      </w:r>
    </w:p>
    <w:p w14:paraId="6C7D6ED4" w14:textId="77777777" w:rsidR="00B1432C" w:rsidRPr="009854B2" w:rsidRDefault="00B1432C" w:rsidP="009854B2">
      <w:pPr>
        <w:autoSpaceDE w:val="0"/>
        <w:autoSpaceDN w:val="0"/>
        <w:adjustRightInd w:val="0"/>
        <w:spacing w:after="0" w:line="240" w:lineRule="auto"/>
        <w:contextualSpacing/>
        <w:jc w:val="both"/>
        <w:rPr>
          <w:rFonts w:ascii="Sylfaen" w:hAnsi="Sylfaen" w:cs="Times New Roman"/>
          <w:lang w:val="ka-GE"/>
        </w:rPr>
      </w:pPr>
    </w:p>
    <w:p w14:paraId="2311B407" w14:textId="56F1C9DA" w:rsidR="00B1432C" w:rsidRPr="009854B2" w:rsidRDefault="00B1432C" w:rsidP="009854B2">
      <w:pPr>
        <w:autoSpaceDE w:val="0"/>
        <w:autoSpaceDN w:val="0"/>
        <w:adjustRightInd w:val="0"/>
        <w:spacing w:after="0" w:line="240" w:lineRule="auto"/>
        <w:contextualSpacing/>
        <w:jc w:val="both"/>
        <w:rPr>
          <w:rFonts w:ascii="Sylfaen" w:hAnsi="Sylfaen"/>
          <w:lang w:val="ka-GE"/>
        </w:rPr>
      </w:pPr>
      <w:r w:rsidRPr="009854B2">
        <w:rPr>
          <w:rFonts w:ascii="Sylfaen" w:hAnsi="Sylfaen" w:cs="Times New Roman"/>
          <w:lang w:val="ka-GE"/>
        </w:rPr>
        <w:t xml:space="preserve">დოკუმენტში აღნიშნულია, რომ შესაძლებლობათა გაძლიერების მიზნით 2015 წელს </w:t>
      </w:r>
      <w:r w:rsidRPr="009854B2">
        <w:rPr>
          <w:rFonts w:ascii="Sylfaen" w:hAnsi="Sylfaen" w:cs="Times New Roman"/>
          <w:i/>
          <w:lang w:val="ka-GE"/>
        </w:rPr>
        <w:t xml:space="preserve">საქართველოში </w:t>
      </w:r>
      <w:r w:rsidRPr="009854B2">
        <w:rPr>
          <w:rFonts w:ascii="Sylfaen" w:hAnsi="Sylfaen" w:cs="Times New Roman"/>
          <w:lang w:val="ka-GE"/>
        </w:rPr>
        <w:t xml:space="preserve">ჩატარდა რეგიონული ტრეინინგი ევროპის რეგიონში </w:t>
      </w:r>
      <w:r w:rsidRPr="009854B2">
        <w:rPr>
          <w:rFonts w:ascii="Sylfaen" w:hAnsi="Sylfaen"/>
          <w:lang w:val="ka-GE"/>
        </w:rPr>
        <w:t>ინვაზიური კოღოებისა და გადამტანებით აღმოცენებადი დაავადებების</w:t>
      </w:r>
      <w:r w:rsidRPr="009854B2">
        <w:rPr>
          <w:rFonts w:ascii="Sylfaen" w:hAnsi="Sylfaen"/>
          <w:b/>
          <w:lang w:val="ka-GE"/>
        </w:rPr>
        <w:t xml:space="preserve"> </w:t>
      </w:r>
      <w:r w:rsidRPr="009854B2">
        <w:rPr>
          <w:rFonts w:ascii="Sylfaen" w:hAnsi="Sylfaen"/>
          <w:lang w:val="ka-GE"/>
        </w:rPr>
        <w:t xml:space="preserve">საკითხებზე, რომლის ფარგლებში </w:t>
      </w:r>
      <w:r w:rsidR="007A48F7" w:rsidRPr="009854B2">
        <w:rPr>
          <w:rFonts w:ascii="Sylfaen" w:hAnsi="Sylfaen"/>
          <w:lang w:val="ka-GE"/>
        </w:rPr>
        <w:t>სწავლება გაიარა</w:t>
      </w:r>
      <w:r w:rsidRPr="009854B2">
        <w:rPr>
          <w:rFonts w:ascii="Sylfaen" w:hAnsi="Sylfaen"/>
          <w:lang w:val="ka-GE"/>
        </w:rPr>
        <w:t xml:space="preserve"> 12 </w:t>
      </w:r>
      <w:r w:rsidR="007A48F7" w:rsidRPr="009854B2">
        <w:rPr>
          <w:rFonts w:ascii="Sylfaen" w:hAnsi="Sylfaen"/>
          <w:lang w:val="ka-GE"/>
        </w:rPr>
        <w:t>ექსპერტმა</w:t>
      </w:r>
      <w:r w:rsidRPr="009854B2">
        <w:rPr>
          <w:rFonts w:ascii="Sylfaen" w:hAnsi="Sylfaen"/>
          <w:lang w:val="ka-GE"/>
        </w:rPr>
        <w:t>.</w:t>
      </w:r>
    </w:p>
    <w:p w14:paraId="79343181" w14:textId="77777777" w:rsidR="00004F53" w:rsidRPr="009854B2" w:rsidRDefault="00004F53" w:rsidP="009854B2">
      <w:pPr>
        <w:autoSpaceDE w:val="0"/>
        <w:autoSpaceDN w:val="0"/>
        <w:adjustRightInd w:val="0"/>
        <w:spacing w:after="0" w:line="240" w:lineRule="auto"/>
        <w:contextualSpacing/>
        <w:jc w:val="both"/>
        <w:rPr>
          <w:rFonts w:ascii="Sylfaen" w:hAnsi="Sylfaen"/>
          <w:lang w:val="ka-GE"/>
        </w:rPr>
      </w:pPr>
    </w:p>
    <w:p w14:paraId="0099FA46" w14:textId="19263FD2" w:rsidR="00004F53" w:rsidRPr="009854B2" w:rsidRDefault="00004F53" w:rsidP="009854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Sylfaen" w:eastAsia="Times New Roman" w:hAnsi="Sylfaen" w:cs="Courier New"/>
          <w:lang w:val="ka-GE"/>
        </w:rPr>
      </w:pPr>
      <w:r w:rsidRPr="009854B2">
        <w:rPr>
          <w:rFonts w:ascii="Sylfaen" w:eastAsia="Times New Roman" w:hAnsi="Sylfaen" w:cs="Sylfaen"/>
          <w:lang w:val="ka-GE"/>
        </w:rPr>
        <w:t xml:space="preserve">დოკუმენტში </w:t>
      </w:r>
      <w:r w:rsidR="007A48F7" w:rsidRPr="009854B2">
        <w:rPr>
          <w:rFonts w:ascii="Sylfaen" w:eastAsia="Times New Roman" w:hAnsi="Sylfaen" w:cs="Sylfaen"/>
          <w:lang w:val="ka-GE"/>
        </w:rPr>
        <w:t xml:space="preserve">ასევე </w:t>
      </w:r>
      <w:r w:rsidRPr="009854B2">
        <w:rPr>
          <w:rFonts w:ascii="Sylfaen" w:eastAsia="Times New Roman" w:hAnsi="Sylfaen" w:cs="Sylfaen"/>
          <w:lang w:val="ka-GE"/>
        </w:rPr>
        <w:t>აღნიშნულია, რომ რეგიონალური</w:t>
      </w:r>
      <w:r w:rsidRPr="009854B2">
        <w:rPr>
          <w:rFonts w:ascii="Sylfaen" w:eastAsia="Times New Roman" w:hAnsi="Sylfaen" w:cs="Courier New"/>
          <w:lang w:val="ka-GE"/>
        </w:rPr>
        <w:t xml:space="preserve"> </w:t>
      </w:r>
      <w:r w:rsidRPr="009854B2">
        <w:rPr>
          <w:rFonts w:ascii="Sylfaen" w:eastAsia="Times New Roman" w:hAnsi="Sylfaen" w:cs="Sylfaen"/>
          <w:lang w:val="ka-GE"/>
        </w:rPr>
        <w:t>მიზნის</w:t>
      </w:r>
      <w:r w:rsidRPr="009854B2">
        <w:rPr>
          <w:rFonts w:ascii="Sylfaen" w:eastAsia="Times New Roman" w:hAnsi="Sylfaen" w:cs="Courier New"/>
          <w:lang w:val="ka-GE"/>
        </w:rPr>
        <w:t xml:space="preserve"> </w:t>
      </w:r>
      <w:r w:rsidRPr="009854B2">
        <w:rPr>
          <w:rFonts w:ascii="Sylfaen" w:eastAsia="Times New Roman" w:hAnsi="Sylfaen" w:cs="Sylfaen"/>
          <w:lang w:val="ka-GE"/>
        </w:rPr>
        <w:t>მისაღწევად</w:t>
      </w:r>
      <w:r w:rsidRPr="009854B2">
        <w:rPr>
          <w:rFonts w:ascii="Sylfaen" w:eastAsia="Times New Roman" w:hAnsi="Sylfaen" w:cs="Courier New"/>
          <w:lang w:val="ka-GE"/>
        </w:rPr>
        <w:t xml:space="preserve">, </w:t>
      </w:r>
      <w:r w:rsidRPr="009854B2">
        <w:rPr>
          <w:rFonts w:ascii="Sylfaen" w:eastAsia="Times New Roman" w:hAnsi="Sylfaen" w:cs="Sylfaen"/>
          <w:lang w:val="ka-GE"/>
        </w:rPr>
        <w:t>რაც</w:t>
      </w:r>
      <w:r w:rsidRPr="009854B2">
        <w:rPr>
          <w:rFonts w:ascii="Sylfaen" w:eastAsia="Times New Roman" w:hAnsi="Sylfaen" w:cs="Courier New"/>
          <w:lang w:val="ka-GE"/>
        </w:rPr>
        <w:t xml:space="preserve"> </w:t>
      </w:r>
      <w:r w:rsidRPr="009854B2">
        <w:rPr>
          <w:rFonts w:ascii="Sylfaen" w:eastAsia="Times New Roman" w:hAnsi="Sylfaen" w:cs="Sylfaen"/>
          <w:lang w:val="ka-GE"/>
        </w:rPr>
        <w:t>მიმართულია</w:t>
      </w:r>
      <w:r w:rsidRPr="009854B2">
        <w:rPr>
          <w:rFonts w:ascii="Sylfaen" w:eastAsia="Times New Roman" w:hAnsi="Sylfaen" w:cs="Courier New"/>
          <w:lang w:val="ka-GE"/>
        </w:rPr>
        <w:t xml:space="preserve"> </w:t>
      </w:r>
      <w:r w:rsidRPr="009854B2">
        <w:rPr>
          <w:rFonts w:ascii="Sylfaen" w:eastAsia="Times New Roman" w:hAnsi="Sylfaen" w:cs="Sylfaen"/>
          <w:lang w:val="ka-GE"/>
        </w:rPr>
        <w:t>საზოგადოებრივი</w:t>
      </w:r>
      <w:r w:rsidRPr="009854B2">
        <w:rPr>
          <w:rFonts w:ascii="Sylfaen" w:eastAsia="Times New Roman" w:hAnsi="Sylfaen" w:cs="Courier New"/>
          <w:lang w:val="ka-GE"/>
        </w:rPr>
        <w:t xml:space="preserve"> </w:t>
      </w:r>
      <w:r w:rsidRPr="009854B2">
        <w:rPr>
          <w:rFonts w:ascii="Sylfaen" w:eastAsia="Times New Roman" w:hAnsi="Sylfaen" w:cs="Sylfaen"/>
          <w:lang w:val="ka-GE"/>
        </w:rPr>
        <w:t>ჯანდაცვის</w:t>
      </w:r>
      <w:r w:rsidRPr="009854B2">
        <w:rPr>
          <w:rFonts w:ascii="Sylfaen" w:eastAsia="Times New Roman" w:hAnsi="Sylfaen" w:cs="Courier New"/>
          <w:lang w:val="ka-GE"/>
        </w:rPr>
        <w:t xml:space="preserve"> </w:t>
      </w:r>
      <w:r w:rsidRPr="009854B2">
        <w:rPr>
          <w:rFonts w:ascii="Sylfaen" w:eastAsia="Times New Roman" w:hAnsi="Sylfaen" w:cs="Sylfaen"/>
          <w:lang w:val="ka-GE"/>
        </w:rPr>
        <w:t>მნიშვნელოვანი საფრთხეების</w:t>
      </w:r>
      <w:r w:rsidRPr="009854B2">
        <w:rPr>
          <w:rFonts w:ascii="Sylfaen" w:eastAsia="Times New Roman" w:hAnsi="Sylfaen" w:cs="Courier New"/>
          <w:lang w:val="ka-GE"/>
        </w:rPr>
        <w:t xml:space="preserve">, </w:t>
      </w:r>
      <w:r w:rsidRPr="009854B2">
        <w:rPr>
          <w:rFonts w:ascii="Sylfaen" w:eastAsia="Times New Roman" w:hAnsi="Sylfaen" w:cs="Sylfaen"/>
          <w:lang w:val="ka-GE"/>
        </w:rPr>
        <w:t>კერძოდ</w:t>
      </w:r>
      <w:r w:rsidRPr="009854B2">
        <w:rPr>
          <w:rFonts w:ascii="Sylfaen" w:eastAsia="Times New Roman" w:hAnsi="Sylfaen" w:cs="Courier New"/>
          <w:lang w:val="ka-GE"/>
        </w:rPr>
        <w:t xml:space="preserve">, </w:t>
      </w:r>
      <w:r w:rsidRPr="009854B2">
        <w:rPr>
          <w:rFonts w:ascii="Sylfaen" w:eastAsia="Times New Roman" w:hAnsi="Sylfaen" w:cs="Sylfaen"/>
          <w:lang w:val="ka-GE"/>
        </w:rPr>
        <w:t>დენგეს</w:t>
      </w:r>
      <w:r w:rsidRPr="009854B2">
        <w:rPr>
          <w:rFonts w:ascii="Sylfaen" w:eastAsia="Times New Roman" w:hAnsi="Sylfaen" w:cs="Courier New"/>
          <w:lang w:val="ka-GE"/>
        </w:rPr>
        <w:t xml:space="preserve">, </w:t>
      </w:r>
      <w:r w:rsidRPr="009854B2">
        <w:rPr>
          <w:rFonts w:ascii="Sylfaen" w:eastAsia="Times New Roman" w:hAnsi="Sylfaen" w:cs="Sylfaen"/>
          <w:lang w:val="ka-GE"/>
        </w:rPr>
        <w:t>ჩიკუნგუნიასა</w:t>
      </w:r>
      <w:r w:rsidRPr="009854B2">
        <w:rPr>
          <w:rFonts w:ascii="Sylfaen" w:eastAsia="Times New Roman" w:hAnsi="Sylfaen" w:cs="Courier New"/>
          <w:lang w:val="ka-GE"/>
        </w:rPr>
        <w:t xml:space="preserve"> </w:t>
      </w:r>
      <w:r w:rsidRPr="009854B2">
        <w:rPr>
          <w:rFonts w:ascii="Sylfaen" w:eastAsia="Times New Roman" w:hAnsi="Sylfaen" w:cs="Sylfaen"/>
          <w:lang w:val="ka-GE"/>
        </w:rPr>
        <w:lastRenderedPageBreak/>
        <w:t>და</w:t>
      </w:r>
      <w:r w:rsidRPr="009854B2">
        <w:rPr>
          <w:rFonts w:ascii="Sylfaen" w:eastAsia="Times New Roman" w:hAnsi="Sylfaen" w:cs="Courier New"/>
          <w:lang w:val="ka-GE"/>
        </w:rPr>
        <w:t xml:space="preserve"> </w:t>
      </w:r>
      <w:r w:rsidRPr="009854B2">
        <w:rPr>
          <w:rFonts w:ascii="Sylfaen" w:eastAsia="Times New Roman" w:hAnsi="Sylfaen" w:cs="Sylfaen"/>
          <w:lang w:val="ka-GE"/>
        </w:rPr>
        <w:t>სხვა</w:t>
      </w:r>
      <w:r w:rsidRPr="009854B2">
        <w:rPr>
          <w:rFonts w:ascii="Sylfaen" w:eastAsia="Times New Roman" w:hAnsi="Sylfaen" w:cs="Courier New"/>
          <w:lang w:val="ka-GE"/>
        </w:rPr>
        <w:t xml:space="preserve"> </w:t>
      </w:r>
      <w:r w:rsidRPr="009854B2">
        <w:rPr>
          <w:rFonts w:ascii="Sylfaen" w:eastAsia="Times New Roman" w:hAnsi="Sylfaen" w:cs="Sylfaen"/>
          <w:lang w:val="ka-GE"/>
        </w:rPr>
        <w:t>დაავადებების</w:t>
      </w:r>
      <w:r w:rsidRPr="009854B2">
        <w:rPr>
          <w:rFonts w:ascii="Sylfaen" w:eastAsia="Times New Roman" w:hAnsi="Sylfaen" w:cs="Courier New"/>
          <w:lang w:val="ka-GE"/>
        </w:rPr>
        <w:t xml:space="preserve"> </w:t>
      </w:r>
      <w:r w:rsidRPr="009854B2">
        <w:rPr>
          <w:rFonts w:ascii="Sylfaen" w:eastAsia="Times New Roman" w:hAnsi="Sylfaen" w:cs="Sylfaen"/>
          <w:lang w:val="ka-GE"/>
        </w:rPr>
        <w:t>გავრცელებ</w:t>
      </w:r>
      <w:r w:rsidR="007A48F7" w:rsidRPr="009854B2">
        <w:rPr>
          <w:rFonts w:ascii="Sylfaen" w:eastAsia="Times New Roman" w:hAnsi="Sylfaen" w:cs="Sylfaen"/>
          <w:lang w:val="ka-GE"/>
        </w:rPr>
        <w:t>ის პრევენციაზე</w:t>
      </w:r>
      <w:r w:rsidRPr="009854B2">
        <w:rPr>
          <w:rFonts w:ascii="Sylfaen" w:eastAsia="Times New Roman" w:hAnsi="Sylfaen" w:cs="Sylfaen"/>
          <w:lang w:val="ka-GE"/>
        </w:rPr>
        <w:t xml:space="preserve">, საჭიროა </w:t>
      </w:r>
      <w:r w:rsidR="007A48F7" w:rsidRPr="009854B2">
        <w:rPr>
          <w:rFonts w:ascii="Sylfaen" w:eastAsia="Times New Roman" w:hAnsi="Sylfaen" w:cs="Courier New"/>
          <w:lang w:val="ka-GE"/>
        </w:rPr>
        <w:t xml:space="preserve">მჭიდრო კოორდინაცია და თანამშრომლობის გაძლიერება ჯანდაცვისა და სხვა სექტორებს შორის იმ პრინციპით, რომ </w:t>
      </w:r>
      <w:r w:rsidRPr="009854B2">
        <w:rPr>
          <w:rFonts w:ascii="Sylfaen" w:eastAsia="Times New Roman" w:hAnsi="Sylfaen" w:cs="Sylfaen"/>
          <w:lang w:val="ka-GE"/>
        </w:rPr>
        <w:t>დაავადების</w:t>
      </w:r>
      <w:r w:rsidRPr="009854B2">
        <w:rPr>
          <w:rFonts w:ascii="Sylfaen" w:eastAsia="Times New Roman" w:hAnsi="Sylfaen" w:cs="Courier New"/>
          <w:lang w:val="ka-GE"/>
        </w:rPr>
        <w:t xml:space="preserve"> </w:t>
      </w:r>
      <w:r w:rsidRPr="009854B2">
        <w:rPr>
          <w:rFonts w:ascii="Sylfaen" w:eastAsia="Times New Roman" w:hAnsi="Sylfaen" w:cs="Sylfaen"/>
          <w:lang w:val="ka-GE"/>
        </w:rPr>
        <w:t>ტვირთის</w:t>
      </w:r>
      <w:r w:rsidRPr="009854B2">
        <w:rPr>
          <w:rFonts w:ascii="Sylfaen" w:eastAsia="Times New Roman" w:hAnsi="Sylfaen" w:cs="Courier New"/>
          <w:lang w:val="ka-GE"/>
        </w:rPr>
        <w:t xml:space="preserve"> </w:t>
      </w:r>
      <w:r w:rsidR="007A48F7" w:rsidRPr="009854B2">
        <w:rPr>
          <w:rFonts w:ascii="Sylfaen" w:eastAsia="Times New Roman" w:hAnsi="Sylfaen" w:cs="Sylfaen"/>
          <w:lang w:val="ka-GE"/>
        </w:rPr>
        <w:t>გადამტანების</w:t>
      </w:r>
      <w:r w:rsidRPr="009854B2">
        <w:rPr>
          <w:rFonts w:ascii="Sylfaen" w:eastAsia="Times New Roman" w:hAnsi="Sylfaen" w:cs="Courier New"/>
          <w:lang w:val="ka-GE"/>
        </w:rPr>
        <w:t xml:space="preserve"> </w:t>
      </w:r>
      <w:r w:rsidRPr="009854B2">
        <w:rPr>
          <w:rFonts w:ascii="Sylfaen" w:eastAsia="Times New Roman" w:hAnsi="Sylfaen" w:cs="Sylfaen"/>
          <w:lang w:val="ka-GE"/>
        </w:rPr>
        <w:t>კონტროლის</w:t>
      </w:r>
      <w:r w:rsidRPr="009854B2">
        <w:rPr>
          <w:rFonts w:ascii="Sylfaen" w:eastAsia="Times New Roman" w:hAnsi="Sylfaen" w:cs="Courier New"/>
          <w:lang w:val="ka-GE"/>
        </w:rPr>
        <w:t xml:space="preserve"> </w:t>
      </w:r>
      <w:r w:rsidR="007A48F7" w:rsidRPr="009854B2">
        <w:rPr>
          <w:rFonts w:ascii="Sylfaen" w:eastAsia="Times New Roman" w:hAnsi="Sylfaen" w:cs="Sylfaen"/>
          <w:lang w:val="ka-GE"/>
        </w:rPr>
        <w:t>მეშვეობით</w:t>
      </w:r>
      <w:r w:rsidRPr="009854B2">
        <w:rPr>
          <w:rFonts w:ascii="Sylfaen" w:eastAsia="Times New Roman" w:hAnsi="Sylfaen" w:cs="Courier New"/>
          <w:lang w:val="ka-GE"/>
        </w:rPr>
        <w:t xml:space="preserve"> </w:t>
      </w:r>
      <w:r w:rsidRPr="009854B2">
        <w:rPr>
          <w:rFonts w:ascii="Sylfaen" w:eastAsia="Times New Roman" w:hAnsi="Sylfaen" w:cs="Sylfaen"/>
          <w:lang w:val="ka-GE"/>
        </w:rPr>
        <w:t>შემცირება</w:t>
      </w:r>
      <w:r w:rsidRPr="009854B2">
        <w:rPr>
          <w:rFonts w:ascii="Sylfaen" w:eastAsia="Times New Roman" w:hAnsi="Sylfaen" w:cs="Courier New"/>
          <w:lang w:val="ka-GE"/>
        </w:rPr>
        <w:t xml:space="preserve"> </w:t>
      </w:r>
      <w:r w:rsidRPr="009854B2">
        <w:rPr>
          <w:rFonts w:ascii="Sylfaen" w:eastAsia="Times New Roman" w:hAnsi="Sylfaen" w:cs="Sylfaen"/>
          <w:lang w:val="ka-GE"/>
        </w:rPr>
        <w:t>საზოგადოების</w:t>
      </w:r>
      <w:r w:rsidRPr="009854B2">
        <w:rPr>
          <w:rFonts w:ascii="Sylfaen" w:eastAsia="Times New Roman" w:hAnsi="Sylfaen" w:cs="Courier New"/>
          <w:lang w:val="ka-GE"/>
        </w:rPr>
        <w:t xml:space="preserve"> </w:t>
      </w:r>
      <w:r w:rsidRPr="009854B2">
        <w:rPr>
          <w:rFonts w:ascii="Sylfaen" w:eastAsia="Times New Roman" w:hAnsi="Sylfaen" w:cs="Sylfaen"/>
          <w:lang w:val="ka-GE"/>
        </w:rPr>
        <w:t>ყველა</w:t>
      </w:r>
      <w:r w:rsidRPr="009854B2">
        <w:rPr>
          <w:rFonts w:ascii="Sylfaen" w:eastAsia="Times New Roman" w:hAnsi="Sylfaen" w:cs="Courier New"/>
          <w:lang w:val="ka-GE"/>
        </w:rPr>
        <w:t xml:space="preserve"> </w:t>
      </w:r>
      <w:r w:rsidRPr="009854B2">
        <w:rPr>
          <w:rFonts w:ascii="Sylfaen" w:eastAsia="Times New Roman" w:hAnsi="Sylfaen" w:cs="Sylfaen"/>
          <w:lang w:val="ka-GE"/>
        </w:rPr>
        <w:t>წევრის</w:t>
      </w:r>
      <w:r w:rsidRPr="009854B2">
        <w:rPr>
          <w:rFonts w:ascii="Sylfaen" w:eastAsia="Times New Roman" w:hAnsi="Sylfaen" w:cs="Courier New"/>
          <w:lang w:val="ka-GE"/>
        </w:rPr>
        <w:t xml:space="preserve"> </w:t>
      </w:r>
      <w:r w:rsidRPr="009854B2">
        <w:rPr>
          <w:rFonts w:ascii="Sylfaen" w:eastAsia="Times New Roman" w:hAnsi="Sylfaen" w:cs="Sylfaen"/>
          <w:lang w:val="ka-GE"/>
        </w:rPr>
        <w:t>პასუხისმგებლობაა</w:t>
      </w:r>
      <w:r w:rsidRPr="009854B2">
        <w:rPr>
          <w:rFonts w:ascii="Sylfaen" w:eastAsia="Times New Roman" w:hAnsi="Sylfaen" w:cs="Courier New"/>
          <w:lang w:val="ka-GE"/>
        </w:rPr>
        <w:t xml:space="preserve">.  </w:t>
      </w:r>
      <w:r w:rsidRPr="009854B2">
        <w:rPr>
          <w:rFonts w:ascii="Sylfaen" w:eastAsia="Times New Roman" w:hAnsi="Sylfaen" w:cs="Sylfaen"/>
          <w:lang w:val="ka-GE"/>
        </w:rPr>
        <w:t>საზოგადოება</w:t>
      </w:r>
      <w:r w:rsidRPr="009854B2">
        <w:rPr>
          <w:rFonts w:ascii="Sylfaen" w:eastAsia="Times New Roman" w:hAnsi="Sylfaen" w:cs="Courier New"/>
          <w:lang w:val="ka-GE"/>
        </w:rPr>
        <w:t xml:space="preserve"> </w:t>
      </w:r>
      <w:r w:rsidRPr="009854B2">
        <w:rPr>
          <w:rFonts w:ascii="Sylfaen" w:eastAsia="Times New Roman" w:hAnsi="Sylfaen" w:cs="Sylfaen"/>
          <w:lang w:val="ka-GE"/>
        </w:rPr>
        <w:t>მნიშვნელოვან</w:t>
      </w:r>
      <w:r w:rsidRPr="009854B2">
        <w:rPr>
          <w:rFonts w:ascii="Sylfaen" w:eastAsia="Times New Roman" w:hAnsi="Sylfaen" w:cs="Courier New"/>
          <w:lang w:val="ka-GE"/>
        </w:rPr>
        <w:t xml:space="preserve"> </w:t>
      </w:r>
      <w:r w:rsidRPr="009854B2">
        <w:rPr>
          <w:rFonts w:ascii="Sylfaen" w:eastAsia="Times New Roman" w:hAnsi="Sylfaen" w:cs="Sylfaen"/>
          <w:lang w:val="ka-GE"/>
        </w:rPr>
        <w:t>როლს</w:t>
      </w:r>
      <w:r w:rsidRPr="009854B2">
        <w:rPr>
          <w:rFonts w:ascii="Sylfaen" w:eastAsia="Times New Roman" w:hAnsi="Sylfaen" w:cs="Courier New"/>
          <w:lang w:val="ka-GE"/>
        </w:rPr>
        <w:t xml:space="preserve"> </w:t>
      </w:r>
      <w:r w:rsidRPr="009854B2">
        <w:rPr>
          <w:rFonts w:ascii="Sylfaen" w:eastAsia="Times New Roman" w:hAnsi="Sylfaen" w:cs="Sylfaen"/>
          <w:lang w:val="ka-GE"/>
        </w:rPr>
        <w:t>თამაშობს ვექტორული</w:t>
      </w:r>
      <w:r w:rsidRPr="009854B2">
        <w:rPr>
          <w:rFonts w:ascii="Sylfaen" w:eastAsia="Times New Roman" w:hAnsi="Sylfaen" w:cs="Courier New"/>
          <w:lang w:val="ka-GE"/>
        </w:rPr>
        <w:t xml:space="preserve"> </w:t>
      </w:r>
      <w:r w:rsidRPr="009854B2">
        <w:rPr>
          <w:rFonts w:ascii="Sylfaen" w:eastAsia="Times New Roman" w:hAnsi="Sylfaen" w:cs="Sylfaen"/>
          <w:lang w:val="ka-GE"/>
        </w:rPr>
        <w:t>კონტროლის</w:t>
      </w:r>
      <w:r w:rsidRPr="009854B2">
        <w:rPr>
          <w:rFonts w:ascii="Sylfaen" w:eastAsia="Times New Roman" w:hAnsi="Sylfaen" w:cs="Courier New"/>
          <w:lang w:val="ka-GE"/>
        </w:rPr>
        <w:t xml:space="preserve"> კუთხით და ადგილობრივი მოსახლეობის </w:t>
      </w:r>
      <w:r w:rsidRPr="009854B2">
        <w:rPr>
          <w:rFonts w:ascii="Sylfaen" w:eastAsia="Times New Roman" w:hAnsi="Sylfaen" w:cs="Sylfaen"/>
          <w:lang w:val="ka-GE"/>
        </w:rPr>
        <w:t>ჩართულობა</w:t>
      </w:r>
      <w:r w:rsidRPr="009854B2">
        <w:rPr>
          <w:rFonts w:ascii="Sylfaen" w:eastAsia="Times New Roman" w:hAnsi="Sylfaen" w:cs="Courier New"/>
          <w:lang w:val="ka-GE"/>
        </w:rPr>
        <w:t xml:space="preserve"> </w:t>
      </w:r>
      <w:r w:rsidRPr="009854B2">
        <w:rPr>
          <w:rFonts w:ascii="Sylfaen" w:eastAsia="Times New Roman" w:hAnsi="Sylfaen" w:cs="Sylfaen"/>
          <w:lang w:val="ka-GE"/>
        </w:rPr>
        <w:t>და</w:t>
      </w:r>
      <w:r w:rsidRPr="009854B2">
        <w:rPr>
          <w:rFonts w:ascii="Sylfaen" w:eastAsia="Times New Roman" w:hAnsi="Sylfaen" w:cs="Courier New"/>
          <w:lang w:val="ka-GE"/>
        </w:rPr>
        <w:t xml:space="preserve"> </w:t>
      </w:r>
      <w:r w:rsidRPr="009854B2">
        <w:rPr>
          <w:rFonts w:ascii="Sylfaen" w:eastAsia="Times New Roman" w:hAnsi="Sylfaen" w:cs="Sylfaen"/>
          <w:lang w:val="ka-GE"/>
        </w:rPr>
        <w:t>მობილიზება</w:t>
      </w:r>
      <w:r w:rsidRPr="009854B2">
        <w:rPr>
          <w:rFonts w:ascii="Sylfaen" w:eastAsia="Times New Roman" w:hAnsi="Sylfaen" w:cs="Courier New"/>
          <w:lang w:val="ka-GE"/>
        </w:rPr>
        <w:t xml:space="preserve"> გადამწყვეტი</w:t>
      </w:r>
      <w:r w:rsidR="007A48F7" w:rsidRPr="009854B2">
        <w:rPr>
          <w:rFonts w:ascii="Sylfaen" w:eastAsia="Times New Roman" w:hAnsi="Sylfaen" w:cs="Courier New"/>
          <w:lang w:val="ka-GE"/>
        </w:rPr>
        <w:t xml:space="preserve"> ფაქტურია</w:t>
      </w:r>
      <w:r w:rsidRPr="009854B2">
        <w:rPr>
          <w:rFonts w:ascii="Sylfaen" w:eastAsia="Times New Roman" w:hAnsi="Sylfaen" w:cs="Courier New"/>
          <w:lang w:val="ka-GE"/>
        </w:rPr>
        <w:t xml:space="preserve"> ეფექტური </w:t>
      </w:r>
      <w:r w:rsidRPr="009854B2">
        <w:rPr>
          <w:rFonts w:ascii="Sylfaen" w:eastAsia="Times New Roman" w:hAnsi="Sylfaen" w:cs="Sylfaen"/>
          <w:lang w:val="ka-GE"/>
        </w:rPr>
        <w:t>ვექტორული</w:t>
      </w:r>
      <w:r w:rsidRPr="009854B2">
        <w:rPr>
          <w:rFonts w:ascii="Sylfaen" w:eastAsia="Times New Roman" w:hAnsi="Sylfaen" w:cs="Courier New"/>
          <w:lang w:val="ka-GE"/>
        </w:rPr>
        <w:t xml:space="preserve"> </w:t>
      </w:r>
      <w:r w:rsidRPr="009854B2">
        <w:rPr>
          <w:rFonts w:ascii="Sylfaen" w:eastAsia="Times New Roman" w:hAnsi="Sylfaen" w:cs="Sylfaen"/>
          <w:lang w:val="ka-GE"/>
        </w:rPr>
        <w:t>კონტროლის</w:t>
      </w:r>
      <w:r w:rsidR="007A48F7" w:rsidRPr="009854B2">
        <w:rPr>
          <w:rFonts w:ascii="Sylfaen" w:eastAsia="Times New Roman" w:hAnsi="Sylfaen" w:cs="Sylfaen"/>
          <w:lang w:val="ka-GE"/>
        </w:rPr>
        <w:t xml:space="preserve"> განსახორციელებლად,</w:t>
      </w:r>
      <w:r w:rsidRPr="009854B2">
        <w:rPr>
          <w:rFonts w:ascii="Sylfaen" w:eastAsia="Times New Roman" w:hAnsi="Sylfaen" w:cs="Sylfaen"/>
          <w:lang w:val="ka-GE"/>
        </w:rPr>
        <w:t xml:space="preserve"> მომავალში</w:t>
      </w:r>
      <w:r w:rsidRPr="009854B2">
        <w:rPr>
          <w:rFonts w:ascii="Sylfaen" w:eastAsia="Times New Roman" w:hAnsi="Sylfaen" w:cs="Courier New"/>
          <w:lang w:val="ka-GE"/>
        </w:rPr>
        <w:t xml:space="preserve"> </w:t>
      </w:r>
      <w:r w:rsidRPr="009854B2">
        <w:rPr>
          <w:rFonts w:ascii="Sylfaen" w:eastAsia="Times New Roman" w:hAnsi="Sylfaen" w:cs="Sylfaen"/>
          <w:lang w:val="ka-GE"/>
        </w:rPr>
        <w:t>დაავადების</w:t>
      </w:r>
      <w:r w:rsidRPr="009854B2">
        <w:rPr>
          <w:rFonts w:ascii="Sylfaen" w:eastAsia="Times New Roman" w:hAnsi="Sylfaen" w:cs="Courier New"/>
          <w:lang w:val="ka-GE"/>
        </w:rPr>
        <w:t xml:space="preserve"> </w:t>
      </w:r>
      <w:r w:rsidRPr="009854B2">
        <w:rPr>
          <w:rFonts w:ascii="Sylfaen" w:eastAsia="Times New Roman" w:hAnsi="Sylfaen" w:cs="Sylfaen"/>
          <w:lang w:val="ka-GE"/>
        </w:rPr>
        <w:t>აღმო</w:t>
      </w:r>
      <w:r w:rsidR="007A48F7" w:rsidRPr="009854B2">
        <w:rPr>
          <w:rFonts w:ascii="Sylfaen" w:eastAsia="Times New Roman" w:hAnsi="Sylfaen" w:cs="Sylfaen"/>
          <w:lang w:val="ka-GE"/>
        </w:rPr>
        <w:t xml:space="preserve">ფხვრის მიზნით; </w:t>
      </w:r>
      <w:r w:rsidRPr="009854B2">
        <w:rPr>
          <w:rFonts w:ascii="Sylfaen" w:eastAsia="Times New Roman" w:hAnsi="Sylfaen" w:cs="Courier New"/>
          <w:lang w:val="ka-GE"/>
        </w:rPr>
        <w:t xml:space="preserve">საჭიროა </w:t>
      </w:r>
      <w:r w:rsidR="007A48F7" w:rsidRPr="009854B2">
        <w:rPr>
          <w:rFonts w:ascii="Sylfaen" w:eastAsia="Times New Roman" w:hAnsi="Sylfaen" w:cs="Courier New"/>
          <w:lang w:val="ka-GE"/>
        </w:rPr>
        <w:t xml:space="preserve">ინვაზიურ კოღოებზე </w:t>
      </w:r>
      <w:r w:rsidRPr="009854B2">
        <w:rPr>
          <w:rFonts w:ascii="Sylfaen" w:eastAsia="Times New Roman" w:hAnsi="Sylfaen" w:cs="Sylfaen"/>
          <w:lang w:val="ka-GE"/>
        </w:rPr>
        <w:t>მეთვალყურეობის</w:t>
      </w:r>
      <w:r w:rsidRPr="009854B2">
        <w:rPr>
          <w:rFonts w:ascii="Sylfaen" w:eastAsia="Times New Roman" w:hAnsi="Sylfaen" w:cs="Courier New"/>
          <w:lang w:val="ka-GE"/>
        </w:rPr>
        <w:t xml:space="preserve"> </w:t>
      </w:r>
      <w:r w:rsidRPr="009854B2">
        <w:rPr>
          <w:rFonts w:ascii="Sylfaen" w:eastAsia="Times New Roman" w:hAnsi="Sylfaen" w:cs="Sylfaen"/>
          <w:lang w:val="ka-GE"/>
        </w:rPr>
        <w:t>გაძლიერება, ინტერვენციების</w:t>
      </w:r>
      <w:r w:rsidRPr="009854B2">
        <w:rPr>
          <w:rFonts w:ascii="Sylfaen" w:eastAsia="Times New Roman" w:hAnsi="Sylfaen" w:cs="Courier New"/>
          <w:lang w:val="ka-GE"/>
        </w:rPr>
        <w:t xml:space="preserve"> </w:t>
      </w:r>
      <w:r w:rsidRPr="009854B2">
        <w:rPr>
          <w:rFonts w:ascii="Sylfaen" w:eastAsia="Times New Roman" w:hAnsi="Sylfaen" w:cs="Sylfaen"/>
          <w:lang w:val="ka-GE"/>
        </w:rPr>
        <w:t>მონიტორინგი</w:t>
      </w:r>
      <w:r w:rsidRPr="009854B2">
        <w:rPr>
          <w:rFonts w:ascii="Sylfaen" w:eastAsia="Times New Roman" w:hAnsi="Sylfaen" w:cs="Courier New"/>
          <w:lang w:val="ka-GE"/>
        </w:rPr>
        <w:t xml:space="preserve"> </w:t>
      </w:r>
      <w:r w:rsidRPr="009854B2">
        <w:rPr>
          <w:rFonts w:ascii="Sylfaen" w:eastAsia="Times New Roman" w:hAnsi="Sylfaen" w:cs="Sylfaen"/>
          <w:lang w:val="ka-GE"/>
        </w:rPr>
        <w:t>და</w:t>
      </w:r>
      <w:r w:rsidRPr="009854B2">
        <w:rPr>
          <w:rFonts w:ascii="Sylfaen" w:eastAsia="Times New Roman" w:hAnsi="Sylfaen" w:cs="Courier New"/>
          <w:lang w:val="ka-GE"/>
        </w:rPr>
        <w:t xml:space="preserve"> </w:t>
      </w:r>
      <w:r w:rsidRPr="009854B2">
        <w:rPr>
          <w:rFonts w:ascii="Sylfaen" w:eastAsia="Times New Roman" w:hAnsi="Sylfaen" w:cs="Sylfaen"/>
          <w:lang w:val="ka-GE"/>
        </w:rPr>
        <w:t>შეფასება</w:t>
      </w:r>
      <w:r w:rsidRPr="009854B2">
        <w:rPr>
          <w:rFonts w:ascii="Sylfaen" w:eastAsia="Times New Roman" w:hAnsi="Sylfaen" w:cs="Courier New"/>
          <w:lang w:val="ka-GE"/>
        </w:rPr>
        <w:t xml:space="preserve">; ასევე - </w:t>
      </w:r>
      <w:r w:rsidRPr="009854B2">
        <w:rPr>
          <w:rFonts w:ascii="Sylfaen" w:eastAsia="Times New Roman" w:hAnsi="Sylfaen" w:cs="Sylfaen"/>
          <w:lang w:val="ka-GE"/>
        </w:rPr>
        <w:t>ადამიანური და</w:t>
      </w:r>
      <w:r w:rsidRPr="009854B2">
        <w:rPr>
          <w:rFonts w:ascii="Sylfaen" w:eastAsia="Times New Roman" w:hAnsi="Sylfaen" w:cs="Courier New"/>
          <w:lang w:val="ka-GE"/>
        </w:rPr>
        <w:t xml:space="preserve"> </w:t>
      </w:r>
      <w:r w:rsidRPr="009854B2">
        <w:rPr>
          <w:rFonts w:ascii="Sylfaen" w:eastAsia="Times New Roman" w:hAnsi="Sylfaen" w:cs="Sylfaen"/>
          <w:lang w:val="ka-GE"/>
        </w:rPr>
        <w:t>ფინანსური</w:t>
      </w:r>
      <w:r w:rsidRPr="009854B2">
        <w:rPr>
          <w:rFonts w:ascii="Sylfaen" w:eastAsia="Times New Roman" w:hAnsi="Sylfaen" w:cs="Courier New"/>
          <w:lang w:val="ka-GE"/>
        </w:rPr>
        <w:t xml:space="preserve"> </w:t>
      </w:r>
      <w:r w:rsidRPr="009854B2">
        <w:rPr>
          <w:rFonts w:ascii="Sylfaen" w:eastAsia="Times New Roman" w:hAnsi="Sylfaen" w:cs="Sylfaen"/>
          <w:lang w:val="ka-GE"/>
        </w:rPr>
        <w:t>რესურსების</w:t>
      </w:r>
      <w:r w:rsidRPr="009854B2">
        <w:rPr>
          <w:rFonts w:ascii="Sylfaen" w:eastAsia="Times New Roman" w:hAnsi="Sylfaen" w:cs="Courier New"/>
          <w:lang w:val="ka-GE"/>
        </w:rPr>
        <w:t xml:space="preserve"> </w:t>
      </w:r>
      <w:r w:rsidRPr="009854B2">
        <w:rPr>
          <w:rFonts w:ascii="Sylfaen" w:eastAsia="Times New Roman" w:hAnsi="Sylfaen" w:cs="Sylfaen"/>
          <w:lang w:val="ka-GE"/>
        </w:rPr>
        <w:t>მობილიზება და</w:t>
      </w:r>
      <w:r w:rsidRPr="009854B2">
        <w:rPr>
          <w:rFonts w:ascii="Sylfaen" w:eastAsia="Times New Roman" w:hAnsi="Sylfaen" w:cs="Courier New"/>
          <w:lang w:val="ka-GE"/>
        </w:rPr>
        <w:t xml:space="preserve"> </w:t>
      </w:r>
      <w:r w:rsidRPr="009854B2">
        <w:rPr>
          <w:rFonts w:ascii="Sylfaen" w:eastAsia="Times New Roman" w:hAnsi="Sylfaen" w:cs="Sylfaen"/>
          <w:lang w:val="ka-GE"/>
        </w:rPr>
        <w:t>მტკიცე</w:t>
      </w:r>
      <w:r w:rsidRPr="009854B2">
        <w:rPr>
          <w:rFonts w:ascii="Sylfaen" w:eastAsia="Times New Roman" w:hAnsi="Sylfaen" w:cs="Courier New"/>
          <w:lang w:val="ka-GE"/>
        </w:rPr>
        <w:t xml:space="preserve"> </w:t>
      </w:r>
      <w:r w:rsidRPr="009854B2">
        <w:rPr>
          <w:rFonts w:ascii="Sylfaen" w:eastAsia="Times New Roman" w:hAnsi="Sylfaen" w:cs="Sylfaen"/>
          <w:lang w:val="ka-GE"/>
        </w:rPr>
        <w:t>პოლიტიკური</w:t>
      </w:r>
      <w:r w:rsidRPr="009854B2">
        <w:rPr>
          <w:rFonts w:ascii="Sylfaen" w:eastAsia="Times New Roman" w:hAnsi="Sylfaen" w:cs="Courier New"/>
          <w:lang w:val="ka-GE"/>
        </w:rPr>
        <w:t xml:space="preserve"> </w:t>
      </w:r>
      <w:r w:rsidRPr="009854B2">
        <w:rPr>
          <w:rFonts w:ascii="Sylfaen" w:eastAsia="Times New Roman" w:hAnsi="Sylfaen" w:cs="Sylfaen"/>
          <w:lang w:val="ka-GE"/>
        </w:rPr>
        <w:t>მხარდაჭ</w:t>
      </w:r>
      <w:r w:rsidR="007A48F7" w:rsidRPr="009854B2">
        <w:rPr>
          <w:rFonts w:ascii="Sylfaen" w:eastAsia="Times New Roman" w:hAnsi="Sylfaen" w:cs="Sylfaen"/>
          <w:lang w:val="ka-GE"/>
        </w:rPr>
        <w:t>ე</w:t>
      </w:r>
      <w:r w:rsidRPr="009854B2">
        <w:rPr>
          <w:rFonts w:ascii="Sylfaen" w:eastAsia="Times New Roman" w:hAnsi="Sylfaen" w:cs="Sylfaen"/>
          <w:lang w:val="ka-GE"/>
        </w:rPr>
        <w:t>რა</w:t>
      </w:r>
      <w:r w:rsidRPr="009854B2">
        <w:rPr>
          <w:rFonts w:ascii="Sylfaen" w:eastAsia="Times New Roman" w:hAnsi="Sylfaen" w:cs="Courier New"/>
          <w:lang w:val="ka-GE"/>
        </w:rPr>
        <w:t xml:space="preserve">, </w:t>
      </w:r>
      <w:r w:rsidRPr="009854B2">
        <w:rPr>
          <w:rFonts w:ascii="Sylfaen" w:eastAsia="Times New Roman" w:hAnsi="Sylfaen" w:cs="Sylfaen"/>
          <w:lang w:val="ka-GE"/>
        </w:rPr>
        <w:t>რათა</w:t>
      </w:r>
      <w:r w:rsidRPr="009854B2">
        <w:rPr>
          <w:rFonts w:ascii="Sylfaen" w:eastAsia="Times New Roman" w:hAnsi="Sylfaen" w:cs="Courier New"/>
          <w:lang w:val="ka-GE"/>
        </w:rPr>
        <w:t xml:space="preserve"> </w:t>
      </w:r>
      <w:r w:rsidR="007A48F7" w:rsidRPr="009854B2">
        <w:rPr>
          <w:rFonts w:ascii="Sylfaen" w:eastAsia="Times New Roman" w:hAnsi="Sylfaen" w:cs="Courier New"/>
          <w:lang w:val="ka-GE"/>
        </w:rPr>
        <w:t xml:space="preserve">ინვაზიურ კოღოებზე </w:t>
      </w:r>
      <w:r w:rsidRPr="009854B2">
        <w:rPr>
          <w:rFonts w:ascii="Sylfaen" w:eastAsia="Times New Roman" w:hAnsi="Sylfaen" w:cs="Sylfaen"/>
          <w:lang w:val="ka-GE"/>
        </w:rPr>
        <w:t>კონტროლის</w:t>
      </w:r>
      <w:r w:rsidRPr="009854B2">
        <w:rPr>
          <w:rFonts w:ascii="Sylfaen" w:eastAsia="Times New Roman" w:hAnsi="Sylfaen" w:cs="Courier New"/>
          <w:lang w:val="ka-GE"/>
        </w:rPr>
        <w:t xml:space="preserve"> </w:t>
      </w:r>
      <w:r w:rsidRPr="009854B2">
        <w:rPr>
          <w:rFonts w:ascii="Sylfaen" w:eastAsia="Times New Roman" w:hAnsi="Sylfaen" w:cs="Sylfaen"/>
          <w:lang w:val="ka-GE"/>
        </w:rPr>
        <w:t>განხორციელებისათვის</w:t>
      </w:r>
      <w:r w:rsidRPr="009854B2">
        <w:rPr>
          <w:rFonts w:ascii="Sylfaen" w:eastAsia="Times New Roman" w:hAnsi="Sylfaen" w:cs="Courier New"/>
          <w:lang w:val="ka-GE"/>
        </w:rPr>
        <w:t xml:space="preserve"> </w:t>
      </w:r>
      <w:r w:rsidR="007A48F7" w:rsidRPr="009854B2">
        <w:rPr>
          <w:rFonts w:ascii="Sylfaen" w:eastAsia="Times New Roman" w:hAnsi="Sylfaen" w:cs="Courier New"/>
          <w:lang w:val="ka-GE"/>
        </w:rPr>
        <w:t xml:space="preserve">შემუშავდეს </w:t>
      </w:r>
      <w:r w:rsidRPr="009854B2">
        <w:rPr>
          <w:rFonts w:ascii="Sylfaen" w:eastAsia="Times New Roman" w:hAnsi="Sylfaen" w:cs="Sylfaen"/>
          <w:lang w:val="ka-GE"/>
        </w:rPr>
        <w:t>ინტეგრირებული</w:t>
      </w:r>
      <w:r w:rsidRPr="009854B2">
        <w:rPr>
          <w:rFonts w:ascii="Sylfaen" w:eastAsia="Times New Roman" w:hAnsi="Sylfaen" w:cs="Courier New"/>
          <w:lang w:val="ka-GE"/>
        </w:rPr>
        <w:t xml:space="preserve"> </w:t>
      </w:r>
      <w:r w:rsidRPr="009854B2">
        <w:rPr>
          <w:rFonts w:ascii="Sylfaen" w:eastAsia="Times New Roman" w:hAnsi="Sylfaen" w:cs="Sylfaen"/>
          <w:lang w:val="ka-GE"/>
        </w:rPr>
        <w:t>მიდგომა</w:t>
      </w:r>
      <w:r w:rsidRPr="009854B2">
        <w:rPr>
          <w:rFonts w:ascii="Sylfaen" w:eastAsia="Times New Roman" w:hAnsi="Sylfaen" w:cs="Courier New"/>
          <w:lang w:val="ka-GE"/>
        </w:rPr>
        <w:t xml:space="preserve"> </w:t>
      </w:r>
      <w:r w:rsidRPr="009854B2">
        <w:rPr>
          <w:rFonts w:ascii="Sylfaen" w:eastAsia="Times New Roman" w:hAnsi="Sylfaen" w:cs="Sylfaen"/>
          <w:lang w:val="ka-GE"/>
        </w:rPr>
        <w:t>ეროვნულ</w:t>
      </w:r>
      <w:r w:rsidRPr="009854B2">
        <w:rPr>
          <w:rFonts w:ascii="Sylfaen" w:eastAsia="Times New Roman" w:hAnsi="Sylfaen" w:cs="Courier New"/>
          <w:lang w:val="ka-GE"/>
        </w:rPr>
        <w:t xml:space="preserve"> </w:t>
      </w:r>
      <w:r w:rsidRPr="009854B2">
        <w:rPr>
          <w:rFonts w:ascii="Sylfaen" w:eastAsia="Times New Roman" w:hAnsi="Sylfaen" w:cs="Sylfaen"/>
          <w:lang w:val="ka-GE"/>
        </w:rPr>
        <w:t>დონეზე</w:t>
      </w:r>
      <w:r w:rsidRPr="009854B2">
        <w:rPr>
          <w:rFonts w:ascii="Sylfaen" w:eastAsia="Times New Roman" w:hAnsi="Sylfaen" w:cs="Courier New"/>
          <w:lang w:val="ka-GE"/>
        </w:rPr>
        <w:t xml:space="preserve">, </w:t>
      </w:r>
      <w:r w:rsidRPr="009854B2">
        <w:rPr>
          <w:rFonts w:ascii="Sylfaen" w:eastAsia="Times New Roman" w:hAnsi="Sylfaen" w:cs="Sylfaen"/>
          <w:lang w:val="ka-GE"/>
        </w:rPr>
        <w:t>მათ</w:t>
      </w:r>
      <w:r w:rsidRPr="009854B2">
        <w:rPr>
          <w:rFonts w:ascii="Sylfaen" w:eastAsia="Times New Roman" w:hAnsi="Sylfaen" w:cs="Courier New"/>
          <w:lang w:val="ka-GE"/>
        </w:rPr>
        <w:t xml:space="preserve"> </w:t>
      </w:r>
      <w:r w:rsidRPr="009854B2">
        <w:rPr>
          <w:rFonts w:ascii="Sylfaen" w:eastAsia="Times New Roman" w:hAnsi="Sylfaen" w:cs="Sylfaen"/>
          <w:lang w:val="ka-GE"/>
        </w:rPr>
        <w:t>შორის</w:t>
      </w:r>
      <w:r w:rsidRPr="009854B2">
        <w:rPr>
          <w:rFonts w:ascii="Sylfaen" w:eastAsia="Times New Roman" w:hAnsi="Sylfaen" w:cs="Courier New"/>
          <w:lang w:val="ka-GE"/>
        </w:rPr>
        <w:t xml:space="preserve"> </w:t>
      </w:r>
      <w:r w:rsidR="007A48F7" w:rsidRPr="009854B2">
        <w:rPr>
          <w:rFonts w:ascii="Sylfaen" w:eastAsia="Times New Roman" w:hAnsi="Sylfaen" w:cs="Courier New"/>
          <w:lang w:val="ka-GE"/>
        </w:rPr>
        <w:t xml:space="preserve">- </w:t>
      </w:r>
      <w:r w:rsidRPr="009854B2">
        <w:rPr>
          <w:rFonts w:ascii="Sylfaen" w:eastAsia="Times New Roman" w:hAnsi="Sylfaen" w:cs="Sylfaen"/>
          <w:lang w:val="ka-GE"/>
        </w:rPr>
        <w:t>ადგილობრივ</w:t>
      </w:r>
      <w:r w:rsidRPr="009854B2">
        <w:rPr>
          <w:rFonts w:ascii="Sylfaen" w:eastAsia="Times New Roman" w:hAnsi="Sylfaen" w:cs="Courier New"/>
          <w:lang w:val="ka-GE"/>
        </w:rPr>
        <w:t xml:space="preserve"> </w:t>
      </w:r>
      <w:r w:rsidRPr="009854B2">
        <w:rPr>
          <w:rFonts w:ascii="Sylfaen" w:eastAsia="Times New Roman" w:hAnsi="Sylfaen" w:cs="Sylfaen"/>
          <w:lang w:val="ka-GE"/>
        </w:rPr>
        <w:t>მთავრობებსა</w:t>
      </w:r>
      <w:r w:rsidRPr="009854B2">
        <w:rPr>
          <w:rFonts w:ascii="Sylfaen" w:eastAsia="Times New Roman" w:hAnsi="Sylfaen" w:cs="Courier New"/>
          <w:lang w:val="ka-GE"/>
        </w:rPr>
        <w:t xml:space="preserve"> </w:t>
      </w:r>
      <w:r w:rsidRPr="009854B2">
        <w:rPr>
          <w:rFonts w:ascii="Sylfaen" w:eastAsia="Times New Roman" w:hAnsi="Sylfaen" w:cs="Sylfaen"/>
          <w:lang w:val="ka-GE"/>
        </w:rPr>
        <w:t>და</w:t>
      </w:r>
      <w:r w:rsidRPr="009854B2">
        <w:rPr>
          <w:rFonts w:ascii="Sylfaen" w:eastAsia="Times New Roman" w:hAnsi="Sylfaen" w:cs="Courier New"/>
          <w:lang w:val="ka-GE"/>
        </w:rPr>
        <w:t xml:space="preserve"> </w:t>
      </w:r>
      <w:r w:rsidRPr="009854B2">
        <w:rPr>
          <w:rFonts w:ascii="Sylfaen" w:eastAsia="Times New Roman" w:hAnsi="Sylfaen" w:cs="Sylfaen"/>
          <w:lang w:val="ka-GE"/>
        </w:rPr>
        <w:t>მუნიციპალიტეტებში</w:t>
      </w:r>
      <w:r w:rsidRPr="009854B2">
        <w:rPr>
          <w:rFonts w:ascii="Sylfaen" w:eastAsia="Times New Roman" w:hAnsi="Sylfaen" w:cs="Courier New"/>
          <w:lang w:val="ka-GE"/>
        </w:rPr>
        <w:t>.</w:t>
      </w:r>
    </w:p>
    <w:p w14:paraId="2E22FBF0" w14:textId="77777777" w:rsidR="00004F53" w:rsidRPr="009854B2" w:rsidRDefault="00004F53" w:rsidP="009854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Sylfaen" w:eastAsia="Times New Roman" w:hAnsi="Sylfaen" w:cs="Courier New"/>
        </w:rPr>
      </w:pPr>
    </w:p>
    <w:p w14:paraId="0F27FBFC" w14:textId="0560ED3A" w:rsidR="00196EDE" w:rsidRPr="009854B2" w:rsidRDefault="00004F53" w:rsidP="009854B2">
      <w:pPr>
        <w:autoSpaceDE w:val="0"/>
        <w:autoSpaceDN w:val="0"/>
        <w:adjustRightInd w:val="0"/>
        <w:spacing w:after="0" w:line="240" w:lineRule="auto"/>
        <w:contextualSpacing/>
        <w:jc w:val="both"/>
        <w:rPr>
          <w:rFonts w:ascii="Sylfaen" w:hAnsi="Sylfaen" w:cs="Arial"/>
          <w:shd w:val="clear" w:color="auto" w:fill="FFFFFF"/>
        </w:rPr>
      </w:pPr>
      <w:proofErr w:type="gramStart"/>
      <w:r w:rsidRPr="009854B2">
        <w:rPr>
          <w:rFonts w:ascii="Sylfaen" w:hAnsi="Sylfaen" w:cs="Sylfaen"/>
          <w:shd w:val="clear" w:color="auto" w:fill="FFFFFF"/>
        </w:rPr>
        <w:t>ევროპის</w:t>
      </w:r>
      <w:proofErr w:type="gramEnd"/>
      <w:r w:rsidRPr="009854B2">
        <w:rPr>
          <w:rFonts w:ascii="Sylfaen" w:hAnsi="Sylfaen" w:cs="Arial"/>
          <w:shd w:val="clear" w:color="auto" w:fill="FFFFFF"/>
        </w:rPr>
        <w:t xml:space="preserve"> </w:t>
      </w:r>
      <w:r w:rsidRPr="009854B2">
        <w:rPr>
          <w:rFonts w:ascii="Sylfaen" w:hAnsi="Sylfaen" w:cs="Sylfaen"/>
          <w:shd w:val="clear" w:color="auto" w:fill="FFFFFF"/>
        </w:rPr>
        <w:t>წევრი</w:t>
      </w:r>
      <w:r w:rsidRPr="009854B2">
        <w:rPr>
          <w:rFonts w:ascii="Sylfaen" w:hAnsi="Sylfaen" w:cs="Arial"/>
          <w:shd w:val="clear" w:color="auto" w:fill="FFFFFF"/>
        </w:rPr>
        <w:t xml:space="preserve"> </w:t>
      </w:r>
      <w:r w:rsidRPr="009854B2">
        <w:rPr>
          <w:rFonts w:ascii="Sylfaen" w:hAnsi="Sylfaen" w:cs="Sylfaen"/>
          <w:shd w:val="clear" w:color="auto" w:fill="FFFFFF"/>
        </w:rPr>
        <w:t>სახელმწიფოები</w:t>
      </w:r>
      <w:r w:rsidRPr="009854B2">
        <w:rPr>
          <w:rFonts w:ascii="Sylfaen" w:hAnsi="Sylfaen" w:cs="Arial"/>
          <w:shd w:val="clear" w:color="auto" w:fill="FFFFFF"/>
        </w:rPr>
        <w:t xml:space="preserve"> </w:t>
      </w:r>
      <w:r w:rsidRPr="009854B2">
        <w:rPr>
          <w:rFonts w:ascii="Sylfaen" w:hAnsi="Sylfaen" w:cs="Sylfaen"/>
          <w:shd w:val="clear" w:color="auto" w:fill="FFFFFF"/>
        </w:rPr>
        <w:t>ხელს</w:t>
      </w:r>
      <w:r w:rsidRPr="009854B2">
        <w:rPr>
          <w:rFonts w:ascii="Sylfaen" w:hAnsi="Sylfaen" w:cs="Arial"/>
          <w:shd w:val="clear" w:color="auto" w:fill="FFFFFF"/>
        </w:rPr>
        <w:t xml:space="preserve"> </w:t>
      </w:r>
      <w:r w:rsidRPr="009854B2">
        <w:rPr>
          <w:rFonts w:ascii="Sylfaen" w:hAnsi="Sylfaen" w:cs="Sylfaen"/>
          <w:shd w:val="clear" w:color="auto" w:fill="FFFFFF"/>
        </w:rPr>
        <w:t>შეუწყობ</w:t>
      </w:r>
      <w:r w:rsidR="007A48F7" w:rsidRPr="009854B2">
        <w:rPr>
          <w:rFonts w:ascii="Sylfaen" w:hAnsi="Sylfaen" w:cs="Sylfaen"/>
          <w:shd w:val="clear" w:color="auto" w:fill="FFFFFF"/>
          <w:lang w:val="ka-GE"/>
        </w:rPr>
        <w:t>ენ</w:t>
      </w:r>
      <w:r w:rsidRPr="009854B2">
        <w:rPr>
          <w:rFonts w:ascii="Sylfaen" w:hAnsi="Sylfaen" w:cs="Arial"/>
          <w:shd w:val="clear" w:color="auto" w:fill="FFFFFF"/>
        </w:rPr>
        <w:t xml:space="preserve"> </w:t>
      </w:r>
      <w:r w:rsidR="00196EDE" w:rsidRPr="009854B2">
        <w:rPr>
          <w:rFonts w:ascii="Sylfaen" w:hAnsi="Sylfaen" w:cs="Sylfaen"/>
          <w:shd w:val="clear" w:color="auto" w:fill="FFFFFF"/>
          <w:lang w:val="ka-GE"/>
        </w:rPr>
        <w:t xml:space="preserve">როგორც </w:t>
      </w:r>
      <w:r w:rsidRPr="009854B2">
        <w:rPr>
          <w:rFonts w:ascii="Sylfaen" w:hAnsi="Sylfaen" w:cs="Sylfaen"/>
          <w:shd w:val="clear" w:color="auto" w:fill="FFFFFF"/>
        </w:rPr>
        <w:t>ჯანმრთელობ</w:t>
      </w:r>
      <w:r w:rsidR="00196EDE" w:rsidRPr="009854B2">
        <w:rPr>
          <w:rFonts w:ascii="Sylfaen" w:hAnsi="Sylfaen" w:cs="Sylfaen"/>
          <w:shd w:val="clear" w:color="auto" w:fill="FFFFFF"/>
          <w:lang w:val="ka-GE"/>
        </w:rPr>
        <w:t>ა</w:t>
      </w:r>
      <w:r w:rsidRPr="009854B2">
        <w:rPr>
          <w:rFonts w:ascii="Sylfaen" w:hAnsi="Sylfaen" w:cs="Arial"/>
          <w:shd w:val="clear" w:color="auto" w:fill="FFFFFF"/>
        </w:rPr>
        <w:t xml:space="preserve"> 2020</w:t>
      </w:r>
      <w:r w:rsidR="00196EDE" w:rsidRPr="009854B2">
        <w:rPr>
          <w:rFonts w:ascii="Sylfaen" w:hAnsi="Sylfaen" w:cs="Arial"/>
          <w:shd w:val="clear" w:color="auto" w:fill="FFFFFF"/>
          <w:lang w:val="ka-GE"/>
        </w:rPr>
        <w:t>-ით განსაზღვრული და</w:t>
      </w:r>
      <w:r w:rsidRPr="009854B2">
        <w:rPr>
          <w:rFonts w:ascii="Sylfaen" w:hAnsi="Sylfaen" w:cs="Arial"/>
          <w:shd w:val="clear" w:color="auto" w:fill="FFFFFF"/>
        </w:rPr>
        <w:t xml:space="preserve"> </w:t>
      </w:r>
      <w:r w:rsidR="00196EDE" w:rsidRPr="009854B2">
        <w:rPr>
          <w:rFonts w:ascii="Sylfaen" w:hAnsi="Sylfaen" w:cs="Arial"/>
          <w:shd w:val="clear" w:color="auto" w:fill="FFFFFF"/>
          <w:lang w:val="ka-GE"/>
        </w:rPr>
        <w:t xml:space="preserve">მდგრადი განვითარების მიზნების მიღწევას, ასევე - </w:t>
      </w:r>
      <w:r w:rsidRPr="009854B2">
        <w:rPr>
          <w:rFonts w:ascii="Sylfaen" w:hAnsi="Sylfaen" w:cs="Sylfaen"/>
          <w:shd w:val="clear" w:color="auto" w:fill="FFFFFF"/>
        </w:rPr>
        <w:t>წევრ</w:t>
      </w:r>
      <w:r w:rsidRPr="009854B2">
        <w:rPr>
          <w:rFonts w:ascii="Sylfaen" w:hAnsi="Sylfaen" w:cs="Arial"/>
          <w:shd w:val="clear" w:color="auto" w:fill="FFFFFF"/>
        </w:rPr>
        <w:t xml:space="preserve"> </w:t>
      </w:r>
      <w:r w:rsidRPr="009854B2">
        <w:rPr>
          <w:rFonts w:ascii="Sylfaen" w:hAnsi="Sylfaen" w:cs="Sylfaen"/>
          <w:shd w:val="clear" w:color="auto" w:fill="FFFFFF"/>
        </w:rPr>
        <w:t>სახელმწიფოებს</w:t>
      </w:r>
      <w:r w:rsidRPr="009854B2">
        <w:rPr>
          <w:rFonts w:ascii="Sylfaen" w:hAnsi="Sylfaen" w:cs="Arial"/>
          <w:shd w:val="clear" w:color="auto" w:fill="FFFFFF"/>
        </w:rPr>
        <w:t xml:space="preserve"> </w:t>
      </w:r>
      <w:r w:rsidRPr="009854B2">
        <w:rPr>
          <w:rFonts w:ascii="Sylfaen" w:hAnsi="Sylfaen" w:cs="Sylfaen"/>
          <w:shd w:val="clear" w:color="auto" w:fill="FFFFFF"/>
        </w:rPr>
        <w:t>შორის</w:t>
      </w:r>
      <w:r w:rsidRPr="009854B2">
        <w:rPr>
          <w:rFonts w:ascii="Sylfaen" w:hAnsi="Sylfaen" w:cs="Arial"/>
          <w:shd w:val="clear" w:color="auto" w:fill="FFFFFF"/>
        </w:rPr>
        <w:t xml:space="preserve"> </w:t>
      </w:r>
      <w:r w:rsidRPr="009854B2">
        <w:rPr>
          <w:rFonts w:ascii="Sylfaen" w:hAnsi="Sylfaen" w:cs="Sylfaen"/>
          <w:shd w:val="clear" w:color="auto" w:fill="FFFFFF"/>
        </w:rPr>
        <w:t>სათანადო</w:t>
      </w:r>
      <w:r w:rsidRPr="009854B2">
        <w:rPr>
          <w:rFonts w:ascii="Sylfaen" w:hAnsi="Sylfaen" w:cs="Arial"/>
          <w:shd w:val="clear" w:color="auto" w:fill="FFFFFF"/>
        </w:rPr>
        <w:t xml:space="preserve"> </w:t>
      </w:r>
      <w:r w:rsidRPr="009854B2">
        <w:rPr>
          <w:rFonts w:ascii="Sylfaen" w:hAnsi="Sylfaen" w:cs="Sylfaen"/>
          <w:shd w:val="clear" w:color="auto" w:fill="FFFFFF"/>
        </w:rPr>
        <w:t>პრაქტიკის</w:t>
      </w:r>
      <w:r w:rsidR="00196EDE" w:rsidRPr="009854B2">
        <w:rPr>
          <w:rFonts w:ascii="Sylfaen" w:hAnsi="Sylfaen" w:cs="Sylfaen"/>
          <w:shd w:val="clear" w:color="auto" w:fill="FFFFFF"/>
          <w:lang w:val="ka-GE"/>
        </w:rPr>
        <w:t>ა და</w:t>
      </w:r>
      <w:r w:rsidRPr="009854B2">
        <w:rPr>
          <w:rFonts w:ascii="Sylfaen" w:hAnsi="Sylfaen" w:cs="Arial"/>
          <w:shd w:val="clear" w:color="auto" w:fill="FFFFFF"/>
        </w:rPr>
        <w:t xml:space="preserve"> </w:t>
      </w:r>
      <w:r w:rsidRPr="009854B2">
        <w:rPr>
          <w:rFonts w:ascii="Sylfaen" w:hAnsi="Sylfaen" w:cs="Sylfaen"/>
          <w:shd w:val="clear" w:color="auto" w:fill="FFFFFF"/>
        </w:rPr>
        <w:t>დოკუმენტაცი</w:t>
      </w:r>
      <w:r w:rsidR="00196EDE" w:rsidRPr="009854B2">
        <w:rPr>
          <w:rFonts w:ascii="Sylfaen" w:hAnsi="Sylfaen" w:cs="Sylfaen"/>
          <w:shd w:val="clear" w:color="auto" w:fill="FFFFFF"/>
          <w:lang w:val="ka-GE"/>
        </w:rPr>
        <w:t>ის</w:t>
      </w:r>
      <w:r w:rsidRPr="009854B2">
        <w:rPr>
          <w:rFonts w:ascii="Sylfaen" w:hAnsi="Sylfaen" w:cs="Arial"/>
          <w:shd w:val="clear" w:color="auto" w:fill="FFFFFF"/>
        </w:rPr>
        <w:t xml:space="preserve"> </w:t>
      </w:r>
      <w:r w:rsidRPr="009854B2">
        <w:rPr>
          <w:rFonts w:ascii="Sylfaen" w:hAnsi="Sylfaen" w:cs="Sylfaen"/>
          <w:shd w:val="clear" w:color="auto" w:fill="FFFFFF"/>
        </w:rPr>
        <w:t>გაცვლას</w:t>
      </w:r>
      <w:r w:rsidR="00196EDE" w:rsidRPr="009854B2">
        <w:rPr>
          <w:rFonts w:ascii="Sylfaen" w:hAnsi="Sylfaen" w:cs="Sylfaen"/>
          <w:shd w:val="clear" w:color="auto" w:fill="FFFFFF"/>
          <w:lang w:val="ka-GE"/>
        </w:rPr>
        <w:t xml:space="preserve"> ასევე ისეთ დაავადებებზე, როგორიც არის</w:t>
      </w:r>
      <w:r w:rsidRPr="009854B2">
        <w:rPr>
          <w:rFonts w:ascii="Sylfaen" w:hAnsi="Sylfaen" w:cs="Arial"/>
          <w:shd w:val="clear" w:color="auto" w:fill="FFFFFF"/>
        </w:rPr>
        <w:t xml:space="preserve"> </w:t>
      </w:r>
      <w:r w:rsidRPr="009854B2">
        <w:rPr>
          <w:rFonts w:ascii="Sylfaen" w:hAnsi="Sylfaen" w:cs="Sylfaen"/>
          <w:shd w:val="clear" w:color="auto" w:fill="FFFFFF"/>
        </w:rPr>
        <w:t>ლეიშმანი</w:t>
      </w:r>
      <w:r w:rsidR="00196EDE" w:rsidRPr="009854B2">
        <w:rPr>
          <w:rFonts w:ascii="Sylfaen" w:hAnsi="Sylfaen" w:cs="Sylfaen"/>
          <w:shd w:val="clear" w:color="auto" w:fill="FFFFFF"/>
          <w:lang w:val="ka-GE"/>
        </w:rPr>
        <w:t xml:space="preserve">ოზი, </w:t>
      </w:r>
      <w:r w:rsidR="007A48F7" w:rsidRPr="009854B2">
        <w:rPr>
          <w:rFonts w:ascii="Sylfaen" w:hAnsi="Sylfaen" w:cs="Sylfaen"/>
          <w:shd w:val="clear" w:color="auto" w:fill="FFFFFF"/>
        </w:rPr>
        <w:t>ყირიმ-</w:t>
      </w:r>
      <w:r w:rsidRPr="009854B2">
        <w:rPr>
          <w:rFonts w:ascii="Sylfaen" w:hAnsi="Sylfaen" w:cs="Sylfaen"/>
          <w:shd w:val="clear" w:color="auto" w:fill="FFFFFF"/>
        </w:rPr>
        <w:t>კონგოს</w:t>
      </w:r>
      <w:r w:rsidRPr="009854B2">
        <w:rPr>
          <w:rFonts w:ascii="Sylfaen" w:hAnsi="Sylfaen" w:cs="Arial"/>
          <w:shd w:val="clear" w:color="auto" w:fill="FFFFFF"/>
        </w:rPr>
        <w:t xml:space="preserve"> </w:t>
      </w:r>
      <w:r w:rsidRPr="009854B2">
        <w:rPr>
          <w:rFonts w:ascii="Sylfaen" w:hAnsi="Sylfaen" w:cs="Sylfaen"/>
          <w:shd w:val="clear" w:color="auto" w:fill="FFFFFF"/>
        </w:rPr>
        <w:t>ჰემორაგიული</w:t>
      </w:r>
      <w:r w:rsidRPr="009854B2">
        <w:rPr>
          <w:rFonts w:ascii="Sylfaen" w:hAnsi="Sylfaen" w:cs="Arial"/>
          <w:shd w:val="clear" w:color="auto" w:fill="FFFFFF"/>
        </w:rPr>
        <w:t xml:space="preserve"> </w:t>
      </w:r>
      <w:r w:rsidRPr="009854B2">
        <w:rPr>
          <w:rFonts w:ascii="Sylfaen" w:hAnsi="Sylfaen" w:cs="Sylfaen"/>
          <w:shd w:val="clear" w:color="auto" w:fill="FFFFFF"/>
        </w:rPr>
        <w:t>ცხელება</w:t>
      </w:r>
      <w:r w:rsidR="00196EDE" w:rsidRPr="009854B2">
        <w:rPr>
          <w:rFonts w:ascii="Sylfaen" w:hAnsi="Sylfaen" w:cs="Sylfaen"/>
          <w:shd w:val="clear" w:color="auto" w:fill="FFFFFF"/>
          <w:lang w:val="ka-GE"/>
        </w:rPr>
        <w:t>, ბორელიოზი და სხვ.</w:t>
      </w:r>
      <w:r w:rsidRPr="009854B2">
        <w:rPr>
          <w:rFonts w:ascii="Sylfaen" w:hAnsi="Sylfaen" w:cs="Arial"/>
          <w:shd w:val="clear" w:color="auto" w:fill="FFFFFF"/>
        </w:rPr>
        <w:t xml:space="preserve"> </w:t>
      </w:r>
    </w:p>
    <w:p w14:paraId="0BFAB0B4" w14:textId="77777777" w:rsidR="00196EDE" w:rsidRPr="009854B2" w:rsidRDefault="00196EDE" w:rsidP="009854B2">
      <w:pPr>
        <w:autoSpaceDE w:val="0"/>
        <w:autoSpaceDN w:val="0"/>
        <w:adjustRightInd w:val="0"/>
        <w:spacing w:after="0" w:line="240" w:lineRule="auto"/>
        <w:contextualSpacing/>
        <w:jc w:val="both"/>
        <w:rPr>
          <w:rFonts w:ascii="Sylfaen" w:hAnsi="Sylfaen" w:cs="Arial"/>
          <w:shd w:val="clear" w:color="auto" w:fill="FFFFFF"/>
        </w:rPr>
      </w:pPr>
    </w:p>
    <w:p w14:paraId="2B59A36D" w14:textId="77777777" w:rsidR="00B1432C" w:rsidRPr="009854B2" w:rsidRDefault="00B1432C" w:rsidP="009854B2">
      <w:pPr>
        <w:autoSpaceDE w:val="0"/>
        <w:autoSpaceDN w:val="0"/>
        <w:adjustRightInd w:val="0"/>
        <w:spacing w:after="0" w:line="240" w:lineRule="auto"/>
        <w:contextualSpacing/>
        <w:jc w:val="both"/>
        <w:rPr>
          <w:rFonts w:ascii="Sylfaen" w:hAnsi="Sylfaen" w:cs="Times New Roman"/>
          <w:lang w:val="ka-GE"/>
        </w:rPr>
      </w:pPr>
      <w:r w:rsidRPr="009854B2">
        <w:rPr>
          <w:rFonts w:ascii="Sylfaen" w:hAnsi="Sylfaen" w:cs="Times New Roman"/>
          <w:lang w:val="ka-GE"/>
        </w:rPr>
        <w:t xml:space="preserve">რეგიონული კომიტეტი </w:t>
      </w:r>
      <w:r w:rsidR="00196EDE" w:rsidRPr="009854B2">
        <w:rPr>
          <w:rFonts w:ascii="Sylfaen" w:hAnsi="Sylfaen" w:cs="Times New Roman"/>
          <w:lang w:val="ka-GE"/>
        </w:rPr>
        <w:t xml:space="preserve">68-ე სესიაზე </w:t>
      </w:r>
      <w:r w:rsidRPr="009854B2">
        <w:rPr>
          <w:rFonts w:ascii="Sylfaen" w:hAnsi="Sylfaen" w:cs="Times New Roman"/>
          <w:lang w:val="ka-GE"/>
        </w:rPr>
        <w:t>დეტალურად შეაფასებს</w:t>
      </w:r>
      <w:r w:rsidR="00196EDE" w:rsidRPr="009854B2">
        <w:rPr>
          <w:rFonts w:ascii="Sylfaen" w:hAnsi="Sylfaen" w:cs="Times New Roman"/>
          <w:lang w:val="ka-GE"/>
        </w:rPr>
        <w:t xml:space="preserve"> მიღწეულ</w:t>
      </w:r>
      <w:r w:rsidRPr="009854B2">
        <w:rPr>
          <w:rFonts w:ascii="Sylfaen" w:hAnsi="Sylfaen" w:cs="Times New Roman"/>
          <w:lang w:val="ka-GE"/>
        </w:rPr>
        <w:t xml:space="preserve"> პროგრესს და </w:t>
      </w:r>
      <w:r w:rsidR="00196EDE" w:rsidRPr="009854B2">
        <w:rPr>
          <w:rFonts w:ascii="Sylfaen" w:hAnsi="Sylfaen" w:cs="Times New Roman"/>
          <w:lang w:val="ka-GE"/>
        </w:rPr>
        <w:t>მიიღებს გადაწყვეტილებას</w:t>
      </w:r>
      <w:r w:rsidRPr="009854B2">
        <w:rPr>
          <w:rFonts w:ascii="Sylfaen" w:hAnsi="Sylfaen" w:cs="Times New Roman"/>
          <w:lang w:val="ka-GE"/>
        </w:rPr>
        <w:t xml:space="preserve"> რეგიონული სამოქმედო გეგმის შემუშავების მიზანშეწონილობ</w:t>
      </w:r>
      <w:r w:rsidR="00196EDE" w:rsidRPr="009854B2">
        <w:rPr>
          <w:rFonts w:ascii="Sylfaen" w:hAnsi="Sylfaen" w:cs="Times New Roman"/>
          <w:lang w:val="ka-GE"/>
        </w:rPr>
        <w:t>ის შესახებ.</w:t>
      </w:r>
    </w:p>
    <w:p w14:paraId="28DF4702" w14:textId="77777777" w:rsidR="00335BAE" w:rsidRPr="009854B2" w:rsidRDefault="00335BAE" w:rsidP="009854B2">
      <w:pPr>
        <w:pStyle w:val="gmail-m7106617798532611545gmail-msolistparagraph"/>
        <w:shd w:val="clear" w:color="auto" w:fill="FFFFFF"/>
        <w:spacing w:before="0" w:beforeAutospacing="0" w:after="0" w:afterAutospacing="0"/>
        <w:contextualSpacing/>
        <w:jc w:val="both"/>
        <w:rPr>
          <w:rFonts w:ascii="Sylfaen" w:hAnsi="Sylfaen" w:cs="Arial"/>
          <w:b/>
          <w:sz w:val="22"/>
          <w:szCs w:val="22"/>
        </w:rPr>
      </w:pPr>
    </w:p>
    <w:p w14:paraId="18B3CE9D" w14:textId="31204BAD" w:rsidR="003F616A" w:rsidRPr="009854B2" w:rsidRDefault="003F616A" w:rsidP="009854B2">
      <w:pPr>
        <w:pStyle w:val="gmail-m7106617798532611545gmail-default"/>
        <w:numPr>
          <w:ilvl w:val="0"/>
          <w:numId w:val="4"/>
        </w:numPr>
        <w:shd w:val="clear" w:color="auto" w:fill="FFFFFF"/>
        <w:tabs>
          <w:tab w:val="left" w:pos="1260"/>
        </w:tabs>
        <w:spacing w:before="0" w:beforeAutospacing="0" w:after="0" w:afterAutospacing="0"/>
        <w:contextualSpacing/>
        <w:jc w:val="both"/>
        <w:rPr>
          <w:rFonts w:ascii="Sylfaen" w:hAnsi="Sylfaen" w:cs="Arial"/>
          <w:b/>
          <w:sz w:val="22"/>
          <w:szCs w:val="22"/>
          <w:lang w:val="ka-GE"/>
        </w:rPr>
      </w:pPr>
      <w:r w:rsidRPr="009854B2">
        <w:rPr>
          <w:rFonts w:ascii="Sylfaen" w:hAnsi="Sylfaen" w:cs="Arial"/>
          <w:b/>
          <w:sz w:val="22"/>
          <w:szCs w:val="22"/>
          <w:lang w:val="ka-GE"/>
        </w:rPr>
        <w:t>ინვესტირება ბავშვებში: ევროპის რეგიონში ბავშვთა მიმართ არასა</w:t>
      </w:r>
      <w:r w:rsidR="0079656B" w:rsidRPr="009854B2">
        <w:rPr>
          <w:rFonts w:ascii="Sylfaen" w:hAnsi="Sylfaen" w:cs="Arial"/>
          <w:b/>
          <w:sz w:val="22"/>
          <w:szCs w:val="22"/>
          <w:lang w:val="ka-GE"/>
        </w:rPr>
        <w:t xml:space="preserve">თანადო </w:t>
      </w:r>
      <w:r w:rsidRPr="009854B2">
        <w:rPr>
          <w:rFonts w:ascii="Sylfaen" w:hAnsi="Sylfaen" w:cs="Arial"/>
          <w:b/>
          <w:sz w:val="22"/>
          <w:szCs w:val="22"/>
          <w:lang w:val="ka-GE"/>
        </w:rPr>
        <w:t xml:space="preserve">მოპყრობის </w:t>
      </w:r>
      <w:r w:rsidRPr="009854B2">
        <w:rPr>
          <w:rFonts w:ascii="Sylfaen" w:hAnsi="Sylfaen" w:cs="Calibri"/>
          <w:b/>
          <w:bCs/>
          <w:sz w:val="22"/>
          <w:szCs w:val="22"/>
        </w:rPr>
        <w:t>2015–2020</w:t>
      </w:r>
      <w:r w:rsidRPr="009854B2">
        <w:rPr>
          <w:rFonts w:ascii="Sylfaen" w:hAnsi="Sylfaen" w:cs="Calibri"/>
          <w:b/>
          <w:bCs/>
          <w:sz w:val="22"/>
          <w:szCs w:val="22"/>
          <w:lang w:val="ka-GE"/>
        </w:rPr>
        <w:t xml:space="preserve"> წწ. </w:t>
      </w:r>
      <w:r w:rsidRPr="009854B2">
        <w:rPr>
          <w:rFonts w:ascii="Sylfaen" w:hAnsi="Sylfaen" w:cs="Arial"/>
          <w:b/>
          <w:sz w:val="22"/>
          <w:szCs w:val="22"/>
          <w:lang w:val="ka-GE"/>
        </w:rPr>
        <w:t>სამოქმედო გეგმის გამხორციელების</w:t>
      </w:r>
      <w:r w:rsidR="000A46DD" w:rsidRPr="009854B2">
        <w:rPr>
          <w:rFonts w:ascii="Sylfaen" w:hAnsi="Sylfaen" w:cs="Arial"/>
          <w:b/>
          <w:sz w:val="22"/>
          <w:szCs w:val="22"/>
          <w:lang w:val="ka-GE"/>
        </w:rPr>
        <w:t xml:space="preserve"> </w:t>
      </w:r>
      <w:r w:rsidR="009854B2" w:rsidRPr="009854B2">
        <w:rPr>
          <w:rFonts w:ascii="Sylfaen" w:hAnsi="Sylfaen" w:cs="Arial"/>
          <w:b/>
          <w:sz w:val="22"/>
          <w:szCs w:val="22"/>
          <w:lang w:val="ka-GE"/>
        </w:rPr>
        <w:t xml:space="preserve">შუალედური </w:t>
      </w:r>
      <w:r w:rsidR="000A46DD" w:rsidRPr="009854B2">
        <w:rPr>
          <w:rFonts w:ascii="Sylfaen" w:hAnsi="Sylfaen" w:cs="Arial"/>
          <w:b/>
          <w:sz w:val="22"/>
          <w:szCs w:val="22"/>
          <w:lang w:val="ka-GE"/>
        </w:rPr>
        <w:t>ანგარიში</w:t>
      </w:r>
    </w:p>
    <w:p w14:paraId="51DF47D2" w14:textId="77777777" w:rsidR="000A46DD" w:rsidRPr="009854B2" w:rsidRDefault="000A46DD" w:rsidP="009854B2">
      <w:pPr>
        <w:pStyle w:val="gmail-m7106617798532611545gmail-default"/>
        <w:shd w:val="clear" w:color="auto" w:fill="FFFFFF"/>
        <w:tabs>
          <w:tab w:val="left" w:pos="1260"/>
        </w:tabs>
        <w:spacing w:before="0" w:beforeAutospacing="0" w:after="0" w:afterAutospacing="0"/>
        <w:ind w:left="720"/>
        <w:contextualSpacing/>
        <w:jc w:val="both"/>
        <w:rPr>
          <w:rFonts w:ascii="Sylfaen" w:hAnsi="Sylfaen" w:cs="Arial"/>
          <w:b/>
          <w:sz w:val="22"/>
          <w:szCs w:val="22"/>
          <w:lang w:val="ka-GE"/>
        </w:rPr>
      </w:pPr>
    </w:p>
    <w:p w14:paraId="31544EBA" w14:textId="73695C52" w:rsidR="00C269A3" w:rsidRPr="009854B2" w:rsidRDefault="00C269A3" w:rsidP="009854B2">
      <w:pPr>
        <w:spacing w:before="10" w:line="240" w:lineRule="auto"/>
        <w:contextualSpacing/>
        <w:jc w:val="both"/>
        <w:rPr>
          <w:rFonts w:ascii="Sylfaen" w:eastAsia="Times New Roman" w:hAnsi="Sylfaen" w:cs="Times New Roman"/>
          <w:lang w:val="ka-GE"/>
        </w:rPr>
      </w:pPr>
      <w:r w:rsidRPr="009854B2">
        <w:rPr>
          <w:rFonts w:ascii="Sylfaen" w:eastAsia="Times New Roman" w:hAnsi="Sylfaen" w:cs="Times New Roman"/>
          <w:lang w:val="ka-GE"/>
        </w:rPr>
        <w:t>სამოქმედო გეგმის მიზანია, ბავშვთა მიმართ არასათანადო მოპყრობის შემცირება და პრევენციული პროგრამების განხორციელება, დამცველობითი მექანიზმების შემუშავება</w:t>
      </w:r>
      <w:r w:rsidRPr="009854B2">
        <w:rPr>
          <w:rFonts w:ascii="Sylfaen" w:eastAsia="Times New Roman" w:hAnsi="Sylfaen" w:cs="Times New Roman"/>
        </w:rPr>
        <w:t xml:space="preserve">, </w:t>
      </w:r>
      <w:r w:rsidRPr="009854B2">
        <w:rPr>
          <w:rFonts w:ascii="Sylfaen" w:eastAsia="Times New Roman" w:hAnsi="Sylfaen" w:cs="Times New Roman"/>
          <w:lang w:val="ka-GE"/>
        </w:rPr>
        <w:t xml:space="preserve"> ბავშვების მკვლელობისა და ყველა ფორმის არასათანადო მოპყრობის (სექსუალური, ფიზიკური, ემოციური ძალადობა</w:t>
      </w:r>
      <w:r w:rsidR="000A46DD" w:rsidRPr="009854B2">
        <w:rPr>
          <w:rFonts w:ascii="Sylfaen" w:eastAsia="Times New Roman" w:hAnsi="Sylfaen" w:cs="Times New Roman"/>
          <w:lang w:val="ka-GE"/>
        </w:rPr>
        <w:t>) ან უგულვებელყოფის პრევენცია</w:t>
      </w:r>
      <w:r w:rsidRPr="009854B2">
        <w:rPr>
          <w:rFonts w:ascii="Sylfaen" w:eastAsia="Times New Roman" w:hAnsi="Sylfaen" w:cs="Times New Roman"/>
          <w:lang w:val="ka-GE"/>
        </w:rPr>
        <w:t>.</w:t>
      </w:r>
    </w:p>
    <w:p w14:paraId="0A5D14E2" w14:textId="0006A2F4" w:rsidR="008401E2" w:rsidRPr="009854B2" w:rsidRDefault="00C269A3" w:rsidP="009854B2">
      <w:pPr>
        <w:pStyle w:val="HTMLPreformatted"/>
        <w:shd w:val="clear" w:color="auto" w:fill="FFFFFF"/>
        <w:contextualSpacing/>
        <w:jc w:val="both"/>
        <w:rPr>
          <w:rFonts w:ascii="Sylfaen" w:hAnsi="Sylfaen" w:cs="Sylfaen"/>
          <w:sz w:val="22"/>
          <w:szCs w:val="22"/>
          <w:lang w:val="ka-GE"/>
        </w:rPr>
      </w:pPr>
      <w:r w:rsidRPr="009854B2">
        <w:rPr>
          <w:rFonts w:ascii="Sylfaen" w:hAnsi="Sylfaen" w:cs="Times New Roman"/>
          <w:sz w:val="22"/>
          <w:szCs w:val="22"/>
          <w:lang w:val="ka-GE"/>
        </w:rPr>
        <w:t xml:space="preserve">რეგიონში ბავშვთა მიმართ არასათანადო მოპყრობის დონე მაღალია: სექსუალური სახის ძალადობა - </w:t>
      </w:r>
      <w:r w:rsidR="0079656B" w:rsidRPr="009854B2">
        <w:rPr>
          <w:rFonts w:ascii="Sylfaen" w:hAnsi="Sylfaen"/>
          <w:sz w:val="22"/>
          <w:szCs w:val="22"/>
        </w:rPr>
        <w:t>9.6%</w:t>
      </w:r>
      <w:r w:rsidR="0079656B" w:rsidRPr="009854B2">
        <w:rPr>
          <w:rFonts w:ascii="Sylfaen" w:hAnsi="Sylfaen"/>
          <w:spacing w:val="-1"/>
          <w:sz w:val="22"/>
          <w:szCs w:val="22"/>
        </w:rPr>
        <w:t xml:space="preserve"> </w:t>
      </w:r>
      <w:r w:rsidR="0079656B" w:rsidRPr="009854B2">
        <w:rPr>
          <w:rFonts w:ascii="Sylfaen" w:hAnsi="Sylfaen"/>
          <w:sz w:val="22"/>
          <w:szCs w:val="22"/>
        </w:rPr>
        <w:t>(5.7%</w:t>
      </w:r>
      <w:r w:rsidR="0079656B" w:rsidRPr="009854B2">
        <w:rPr>
          <w:rFonts w:ascii="Sylfaen" w:hAnsi="Sylfaen"/>
          <w:spacing w:val="-1"/>
          <w:sz w:val="22"/>
          <w:szCs w:val="22"/>
        </w:rPr>
        <w:t xml:space="preserve"> </w:t>
      </w:r>
      <w:r w:rsidRPr="009854B2">
        <w:rPr>
          <w:rFonts w:ascii="Sylfaen" w:hAnsi="Sylfaen"/>
          <w:spacing w:val="-1"/>
          <w:sz w:val="22"/>
          <w:szCs w:val="22"/>
          <w:lang w:val="ka-GE"/>
        </w:rPr>
        <w:t xml:space="preserve">ბიჭების მიმართ და </w:t>
      </w:r>
      <w:r w:rsidR="0079656B" w:rsidRPr="009854B2">
        <w:rPr>
          <w:rFonts w:ascii="Sylfaen" w:hAnsi="Sylfaen"/>
          <w:sz w:val="22"/>
          <w:szCs w:val="22"/>
        </w:rPr>
        <w:t>13.4%</w:t>
      </w:r>
      <w:r w:rsidR="0079656B" w:rsidRPr="009854B2">
        <w:rPr>
          <w:rFonts w:ascii="Sylfaen" w:hAnsi="Sylfaen"/>
          <w:spacing w:val="-1"/>
          <w:sz w:val="22"/>
          <w:szCs w:val="22"/>
        </w:rPr>
        <w:t xml:space="preserve"> </w:t>
      </w:r>
      <w:r w:rsidRPr="009854B2">
        <w:rPr>
          <w:rFonts w:ascii="Sylfaen" w:hAnsi="Sylfaen"/>
          <w:spacing w:val="-1"/>
          <w:sz w:val="22"/>
          <w:szCs w:val="22"/>
          <w:lang w:val="ka-GE"/>
        </w:rPr>
        <w:t>გოგონების მიმართ</w:t>
      </w:r>
      <w:r w:rsidR="0079656B" w:rsidRPr="009854B2">
        <w:rPr>
          <w:rFonts w:ascii="Sylfaen" w:hAnsi="Sylfaen"/>
          <w:spacing w:val="-1"/>
          <w:sz w:val="22"/>
          <w:szCs w:val="22"/>
        </w:rPr>
        <w:t>),</w:t>
      </w:r>
      <w:r w:rsidR="0079656B" w:rsidRPr="009854B2">
        <w:rPr>
          <w:rFonts w:ascii="Sylfaen" w:hAnsi="Sylfaen"/>
          <w:sz w:val="22"/>
          <w:szCs w:val="22"/>
        </w:rPr>
        <w:t xml:space="preserve"> </w:t>
      </w:r>
      <w:r w:rsidRPr="009854B2">
        <w:rPr>
          <w:rFonts w:ascii="Sylfaen" w:hAnsi="Sylfaen"/>
          <w:spacing w:val="-1"/>
          <w:sz w:val="22"/>
          <w:szCs w:val="22"/>
          <w:lang w:val="ka-GE"/>
        </w:rPr>
        <w:t xml:space="preserve">ფიზიკური ძალადობა - </w:t>
      </w:r>
      <w:r w:rsidRPr="009854B2">
        <w:rPr>
          <w:rFonts w:ascii="Sylfaen" w:hAnsi="Sylfaen"/>
          <w:sz w:val="22"/>
          <w:szCs w:val="22"/>
        </w:rPr>
        <w:t>22.9%</w:t>
      </w:r>
      <w:r w:rsidRPr="009854B2">
        <w:rPr>
          <w:rFonts w:ascii="Sylfaen" w:hAnsi="Sylfaen"/>
          <w:spacing w:val="-1"/>
          <w:sz w:val="22"/>
          <w:szCs w:val="22"/>
        </w:rPr>
        <w:t xml:space="preserve"> </w:t>
      </w:r>
      <w:r w:rsidRPr="009854B2">
        <w:rPr>
          <w:rFonts w:ascii="Sylfaen" w:hAnsi="Sylfaen"/>
          <w:spacing w:val="-1"/>
          <w:sz w:val="22"/>
          <w:szCs w:val="22"/>
          <w:lang w:val="ka-GE"/>
        </w:rPr>
        <w:t xml:space="preserve">ემოციური სახის - </w:t>
      </w:r>
      <w:r w:rsidR="0079656B" w:rsidRPr="009854B2">
        <w:rPr>
          <w:rFonts w:ascii="Sylfaen" w:hAnsi="Sylfaen"/>
          <w:sz w:val="22"/>
          <w:szCs w:val="22"/>
        </w:rPr>
        <w:t xml:space="preserve"> 29.6%</w:t>
      </w:r>
      <w:r w:rsidRPr="009854B2">
        <w:rPr>
          <w:rFonts w:ascii="Sylfaen" w:hAnsi="Sylfaen"/>
          <w:sz w:val="22"/>
          <w:szCs w:val="22"/>
          <w:lang w:val="ka-GE"/>
        </w:rPr>
        <w:t xml:space="preserve">, ფიზიკური უგულვებელყოფა </w:t>
      </w:r>
      <w:r w:rsidRPr="009854B2">
        <w:rPr>
          <w:rFonts w:ascii="Sylfaen" w:hAnsi="Sylfaen"/>
          <w:spacing w:val="72"/>
          <w:sz w:val="22"/>
          <w:szCs w:val="22"/>
        </w:rPr>
        <w:t xml:space="preserve">- </w:t>
      </w:r>
      <w:r w:rsidR="0079656B" w:rsidRPr="009854B2">
        <w:rPr>
          <w:rFonts w:ascii="Sylfaen" w:hAnsi="Sylfaen"/>
          <w:sz w:val="22"/>
          <w:szCs w:val="22"/>
        </w:rPr>
        <w:t>16.3%</w:t>
      </w:r>
      <w:r w:rsidR="0079656B" w:rsidRPr="009854B2">
        <w:rPr>
          <w:rFonts w:ascii="Sylfaen" w:hAnsi="Sylfaen"/>
          <w:spacing w:val="-1"/>
          <w:sz w:val="22"/>
          <w:szCs w:val="22"/>
        </w:rPr>
        <w:t xml:space="preserve"> </w:t>
      </w:r>
      <w:r w:rsidRPr="009854B2">
        <w:rPr>
          <w:rFonts w:ascii="Sylfaen" w:hAnsi="Sylfaen"/>
          <w:spacing w:val="-1"/>
          <w:sz w:val="22"/>
          <w:szCs w:val="22"/>
          <w:lang w:val="ka-GE"/>
        </w:rPr>
        <w:t xml:space="preserve">ემოციური უგულვებელყოფა - </w:t>
      </w:r>
      <w:r w:rsidR="0079656B" w:rsidRPr="009854B2">
        <w:rPr>
          <w:rFonts w:ascii="Sylfaen" w:hAnsi="Sylfaen"/>
          <w:sz w:val="22"/>
          <w:szCs w:val="22"/>
        </w:rPr>
        <w:t xml:space="preserve"> 18.4%</w:t>
      </w:r>
      <w:r w:rsidRPr="009854B2">
        <w:rPr>
          <w:rFonts w:ascii="Sylfaen" w:hAnsi="Sylfaen"/>
          <w:sz w:val="22"/>
          <w:szCs w:val="22"/>
          <w:lang w:val="ka-GE"/>
        </w:rPr>
        <w:t xml:space="preserve">. აღნიშნული სამოქმედო გეგმა </w:t>
      </w:r>
      <w:r w:rsidRPr="009854B2">
        <w:rPr>
          <w:rFonts w:ascii="Sylfaen" w:hAnsi="Sylfaen" w:cs="Sylfaen"/>
          <w:sz w:val="22"/>
          <w:szCs w:val="22"/>
          <w:lang w:val="ka-GE"/>
        </w:rPr>
        <w:t>პირველია</w:t>
      </w:r>
      <w:r w:rsidRPr="009854B2">
        <w:rPr>
          <w:rFonts w:ascii="Sylfaen" w:hAnsi="Sylfaen"/>
          <w:sz w:val="22"/>
          <w:szCs w:val="22"/>
          <w:lang w:val="ka-GE"/>
        </w:rPr>
        <w:t xml:space="preserve">, </w:t>
      </w:r>
      <w:r w:rsidRPr="009854B2">
        <w:rPr>
          <w:rFonts w:ascii="Sylfaen" w:hAnsi="Sylfaen" w:cs="Sylfaen"/>
          <w:sz w:val="22"/>
          <w:szCs w:val="22"/>
          <w:lang w:val="ka-GE"/>
        </w:rPr>
        <w:t>რომელიც</w:t>
      </w:r>
      <w:r w:rsidRPr="009854B2">
        <w:rPr>
          <w:rFonts w:ascii="Sylfaen" w:hAnsi="Sylfaen"/>
          <w:sz w:val="22"/>
          <w:szCs w:val="22"/>
          <w:lang w:val="ka-GE"/>
        </w:rPr>
        <w:t xml:space="preserve"> </w:t>
      </w:r>
      <w:r w:rsidRPr="009854B2">
        <w:rPr>
          <w:rFonts w:ascii="Sylfaen" w:hAnsi="Sylfaen" w:cs="Sylfaen"/>
          <w:sz w:val="22"/>
          <w:szCs w:val="22"/>
          <w:lang w:val="ka-GE"/>
        </w:rPr>
        <w:t>მიღებულ იქნა ჯანმრთელობის</w:t>
      </w:r>
      <w:r w:rsidRPr="009854B2">
        <w:rPr>
          <w:rFonts w:ascii="Sylfaen" w:hAnsi="Sylfaen"/>
          <w:sz w:val="22"/>
          <w:szCs w:val="22"/>
          <w:lang w:val="ka-GE"/>
        </w:rPr>
        <w:t xml:space="preserve"> </w:t>
      </w:r>
      <w:r w:rsidRPr="009854B2">
        <w:rPr>
          <w:rFonts w:ascii="Sylfaen" w:hAnsi="Sylfaen" w:cs="Sylfaen"/>
          <w:sz w:val="22"/>
          <w:szCs w:val="22"/>
          <w:lang w:val="ka-GE"/>
        </w:rPr>
        <w:t>მსოფლიო</w:t>
      </w:r>
      <w:r w:rsidRPr="009854B2">
        <w:rPr>
          <w:rFonts w:ascii="Sylfaen" w:hAnsi="Sylfaen"/>
          <w:sz w:val="22"/>
          <w:szCs w:val="22"/>
          <w:lang w:val="ka-GE"/>
        </w:rPr>
        <w:t xml:space="preserve"> </w:t>
      </w:r>
      <w:r w:rsidRPr="009854B2">
        <w:rPr>
          <w:rFonts w:ascii="Sylfaen" w:hAnsi="Sylfaen" w:cs="Sylfaen"/>
          <w:sz w:val="22"/>
          <w:szCs w:val="22"/>
          <w:lang w:val="ka-GE"/>
        </w:rPr>
        <w:t>ორგანიზაციის</w:t>
      </w:r>
      <w:r w:rsidRPr="009854B2">
        <w:rPr>
          <w:rFonts w:ascii="Sylfaen" w:hAnsi="Sylfaen"/>
          <w:sz w:val="22"/>
          <w:szCs w:val="22"/>
          <w:lang w:val="ka-GE"/>
        </w:rPr>
        <w:t xml:space="preserve"> </w:t>
      </w:r>
      <w:r w:rsidRPr="009854B2">
        <w:rPr>
          <w:rFonts w:ascii="Sylfaen" w:hAnsi="Sylfaen" w:cs="Sylfaen"/>
          <w:sz w:val="22"/>
          <w:szCs w:val="22"/>
          <w:lang w:val="ka-GE"/>
        </w:rPr>
        <w:t>რეგიონულ</w:t>
      </w:r>
      <w:r w:rsidRPr="009854B2">
        <w:rPr>
          <w:rFonts w:ascii="Sylfaen" w:hAnsi="Sylfaen"/>
          <w:sz w:val="22"/>
          <w:szCs w:val="22"/>
          <w:lang w:val="ka-GE"/>
        </w:rPr>
        <w:t xml:space="preserve"> </w:t>
      </w:r>
      <w:r w:rsidRPr="009854B2">
        <w:rPr>
          <w:rFonts w:ascii="Sylfaen" w:hAnsi="Sylfaen" w:cs="Sylfaen"/>
          <w:sz w:val="22"/>
          <w:szCs w:val="22"/>
          <w:lang w:val="ka-GE"/>
        </w:rPr>
        <w:t>დონეზე</w:t>
      </w:r>
      <w:r w:rsidRPr="009854B2">
        <w:rPr>
          <w:rFonts w:ascii="Sylfaen" w:hAnsi="Sylfaen"/>
          <w:sz w:val="22"/>
          <w:szCs w:val="22"/>
          <w:lang w:val="ka-GE"/>
        </w:rPr>
        <w:t xml:space="preserve">. </w:t>
      </w:r>
      <w:r w:rsidRPr="009854B2">
        <w:rPr>
          <w:rFonts w:ascii="Sylfaen" w:hAnsi="Sylfaen" w:cs="Sylfaen"/>
          <w:sz w:val="22"/>
          <w:szCs w:val="22"/>
          <w:lang w:val="ka-GE"/>
        </w:rPr>
        <w:t>რამდენიმე</w:t>
      </w:r>
      <w:r w:rsidRPr="009854B2">
        <w:rPr>
          <w:rFonts w:ascii="Sylfaen" w:hAnsi="Sylfaen"/>
          <w:sz w:val="22"/>
          <w:szCs w:val="22"/>
          <w:lang w:val="ka-GE"/>
        </w:rPr>
        <w:t xml:space="preserve"> </w:t>
      </w:r>
      <w:r w:rsidRPr="009854B2">
        <w:rPr>
          <w:rFonts w:ascii="Sylfaen" w:hAnsi="Sylfaen" w:cs="Sylfaen"/>
          <w:sz w:val="22"/>
          <w:szCs w:val="22"/>
          <w:lang w:val="ka-GE"/>
        </w:rPr>
        <w:t>წევრ</w:t>
      </w:r>
      <w:r w:rsidRPr="009854B2">
        <w:rPr>
          <w:rFonts w:ascii="Sylfaen" w:hAnsi="Sylfaen"/>
          <w:sz w:val="22"/>
          <w:szCs w:val="22"/>
          <w:lang w:val="ka-GE"/>
        </w:rPr>
        <w:t xml:space="preserve"> </w:t>
      </w:r>
      <w:r w:rsidRPr="009854B2">
        <w:rPr>
          <w:rFonts w:ascii="Sylfaen" w:hAnsi="Sylfaen" w:cs="Sylfaen"/>
          <w:sz w:val="22"/>
          <w:szCs w:val="22"/>
          <w:lang w:val="ka-GE"/>
        </w:rPr>
        <w:t>სახელმწიფოში</w:t>
      </w:r>
      <w:r w:rsidRPr="009854B2">
        <w:rPr>
          <w:rFonts w:ascii="Sylfaen" w:hAnsi="Sylfaen"/>
          <w:sz w:val="22"/>
          <w:szCs w:val="22"/>
          <w:lang w:val="ka-GE"/>
        </w:rPr>
        <w:t xml:space="preserve"> </w:t>
      </w:r>
      <w:r w:rsidRPr="009854B2">
        <w:rPr>
          <w:rFonts w:ascii="Sylfaen" w:hAnsi="Sylfaen" w:cs="Sylfaen"/>
          <w:sz w:val="22"/>
          <w:szCs w:val="22"/>
          <w:lang w:val="ka-GE"/>
        </w:rPr>
        <w:t>ჩატარებულმა</w:t>
      </w:r>
      <w:r w:rsidRPr="009854B2">
        <w:rPr>
          <w:rFonts w:ascii="Sylfaen" w:hAnsi="Sylfaen"/>
          <w:sz w:val="22"/>
          <w:szCs w:val="22"/>
          <w:lang w:val="ka-GE"/>
        </w:rPr>
        <w:t xml:space="preserve"> </w:t>
      </w:r>
      <w:r w:rsidRPr="009854B2">
        <w:rPr>
          <w:rFonts w:ascii="Sylfaen" w:hAnsi="Sylfaen" w:cs="Sylfaen"/>
          <w:sz w:val="22"/>
          <w:szCs w:val="22"/>
          <w:lang w:val="ka-GE"/>
        </w:rPr>
        <w:t>კვლევამ</w:t>
      </w:r>
      <w:r w:rsidRPr="009854B2">
        <w:rPr>
          <w:rFonts w:ascii="Sylfaen" w:hAnsi="Sylfaen"/>
          <w:sz w:val="22"/>
          <w:szCs w:val="22"/>
          <w:lang w:val="ka-GE"/>
        </w:rPr>
        <w:t xml:space="preserve"> </w:t>
      </w:r>
      <w:r w:rsidRPr="009854B2">
        <w:rPr>
          <w:rFonts w:ascii="Sylfaen" w:hAnsi="Sylfaen" w:cs="Sylfaen"/>
          <w:sz w:val="22"/>
          <w:szCs w:val="22"/>
          <w:lang w:val="ka-GE"/>
        </w:rPr>
        <w:t>აჩვენა</w:t>
      </w:r>
      <w:r w:rsidRPr="009854B2">
        <w:rPr>
          <w:rFonts w:ascii="Sylfaen" w:hAnsi="Sylfaen"/>
          <w:sz w:val="22"/>
          <w:szCs w:val="22"/>
          <w:lang w:val="ka-GE"/>
        </w:rPr>
        <w:t xml:space="preserve">, </w:t>
      </w:r>
      <w:r w:rsidRPr="009854B2">
        <w:rPr>
          <w:rFonts w:ascii="Sylfaen" w:hAnsi="Sylfaen" w:cs="Sylfaen"/>
          <w:sz w:val="22"/>
          <w:szCs w:val="22"/>
          <w:lang w:val="ka-GE"/>
        </w:rPr>
        <w:t>რომ</w:t>
      </w:r>
      <w:r w:rsidRPr="009854B2">
        <w:rPr>
          <w:rFonts w:ascii="Sylfaen" w:hAnsi="Sylfaen"/>
          <w:sz w:val="22"/>
          <w:szCs w:val="22"/>
          <w:lang w:val="ka-GE"/>
        </w:rPr>
        <w:t xml:space="preserve"> </w:t>
      </w:r>
      <w:r w:rsidRPr="009854B2">
        <w:rPr>
          <w:rFonts w:ascii="Sylfaen" w:hAnsi="Sylfaen" w:cs="Sylfaen"/>
          <w:sz w:val="22"/>
          <w:szCs w:val="22"/>
          <w:lang w:val="ka-GE"/>
        </w:rPr>
        <w:t>ბავშვობაში</w:t>
      </w:r>
      <w:r w:rsidRPr="009854B2">
        <w:rPr>
          <w:rFonts w:ascii="Sylfaen" w:hAnsi="Sylfaen"/>
          <w:sz w:val="22"/>
          <w:szCs w:val="22"/>
          <w:lang w:val="ka-GE"/>
        </w:rPr>
        <w:t xml:space="preserve"> </w:t>
      </w:r>
      <w:r w:rsidR="000A46DD" w:rsidRPr="009854B2">
        <w:rPr>
          <w:rFonts w:ascii="Sylfaen" w:hAnsi="Sylfaen"/>
          <w:sz w:val="22"/>
          <w:szCs w:val="22"/>
          <w:lang w:val="ka-GE"/>
        </w:rPr>
        <w:t xml:space="preserve">განხორციელებული </w:t>
      </w:r>
      <w:r w:rsidRPr="009854B2">
        <w:rPr>
          <w:rFonts w:ascii="Sylfaen" w:hAnsi="Sylfaen" w:cs="Sylfaen"/>
          <w:sz w:val="22"/>
          <w:szCs w:val="22"/>
          <w:lang w:val="ka-GE"/>
        </w:rPr>
        <w:t>არასათანადო</w:t>
      </w:r>
      <w:r w:rsidRPr="009854B2">
        <w:rPr>
          <w:rFonts w:ascii="Sylfaen" w:hAnsi="Sylfaen"/>
          <w:sz w:val="22"/>
          <w:szCs w:val="22"/>
          <w:lang w:val="ka-GE"/>
        </w:rPr>
        <w:t xml:space="preserve"> </w:t>
      </w:r>
      <w:r w:rsidRPr="009854B2">
        <w:rPr>
          <w:rFonts w:ascii="Sylfaen" w:hAnsi="Sylfaen" w:cs="Sylfaen"/>
          <w:sz w:val="22"/>
          <w:szCs w:val="22"/>
          <w:lang w:val="ka-GE"/>
        </w:rPr>
        <w:t>მოპყრობა</w:t>
      </w:r>
      <w:r w:rsidRPr="009854B2">
        <w:rPr>
          <w:rFonts w:ascii="Sylfaen" w:hAnsi="Sylfaen"/>
          <w:sz w:val="22"/>
          <w:szCs w:val="22"/>
          <w:lang w:val="ka-GE"/>
        </w:rPr>
        <w:t xml:space="preserve"> </w:t>
      </w:r>
      <w:r w:rsidRPr="009854B2">
        <w:rPr>
          <w:rFonts w:ascii="Sylfaen" w:hAnsi="Sylfaen" w:cs="Sylfaen"/>
          <w:sz w:val="22"/>
          <w:szCs w:val="22"/>
          <w:lang w:val="ka-GE"/>
        </w:rPr>
        <w:t>კვლავაც</w:t>
      </w:r>
      <w:r w:rsidRPr="009854B2">
        <w:rPr>
          <w:rFonts w:ascii="Sylfaen" w:hAnsi="Sylfaen"/>
          <w:sz w:val="22"/>
          <w:szCs w:val="22"/>
          <w:lang w:val="ka-GE"/>
        </w:rPr>
        <w:t xml:space="preserve"> </w:t>
      </w:r>
      <w:r w:rsidRPr="009854B2">
        <w:rPr>
          <w:rFonts w:ascii="Sylfaen" w:hAnsi="Sylfaen" w:cs="Sylfaen"/>
          <w:sz w:val="22"/>
          <w:szCs w:val="22"/>
          <w:lang w:val="ka-GE"/>
        </w:rPr>
        <w:t>ხშირია</w:t>
      </w:r>
      <w:r w:rsidRPr="009854B2">
        <w:rPr>
          <w:rFonts w:ascii="Sylfaen" w:hAnsi="Sylfaen"/>
          <w:sz w:val="22"/>
          <w:szCs w:val="22"/>
          <w:lang w:val="ka-GE"/>
        </w:rPr>
        <w:t xml:space="preserve"> </w:t>
      </w:r>
      <w:r w:rsidRPr="009854B2">
        <w:rPr>
          <w:rFonts w:ascii="Sylfaen" w:hAnsi="Sylfaen" w:cs="Sylfaen"/>
          <w:sz w:val="22"/>
          <w:szCs w:val="22"/>
          <w:lang w:val="ka-GE"/>
        </w:rPr>
        <w:t>და</w:t>
      </w:r>
      <w:r w:rsidRPr="009854B2">
        <w:rPr>
          <w:rFonts w:ascii="Sylfaen" w:hAnsi="Sylfaen"/>
          <w:sz w:val="22"/>
          <w:szCs w:val="22"/>
          <w:lang w:val="ka-GE"/>
        </w:rPr>
        <w:t xml:space="preserve"> </w:t>
      </w:r>
      <w:r w:rsidRPr="009854B2">
        <w:rPr>
          <w:rFonts w:ascii="Sylfaen" w:hAnsi="Sylfaen" w:cs="Sylfaen"/>
          <w:sz w:val="22"/>
          <w:szCs w:val="22"/>
          <w:lang w:val="ka-GE"/>
        </w:rPr>
        <w:t>ამასთან</w:t>
      </w:r>
      <w:r w:rsidRPr="009854B2">
        <w:rPr>
          <w:rFonts w:ascii="Sylfaen" w:hAnsi="Sylfaen"/>
          <w:sz w:val="22"/>
          <w:szCs w:val="22"/>
          <w:lang w:val="ka-GE"/>
        </w:rPr>
        <w:t xml:space="preserve">, </w:t>
      </w:r>
      <w:r w:rsidRPr="009854B2">
        <w:rPr>
          <w:rFonts w:ascii="Sylfaen" w:hAnsi="Sylfaen" w:cs="Sylfaen"/>
          <w:sz w:val="22"/>
          <w:szCs w:val="22"/>
          <w:lang w:val="ka-GE"/>
        </w:rPr>
        <w:t>აუცილებელია</w:t>
      </w:r>
      <w:r w:rsidRPr="009854B2">
        <w:rPr>
          <w:rFonts w:ascii="Sylfaen" w:hAnsi="Sylfaen"/>
          <w:sz w:val="22"/>
          <w:szCs w:val="22"/>
          <w:lang w:val="ka-GE"/>
        </w:rPr>
        <w:t xml:space="preserve"> </w:t>
      </w:r>
      <w:r w:rsidR="000A46DD" w:rsidRPr="009854B2">
        <w:rPr>
          <w:rFonts w:ascii="Sylfaen" w:hAnsi="Sylfaen" w:cs="Sylfaen"/>
          <w:sz w:val="22"/>
          <w:szCs w:val="22"/>
          <w:lang w:val="ka-GE"/>
        </w:rPr>
        <w:t>ძალისხმევის განხორციელება</w:t>
      </w:r>
      <w:r w:rsidRPr="009854B2">
        <w:rPr>
          <w:rFonts w:ascii="Sylfaen" w:hAnsi="Sylfaen" w:cs="Sylfaen"/>
          <w:sz w:val="22"/>
          <w:szCs w:val="22"/>
          <w:lang w:val="ka-GE"/>
        </w:rPr>
        <w:t xml:space="preserve"> რეგიონულ დონეზე </w:t>
      </w:r>
      <w:r w:rsidR="008401E2" w:rsidRPr="009854B2">
        <w:rPr>
          <w:rFonts w:ascii="Sylfaen" w:hAnsi="Sylfaen" w:cs="Sylfaen"/>
          <w:sz w:val="22"/>
          <w:szCs w:val="22"/>
          <w:lang w:val="ka-GE"/>
        </w:rPr>
        <w:t>და მულტისექტორული ჩართულობა</w:t>
      </w:r>
      <w:r w:rsidR="000A46DD" w:rsidRPr="009854B2">
        <w:rPr>
          <w:rFonts w:ascii="Sylfaen" w:hAnsi="Sylfaen" w:cs="Sylfaen"/>
          <w:sz w:val="22"/>
          <w:szCs w:val="22"/>
          <w:lang w:val="ka-GE"/>
        </w:rPr>
        <w:t>,</w:t>
      </w:r>
      <w:r w:rsidR="008401E2" w:rsidRPr="009854B2">
        <w:rPr>
          <w:rFonts w:ascii="Sylfaen" w:hAnsi="Sylfaen" w:cs="Sylfaen"/>
          <w:sz w:val="22"/>
          <w:szCs w:val="22"/>
          <w:lang w:val="ka-GE"/>
        </w:rPr>
        <w:t xml:space="preserve"> </w:t>
      </w:r>
      <w:r w:rsidRPr="009854B2">
        <w:rPr>
          <w:rFonts w:ascii="Sylfaen" w:hAnsi="Sylfaen" w:cs="Sylfaen"/>
          <w:sz w:val="22"/>
          <w:szCs w:val="22"/>
          <w:lang w:val="ka-GE"/>
        </w:rPr>
        <w:t>მდგრადი განვით</w:t>
      </w:r>
      <w:r w:rsidR="000A46DD" w:rsidRPr="009854B2">
        <w:rPr>
          <w:rFonts w:ascii="Sylfaen" w:hAnsi="Sylfaen" w:cs="Sylfaen"/>
          <w:sz w:val="22"/>
          <w:szCs w:val="22"/>
          <w:lang w:val="ka-GE"/>
        </w:rPr>
        <w:t>ა</w:t>
      </w:r>
      <w:r w:rsidRPr="009854B2">
        <w:rPr>
          <w:rFonts w:ascii="Sylfaen" w:hAnsi="Sylfaen" w:cs="Sylfaen"/>
          <w:sz w:val="22"/>
          <w:szCs w:val="22"/>
          <w:lang w:val="ka-GE"/>
        </w:rPr>
        <w:t xml:space="preserve">რების </w:t>
      </w:r>
      <w:r w:rsidRPr="009854B2">
        <w:rPr>
          <w:rFonts w:ascii="Sylfaen" w:hAnsi="Sylfaen"/>
          <w:sz w:val="22"/>
          <w:szCs w:val="22"/>
        </w:rPr>
        <w:t xml:space="preserve">16.2 </w:t>
      </w:r>
      <w:r w:rsidRPr="009854B2">
        <w:rPr>
          <w:rFonts w:ascii="Sylfaen" w:hAnsi="Sylfaen" w:cs="Sylfaen"/>
          <w:sz w:val="22"/>
          <w:szCs w:val="22"/>
          <w:lang w:val="ka-GE"/>
        </w:rPr>
        <w:t xml:space="preserve">მიზნის </w:t>
      </w:r>
      <w:r w:rsidR="000A46DD" w:rsidRPr="009854B2">
        <w:rPr>
          <w:rFonts w:ascii="Sylfaen" w:hAnsi="Sylfaen" w:cs="Sylfaen"/>
          <w:sz w:val="22"/>
          <w:szCs w:val="22"/>
          <w:lang w:val="ka-GE"/>
        </w:rPr>
        <w:t>თანახმად</w:t>
      </w:r>
      <w:r w:rsidR="008401E2" w:rsidRPr="009854B2">
        <w:rPr>
          <w:rFonts w:ascii="Sylfaen" w:hAnsi="Sylfaen" w:cs="Sylfaen"/>
          <w:sz w:val="22"/>
          <w:szCs w:val="22"/>
          <w:lang w:val="ka-GE"/>
        </w:rPr>
        <w:t>.</w:t>
      </w:r>
      <w:bookmarkStart w:id="22" w:name="Background"/>
      <w:bookmarkEnd w:id="22"/>
    </w:p>
    <w:p w14:paraId="2FF6D760" w14:textId="77777777" w:rsidR="008401E2" w:rsidRPr="009854B2" w:rsidRDefault="008401E2" w:rsidP="009854B2">
      <w:pPr>
        <w:pStyle w:val="HTMLPreformatted"/>
        <w:shd w:val="clear" w:color="auto" w:fill="FFFFFF"/>
        <w:contextualSpacing/>
        <w:jc w:val="both"/>
        <w:rPr>
          <w:rFonts w:ascii="Sylfaen" w:hAnsi="Sylfaen" w:cs="Sylfaen"/>
          <w:sz w:val="22"/>
          <w:szCs w:val="22"/>
          <w:lang w:val="ka-GE"/>
        </w:rPr>
      </w:pPr>
    </w:p>
    <w:p w14:paraId="4E566F74" w14:textId="643AC2BC" w:rsidR="008C685E" w:rsidRPr="009854B2" w:rsidRDefault="008401E2" w:rsidP="009854B2">
      <w:pPr>
        <w:pStyle w:val="HTMLPreformatted"/>
        <w:shd w:val="clear" w:color="auto" w:fill="FFFFFF"/>
        <w:contextualSpacing/>
        <w:jc w:val="both"/>
        <w:rPr>
          <w:rFonts w:ascii="Sylfaen" w:hAnsi="Sylfaen"/>
          <w:sz w:val="22"/>
          <w:szCs w:val="22"/>
        </w:rPr>
      </w:pPr>
      <w:r w:rsidRPr="009854B2">
        <w:rPr>
          <w:rFonts w:ascii="Sylfaen" w:hAnsi="Sylfaen" w:cs="Sylfaen"/>
          <w:sz w:val="22"/>
          <w:szCs w:val="22"/>
          <w:lang w:val="ka-GE"/>
        </w:rPr>
        <w:t>სამოქმედო</w:t>
      </w:r>
      <w:r w:rsidRPr="009854B2">
        <w:rPr>
          <w:rFonts w:ascii="Sylfaen" w:hAnsi="Sylfaen"/>
          <w:sz w:val="22"/>
          <w:szCs w:val="22"/>
          <w:lang w:val="ka-GE"/>
        </w:rPr>
        <w:t xml:space="preserve"> </w:t>
      </w:r>
      <w:r w:rsidRPr="009854B2">
        <w:rPr>
          <w:rFonts w:ascii="Sylfaen" w:hAnsi="Sylfaen" w:cs="Sylfaen"/>
          <w:sz w:val="22"/>
          <w:szCs w:val="22"/>
          <w:lang w:val="ka-GE"/>
        </w:rPr>
        <w:t>გეგმა</w:t>
      </w:r>
      <w:r w:rsidR="000722C1" w:rsidRPr="009854B2">
        <w:rPr>
          <w:rFonts w:ascii="Sylfaen" w:hAnsi="Sylfaen" w:cs="Sylfaen"/>
          <w:sz w:val="22"/>
          <w:szCs w:val="22"/>
          <w:lang w:val="ka-GE"/>
        </w:rPr>
        <w:t>ში ხაზგასმულია</w:t>
      </w:r>
      <w:r w:rsidRPr="009854B2">
        <w:rPr>
          <w:rFonts w:ascii="Sylfaen" w:hAnsi="Sylfaen"/>
          <w:sz w:val="22"/>
          <w:szCs w:val="22"/>
          <w:lang w:val="ka-GE"/>
        </w:rPr>
        <w:t xml:space="preserve">, </w:t>
      </w:r>
      <w:r w:rsidRPr="009854B2">
        <w:rPr>
          <w:rFonts w:ascii="Sylfaen" w:hAnsi="Sylfaen" w:cs="Sylfaen"/>
          <w:sz w:val="22"/>
          <w:szCs w:val="22"/>
          <w:lang w:val="ka-GE"/>
        </w:rPr>
        <w:t>რომ</w:t>
      </w:r>
      <w:r w:rsidRPr="009854B2">
        <w:rPr>
          <w:rFonts w:ascii="Sylfaen" w:hAnsi="Sylfaen"/>
          <w:sz w:val="22"/>
          <w:szCs w:val="22"/>
          <w:lang w:val="ka-GE"/>
        </w:rPr>
        <w:t xml:space="preserve"> </w:t>
      </w:r>
      <w:r w:rsidRPr="009854B2">
        <w:rPr>
          <w:rFonts w:ascii="Sylfaen" w:hAnsi="Sylfaen" w:cs="Sylfaen"/>
          <w:sz w:val="22"/>
          <w:szCs w:val="22"/>
          <w:lang w:val="ka-GE"/>
        </w:rPr>
        <w:t>ბავშვის</w:t>
      </w:r>
      <w:r w:rsidRPr="009854B2">
        <w:rPr>
          <w:rFonts w:ascii="Sylfaen" w:hAnsi="Sylfaen"/>
          <w:sz w:val="22"/>
          <w:szCs w:val="22"/>
          <w:lang w:val="ka-GE"/>
        </w:rPr>
        <w:t xml:space="preserve"> </w:t>
      </w:r>
      <w:r w:rsidRPr="009854B2">
        <w:rPr>
          <w:rFonts w:ascii="Sylfaen" w:hAnsi="Sylfaen" w:cs="Sylfaen"/>
          <w:sz w:val="22"/>
          <w:szCs w:val="22"/>
          <w:lang w:val="ka-GE"/>
        </w:rPr>
        <w:t>მიმართ</w:t>
      </w:r>
      <w:r w:rsidRPr="009854B2">
        <w:rPr>
          <w:rFonts w:ascii="Sylfaen" w:hAnsi="Sylfaen"/>
          <w:sz w:val="22"/>
          <w:szCs w:val="22"/>
          <w:lang w:val="ka-GE"/>
        </w:rPr>
        <w:t xml:space="preserve"> </w:t>
      </w:r>
      <w:r w:rsidRPr="009854B2">
        <w:rPr>
          <w:rFonts w:ascii="Sylfaen" w:hAnsi="Sylfaen" w:cs="Sylfaen"/>
          <w:sz w:val="22"/>
          <w:szCs w:val="22"/>
          <w:lang w:val="ka-GE"/>
        </w:rPr>
        <w:t>არასათანადო</w:t>
      </w:r>
      <w:r w:rsidRPr="009854B2">
        <w:rPr>
          <w:rFonts w:ascii="Sylfaen" w:hAnsi="Sylfaen"/>
          <w:sz w:val="22"/>
          <w:szCs w:val="22"/>
          <w:lang w:val="ka-GE"/>
        </w:rPr>
        <w:t xml:space="preserve"> </w:t>
      </w:r>
      <w:r w:rsidRPr="009854B2">
        <w:rPr>
          <w:rFonts w:ascii="Sylfaen" w:hAnsi="Sylfaen" w:cs="Sylfaen"/>
          <w:sz w:val="22"/>
          <w:szCs w:val="22"/>
          <w:lang w:val="ka-GE"/>
        </w:rPr>
        <w:t>მოპყრობა</w:t>
      </w:r>
      <w:r w:rsidRPr="009854B2">
        <w:rPr>
          <w:rFonts w:ascii="Sylfaen" w:hAnsi="Sylfaen"/>
          <w:sz w:val="22"/>
          <w:szCs w:val="22"/>
          <w:lang w:val="ka-GE"/>
        </w:rPr>
        <w:t xml:space="preserve"> </w:t>
      </w:r>
      <w:r w:rsidRPr="009854B2">
        <w:rPr>
          <w:rFonts w:ascii="Sylfaen" w:hAnsi="Sylfaen" w:cs="Sylfaen"/>
          <w:sz w:val="22"/>
          <w:szCs w:val="22"/>
          <w:lang w:val="ka-GE"/>
        </w:rPr>
        <w:t>მიუღებელია</w:t>
      </w:r>
      <w:r w:rsidRPr="009854B2">
        <w:rPr>
          <w:rFonts w:ascii="Sylfaen" w:hAnsi="Sylfaen"/>
          <w:sz w:val="22"/>
          <w:szCs w:val="22"/>
          <w:lang w:val="ka-GE"/>
        </w:rPr>
        <w:t xml:space="preserve"> </w:t>
      </w:r>
      <w:r w:rsidRPr="009854B2">
        <w:rPr>
          <w:rFonts w:ascii="Sylfaen" w:hAnsi="Sylfaen" w:cs="Sylfaen"/>
          <w:sz w:val="22"/>
          <w:szCs w:val="22"/>
          <w:lang w:val="ka-GE"/>
        </w:rPr>
        <w:t>და</w:t>
      </w:r>
      <w:r w:rsidRPr="009854B2">
        <w:rPr>
          <w:rFonts w:ascii="Sylfaen" w:hAnsi="Sylfaen"/>
          <w:sz w:val="22"/>
          <w:szCs w:val="22"/>
          <w:lang w:val="ka-GE"/>
        </w:rPr>
        <w:t xml:space="preserve"> საჭიროა მზრუნველობითი </w:t>
      </w:r>
      <w:r w:rsidRPr="009854B2">
        <w:rPr>
          <w:rFonts w:ascii="Sylfaen" w:hAnsi="Sylfaen" w:cs="Sylfaen"/>
          <w:sz w:val="22"/>
          <w:szCs w:val="22"/>
          <w:lang w:val="ka-GE"/>
        </w:rPr>
        <w:t>ურთიერთობები</w:t>
      </w:r>
      <w:r w:rsidRPr="009854B2">
        <w:rPr>
          <w:rFonts w:ascii="Sylfaen" w:hAnsi="Sylfaen"/>
          <w:sz w:val="22"/>
          <w:szCs w:val="22"/>
          <w:lang w:val="ka-GE"/>
        </w:rPr>
        <w:t xml:space="preserve"> </w:t>
      </w:r>
      <w:r w:rsidR="000722C1" w:rsidRPr="009854B2">
        <w:rPr>
          <w:rFonts w:ascii="Sylfaen" w:hAnsi="Sylfaen" w:cs="Sylfaen"/>
          <w:sz w:val="22"/>
          <w:szCs w:val="22"/>
          <w:lang w:val="ka-GE"/>
        </w:rPr>
        <w:t>ბავშვების</w:t>
      </w:r>
      <w:r w:rsidR="000722C1" w:rsidRPr="009854B2">
        <w:rPr>
          <w:rFonts w:ascii="Sylfaen" w:hAnsi="Sylfaen"/>
          <w:sz w:val="22"/>
          <w:szCs w:val="22"/>
          <w:lang w:val="ka-GE"/>
        </w:rPr>
        <w:t xml:space="preserve"> </w:t>
      </w:r>
      <w:r w:rsidRPr="009854B2">
        <w:rPr>
          <w:rFonts w:ascii="Sylfaen" w:hAnsi="Sylfaen" w:cs="Sylfaen"/>
          <w:sz w:val="22"/>
          <w:szCs w:val="22"/>
          <w:lang w:val="ka-GE"/>
        </w:rPr>
        <w:t>სრულყოფილი</w:t>
      </w:r>
      <w:r w:rsidRPr="009854B2">
        <w:rPr>
          <w:rFonts w:ascii="Sylfaen" w:hAnsi="Sylfaen"/>
          <w:sz w:val="22"/>
          <w:szCs w:val="22"/>
          <w:lang w:val="ka-GE"/>
        </w:rPr>
        <w:t xml:space="preserve"> </w:t>
      </w:r>
      <w:r w:rsidRPr="009854B2">
        <w:rPr>
          <w:rFonts w:ascii="Sylfaen" w:hAnsi="Sylfaen" w:cs="Sylfaen"/>
          <w:sz w:val="22"/>
          <w:szCs w:val="22"/>
          <w:lang w:val="ka-GE"/>
        </w:rPr>
        <w:t>ჯანმრთელობისა</w:t>
      </w:r>
      <w:r w:rsidRPr="009854B2">
        <w:rPr>
          <w:rFonts w:ascii="Sylfaen" w:hAnsi="Sylfaen"/>
          <w:sz w:val="22"/>
          <w:szCs w:val="22"/>
          <w:lang w:val="ka-GE"/>
        </w:rPr>
        <w:t xml:space="preserve"> </w:t>
      </w:r>
      <w:r w:rsidRPr="009854B2">
        <w:rPr>
          <w:rFonts w:ascii="Sylfaen" w:hAnsi="Sylfaen" w:cs="Sylfaen"/>
          <w:sz w:val="22"/>
          <w:szCs w:val="22"/>
          <w:lang w:val="ka-GE"/>
        </w:rPr>
        <w:t>და</w:t>
      </w:r>
      <w:r w:rsidRPr="009854B2">
        <w:rPr>
          <w:rFonts w:ascii="Sylfaen" w:hAnsi="Sylfaen"/>
          <w:sz w:val="22"/>
          <w:szCs w:val="22"/>
          <w:lang w:val="ka-GE"/>
        </w:rPr>
        <w:t xml:space="preserve"> </w:t>
      </w:r>
      <w:r w:rsidRPr="009854B2">
        <w:rPr>
          <w:rFonts w:ascii="Sylfaen" w:hAnsi="Sylfaen" w:cs="Sylfaen"/>
          <w:sz w:val="22"/>
          <w:szCs w:val="22"/>
          <w:lang w:val="ka-GE"/>
        </w:rPr>
        <w:t>განვითარებისთვის</w:t>
      </w:r>
      <w:r w:rsidRPr="009854B2">
        <w:rPr>
          <w:rFonts w:ascii="Sylfaen" w:hAnsi="Sylfaen"/>
          <w:sz w:val="22"/>
          <w:szCs w:val="22"/>
          <w:lang w:val="ka-GE"/>
        </w:rPr>
        <w:t xml:space="preserve">, ხოლო </w:t>
      </w:r>
      <w:r w:rsidR="000722C1" w:rsidRPr="009854B2">
        <w:rPr>
          <w:rFonts w:ascii="Sylfaen" w:hAnsi="Sylfaen"/>
          <w:sz w:val="22"/>
          <w:szCs w:val="22"/>
          <w:lang w:val="ka-GE"/>
        </w:rPr>
        <w:t xml:space="preserve">მისმა </w:t>
      </w:r>
      <w:r w:rsidRPr="009854B2">
        <w:rPr>
          <w:rFonts w:ascii="Sylfaen" w:hAnsi="Sylfaen"/>
          <w:sz w:val="22"/>
          <w:szCs w:val="22"/>
          <w:lang w:val="ka-GE"/>
        </w:rPr>
        <w:t xml:space="preserve">უკმარისობამ </w:t>
      </w:r>
      <w:r w:rsidRPr="009854B2">
        <w:rPr>
          <w:rFonts w:ascii="Sylfaen" w:hAnsi="Sylfaen" w:cs="Sylfaen"/>
          <w:sz w:val="22"/>
          <w:szCs w:val="22"/>
          <w:lang w:val="ka-GE"/>
        </w:rPr>
        <w:t>შეიძლება</w:t>
      </w:r>
      <w:r w:rsidRPr="009854B2">
        <w:rPr>
          <w:rFonts w:ascii="Sylfaen" w:hAnsi="Sylfaen"/>
          <w:sz w:val="22"/>
          <w:szCs w:val="22"/>
          <w:lang w:val="ka-GE"/>
        </w:rPr>
        <w:t xml:space="preserve"> </w:t>
      </w:r>
      <w:r w:rsidRPr="009854B2">
        <w:rPr>
          <w:rFonts w:ascii="Sylfaen" w:hAnsi="Sylfaen" w:cs="Sylfaen"/>
          <w:sz w:val="22"/>
          <w:szCs w:val="22"/>
          <w:lang w:val="ka-GE"/>
        </w:rPr>
        <w:t>გამოიწვიოს</w:t>
      </w:r>
      <w:r w:rsidRPr="009854B2">
        <w:rPr>
          <w:rFonts w:ascii="Sylfaen" w:hAnsi="Sylfaen"/>
          <w:sz w:val="22"/>
          <w:szCs w:val="22"/>
          <w:lang w:val="ka-GE"/>
        </w:rPr>
        <w:t xml:space="preserve"> </w:t>
      </w:r>
      <w:r w:rsidRPr="009854B2">
        <w:rPr>
          <w:rFonts w:ascii="Sylfaen" w:hAnsi="Sylfaen" w:cs="Sylfaen"/>
          <w:sz w:val="22"/>
          <w:szCs w:val="22"/>
          <w:lang w:val="ka-GE"/>
        </w:rPr>
        <w:t>ჯანმრთელობ</w:t>
      </w:r>
      <w:r w:rsidR="006043B0" w:rsidRPr="009854B2">
        <w:rPr>
          <w:rFonts w:ascii="Sylfaen" w:hAnsi="Sylfaen" w:cs="Sylfaen"/>
          <w:sz w:val="22"/>
          <w:szCs w:val="22"/>
          <w:lang w:val="ka-GE"/>
        </w:rPr>
        <w:t>ის და</w:t>
      </w:r>
      <w:r w:rsidR="000722C1" w:rsidRPr="009854B2">
        <w:rPr>
          <w:rFonts w:ascii="Sylfaen" w:hAnsi="Sylfaen" w:cs="Sylfaen"/>
          <w:sz w:val="22"/>
          <w:szCs w:val="22"/>
          <w:lang w:val="ka-GE"/>
        </w:rPr>
        <w:t>ზიანებისკენ მიმართული</w:t>
      </w:r>
      <w:r w:rsidRPr="009854B2">
        <w:rPr>
          <w:rFonts w:ascii="Sylfaen" w:hAnsi="Sylfaen"/>
          <w:sz w:val="22"/>
          <w:szCs w:val="22"/>
          <w:lang w:val="ka-GE"/>
        </w:rPr>
        <w:t xml:space="preserve"> </w:t>
      </w:r>
      <w:r w:rsidRPr="009854B2">
        <w:rPr>
          <w:rFonts w:ascii="Sylfaen" w:hAnsi="Sylfaen" w:cs="Sylfaen"/>
          <w:sz w:val="22"/>
          <w:szCs w:val="22"/>
          <w:lang w:val="ka-GE"/>
        </w:rPr>
        <w:t>მავნე</w:t>
      </w:r>
      <w:r w:rsidRPr="009854B2">
        <w:rPr>
          <w:rFonts w:ascii="Sylfaen" w:hAnsi="Sylfaen"/>
          <w:sz w:val="22"/>
          <w:szCs w:val="22"/>
          <w:lang w:val="ka-GE"/>
        </w:rPr>
        <w:t xml:space="preserve"> </w:t>
      </w:r>
      <w:r w:rsidRPr="009854B2">
        <w:rPr>
          <w:rFonts w:ascii="Sylfaen" w:hAnsi="Sylfaen" w:cs="Sylfaen"/>
          <w:sz w:val="22"/>
          <w:szCs w:val="22"/>
          <w:lang w:val="ka-GE"/>
        </w:rPr>
        <w:t>ქცევების განვითარება</w:t>
      </w:r>
      <w:r w:rsidRPr="009854B2">
        <w:rPr>
          <w:rFonts w:ascii="Sylfaen" w:hAnsi="Sylfaen"/>
          <w:sz w:val="22"/>
          <w:szCs w:val="22"/>
          <w:lang w:val="ka-GE"/>
        </w:rPr>
        <w:t xml:space="preserve">, </w:t>
      </w:r>
      <w:r w:rsidRPr="009854B2">
        <w:rPr>
          <w:rFonts w:ascii="Sylfaen" w:hAnsi="Sylfaen" w:cs="Sylfaen"/>
          <w:sz w:val="22"/>
          <w:szCs w:val="22"/>
          <w:lang w:val="ka-GE"/>
        </w:rPr>
        <w:t>არასათანადო</w:t>
      </w:r>
      <w:r w:rsidRPr="009854B2">
        <w:rPr>
          <w:rFonts w:ascii="Sylfaen" w:hAnsi="Sylfaen"/>
          <w:sz w:val="22"/>
          <w:szCs w:val="22"/>
          <w:lang w:val="ka-GE"/>
        </w:rPr>
        <w:t xml:space="preserve"> </w:t>
      </w:r>
      <w:r w:rsidRPr="009854B2">
        <w:rPr>
          <w:rFonts w:ascii="Sylfaen" w:hAnsi="Sylfaen" w:cs="Sylfaen"/>
          <w:sz w:val="22"/>
          <w:szCs w:val="22"/>
          <w:lang w:val="ka-GE"/>
        </w:rPr>
        <w:t>გონებრივი</w:t>
      </w:r>
      <w:r w:rsidRPr="009854B2">
        <w:rPr>
          <w:rFonts w:ascii="Sylfaen" w:hAnsi="Sylfaen"/>
          <w:sz w:val="22"/>
          <w:szCs w:val="22"/>
          <w:lang w:val="ka-GE"/>
        </w:rPr>
        <w:t xml:space="preserve">, </w:t>
      </w:r>
      <w:r w:rsidRPr="009854B2">
        <w:rPr>
          <w:rFonts w:ascii="Sylfaen" w:hAnsi="Sylfaen" w:cs="Sylfaen"/>
          <w:sz w:val="22"/>
          <w:szCs w:val="22"/>
          <w:lang w:val="ka-GE"/>
        </w:rPr>
        <w:t>რეპროდუქციული</w:t>
      </w:r>
      <w:r w:rsidRPr="009854B2">
        <w:rPr>
          <w:rFonts w:ascii="Sylfaen" w:hAnsi="Sylfaen"/>
          <w:sz w:val="22"/>
          <w:szCs w:val="22"/>
          <w:lang w:val="ka-GE"/>
        </w:rPr>
        <w:t xml:space="preserve"> </w:t>
      </w:r>
      <w:r w:rsidRPr="009854B2">
        <w:rPr>
          <w:rFonts w:ascii="Sylfaen" w:hAnsi="Sylfaen" w:cs="Sylfaen"/>
          <w:sz w:val="22"/>
          <w:szCs w:val="22"/>
          <w:lang w:val="ka-GE"/>
        </w:rPr>
        <w:t>და</w:t>
      </w:r>
      <w:r w:rsidRPr="009854B2">
        <w:rPr>
          <w:rFonts w:ascii="Sylfaen" w:hAnsi="Sylfaen"/>
          <w:sz w:val="22"/>
          <w:szCs w:val="22"/>
          <w:lang w:val="ka-GE"/>
        </w:rPr>
        <w:t xml:space="preserve"> </w:t>
      </w:r>
      <w:r w:rsidRPr="009854B2">
        <w:rPr>
          <w:rFonts w:ascii="Sylfaen" w:hAnsi="Sylfaen" w:cs="Sylfaen"/>
          <w:sz w:val="22"/>
          <w:szCs w:val="22"/>
          <w:lang w:val="ka-GE"/>
        </w:rPr>
        <w:t>ფიზიკური</w:t>
      </w:r>
      <w:r w:rsidRPr="009854B2">
        <w:rPr>
          <w:rFonts w:ascii="Sylfaen" w:hAnsi="Sylfaen"/>
          <w:sz w:val="22"/>
          <w:szCs w:val="22"/>
          <w:lang w:val="ka-GE"/>
        </w:rPr>
        <w:t xml:space="preserve"> </w:t>
      </w:r>
      <w:r w:rsidRPr="009854B2">
        <w:rPr>
          <w:rFonts w:ascii="Sylfaen" w:hAnsi="Sylfaen" w:cs="Sylfaen"/>
          <w:sz w:val="22"/>
          <w:szCs w:val="22"/>
          <w:lang w:val="ka-GE"/>
        </w:rPr>
        <w:t>ჯანმრთელობა</w:t>
      </w:r>
      <w:r w:rsidRPr="009854B2">
        <w:rPr>
          <w:rFonts w:ascii="Sylfaen" w:hAnsi="Sylfaen"/>
          <w:sz w:val="22"/>
          <w:szCs w:val="22"/>
          <w:lang w:val="ka-GE"/>
        </w:rPr>
        <w:t xml:space="preserve">, </w:t>
      </w:r>
      <w:r w:rsidRPr="009854B2">
        <w:rPr>
          <w:rFonts w:ascii="Sylfaen" w:hAnsi="Sylfaen" w:cs="Sylfaen"/>
          <w:sz w:val="22"/>
          <w:szCs w:val="22"/>
          <w:lang w:val="ka-GE"/>
        </w:rPr>
        <w:t>ქრონიკული</w:t>
      </w:r>
      <w:r w:rsidRPr="009854B2">
        <w:rPr>
          <w:rFonts w:ascii="Sylfaen" w:hAnsi="Sylfaen"/>
          <w:sz w:val="22"/>
          <w:szCs w:val="22"/>
          <w:lang w:val="ka-GE"/>
        </w:rPr>
        <w:t xml:space="preserve"> </w:t>
      </w:r>
      <w:r w:rsidRPr="009854B2">
        <w:rPr>
          <w:rFonts w:ascii="Sylfaen" w:hAnsi="Sylfaen" w:cs="Sylfaen"/>
          <w:sz w:val="22"/>
          <w:szCs w:val="22"/>
          <w:lang w:val="ka-GE"/>
        </w:rPr>
        <w:t>დაავადებები</w:t>
      </w:r>
      <w:r w:rsidRPr="009854B2">
        <w:rPr>
          <w:rFonts w:ascii="Sylfaen" w:hAnsi="Sylfaen"/>
          <w:sz w:val="22"/>
          <w:szCs w:val="22"/>
          <w:lang w:val="ka-GE"/>
        </w:rPr>
        <w:t xml:space="preserve"> </w:t>
      </w:r>
      <w:r w:rsidRPr="009854B2">
        <w:rPr>
          <w:rFonts w:ascii="Sylfaen" w:hAnsi="Sylfaen" w:cs="Sylfaen"/>
          <w:sz w:val="22"/>
          <w:szCs w:val="22"/>
          <w:lang w:val="ka-GE"/>
        </w:rPr>
        <w:t>და</w:t>
      </w:r>
      <w:r w:rsidRPr="009854B2">
        <w:rPr>
          <w:rFonts w:ascii="Sylfaen" w:hAnsi="Sylfaen"/>
          <w:sz w:val="22"/>
          <w:szCs w:val="22"/>
          <w:lang w:val="ka-GE"/>
        </w:rPr>
        <w:t xml:space="preserve"> </w:t>
      </w:r>
      <w:r w:rsidRPr="009854B2">
        <w:rPr>
          <w:rFonts w:ascii="Sylfaen" w:hAnsi="Sylfaen" w:cs="Sylfaen"/>
          <w:sz w:val="22"/>
          <w:szCs w:val="22"/>
          <w:lang w:val="ka-GE"/>
        </w:rPr>
        <w:t>ნაადრევი</w:t>
      </w:r>
      <w:r w:rsidRPr="009854B2">
        <w:rPr>
          <w:rFonts w:ascii="Sylfaen" w:hAnsi="Sylfaen"/>
          <w:sz w:val="22"/>
          <w:szCs w:val="22"/>
          <w:lang w:val="ka-GE"/>
        </w:rPr>
        <w:t xml:space="preserve"> </w:t>
      </w:r>
      <w:r w:rsidRPr="009854B2">
        <w:rPr>
          <w:rFonts w:ascii="Sylfaen" w:hAnsi="Sylfaen" w:cs="Sylfaen"/>
          <w:sz w:val="22"/>
          <w:szCs w:val="22"/>
          <w:lang w:val="ka-GE"/>
        </w:rPr>
        <w:t>სიკვდილი</w:t>
      </w:r>
      <w:r w:rsidRPr="009854B2">
        <w:rPr>
          <w:rFonts w:ascii="Sylfaen" w:hAnsi="Sylfaen"/>
          <w:sz w:val="22"/>
          <w:szCs w:val="22"/>
          <w:lang w:val="ka-GE"/>
        </w:rPr>
        <w:t xml:space="preserve">. </w:t>
      </w:r>
      <w:r w:rsidRPr="009854B2">
        <w:rPr>
          <w:rFonts w:ascii="Sylfaen" w:hAnsi="Sylfaen" w:cs="Sylfaen"/>
          <w:sz w:val="22"/>
          <w:szCs w:val="22"/>
          <w:lang w:val="ka-GE"/>
        </w:rPr>
        <w:t>სამოქმედო</w:t>
      </w:r>
      <w:r w:rsidRPr="009854B2">
        <w:rPr>
          <w:rFonts w:ascii="Sylfaen" w:hAnsi="Sylfaen"/>
          <w:sz w:val="22"/>
          <w:szCs w:val="22"/>
          <w:lang w:val="ka-GE"/>
        </w:rPr>
        <w:t xml:space="preserve"> </w:t>
      </w:r>
      <w:r w:rsidRPr="009854B2">
        <w:rPr>
          <w:rFonts w:ascii="Sylfaen" w:hAnsi="Sylfaen" w:cs="Sylfaen"/>
          <w:sz w:val="22"/>
          <w:szCs w:val="22"/>
          <w:lang w:val="ka-GE"/>
        </w:rPr>
        <w:t>გეგმა</w:t>
      </w:r>
      <w:r w:rsidRPr="009854B2">
        <w:rPr>
          <w:rFonts w:ascii="Sylfaen" w:hAnsi="Sylfaen"/>
          <w:sz w:val="22"/>
          <w:szCs w:val="22"/>
          <w:lang w:val="ka-GE"/>
        </w:rPr>
        <w:t xml:space="preserve"> </w:t>
      </w:r>
      <w:r w:rsidRPr="009854B2">
        <w:rPr>
          <w:rFonts w:ascii="Sylfaen" w:hAnsi="Sylfaen" w:cs="Sylfaen"/>
          <w:sz w:val="22"/>
          <w:szCs w:val="22"/>
          <w:lang w:val="ka-GE"/>
        </w:rPr>
        <w:t>ადგენს</w:t>
      </w:r>
      <w:r w:rsidRPr="009854B2">
        <w:rPr>
          <w:rFonts w:ascii="Sylfaen" w:hAnsi="Sylfaen"/>
          <w:sz w:val="22"/>
          <w:szCs w:val="22"/>
          <w:lang w:val="ka-GE"/>
        </w:rPr>
        <w:t xml:space="preserve"> 3 მიზანს 2020 </w:t>
      </w:r>
      <w:r w:rsidRPr="009854B2">
        <w:rPr>
          <w:rFonts w:ascii="Sylfaen" w:hAnsi="Sylfaen" w:cs="Sylfaen"/>
          <w:sz w:val="22"/>
          <w:szCs w:val="22"/>
          <w:lang w:val="ka-GE"/>
        </w:rPr>
        <w:t>წლისთვის</w:t>
      </w:r>
      <w:r w:rsidRPr="009854B2">
        <w:rPr>
          <w:rFonts w:ascii="Sylfaen" w:hAnsi="Sylfaen"/>
          <w:sz w:val="22"/>
          <w:szCs w:val="22"/>
          <w:lang w:val="ka-GE"/>
        </w:rPr>
        <w:t xml:space="preserve"> </w:t>
      </w:r>
      <w:r w:rsidRPr="009854B2">
        <w:rPr>
          <w:rFonts w:ascii="Sylfaen" w:hAnsi="Sylfaen" w:cs="Sylfaen"/>
          <w:sz w:val="22"/>
          <w:szCs w:val="22"/>
          <w:lang w:val="ka-GE"/>
        </w:rPr>
        <w:t>ბავშვთა</w:t>
      </w:r>
      <w:r w:rsidRPr="009854B2">
        <w:rPr>
          <w:rFonts w:ascii="Sylfaen" w:hAnsi="Sylfaen"/>
          <w:sz w:val="22"/>
          <w:szCs w:val="22"/>
          <w:lang w:val="ka-GE"/>
        </w:rPr>
        <w:t xml:space="preserve"> </w:t>
      </w:r>
      <w:r w:rsidR="000722C1" w:rsidRPr="009854B2">
        <w:rPr>
          <w:rFonts w:ascii="Sylfaen" w:hAnsi="Sylfaen"/>
          <w:sz w:val="22"/>
          <w:szCs w:val="22"/>
          <w:lang w:val="ka-GE"/>
        </w:rPr>
        <w:t xml:space="preserve">არასათანადო </w:t>
      </w:r>
      <w:r w:rsidRPr="009854B2">
        <w:rPr>
          <w:rFonts w:ascii="Sylfaen" w:hAnsi="Sylfaen" w:cs="Sylfaen"/>
          <w:sz w:val="22"/>
          <w:szCs w:val="22"/>
          <w:lang w:val="ka-GE"/>
        </w:rPr>
        <w:lastRenderedPageBreak/>
        <w:t>მოპყრობის</w:t>
      </w:r>
      <w:r w:rsidR="000722C1" w:rsidRPr="009854B2">
        <w:rPr>
          <w:rFonts w:ascii="Sylfaen" w:hAnsi="Sylfaen"/>
          <w:sz w:val="22"/>
          <w:szCs w:val="22"/>
          <w:lang w:val="ka-GE"/>
        </w:rPr>
        <w:t xml:space="preserve"> 20%</w:t>
      </w:r>
      <w:r w:rsidRPr="009854B2">
        <w:rPr>
          <w:rFonts w:ascii="Sylfaen" w:hAnsi="Sylfaen"/>
          <w:sz w:val="22"/>
          <w:szCs w:val="22"/>
          <w:lang w:val="ka-GE"/>
        </w:rPr>
        <w:t>-</w:t>
      </w:r>
      <w:r w:rsidR="000722C1" w:rsidRPr="009854B2">
        <w:rPr>
          <w:rFonts w:ascii="Sylfaen" w:hAnsi="Sylfaen" w:cs="Sylfaen"/>
          <w:sz w:val="22"/>
          <w:szCs w:val="22"/>
          <w:lang w:val="ka-GE"/>
        </w:rPr>
        <w:t>ით</w:t>
      </w:r>
      <w:r w:rsidRPr="009854B2">
        <w:rPr>
          <w:rFonts w:ascii="Sylfaen" w:hAnsi="Sylfaen"/>
          <w:sz w:val="22"/>
          <w:szCs w:val="22"/>
          <w:lang w:val="ka-GE"/>
        </w:rPr>
        <w:t xml:space="preserve"> </w:t>
      </w:r>
      <w:r w:rsidRPr="009854B2">
        <w:rPr>
          <w:rFonts w:ascii="Sylfaen" w:hAnsi="Sylfaen" w:cs="Sylfaen"/>
          <w:sz w:val="22"/>
          <w:szCs w:val="22"/>
          <w:lang w:val="ka-GE"/>
        </w:rPr>
        <w:t>შემცირების მიზნის</w:t>
      </w:r>
      <w:r w:rsidRPr="009854B2">
        <w:rPr>
          <w:rFonts w:ascii="Sylfaen" w:hAnsi="Sylfaen"/>
          <w:sz w:val="22"/>
          <w:szCs w:val="22"/>
          <w:lang w:val="ka-GE"/>
        </w:rPr>
        <w:t xml:space="preserve"> </w:t>
      </w:r>
      <w:r w:rsidR="000722C1" w:rsidRPr="009854B2">
        <w:rPr>
          <w:rFonts w:ascii="Sylfaen" w:hAnsi="Sylfaen" w:cs="Sylfaen"/>
          <w:sz w:val="22"/>
          <w:szCs w:val="22"/>
          <w:lang w:val="ka-GE"/>
        </w:rPr>
        <w:t>მისაღწევად</w:t>
      </w:r>
      <w:r w:rsidRPr="009854B2">
        <w:rPr>
          <w:rFonts w:ascii="Sylfaen" w:hAnsi="Sylfaen" w:cs="Sylfaen"/>
          <w:sz w:val="22"/>
          <w:szCs w:val="22"/>
          <w:lang w:val="ka-GE"/>
        </w:rPr>
        <w:t xml:space="preserve"> 1. ბავშვის მიმართ უფრო მგრძნობიარე</w:t>
      </w:r>
      <w:r w:rsidRPr="009854B2">
        <w:rPr>
          <w:rFonts w:ascii="Sylfaen" w:hAnsi="Sylfaen"/>
          <w:sz w:val="22"/>
          <w:szCs w:val="22"/>
          <w:lang w:val="ka-GE"/>
        </w:rPr>
        <w:t xml:space="preserve"> </w:t>
      </w:r>
      <w:r w:rsidRPr="009854B2">
        <w:rPr>
          <w:rFonts w:ascii="Sylfaen" w:hAnsi="Sylfaen" w:cs="Sylfaen"/>
          <w:sz w:val="22"/>
          <w:szCs w:val="22"/>
          <w:lang w:val="ka-GE"/>
        </w:rPr>
        <w:t>გარემოს შექმნა, სათ</w:t>
      </w:r>
      <w:r w:rsidR="000722C1" w:rsidRPr="009854B2">
        <w:rPr>
          <w:rFonts w:ascii="Sylfaen" w:hAnsi="Sylfaen" w:cs="Sylfaen"/>
          <w:sz w:val="22"/>
          <w:szCs w:val="22"/>
          <w:lang w:val="ka-GE"/>
        </w:rPr>
        <w:t>ა</w:t>
      </w:r>
      <w:r w:rsidRPr="009854B2">
        <w:rPr>
          <w:rFonts w:ascii="Sylfaen" w:hAnsi="Sylfaen" w:cs="Sylfaen"/>
          <w:sz w:val="22"/>
          <w:szCs w:val="22"/>
          <w:lang w:val="ka-GE"/>
        </w:rPr>
        <w:t>ნადო</w:t>
      </w:r>
      <w:r w:rsidRPr="009854B2">
        <w:rPr>
          <w:rFonts w:ascii="Sylfaen" w:hAnsi="Sylfaen"/>
          <w:sz w:val="22"/>
          <w:szCs w:val="22"/>
          <w:lang w:val="ka-GE"/>
        </w:rPr>
        <w:t xml:space="preserve"> </w:t>
      </w:r>
      <w:r w:rsidRPr="009854B2">
        <w:rPr>
          <w:rFonts w:ascii="Sylfaen" w:hAnsi="Sylfaen" w:cs="Sylfaen"/>
          <w:sz w:val="22"/>
          <w:szCs w:val="22"/>
          <w:lang w:val="ka-GE"/>
        </w:rPr>
        <w:t>საინფორმაციო</w:t>
      </w:r>
      <w:r w:rsidRPr="009854B2">
        <w:rPr>
          <w:rFonts w:ascii="Sylfaen" w:hAnsi="Sylfaen"/>
          <w:sz w:val="22"/>
          <w:szCs w:val="22"/>
          <w:lang w:val="ka-GE"/>
        </w:rPr>
        <w:t xml:space="preserve"> </w:t>
      </w:r>
      <w:r w:rsidRPr="009854B2">
        <w:rPr>
          <w:rFonts w:ascii="Sylfaen" w:hAnsi="Sylfaen" w:cs="Sylfaen"/>
          <w:sz w:val="22"/>
          <w:szCs w:val="22"/>
          <w:lang w:val="ka-GE"/>
        </w:rPr>
        <w:t>სისტემების</w:t>
      </w:r>
      <w:r w:rsidRPr="009854B2">
        <w:rPr>
          <w:rFonts w:ascii="Sylfaen" w:hAnsi="Sylfaen"/>
          <w:sz w:val="22"/>
          <w:szCs w:val="22"/>
          <w:lang w:val="ka-GE"/>
        </w:rPr>
        <w:t xml:space="preserve"> </w:t>
      </w:r>
      <w:r w:rsidRPr="009854B2">
        <w:rPr>
          <w:rFonts w:ascii="Sylfaen" w:hAnsi="Sylfaen" w:cs="Sylfaen"/>
          <w:sz w:val="22"/>
          <w:szCs w:val="22"/>
          <w:lang w:val="ka-GE"/>
        </w:rPr>
        <w:t>განვითარების გზით</w:t>
      </w:r>
      <w:r w:rsidRPr="009854B2">
        <w:rPr>
          <w:rFonts w:ascii="Sylfaen" w:hAnsi="Sylfaen"/>
          <w:sz w:val="22"/>
          <w:szCs w:val="22"/>
          <w:lang w:val="ka-GE"/>
        </w:rPr>
        <w:t xml:space="preserve">; 2. მმართველობისა და მულტისექტორული ჩართულობის გაძლიერება არასათანადო მოპყრობის პრევენციისათვის და </w:t>
      </w:r>
      <w:r w:rsidRPr="009854B2">
        <w:rPr>
          <w:rFonts w:ascii="Sylfaen" w:hAnsi="Sylfaen" w:cs="Sylfaen"/>
          <w:sz w:val="22"/>
          <w:szCs w:val="22"/>
          <w:lang w:val="ka-GE"/>
        </w:rPr>
        <w:t>ეროვნული</w:t>
      </w:r>
      <w:r w:rsidRPr="009854B2">
        <w:rPr>
          <w:rFonts w:ascii="Sylfaen" w:hAnsi="Sylfaen"/>
          <w:sz w:val="22"/>
          <w:szCs w:val="22"/>
          <w:lang w:val="ka-GE"/>
        </w:rPr>
        <w:t xml:space="preserve"> </w:t>
      </w:r>
      <w:r w:rsidRPr="009854B2">
        <w:rPr>
          <w:rFonts w:ascii="Sylfaen" w:hAnsi="Sylfaen" w:cs="Sylfaen"/>
          <w:sz w:val="22"/>
          <w:szCs w:val="22"/>
          <w:lang w:val="ka-GE"/>
        </w:rPr>
        <w:t>გეგმების</w:t>
      </w:r>
      <w:r w:rsidRPr="009854B2">
        <w:rPr>
          <w:rFonts w:ascii="Sylfaen" w:hAnsi="Sylfaen"/>
          <w:sz w:val="22"/>
          <w:szCs w:val="22"/>
          <w:lang w:val="ka-GE"/>
        </w:rPr>
        <w:t xml:space="preserve"> </w:t>
      </w:r>
      <w:r w:rsidRPr="009854B2">
        <w:rPr>
          <w:rFonts w:ascii="Sylfaen" w:hAnsi="Sylfaen" w:cs="Sylfaen"/>
          <w:sz w:val="22"/>
          <w:szCs w:val="22"/>
          <w:lang w:val="ka-GE"/>
        </w:rPr>
        <w:t>შემუშავება</w:t>
      </w:r>
      <w:r w:rsidRPr="009854B2">
        <w:rPr>
          <w:rFonts w:ascii="Sylfaen" w:hAnsi="Sylfaen"/>
          <w:sz w:val="22"/>
          <w:szCs w:val="22"/>
          <w:lang w:val="ka-GE"/>
        </w:rPr>
        <w:t xml:space="preserve">; </w:t>
      </w:r>
      <w:r w:rsidRPr="009854B2">
        <w:rPr>
          <w:rFonts w:ascii="Sylfaen" w:hAnsi="Sylfaen" w:cs="Sylfaen"/>
          <w:sz w:val="22"/>
          <w:szCs w:val="22"/>
          <w:lang w:val="ka-GE"/>
        </w:rPr>
        <w:t>და 3. არასათანადო მოპყრობის რისკ</w:t>
      </w:r>
      <w:r w:rsidR="000722C1" w:rsidRPr="009854B2">
        <w:rPr>
          <w:rFonts w:ascii="Sylfaen" w:hAnsi="Sylfaen" w:cs="Sylfaen"/>
          <w:sz w:val="22"/>
          <w:szCs w:val="22"/>
          <w:lang w:val="ka-GE"/>
        </w:rPr>
        <w:t>ებისა და მისი შედეგების შემცირ</w:t>
      </w:r>
      <w:r w:rsidRPr="009854B2">
        <w:rPr>
          <w:rFonts w:ascii="Sylfaen" w:hAnsi="Sylfaen" w:cs="Sylfaen"/>
          <w:sz w:val="22"/>
          <w:szCs w:val="22"/>
          <w:lang w:val="ka-GE"/>
        </w:rPr>
        <w:t>ების მიზნით წევრ სახელმწიფოებში ჯანდაცვის სისტემების გაძლიერება</w:t>
      </w:r>
      <w:r w:rsidR="008C685E" w:rsidRPr="009854B2">
        <w:rPr>
          <w:rFonts w:ascii="Sylfaen" w:hAnsi="Sylfaen" w:cs="Sylfaen"/>
          <w:sz w:val="22"/>
          <w:szCs w:val="22"/>
          <w:lang w:val="ka-GE"/>
        </w:rPr>
        <w:t>.</w:t>
      </w:r>
      <w:r w:rsidRPr="009854B2">
        <w:rPr>
          <w:rFonts w:ascii="Sylfaen" w:hAnsi="Sylfaen" w:cs="Sylfaen"/>
          <w:sz w:val="22"/>
          <w:szCs w:val="22"/>
          <w:lang w:val="ka-GE"/>
        </w:rPr>
        <w:t xml:space="preserve"> </w:t>
      </w:r>
      <w:bookmarkStart w:id="23" w:name="Objective_1._Make_health_risks_such_as_c"/>
      <w:bookmarkStart w:id="24" w:name="Objective_2._Strengthen_governance_for_t"/>
      <w:bookmarkStart w:id="25" w:name="Objective_3._Reduce_risks_for_child_malt"/>
      <w:bookmarkEnd w:id="23"/>
      <w:bookmarkEnd w:id="24"/>
      <w:bookmarkEnd w:id="25"/>
    </w:p>
    <w:p w14:paraId="64FE8C5B" w14:textId="77777777" w:rsidR="008C685E" w:rsidRPr="009854B2" w:rsidRDefault="008C685E" w:rsidP="009854B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8"/>
        <w:jc w:val="both"/>
        <w:rPr>
          <w:rFonts w:ascii="Sylfaen" w:eastAsia="Times New Roman" w:hAnsi="Sylfaen" w:cs="Sylfaen"/>
          <w:lang w:val="ka-GE"/>
        </w:rPr>
      </w:pPr>
    </w:p>
    <w:p w14:paraId="145B6963" w14:textId="29C4CAB6" w:rsidR="0079656B" w:rsidRPr="009854B2" w:rsidRDefault="000722C1" w:rsidP="009854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Sylfaen" w:eastAsia="Times New Roman" w:hAnsi="Sylfaen" w:cs="Sylfaen"/>
          <w:lang w:val="ka-GE"/>
        </w:rPr>
      </w:pPr>
      <w:r w:rsidRPr="009854B2">
        <w:rPr>
          <w:rFonts w:ascii="Sylfaen" w:hAnsi="Sylfaen" w:cs="Sylfaen"/>
          <w:lang w:val="ka-GE"/>
        </w:rPr>
        <w:t xml:space="preserve">ანგარიშში აღნიშნულია, რომ </w:t>
      </w:r>
      <w:r w:rsidR="006043B0" w:rsidRPr="009854B2">
        <w:rPr>
          <w:rFonts w:ascii="Sylfaen" w:hAnsi="Sylfaen" w:cs="Sylfaen"/>
          <w:lang w:val="ka-GE"/>
        </w:rPr>
        <w:t>სასურველია</w:t>
      </w:r>
      <w:r w:rsidR="006043B0" w:rsidRPr="009854B2">
        <w:rPr>
          <w:rFonts w:ascii="Sylfaen" w:hAnsi="Sylfaen"/>
          <w:lang w:val="ka-GE"/>
        </w:rPr>
        <w:t xml:space="preserve"> </w:t>
      </w:r>
      <w:r w:rsidR="006043B0" w:rsidRPr="009854B2">
        <w:rPr>
          <w:rFonts w:ascii="Sylfaen" w:hAnsi="Sylfaen" w:cs="Sylfaen"/>
          <w:lang w:val="ka-GE"/>
        </w:rPr>
        <w:t>წევრი</w:t>
      </w:r>
      <w:r w:rsidR="006043B0" w:rsidRPr="009854B2">
        <w:rPr>
          <w:rFonts w:ascii="Sylfaen" w:hAnsi="Sylfaen"/>
          <w:lang w:val="ka-GE"/>
        </w:rPr>
        <w:t xml:space="preserve"> </w:t>
      </w:r>
      <w:r w:rsidR="006043B0" w:rsidRPr="009854B2">
        <w:rPr>
          <w:rFonts w:ascii="Sylfaen" w:hAnsi="Sylfaen" w:cs="Sylfaen"/>
          <w:lang w:val="ka-GE"/>
        </w:rPr>
        <w:t>ქვეყნების</w:t>
      </w:r>
      <w:r w:rsidR="006043B0" w:rsidRPr="009854B2">
        <w:rPr>
          <w:rFonts w:ascii="Sylfaen" w:hAnsi="Sylfaen"/>
          <w:lang w:val="ka-GE"/>
        </w:rPr>
        <w:t xml:space="preserve"> </w:t>
      </w:r>
      <w:r w:rsidR="006043B0" w:rsidRPr="009854B2">
        <w:rPr>
          <w:rFonts w:ascii="Sylfaen" w:hAnsi="Sylfaen" w:cs="Sylfaen"/>
          <w:lang w:val="ka-GE"/>
        </w:rPr>
        <w:t>გაცილებით</w:t>
      </w:r>
      <w:r w:rsidR="006043B0" w:rsidRPr="009854B2">
        <w:rPr>
          <w:rFonts w:ascii="Sylfaen" w:hAnsi="Sylfaen"/>
          <w:lang w:val="ka-GE"/>
        </w:rPr>
        <w:t xml:space="preserve"> </w:t>
      </w:r>
      <w:r w:rsidR="006043B0" w:rsidRPr="009854B2">
        <w:rPr>
          <w:rFonts w:ascii="Sylfaen" w:hAnsi="Sylfaen" w:cs="Sylfaen"/>
          <w:lang w:val="ka-GE"/>
        </w:rPr>
        <w:t>უფრო</w:t>
      </w:r>
      <w:r w:rsidR="006043B0" w:rsidRPr="009854B2">
        <w:rPr>
          <w:rFonts w:ascii="Sylfaen" w:hAnsi="Sylfaen"/>
          <w:lang w:val="ka-GE"/>
        </w:rPr>
        <w:t xml:space="preserve"> </w:t>
      </w:r>
      <w:r w:rsidR="006043B0" w:rsidRPr="009854B2">
        <w:rPr>
          <w:rFonts w:ascii="Sylfaen" w:hAnsi="Sylfaen" w:cs="Sylfaen"/>
          <w:lang w:val="ka-GE"/>
        </w:rPr>
        <w:t>მეტი ჩართულო</w:t>
      </w:r>
      <w:r w:rsidR="008C685E" w:rsidRPr="009854B2">
        <w:rPr>
          <w:rFonts w:ascii="Sylfaen" w:hAnsi="Sylfaen" w:cs="Sylfaen"/>
          <w:lang w:val="ka-GE"/>
        </w:rPr>
        <w:t xml:space="preserve">ბა სამოქმედო გეგმის </w:t>
      </w:r>
      <w:r w:rsidRPr="009854B2">
        <w:rPr>
          <w:rFonts w:ascii="Sylfaen" w:hAnsi="Sylfaen" w:cs="Sylfaen"/>
          <w:lang w:val="ka-GE"/>
        </w:rPr>
        <w:t>განხორციელების პროცესში</w:t>
      </w:r>
      <w:r w:rsidR="006043B0" w:rsidRPr="009854B2">
        <w:rPr>
          <w:rFonts w:ascii="Sylfaen" w:hAnsi="Sylfaen"/>
          <w:lang w:val="ka-GE"/>
        </w:rPr>
        <w:t xml:space="preserve">. </w:t>
      </w:r>
      <w:r w:rsidR="006043B0" w:rsidRPr="009854B2">
        <w:rPr>
          <w:rFonts w:ascii="Sylfaen" w:hAnsi="Sylfaen" w:cs="Sylfaen"/>
          <w:lang w:val="ka-GE"/>
        </w:rPr>
        <w:t>ქვეყნებმა</w:t>
      </w:r>
      <w:r w:rsidR="006043B0" w:rsidRPr="009854B2">
        <w:rPr>
          <w:rFonts w:ascii="Sylfaen" w:hAnsi="Sylfaen"/>
          <w:lang w:val="ka-GE"/>
        </w:rPr>
        <w:t xml:space="preserve"> </w:t>
      </w:r>
      <w:r w:rsidR="006043B0" w:rsidRPr="009854B2">
        <w:rPr>
          <w:rFonts w:ascii="Sylfaen" w:hAnsi="Sylfaen" w:cs="Sylfaen"/>
          <w:lang w:val="ka-GE"/>
        </w:rPr>
        <w:t>უნდა</w:t>
      </w:r>
      <w:r w:rsidR="006043B0" w:rsidRPr="009854B2">
        <w:rPr>
          <w:rFonts w:ascii="Sylfaen" w:hAnsi="Sylfaen"/>
          <w:lang w:val="ka-GE"/>
        </w:rPr>
        <w:t xml:space="preserve"> </w:t>
      </w:r>
      <w:r w:rsidR="006043B0" w:rsidRPr="009854B2">
        <w:rPr>
          <w:rFonts w:ascii="Sylfaen" w:hAnsi="Sylfaen" w:cs="Sylfaen"/>
          <w:lang w:val="ka-GE"/>
        </w:rPr>
        <w:t>განახორციელონ</w:t>
      </w:r>
      <w:r w:rsidR="006043B0" w:rsidRPr="009854B2">
        <w:rPr>
          <w:rFonts w:ascii="Sylfaen" w:hAnsi="Sylfaen"/>
          <w:lang w:val="ka-GE"/>
        </w:rPr>
        <w:t xml:space="preserve"> </w:t>
      </w:r>
      <w:r w:rsidR="006043B0" w:rsidRPr="009854B2">
        <w:rPr>
          <w:rFonts w:ascii="Sylfaen" w:hAnsi="Sylfaen" w:cs="Sylfaen"/>
          <w:lang w:val="ka-GE"/>
        </w:rPr>
        <w:t>ბავშვთა</w:t>
      </w:r>
      <w:r w:rsidR="006043B0" w:rsidRPr="009854B2">
        <w:rPr>
          <w:rFonts w:ascii="Sylfaen" w:hAnsi="Sylfaen"/>
          <w:lang w:val="ka-GE"/>
        </w:rPr>
        <w:t xml:space="preserve"> </w:t>
      </w:r>
      <w:r w:rsidR="006043B0" w:rsidRPr="009854B2">
        <w:rPr>
          <w:rFonts w:ascii="Sylfaen" w:hAnsi="Sylfaen" w:cs="Sylfaen"/>
          <w:lang w:val="ka-GE"/>
        </w:rPr>
        <w:t>მიმართ</w:t>
      </w:r>
      <w:r w:rsidR="006043B0" w:rsidRPr="009854B2">
        <w:rPr>
          <w:rFonts w:ascii="Sylfaen" w:hAnsi="Sylfaen"/>
          <w:lang w:val="ka-GE"/>
        </w:rPr>
        <w:t xml:space="preserve"> </w:t>
      </w:r>
      <w:r w:rsidR="006043B0" w:rsidRPr="009854B2">
        <w:rPr>
          <w:rFonts w:ascii="Sylfaen" w:hAnsi="Sylfaen" w:cs="Sylfaen"/>
          <w:lang w:val="ka-GE"/>
        </w:rPr>
        <w:t>არასათანადო</w:t>
      </w:r>
      <w:r w:rsidR="006043B0" w:rsidRPr="009854B2">
        <w:rPr>
          <w:rFonts w:ascii="Sylfaen" w:hAnsi="Sylfaen"/>
          <w:lang w:val="ka-GE"/>
        </w:rPr>
        <w:t xml:space="preserve"> </w:t>
      </w:r>
      <w:r w:rsidR="006043B0" w:rsidRPr="009854B2">
        <w:rPr>
          <w:rFonts w:ascii="Sylfaen" w:hAnsi="Sylfaen" w:cs="Sylfaen"/>
          <w:lang w:val="ka-GE"/>
        </w:rPr>
        <w:t>მოპყრობისა</w:t>
      </w:r>
      <w:r w:rsidR="006043B0" w:rsidRPr="009854B2">
        <w:rPr>
          <w:rFonts w:ascii="Sylfaen" w:hAnsi="Sylfaen"/>
          <w:lang w:val="ka-GE"/>
        </w:rPr>
        <w:t xml:space="preserve"> </w:t>
      </w:r>
      <w:r w:rsidR="006043B0" w:rsidRPr="009854B2">
        <w:rPr>
          <w:rFonts w:ascii="Sylfaen" w:hAnsi="Sylfaen" w:cs="Sylfaen"/>
          <w:lang w:val="ka-GE"/>
        </w:rPr>
        <w:t>და</w:t>
      </w:r>
      <w:r w:rsidR="006043B0" w:rsidRPr="009854B2">
        <w:rPr>
          <w:rFonts w:ascii="Sylfaen" w:hAnsi="Sylfaen"/>
          <w:lang w:val="ka-GE"/>
        </w:rPr>
        <w:t xml:space="preserve"> </w:t>
      </w:r>
      <w:r w:rsidR="006043B0" w:rsidRPr="009854B2">
        <w:rPr>
          <w:rFonts w:ascii="Sylfaen" w:hAnsi="Sylfaen" w:cs="Sylfaen"/>
          <w:lang w:val="ka-GE"/>
        </w:rPr>
        <w:t>სხვა</w:t>
      </w:r>
      <w:r w:rsidR="006043B0" w:rsidRPr="009854B2">
        <w:rPr>
          <w:rFonts w:ascii="Sylfaen" w:hAnsi="Sylfaen"/>
          <w:lang w:val="ka-GE"/>
        </w:rPr>
        <w:t xml:space="preserve"> </w:t>
      </w:r>
      <w:r w:rsidR="006043B0" w:rsidRPr="009854B2">
        <w:rPr>
          <w:rFonts w:ascii="Sylfaen" w:hAnsi="Sylfaen" w:cs="Sylfaen"/>
          <w:lang w:val="ka-GE"/>
        </w:rPr>
        <w:t>სახის</w:t>
      </w:r>
      <w:r w:rsidR="006043B0" w:rsidRPr="009854B2">
        <w:rPr>
          <w:rFonts w:ascii="Sylfaen" w:hAnsi="Sylfaen"/>
          <w:lang w:val="ka-GE"/>
        </w:rPr>
        <w:t xml:space="preserve"> </w:t>
      </w:r>
      <w:r w:rsidR="006043B0" w:rsidRPr="009854B2">
        <w:rPr>
          <w:rFonts w:ascii="Sylfaen" w:hAnsi="Sylfaen" w:cs="Sylfaen"/>
          <w:lang w:val="ka-GE"/>
        </w:rPr>
        <w:t>ძალადობის</w:t>
      </w:r>
      <w:r w:rsidR="006043B0" w:rsidRPr="009854B2">
        <w:rPr>
          <w:rFonts w:ascii="Sylfaen" w:hAnsi="Sylfaen"/>
          <w:lang w:val="ka-GE"/>
        </w:rPr>
        <w:t xml:space="preserve"> </w:t>
      </w:r>
      <w:r w:rsidR="006043B0" w:rsidRPr="009854B2">
        <w:rPr>
          <w:rFonts w:ascii="Sylfaen" w:hAnsi="Sylfaen" w:cs="Sylfaen"/>
          <w:lang w:val="ka-GE"/>
        </w:rPr>
        <w:t>პერიოდული</w:t>
      </w:r>
      <w:r w:rsidR="006043B0" w:rsidRPr="009854B2">
        <w:rPr>
          <w:rFonts w:ascii="Sylfaen" w:hAnsi="Sylfaen"/>
          <w:lang w:val="ka-GE"/>
        </w:rPr>
        <w:t xml:space="preserve"> </w:t>
      </w:r>
      <w:r w:rsidR="006043B0" w:rsidRPr="009854B2">
        <w:rPr>
          <w:rFonts w:ascii="Sylfaen" w:hAnsi="Sylfaen" w:cs="Sylfaen"/>
          <w:lang w:val="ka-GE"/>
        </w:rPr>
        <w:t>გამოკვლევები</w:t>
      </w:r>
      <w:r w:rsidR="006043B0" w:rsidRPr="009854B2">
        <w:rPr>
          <w:rFonts w:ascii="Sylfaen" w:hAnsi="Sylfaen"/>
          <w:lang w:val="ka-GE"/>
        </w:rPr>
        <w:t xml:space="preserve"> </w:t>
      </w:r>
      <w:r w:rsidR="006043B0" w:rsidRPr="009854B2">
        <w:rPr>
          <w:rFonts w:ascii="Sylfaen" w:hAnsi="Sylfaen" w:cs="Sylfaen"/>
          <w:lang w:val="ka-GE"/>
        </w:rPr>
        <w:t xml:space="preserve">ჯანმოს </w:t>
      </w:r>
      <w:r w:rsidR="006043B0" w:rsidRPr="009854B2">
        <w:rPr>
          <w:rFonts w:ascii="Sylfaen" w:hAnsi="Sylfaen"/>
          <w:lang w:val="ka-GE"/>
        </w:rPr>
        <w:t xml:space="preserve">მიერ </w:t>
      </w:r>
      <w:r w:rsidR="008C685E" w:rsidRPr="009854B2">
        <w:rPr>
          <w:rFonts w:ascii="Sylfaen" w:hAnsi="Sylfaen" w:cs="Sylfaen"/>
          <w:lang w:val="ka-GE"/>
        </w:rPr>
        <w:t>ეროვნულ</w:t>
      </w:r>
      <w:r w:rsidR="008C685E" w:rsidRPr="009854B2">
        <w:rPr>
          <w:rFonts w:ascii="Sylfaen" w:hAnsi="Sylfaen"/>
          <w:lang w:val="ka-GE"/>
        </w:rPr>
        <w:t xml:space="preserve"> </w:t>
      </w:r>
      <w:r w:rsidR="008C685E" w:rsidRPr="009854B2">
        <w:rPr>
          <w:rFonts w:ascii="Sylfaen" w:hAnsi="Sylfaen" w:cs="Sylfaen"/>
          <w:lang w:val="ka-GE"/>
        </w:rPr>
        <w:t xml:space="preserve">დონეზე </w:t>
      </w:r>
      <w:r w:rsidRPr="009854B2">
        <w:rPr>
          <w:rFonts w:ascii="Sylfaen" w:hAnsi="Sylfaen" w:cs="Sylfaen"/>
          <w:lang w:val="ka-GE"/>
        </w:rPr>
        <w:t>არსებული მდგომარეობის</w:t>
      </w:r>
      <w:r w:rsidR="008C685E" w:rsidRPr="009854B2">
        <w:rPr>
          <w:rFonts w:ascii="Sylfaen" w:hAnsi="Sylfaen" w:cs="Sylfaen"/>
          <w:lang w:val="ka-GE"/>
        </w:rPr>
        <w:t xml:space="preserve"> მონიტორინგის მიზნით</w:t>
      </w:r>
      <w:r w:rsidR="008C685E" w:rsidRPr="009854B2">
        <w:rPr>
          <w:rFonts w:ascii="Sylfaen" w:hAnsi="Sylfaen"/>
          <w:lang w:val="ka-GE"/>
        </w:rPr>
        <w:t xml:space="preserve"> </w:t>
      </w:r>
      <w:r w:rsidR="006043B0" w:rsidRPr="009854B2">
        <w:rPr>
          <w:rFonts w:ascii="Sylfaen" w:hAnsi="Sylfaen"/>
          <w:lang w:val="ka-GE"/>
        </w:rPr>
        <w:t xml:space="preserve">შემუშავებული მექანიზმების </w:t>
      </w:r>
      <w:r w:rsidR="008C685E" w:rsidRPr="009854B2">
        <w:rPr>
          <w:rFonts w:ascii="Sylfaen" w:hAnsi="Sylfaen" w:cs="Sylfaen"/>
          <w:lang w:val="ka-GE"/>
        </w:rPr>
        <w:t>თანახმად</w:t>
      </w:r>
      <w:r w:rsidRPr="009854B2">
        <w:rPr>
          <w:rFonts w:ascii="Sylfaen" w:hAnsi="Sylfaen" w:cs="Sylfaen"/>
          <w:lang w:val="ka-GE"/>
        </w:rPr>
        <w:t xml:space="preserve">, </w:t>
      </w:r>
      <w:r w:rsidR="008C685E" w:rsidRPr="009854B2">
        <w:rPr>
          <w:rFonts w:ascii="Sylfaen" w:hAnsi="Sylfaen" w:cs="Sylfaen"/>
          <w:lang w:val="ka-GE"/>
        </w:rPr>
        <w:t xml:space="preserve">განახორციელონ </w:t>
      </w:r>
      <w:r w:rsidR="006043B0" w:rsidRPr="009854B2">
        <w:rPr>
          <w:rFonts w:ascii="Sylfaen" w:hAnsi="Sylfaen" w:cs="Sylfaen"/>
          <w:lang w:val="ka-GE"/>
        </w:rPr>
        <w:t>პრევენცი</w:t>
      </w:r>
      <w:r w:rsidR="008C685E" w:rsidRPr="009854B2">
        <w:rPr>
          <w:rFonts w:ascii="Sylfaen" w:hAnsi="Sylfaen" w:cs="Sylfaen"/>
          <w:lang w:val="ka-GE"/>
        </w:rPr>
        <w:t xml:space="preserve">ული </w:t>
      </w:r>
      <w:r w:rsidR="006043B0" w:rsidRPr="009854B2">
        <w:rPr>
          <w:rFonts w:ascii="Sylfaen" w:hAnsi="Sylfaen" w:cs="Sylfaen"/>
          <w:lang w:val="ka-GE"/>
        </w:rPr>
        <w:t>პროგრამებ</w:t>
      </w:r>
      <w:r w:rsidR="008C685E" w:rsidRPr="009854B2">
        <w:rPr>
          <w:rFonts w:ascii="Sylfaen" w:hAnsi="Sylfaen" w:cs="Sylfaen"/>
          <w:lang w:val="ka-GE"/>
        </w:rPr>
        <w:t xml:space="preserve">ი </w:t>
      </w:r>
      <w:r w:rsidR="006043B0" w:rsidRPr="009854B2">
        <w:rPr>
          <w:rFonts w:ascii="Sylfaen" w:hAnsi="Sylfaen" w:cs="Sylfaen"/>
          <w:lang w:val="ka-GE"/>
        </w:rPr>
        <w:t>და</w:t>
      </w:r>
      <w:r w:rsidR="008C685E" w:rsidRPr="009854B2">
        <w:rPr>
          <w:rFonts w:ascii="Sylfaen" w:hAnsi="Sylfaen" w:cs="Sylfaen"/>
          <w:lang w:val="ka-GE"/>
        </w:rPr>
        <w:t xml:space="preserve"> </w:t>
      </w:r>
      <w:r w:rsidRPr="009854B2">
        <w:rPr>
          <w:rFonts w:ascii="Sylfaen" w:hAnsi="Sylfaen" w:cs="Sylfaen"/>
          <w:lang w:val="ka-GE"/>
        </w:rPr>
        <w:t>შეიმუშა</w:t>
      </w:r>
      <w:r w:rsidR="008C685E" w:rsidRPr="009854B2">
        <w:rPr>
          <w:rFonts w:ascii="Sylfaen" w:hAnsi="Sylfaen" w:cs="Sylfaen"/>
          <w:lang w:val="ka-GE"/>
        </w:rPr>
        <w:t>ონ</w:t>
      </w:r>
      <w:r w:rsidR="006043B0" w:rsidRPr="009854B2">
        <w:rPr>
          <w:rFonts w:ascii="Sylfaen" w:hAnsi="Sylfaen"/>
          <w:lang w:val="ka-GE"/>
        </w:rPr>
        <w:t xml:space="preserve"> </w:t>
      </w:r>
      <w:r w:rsidR="006043B0" w:rsidRPr="009854B2">
        <w:rPr>
          <w:rFonts w:ascii="Sylfaen" w:hAnsi="Sylfaen" w:cs="Sylfaen"/>
          <w:lang w:val="ka-GE"/>
        </w:rPr>
        <w:t>ინტერ</w:t>
      </w:r>
      <w:r w:rsidR="008C685E" w:rsidRPr="009854B2">
        <w:rPr>
          <w:rFonts w:ascii="Sylfaen" w:hAnsi="Sylfaen" w:cs="Sylfaen"/>
          <w:lang w:val="ka-GE"/>
        </w:rPr>
        <w:t>სექტორული</w:t>
      </w:r>
      <w:r w:rsidR="006043B0" w:rsidRPr="009854B2">
        <w:rPr>
          <w:rFonts w:ascii="Sylfaen" w:hAnsi="Sylfaen"/>
          <w:lang w:val="ka-GE"/>
        </w:rPr>
        <w:t xml:space="preserve"> </w:t>
      </w:r>
      <w:r w:rsidR="006043B0" w:rsidRPr="009854B2">
        <w:rPr>
          <w:rFonts w:ascii="Sylfaen" w:hAnsi="Sylfaen" w:cs="Sylfaen"/>
          <w:lang w:val="ka-GE"/>
        </w:rPr>
        <w:t>სამოქმედო</w:t>
      </w:r>
      <w:r w:rsidR="006043B0" w:rsidRPr="009854B2">
        <w:rPr>
          <w:rFonts w:ascii="Sylfaen" w:hAnsi="Sylfaen"/>
          <w:lang w:val="ka-GE"/>
        </w:rPr>
        <w:t xml:space="preserve"> </w:t>
      </w:r>
      <w:r w:rsidR="008C685E" w:rsidRPr="009854B2">
        <w:rPr>
          <w:rFonts w:ascii="Sylfaen" w:hAnsi="Sylfaen" w:cs="Sylfaen"/>
          <w:lang w:val="ka-GE"/>
        </w:rPr>
        <w:t>გეგმები</w:t>
      </w:r>
      <w:r w:rsidR="006043B0" w:rsidRPr="009854B2">
        <w:rPr>
          <w:rFonts w:ascii="Sylfaen" w:hAnsi="Sylfaen"/>
          <w:lang w:val="ka-GE"/>
        </w:rPr>
        <w:t xml:space="preserve">, </w:t>
      </w:r>
      <w:r w:rsidR="006043B0" w:rsidRPr="009854B2">
        <w:rPr>
          <w:rFonts w:ascii="Sylfaen" w:hAnsi="Sylfaen" w:cs="Sylfaen"/>
          <w:lang w:val="ka-GE"/>
        </w:rPr>
        <w:t>რომლებიც</w:t>
      </w:r>
      <w:r w:rsidR="006043B0" w:rsidRPr="009854B2">
        <w:rPr>
          <w:rFonts w:ascii="Sylfaen" w:hAnsi="Sylfaen"/>
          <w:lang w:val="ka-GE"/>
        </w:rPr>
        <w:t xml:space="preserve"> </w:t>
      </w:r>
      <w:r w:rsidR="006043B0" w:rsidRPr="009854B2">
        <w:rPr>
          <w:rFonts w:ascii="Sylfaen" w:hAnsi="Sylfaen" w:cs="Sylfaen"/>
          <w:lang w:val="ka-GE"/>
        </w:rPr>
        <w:t>მოიცავს</w:t>
      </w:r>
      <w:r w:rsidR="006043B0" w:rsidRPr="009854B2">
        <w:rPr>
          <w:rFonts w:ascii="Sylfaen" w:hAnsi="Sylfaen"/>
          <w:lang w:val="ka-GE"/>
        </w:rPr>
        <w:t xml:space="preserve"> </w:t>
      </w:r>
      <w:r w:rsidR="006043B0" w:rsidRPr="009854B2">
        <w:rPr>
          <w:rFonts w:ascii="Sylfaen" w:hAnsi="Sylfaen" w:cs="Sylfaen"/>
          <w:lang w:val="ka-GE"/>
        </w:rPr>
        <w:t>ჯანმრთელობის</w:t>
      </w:r>
      <w:r w:rsidR="006043B0" w:rsidRPr="009854B2">
        <w:rPr>
          <w:rFonts w:ascii="Sylfaen" w:hAnsi="Sylfaen"/>
          <w:lang w:val="ka-GE"/>
        </w:rPr>
        <w:t xml:space="preserve">, </w:t>
      </w:r>
      <w:r w:rsidR="006043B0" w:rsidRPr="009854B2">
        <w:rPr>
          <w:rFonts w:ascii="Sylfaen" w:hAnsi="Sylfaen" w:cs="Sylfaen"/>
          <w:lang w:val="ka-GE"/>
        </w:rPr>
        <w:t>განათლების</w:t>
      </w:r>
      <w:r w:rsidR="006043B0" w:rsidRPr="009854B2">
        <w:rPr>
          <w:rFonts w:ascii="Sylfaen" w:hAnsi="Sylfaen"/>
          <w:lang w:val="ka-GE"/>
        </w:rPr>
        <w:t xml:space="preserve">, </w:t>
      </w:r>
      <w:r w:rsidR="008C685E" w:rsidRPr="009854B2">
        <w:rPr>
          <w:rFonts w:ascii="Sylfaen" w:hAnsi="Sylfaen" w:cs="Sylfaen"/>
          <w:lang w:val="ka-GE"/>
        </w:rPr>
        <w:t>სოციალური</w:t>
      </w:r>
      <w:r w:rsidR="006043B0" w:rsidRPr="009854B2">
        <w:rPr>
          <w:rFonts w:ascii="Sylfaen" w:hAnsi="Sylfaen"/>
          <w:lang w:val="ka-GE"/>
        </w:rPr>
        <w:t xml:space="preserve"> </w:t>
      </w:r>
      <w:r w:rsidR="006043B0" w:rsidRPr="009854B2">
        <w:rPr>
          <w:rFonts w:ascii="Sylfaen" w:hAnsi="Sylfaen" w:cs="Sylfaen"/>
          <w:lang w:val="ka-GE"/>
        </w:rPr>
        <w:t>და</w:t>
      </w:r>
      <w:r w:rsidR="006043B0" w:rsidRPr="009854B2">
        <w:rPr>
          <w:rFonts w:ascii="Sylfaen" w:hAnsi="Sylfaen"/>
          <w:lang w:val="ka-GE"/>
        </w:rPr>
        <w:t xml:space="preserve"> </w:t>
      </w:r>
      <w:r w:rsidR="006043B0" w:rsidRPr="009854B2">
        <w:rPr>
          <w:rFonts w:ascii="Sylfaen" w:hAnsi="Sylfaen" w:cs="Sylfaen"/>
          <w:lang w:val="ka-GE"/>
        </w:rPr>
        <w:t>მართლმსაჯულების</w:t>
      </w:r>
      <w:r w:rsidR="006043B0" w:rsidRPr="009854B2">
        <w:rPr>
          <w:rFonts w:ascii="Sylfaen" w:hAnsi="Sylfaen"/>
          <w:lang w:val="ka-GE"/>
        </w:rPr>
        <w:t xml:space="preserve"> </w:t>
      </w:r>
      <w:r w:rsidR="006043B0" w:rsidRPr="009854B2">
        <w:rPr>
          <w:rFonts w:ascii="Sylfaen" w:hAnsi="Sylfaen" w:cs="Sylfaen"/>
          <w:lang w:val="ka-GE"/>
        </w:rPr>
        <w:t>სექტორებს</w:t>
      </w:r>
      <w:r w:rsidR="008C685E" w:rsidRPr="009854B2">
        <w:rPr>
          <w:rFonts w:ascii="Sylfaen" w:hAnsi="Sylfaen" w:cs="Sylfaen"/>
          <w:lang w:val="ka-GE"/>
        </w:rPr>
        <w:t>,</w:t>
      </w:r>
      <w:r w:rsidR="006043B0" w:rsidRPr="009854B2">
        <w:rPr>
          <w:rFonts w:ascii="Sylfaen" w:hAnsi="Sylfaen"/>
          <w:lang w:val="ka-GE"/>
        </w:rPr>
        <w:t xml:space="preserve"> </w:t>
      </w:r>
      <w:r w:rsidR="006043B0" w:rsidRPr="009854B2">
        <w:rPr>
          <w:rFonts w:ascii="Sylfaen" w:hAnsi="Sylfaen" w:cs="Sylfaen"/>
          <w:lang w:val="ka-GE"/>
        </w:rPr>
        <w:t>სამოქალაქო</w:t>
      </w:r>
      <w:r w:rsidR="006043B0" w:rsidRPr="009854B2">
        <w:rPr>
          <w:rFonts w:ascii="Sylfaen" w:hAnsi="Sylfaen"/>
          <w:lang w:val="ka-GE"/>
        </w:rPr>
        <w:t xml:space="preserve"> </w:t>
      </w:r>
      <w:r w:rsidR="006043B0" w:rsidRPr="009854B2">
        <w:rPr>
          <w:rFonts w:ascii="Sylfaen" w:hAnsi="Sylfaen" w:cs="Sylfaen"/>
          <w:lang w:val="ka-GE"/>
        </w:rPr>
        <w:t>საზოგადოებასთან</w:t>
      </w:r>
      <w:r w:rsidR="006043B0" w:rsidRPr="009854B2">
        <w:rPr>
          <w:rFonts w:ascii="Sylfaen" w:hAnsi="Sylfaen"/>
          <w:lang w:val="ka-GE"/>
        </w:rPr>
        <w:t xml:space="preserve"> </w:t>
      </w:r>
      <w:r w:rsidR="006043B0" w:rsidRPr="009854B2">
        <w:rPr>
          <w:rFonts w:ascii="Sylfaen" w:hAnsi="Sylfaen" w:cs="Sylfaen"/>
          <w:lang w:val="ka-GE"/>
        </w:rPr>
        <w:t>ერთად</w:t>
      </w:r>
      <w:r w:rsidR="008C685E" w:rsidRPr="009854B2">
        <w:rPr>
          <w:rFonts w:ascii="Sylfaen" w:hAnsi="Sylfaen"/>
          <w:lang w:val="ka-GE"/>
        </w:rPr>
        <w:t xml:space="preserve">. </w:t>
      </w:r>
    </w:p>
    <w:p w14:paraId="11E6A4C7" w14:textId="77777777" w:rsidR="003F616A" w:rsidRPr="009854B2" w:rsidRDefault="003F616A" w:rsidP="009854B2">
      <w:pPr>
        <w:pStyle w:val="gmail-m7106617798532611545gmail-default"/>
        <w:shd w:val="clear" w:color="auto" w:fill="FFFFFF"/>
        <w:tabs>
          <w:tab w:val="left" w:pos="1260"/>
        </w:tabs>
        <w:spacing w:before="0" w:beforeAutospacing="0" w:after="0" w:afterAutospacing="0"/>
        <w:contextualSpacing/>
        <w:jc w:val="both"/>
        <w:rPr>
          <w:rFonts w:ascii="Sylfaen" w:hAnsi="Sylfaen" w:cs="Arial"/>
          <w:b/>
          <w:sz w:val="22"/>
          <w:szCs w:val="22"/>
          <w:lang w:val="ka-GE"/>
        </w:rPr>
      </w:pPr>
    </w:p>
    <w:p w14:paraId="584C2768" w14:textId="2125E21E" w:rsidR="003F616A" w:rsidRPr="009854B2" w:rsidRDefault="003F616A" w:rsidP="009854B2">
      <w:pPr>
        <w:pStyle w:val="gmail-m7106617798532611545gmail-default"/>
        <w:numPr>
          <w:ilvl w:val="0"/>
          <w:numId w:val="4"/>
        </w:numPr>
        <w:shd w:val="clear" w:color="auto" w:fill="FFFFFF"/>
        <w:spacing w:before="0" w:beforeAutospacing="0" w:after="0" w:afterAutospacing="0"/>
        <w:contextualSpacing/>
        <w:jc w:val="both"/>
        <w:rPr>
          <w:rFonts w:ascii="Sylfaen" w:hAnsi="Sylfaen" w:cs="Arial"/>
          <w:b/>
          <w:sz w:val="22"/>
          <w:szCs w:val="22"/>
          <w:lang w:val="ka-GE"/>
        </w:rPr>
      </w:pPr>
      <w:r w:rsidRPr="009854B2">
        <w:rPr>
          <w:rFonts w:ascii="Sylfaen" w:hAnsi="Sylfaen" w:cs="Arial"/>
          <w:b/>
          <w:sz w:val="22"/>
          <w:szCs w:val="22"/>
          <w:lang w:val="ka-GE"/>
        </w:rPr>
        <w:t xml:space="preserve">ინვესტირება ბავშვებში: ევროპის რეგიონში ბავშვთა და მოზარდთა ჯანმრთელობის 2015-2020 წწ სტრატეგიის განხორციელების </w:t>
      </w:r>
      <w:r w:rsidR="009854B2" w:rsidRPr="009854B2">
        <w:rPr>
          <w:rFonts w:ascii="Sylfaen" w:hAnsi="Sylfaen" w:cs="Arial"/>
          <w:b/>
          <w:sz w:val="22"/>
          <w:szCs w:val="22"/>
          <w:lang w:val="ka-GE"/>
        </w:rPr>
        <w:t>შუალედური ანგარიში</w:t>
      </w:r>
    </w:p>
    <w:p w14:paraId="7C9094B3" w14:textId="28E627CC" w:rsidR="002E2CB2" w:rsidRPr="009854B2" w:rsidRDefault="002E2CB2" w:rsidP="009854B2">
      <w:pPr>
        <w:pStyle w:val="BodyText"/>
        <w:tabs>
          <w:tab w:val="left" w:pos="685"/>
        </w:tabs>
        <w:spacing w:before="120"/>
        <w:ind w:left="0" w:right="4"/>
        <w:contextualSpacing/>
        <w:jc w:val="both"/>
        <w:rPr>
          <w:rFonts w:ascii="Sylfaen" w:hAnsi="Sylfaen"/>
          <w:sz w:val="22"/>
          <w:szCs w:val="22"/>
          <w:lang w:val="ka-GE"/>
        </w:rPr>
      </w:pPr>
      <w:r w:rsidRPr="009854B2">
        <w:rPr>
          <w:rFonts w:ascii="Sylfaen" w:hAnsi="Sylfaen"/>
          <w:sz w:val="22"/>
          <w:szCs w:val="22"/>
          <w:lang w:val="ka-GE"/>
        </w:rPr>
        <w:t xml:space="preserve">სტრატეგიის მიზანია </w:t>
      </w:r>
      <w:r w:rsidRPr="009854B2">
        <w:rPr>
          <w:rFonts w:ascii="Sylfaen" w:hAnsi="Sylfaen" w:cs="Sylfaen"/>
          <w:sz w:val="22"/>
          <w:szCs w:val="22"/>
          <w:lang w:val="ka-GE"/>
        </w:rPr>
        <w:t>ახალშობილთა</w:t>
      </w:r>
      <w:r w:rsidRPr="009854B2">
        <w:rPr>
          <w:rFonts w:ascii="Sylfaen" w:hAnsi="Sylfaen"/>
          <w:sz w:val="22"/>
          <w:szCs w:val="22"/>
          <w:lang w:val="ka-GE"/>
        </w:rPr>
        <w:t xml:space="preserve">, </w:t>
      </w:r>
      <w:r w:rsidRPr="009854B2">
        <w:rPr>
          <w:rFonts w:ascii="Sylfaen" w:hAnsi="Sylfaen" w:cs="Sylfaen"/>
          <w:sz w:val="22"/>
          <w:szCs w:val="22"/>
          <w:lang w:val="ka-GE"/>
        </w:rPr>
        <w:t>ბავშვთა</w:t>
      </w:r>
      <w:r w:rsidRPr="009854B2">
        <w:rPr>
          <w:rFonts w:ascii="Sylfaen" w:hAnsi="Sylfaen"/>
          <w:sz w:val="22"/>
          <w:szCs w:val="22"/>
          <w:lang w:val="ka-GE"/>
        </w:rPr>
        <w:t xml:space="preserve"> </w:t>
      </w:r>
      <w:r w:rsidRPr="009854B2">
        <w:rPr>
          <w:rFonts w:ascii="Sylfaen" w:hAnsi="Sylfaen" w:cs="Sylfaen"/>
          <w:sz w:val="22"/>
          <w:szCs w:val="22"/>
          <w:lang w:val="ka-GE"/>
        </w:rPr>
        <w:t>და</w:t>
      </w:r>
      <w:r w:rsidRPr="009854B2">
        <w:rPr>
          <w:rFonts w:ascii="Sylfaen" w:hAnsi="Sylfaen"/>
          <w:sz w:val="22"/>
          <w:szCs w:val="22"/>
          <w:lang w:val="ka-GE"/>
        </w:rPr>
        <w:t xml:space="preserve"> </w:t>
      </w:r>
      <w:r w:rsidRPr="009854B2">
        <w:rPr>
          <w:rFonts w:ascii="Sylfaen" w:hAnsi="Sylfaen" w:cs="Sylfaen"/>
          <w:sz w:val="22"/>
          <w:szCs w:val="22"/>
          <w:lang w:val="ka-GE"/>
        </w:rPr>
        <w:t>მოზარდების</w:t>
      </w:r>
      <w:r w:rsidRPr="009854B2">
        <w:rPr>
          <w:rFonts w:ascii="Sylfaen" w:hAnsi="Sylfaen"/>
          <w:sz w:val="22"/>
          <w:szCs w:val="22"/>
          <w:lang w:val="ka-GE"/>
        </w:rPr>
        <w:t xml:space="preserve"> </w:t>
      </w:r>
      <w:r w:rsidRPr="009854B2">
        <w:rPr>
          <w:rFonts w:ascii="Sylfaen" w:hAnsi="Sylfaen" w:cs="Sylfaen"/>
          <w:sz w:val="22"/>
          <w:szCs w:val="22"/>
          <w:lang w:val="ka-GE"/>
        </w:rPr>
        <w:t>ჯანმრთელობისა</w:t>
      </w:r>
      <w:r w:rsidRPr="009854B2">
        <w:rPr>
          <w:rFonts w:ascii="Sylfaen" w:hAnsi="Sylfaen"/>
          <w:sz w:val="22"/>
          <w:szCs w:val="22"/>
          <w:lang w:val="ka-GE"/>
        </w:rPr>
        <w:t xml:space="preserve"> </w:t>
      </w:r>
      <w:r w:rsidRPr="009854B2">
        <w:rPr>
          <w:rFonts w:ascii="Sylfaen" w:hAnsi="Sylfaen" w:cs="Sylfaen"/>
          <w:sz w:val="22"/>
          <w:szCs w:val="22"/>
          <w:lang w:val="ka-GE"/>
        </w:rPr>
        <w:t>და</w:t>
      </w:r>
      <w:r w:rsidRPr="009854B2">
        <w:rPr>
          <w:rFonts w:ascii="Sylfaen" w:hAnsi="Sylfaen"/>
          <w:sz w:val="22"/>
          <w:szCs w:val="22"/>
          <w:lang w:val="ka-GE"/>
        </w:rPr>
        <w:t xml:space="preserve"> </w:t>
      </w:r>
      <w:r w:rsidRPr="009854B2">
        <w:rPr>
          <w:rFonts w:ascii="Sylfaen" w:hAnsi="Sylfaen" w:cs="Sylfaen"/>
          <w:sz w:val="22"/>
          <w:szCs w:val="22"/>
          <w:lang w:val="ka-GE"/>
        </w:rPr>
        <w:t>კეთილდღეობის</w:t>
      </w:r>
      <w:r w:rsidRPr="009854B2">
        <w:rPr>
          <w:rFonts w:ascii="Sylfaen" w:hAnsi="Sylfaen"/>
          <w:sz w:val="22"/>
          <w:szCs w:val="22"/>
          <w:lang w:val="ka-GE"/>
        </w:rPr>
        <w:t xml:space="preserve"> </w:t>
      </w:r>
      <w:r w:rsidRPr="009854B2">
        <w:rPr>
          <w:rFonts w:ascii="Sylfaen" w:hAnsi="Sylfaen" w:cs="Sylfaen"/>
          <w:sz w:val="22"/>
          <w:szCs w:val="22"/>
          <w:lang w:val="ka-GE"/>
        </w:rPr>
        <w:t>გაუმჯობესება</w:t>
      </w:r>
      <w:r w:rsidRPr="009854B2">
        <w:rPr>
          <w:rFonts w:ascii="Sylfaen" w:hAnsi="Sylfaen"/>
          <w:sz w:val="22"/>
          <w:szCs w:val="22"/>
          <w:lang w:val="ka-GE"/>
        </w:rPr>
        <w:t xml:space="preserve"> </w:t>
      </w:r>
      <w:r w:rsidRPr="009854B2">
        <w:rPr>
          <w:rFonts w:ascii="Sylfaen" w:hAnsi="Sylfaen" w:cs="Sylfaen"/>
          <w:sz w:val="22"/>
          <w:szCs w:val="22"/>
          <w:lang w:val="ka-GE"/>
        </w:rPr>
        <w:t>და</w:t>
      </w:r>
      <w:r w:rsidRPr="009854B2">
        <w:rPr>
          <w:rFonts w:ascii="Sylfaen" w:hAnsi="Sylfaen"/>
          <w:sz w:val="22"/>
          <w:szCs w:val="22"/>
          <w:lang w:val="ka-GE"/>
        </w:rPr>
        <w:t xml:space="preserve"> მათი </w:t>
      </w:r>
      <w:r w:rsidRPr="009854B2">
        <w:rPr>
          <w:rFonts w:ascii="Sylfaen" w:hAnsi="Sylfaen" w:cs="Sylfaen"/>
          <w:sz w:val="22"/>
          <w:szCs w:val="22"/>
          <w:lang w:val="ka-GE"/>
        </w:rPr>
        <w:t>ავადმყოფობის</w:t>
      </w:r>
      <w:r w:rsidRPr="009854B2">
        <w:rPr>
          <w:rFonts w:ascii="Sylfaen" w:hAnsi="Sylfaen"/>
          <w:sz w:val="22"/>
          <w:szCs w:val="22"/>
          <w:lang w:val="ka-GE"/>
        </w:rPr>
        <w:t xml:space="preserve"> </w:t>
      </w:r>
      <w:r w:rsidRPr="009854B2">
        <w:rPr>
          <w:rFonts w:ascii="Sylfaen" w:hAnsi="Sylfaen" w:cs="Sylfaen"/>
          <w:sz w:val="22"/>
          <w:szCs w:val="22"/>
          <w:lang w:val="ka-GE"/>
        </w:rPr>
        <w:t>ტვირთის შემცირება</w:t>
      </w:r>
      <w:r w:rsidRPr="009854B2">
        <w:rPr>
          <w:rFonts w:ascii="Sylfaen" w:hAnsi="Sylfaen"/>
          <w:sz w:val="22"/>
          <w:szCs w:val="22"/>
          <w:lang w:val="ka-GE"/>
        </w:rPr>
        <w:t xml:space="preserve">, </w:t>
      </w:r>
      <w:r w:rsidRPr="009854B2">
        <w:rPr>
          <w:rFonts w:ascii="Sylfaen" w:hAnsi="Sylfaen" w:cs="Sylfaen"/>
          <w:sz w:val="22"/>
          <w:szCs w:val="22"/>
          <w:lang w:val="ka-GE"/>
        </w:rPr>
        <w:t>მათ</w:t>
      </w:r>
      <w:r w:rsidRPr="009854B2">
        <w:rPr>
          <w:rFonts w:ascii="Sylfaen" w:hAnsi="Sylfaen"/>
          <w:sz w:val="22"/>
          <w:szCs w:val="22"/>
          <w:lang w:val="ka-GE"/>
        </w:rPr>
        <w:t xml:space="preserve"> </w:t>
      </w:r>
      <w:r w:rsidRPr="009854B2">
        <w:rPr>
          <w:rFonts w:ascii="Sylfaen" w:hAnsi="Sylfaen" w:cs="Sylfaen"/>
          <w:sz w:val="22"/>
          <w:szCs w:val="22"/>
          <w:lang w:val="ka-GE"/>
        </w:rPr>
        <w:t>შორის</w:t>
      </w:r>
      <w:r w:rsidRPr="009854B2">
        <w:rPr>
          <w:rFonts w:ascii="Sylfaen" w:hAnsi="Sylfaen"/>
          <w:sz w:val="22"/>
          <w:szCs w:val="22"/>
          <w:lang w:val="ka-GE"/>
        </w:rPr>
        <w:t xml:space="preserve">, </w:t>
      </w:r>
      <w:r w:rsidRPr="009854B2">
        <w:rPr>
          <w:rFonts w:ascii="Sylfaen" w:hAnsi="Sylfaen" w:cs="Sylfaen"/>
          <w:sz w:val="22"/>
          <w:szCs w:val="22"/>
          <w:lang w:val="ka-GE"/>
        </w:rPr>
        <w:t>ბავშვის მიმართ არასათანადო მოპყრობისა და სხვა</w:t>
      </w:r>
      <w:r w:rsidRPr="009854B2">
        <w:rPr>
          <w:rFonts w:ascii="Sylfaen" w:hAnsi="Sylfaen"/>
          <w:sz w:val="22"/>
          <w:szCs w:val="22"/>
          <w:lang w:val="ka-GE"/>
        </w:rPr>
        <w:t xml:space="preserve"> </w:t>
      </w:r>
      <w:r w:rsidRPr="009854B2">
        <w:rPr>
          <w:rFonts w:ascii="Sylfaen" w:hAnsi="Sylfaen" w:cs="Sylfaen"/>
          <w:sz w:val="22"/>
          <w:szCs w:val="22"/>
          <w:lang w:val="ka-GE"/>
        </w:rPr>
        <w:t>არასასურველი</w:t>
      </w:r>
      <w:r w:rsidRPr="009854B2">
        <w:rPr>
          <w:rFonts w:ascii="Sylfaen" w:hAnsi="Sylfaen"/>
          <w:sz w:val="22"/>
          <w:szCs w:val="22"/>
          <w:lang w:val="ka-GE"/>
        </w:rPr>
        <w:t xml:space="preserve"> </w:t>
      </w:r>
      <w:r w:rsidR="000722C1" w:rsidRPr="009854B2">
        <w:rPr>
          <w:rFonts w:ascii="Sylfaen" w:hAnsi="Sylfaen" w:cs="Sylfaen"/>
          <w:sz w:val="22"/>
          <w:szCs w:val="22"/>
          <w:lang w:val="ka-GE"/>
        </w:rPr>
        <w:t>მოვლენებით გამოწვეული;</w:t>
      </w:r>
      <w:r w:rsidRPr="009854B2">
        <w:rPr>
          <w:rFonts w:ascii="Sylfaen" w:hAnsi="Sylfaen"/>
          <w:sz w:val="22"/>
          <w:szCs w:val="22"/>
          <w:lang w:val="ka-GE"/>
        </w:rPr>
        <w:t xml:space="preserve"> შესაბამისი ღონისძებების გატარება </w:t>
      </w:r>
      <w:r w:rsidRPr="009854B2">
        <w:rPr>
          <w:rFonts w:ascii="Sylfaen" w:hAnsi="Sylfaen" w:cs="Sylfaen"/>
          <w:sz w:val="22"/>
          <w:szCs w:val="22"/>
          <w:lang w:val="ka-GE"/>
        </w:rPr>
        <w:t xml:space="preserve">ჯანმრთელობის ხელშეწყობის, </w:t>
      </w:r>
      <w:r w:rsidRPr="009854B2">
        <w:rPr>
          <w:rFonts w:ascii="Sylfaen" w:hAnsi="Sylfaen"/>
          <w:sz w:val="22"/>
          <w:szCs w:val="22"/>
          <w:lang w:val="ka-GE"/>
        </w:rPr>
        <w:t xml:space="preserve">დაცვისა და დაავადებების პრევენციის მიზნით, ბავშვთა ჯანმრთელობისა და </w:t>
      </w:r>
      <w:r w:rsidRPr="009854B2">
        <w:rPr>
          <w:rFonts w:ascii="Sylfaen" w:hAnsi="Sylfaen" w:cs="Sylfaen"/>
          <w:sz w:val="22"/>
          <w:szCs w:val="22"/>
          <w:lang w:val="ka-GE"/>
        </w:rPr>
        <w:t>კეთილდღეობის</w:t>
      </w:r>
      <w:r w:rsidRPr="009854B2">
        <w:rPr>
          <w:rFonts w:ascii="Sylfaen" w:hAnsi="Sylfaen"/>
          <w:sz w:val="22"/>
          <w:szCs w:val="22"/>
          <w:lang w:val="ka-GE"/>
        </w:rPr>
        <w:t xml:space="preserve"> </w:t>
      </w:r>
      <w:r w:rsidR="002C17BB" w:rsidRPr="009854B2">
        <w:rPr>
          <w:rFonts w:ascii="Sylfaen" w:hAnsi="Sylfaen"/>
          <w:sz w:val="22"/>
          <w:szCs w:val="22"/>
          <w:lang w:val="ka-GE"/>
        </w:rPr>
        <w:t xml:space="preserve">დონის </w:t>
      </w:r>
      <w:r w:rsidRPr="009854B2">
        <w:rPr>
          <w:rFonts w:ascii="Sylfaen" w:hAnsi="Sylfaen" w:cs="Sylfaen"/>
          <w:sz w:val="22"/>
          <w:szCs w:val="22"/>
          <w:lang w:val="ka-GE"/>
        </w:rPr>
        <w:t>განმსაზღვრელი</w:t>
      </w:r>
      <w:r w:rsidRPr="009854B2">
        <w:rPr>
          <w:rFonts w:ascii="Sylfaen" w:hAnsi="Sylfaen"/>
          <w:sz w:val="22"/>
          <w:szCs w:val="22"/>
          <w:lang w:val="ka-GE"/>
        </w:rPr>
        <w:t xml:space="preserve"> კვლევევბის განხორციელება</w:t>
      </w:r>
      <w:r w:rsidR="002C17BB" w:rsidRPr="009854B2">
        <w:rPr>
          <w:rFonts w:ascii="Sylfaen" w:hAnsi="Sylfaen"/>
          <w:sz w:val="22"/>
          <w:szCs w:val="22"/>
          <w:lang w:val="ka-GE"/>
        </w:rPr>
        <w:t>,</w:t>
      </w:r>
      <w:r w:rsidRPr="009854B2">
        <w:rPr>
          <w:rFonts w:ascii="Sylfaen" w:hAnsi="Sylfaen"/>
          <w:sz w:val="22"/>
          <w:szCs w:val="22"/>
          <w:lang w:val="ka-GE"/>
        </w:rPr>
        <w:t xml:space="preserve"> </w:t>
      </w:r>
      <w:r w:rsidRPr="009854B2">
        <w:rPr>
          <w:rFonts w:ascii="Sylfaen" w:hAnsi="Sylfaen" w:cs="Sylfaen"/>
          <w:sz w:val="22"/>
          <w:szCs w:val="22"/>
          <w:lang w:val="ka-GE"/>
        </w:rPr>
        <w:t>საყოველთაო</w:t>
      </w:r>
      <w:r w:rsidRPr="009854B2">
        <w:rPr>
          <w:rFonts w:ascii="Sylfaen" w:hAnsi="Sylfaen"/>
          <w:sz w:val="22"/>
          <w:szCs w:val="22"/>
          <w:lang w:val="ka-GE"/>
        </w:rPr>
        <w:t xml:space="preserve"> </w:t>
      </w:r>
      <w:r w:rsidRPr="009854B2">
        <w:rPr>
          <w:rFonts w:ascii="Sylfaen" w:hAnsi="Sylfaen" w:cs="Sylfaen"/>
          <w:sz w:val="22"/>
          <w:szCs w:val="22"/>
          <w:lang w:val="ka-GE"/>
        </w:rPr>
        <w:t>და</w:t>
      </w:r>
      <w:r w:rsidRPr="009854B2">
        <w:rPr>
          <w:rFonts w:ascii="Sylfaen" w:hAnsi="Sylfaen"/>
          <w:sz w:val="22"/>
          <w:szCs w:val="22"/>
          <w:lang w:val="ka-GE"/>
        </w:rPr>
        <w:t xml:space="preserve"> </w:t>
      </w:r>
      <w:r w:rsidRPr="009854B2">
        <w:rPr>
          <w:rFonts w:ascii="Sylfaen" w:hAnsi="Sylfaen" w:cs="Sylfaen"/>
          <w:sz w:val="22"/>
          <w:szCs w:val="22"/>
          <w:lang w:val="ka-GE"/>
        </w:rPr>
        <w:t>მიზანმიმართული</w:t>
      </w:r>
      <w:r w:rsidRPr="009854B2">
        <w:rPr>
          <w:rFonts w:ascii="Sylfaen" w:hAnsi="Sylfaen"/>
          <w:sz w:val="22"/>
          <w:szCs w:val="22"/>
          <w:lang w:val="ka-GE"/>
        </w:rPr>
        <w:t xml:space="preserve"> </w:t>
      </w:r>
      <w:r w:rsidRPr="009854B2">
        <w:rPr>
          <w:rFonts w:ascii="Sylfaen" w:hAnsi="Sylfaen" w:cs="Sylfaen"/>
          <w:sz w:val="22"/>
          <w:szCs w:val="22"/>
          <w:lang w:val="ka-GE"/>
        </w:rPr>
        <w:t>ღონისძიებების</w:t>
      </w:r>
      <w:r w:rsidRPr="009854B2">
        <w:rPr>
          <w:rFonts w:ascii="Sylfaen" w:hAnsi="Sylfaen"/>
          <w:sz w:val="22"/>
          <w:szCs w:val="22"/>
          <w:lang w:val="ka-GE"/>
        </w:rPr>
        <w:t xml:space="preserve"> </w:t>
      </w:r>
      <w:r w:rsidRPr="009854B2">
        <w:rPr>
          <w:rFonts w:ascii="Sylfaen" w:hAnsi="Sylfaen" w:cs="Sylfaen"/>
          <w:sz w:val="22"/>
          <w:szCs w:val="22"/>
          <w:lang w:val="ka-GE"/>
        </w:rPr>
        <w:t>გაერთიანება</w:t>
      </w:r>
      <w:r w:rsidRPr="009854B2">
        <w:rPr>
          <w:rFonts w:ascii="Sylfaen" w:hAnsi="Sylfaen"/>
          <w:sz w:val="22"/>
          <w:szCs w:val="22"/>
          <w:lang w:val="ka-GE"/>
        </w:rPr>
        <w:t xml:space="preserve">, </w:t>
      </w:r>
      <w:r w:rsidRPr="009854B2">
        <w:rPr>
          <w:rFonts w:ascii="Sylfaen" w:hAnsi="Sylfaen" w:cs="Sylfaen"/>
          <w:sz w:val="22"/>
          <w:szCs w:val="22"/>
          <w:lang w:val="ka-GE"/>
        </w:rPr>
        <w:t>განსაკუთრე</w:t>
      </w:r>
      <w:r w:rsidR="002C17BB" w:rsidRPr="009854B2">
        <w:rPr>
          <w:rFonts w:ascii="Sylfaen" w:hAnsi="Sylfaen" w:cs="Sylfaen"/>
          <w:sz w:val="22"/>
          <w:szCs w:val="22"/>
          <w:lang w:val="ka-GE"/>
        </w:rPr>
        <w:t xml:space="preserve">ბით - მოწყვლადი ჯგუფების მიმართ, </w:t>
      </w:r>
      <w:r w:rsidRPr="009854B2">
        <w:rPr>
          <w:rFonts w:ascii="Sylfaen" w:hAnsi="Sylfaen" w:cs="Sylfaen"/>
          <w:sz w:val="22"/>
          <w:szCs w:val="22"/>
          <w:lang w:val="ka-GE"/>
        </w:rPr>
        <w:t>ბავშვთა</w:t>
      </w:r>
      <w:r w:rsidRPr="009854B2">
        <w:rPr>
          <w:rFonts w:ascii="Sylfaen" w:hAnsi="Sylfaen"/>
          <w:sz w:val="22"/>
          <w:szCs w:val="22"/>
          <w:lang w:val="ka-GE"/>
        </w:rPr>
        <w:t xml:space="preserve"> </w:t>
      </w:r>
      <w:r w:rsidRPr="009854B2">
        <w:rPr>
          <w:rFonts w:ascii="Sylfaen" w:hAnsi="Sylfaen" w:cs="Sylfaen"/>
          <w:sz w:val="22"/>
          <w:szCs w:val="22"/>
          <w:lang w:val="ka-GE"/>
        </w:rPr>
        <w:t>უფლებების</w:t>
      </w:r>
      <w:r w:rsidRPr="009854B2">
        <w:rPr>
          <w:rFonts w:ascii="Sylfaen" w:hAnsi="Sylfaen"/>
          <w:sz w:val="22"/>
          <w:szCs w:val="22"/>
          <w:lang w:val="ka-GE"/>
        </w:rPr>
        <w:t xml:space="preserve"> </w:t>
      </w:r>
      <w:r w:rsidRPr="009854B2">
        <w:rPr>
          <w:rFonts w:ascii="Sylfaen" w:hAnsi="Sylfaen" w:cs="Sylfaen"/>
          <w:sz w:val="22"/>
          <w:szCs w:val="22"/>
          <w:lang w:val="ka-GE"/>
        </w:rPr>
        <w:t>დაცვა, მათი სოციალური ჩართულობის ხელშეწყობა</w:t>
      </w:r>
      <w:r w:rsidRPr="009854B2">
        <w:rPr>
          <w:rFonts w:ascii="Sylfaen" w:hAnsi="Sylfaen"/>
          <w:sz w:val="22"/>
          <w:szCs w:val="22"/>
          <w:lang w:val="ka-GE"/>
        </w:rPr>
        <w:t xml:space="preserve">, </w:t>
      </w:r>
      <w:r w:rsidR="002C17BB" w:rsidRPr="009854B2">
        <w:rPr>
          <w:rFonts w:ascii="Sylfaen" w:hAnsi="Sylfaen" w:cs="Sylfaen"/>
          <w:sz w:val="22"/>
          <w:szCs w:val="22"/>
          <w:lang w:val="ka-GE"/>
        </w:rPr>
        <w:t>თანაბარი</w:t>
      </w:r>
      <w:r w:rsidR="002C17BB" w:rsidRPr="009854B2">
        <w:rPr>
          <w:rFonts w:ascii="Sylfaen" w:hAnsi="Sylfaen"/>
          <w:sz w:val="22"/>
          <w:szCs w:val="22"/>
          <w:lang w:val="ka-GE"/>
        </w:rPr>
        <w:t xml:space="preserve"> </w:t>
      </w:r>
      <w:r w:rsidR="002C17BB" w:rsidRPr="009854B2">
        <w:rPr>
          <w:rFonts w:ascii="Sylfaen" w:hAnsi="Sylfaen" w:cs="Sylfaen"/>
          <w:sz w:val="22"/>
          <w:szCs w:val="22"/>
          <w:lang w:val="ka-GE"/>
        </w:rPr>
        <w:t xml:space="preserve">შესაძლებლობების უზრუნველყოფა </w:t>
      </w:r>
      <w:r w:rsidRPr="009854B2">
        <w:rPr>
          <w:rFonts w:ascii="Sylfaen" w:hAnsi="Sylfaen" w:cs="Sylfaen"/>
          <w:sz w:val="22"/>
          <w:szCs w:val="22"/>
          <w:lang w:val="ka-GE"/>
        </w:rPr>
        <w:t>სიცოცხლის</w:t>
      </w:r>
      <w:r w:rsidRPr="009854B2">
        <w:rPr>
          <w:rFonts w:ascii="Sylfaen" w:hAnsi="Sylfaen"/>
          <w:sz w:val="22"/>
          <w:szCs w:val="22"/>
          <w:lang w:val="ka-GE"/>
        </w:rPr>
        <w:t xml:space="preserve"> </w:t>
      </w:r>
      <w:r w:rsidRPr="009854B2">
        <w:rPr>
          <w:rFonts w:ascii="Sylfaen" w:hAnsi="Sylfaen" w:cs="Sylfaen"/>
          <w:sz w:val="22"/>
          <w:szCs w:val="22"/>
          <w:lang w:val="ka-GE"/>
        </w:rPr>
        <w:t>უმაღლესი</w:t>
      </w:r>
      <w:r w:rsidR="002C17BB" w:rsidRPr="009854B2">
        <w:rPr>
          <w:rFonts w:ascii="Sylfaen" w:hAnsi="Sylfaen" w:cs="Sylfaen"/>
          <w:sz w:val="22"/>
          <w:szCs w:val="22"/>
          <w:lang w:val="ka-GE"/>
        </w:rPr>
        <w:t xml:space="preserve"> დონის</w:t>
      </w:r>
      <w:r w:rsidRPr="009854B2">
        <w:rPr>
          <w:rFonts w:ascii="Sylfaen" w:hAnsi="Sylfaen"/>
          <w:sz w:val="22"/>
          <w:szCs w:val="22"/>
          <w:lang w:val="ka-GE"/>
        </w:rPr>
        <w:t xml:space="preserve"> </w:t>
      </w:r>
      <w:r w:rsidRPr="009854B2">
        <w:rPr>
          <w:rFonts w:ascii="Sylfaen" w:hAnsi="Sylfaen" w:cs="Sylfaen"/>
          <w:sz w:val="22"/>
          <w:szCs w:val="22"/>
          <w:lang w:val="ka-GE"/>
        </w:rPr>
        <w:t>ხარისხის</w:t>
      </w:r>
      <w:r w:rsidRPr="009854B2">
        <w:rPr>
          <w:rFonts w:ascii="Sylfaen" w:hAnsi="Sylfaen"/>
          <w:sz w:val="22"/>
          <w:szCs w:val="22"/>
          <w:lang w:val="ka-GE"/>
        </w:rPr>
        <w:t xml:space="preserve"> </w:t>
      </w:r>
      <w:r w:rsidRPr="009854B2">
        <w:rPr>
          <w:rFonts w:ascii="Sylfaen" w:hAnsi="Sylfaen" w:cs="Sylfaen"/>
          <w:sz w:val="22"/>
          <w:szCs w:val="22"/>
          <w:lang w:val="ka-GE"/>
        </w:rPr>
        <w:t>მისაღწევად</w:t>
      </w:r>
      <w:r w:rsidR="002C17BB" w:rsidRPr="009854B2">
        <w:rPr>
          <w:rFonts w:ascii="Sylfaen" w:hAnsi="Sylfaen"/>
          <w:sz w:val="22"/>
          <w:szCs w:val="22"/>
          <w:lang w:val="ka-GE"/>
        </w:rPr>
        <w:t xml:space="preserve">, </w:t>
      </w:r>
      <w:r w:rsidRPr="009854B2">
        <w:rPr>
          <w:rFonts w:ascii="Sylfaen" w:hAnsi="Sylfaen" w:cs="Sylfaen"/>
          <w:sz w:val="22"/>
          <w:szCs w:val="22"/>
          <w:lang w:val="ka-GE"/>
        </w:rPr>
        <w:t>ინტერვენციების განხორციელება</w:t>
      </w:r>
      <w:r w:rsidRPr="009854B2">
        <w:rPr>
          <w:rFonts w:ascii="Sylfaen" w:hAnsi="Sylfaen"/>
          <w:sz w:val="22"/>
          <w:szCs w:val="22"/>
          <w:lang w:val="ka-GE"/>
        </w:rPr>
        <w:t xml:space="preserve">, </w:t>
      </w:r>
      <w:r w:rsidRPr="009854B2">
        <w:rPr>
          <w:rFonts w:ascii="Sylfaen" w:hAnsi="Sylfaen" w:cs="Sylfaen"/>
          <w:sz w:val="22"/>
          <w:szCs w:val="22"/>
          <w:lang w:val="ka-GE"/>
        </w:rPr>
        <w:t>რომლებიც</w:t>
      </w:r>
      <w:r w:rsidRPr="009854B2">
        <w:rPr>
          <w:rFonts w:ascii="Sylfaen" w:hAnsi="Sylfaen"/>
          <w:sz w:val="22"/>
          <w:szCs w:val="22"/>
          <w:lang w:val="ka-GE"/>
        </w:rPr>
        <w:t xml:space="preserve"> </w:t>
      </w:r>
      <w:r w:rsidRPr="009854B2">
        <w:rPr>
          <w:rFonts w:ascii="Sylfaen" w:hAnsi="Sylfaen" w:cs="Sylfaen"/>
          <w:sz w:val="22"/>
          <w:szCs w:val="22"/>
          <w:lang w:val="ka-GE"/>
        </w:rPr>
        <w:t>ადრეული</w:t>
      </w:r>
      <w:r w:rsidRPr="009854B2">
        <w:rPr>
          <w:rFonts w:ascii="Sylfaen" w:hAnsi="Sylfaen"/>
          <w:sz w:val="22"/>
          <w:szCs w:val="22"/>
          <w:lang w:val="ka-GE"/>
        </w:rPr>
        <w:t xml:space="preserve"> </w:t>
      </w:r>
      <w:r w:rsidRPr="009854B2">
        <w:rPr>
          <w:rFonts w:ascii="Sylfaen" w:hAnsi="Sylfaen" w:cs="Sylfaen"/>
          <w:sz w:val="22"/>
          <w:szCs w:val="22"/>
          <w:lang w:val="ka-GE"/>
        </w:rPr>
        <w:t>ასაკის</w:t>
      </w:r>
      <w:r w:rsidRPr="009854B2">
        <w:rPr>
          <w:rFonts w:ascii="Sylfaen" w:hAnsi="Sylfaen"/>
          <w:sz w:val="22"/>
          <w:szCs w:val="22"/>
          <w:lang w:val="ka-GE"/>
        </w:rPr>
        <w:t xml:space="preserve"> </w:t>
      </w:r>
      <w:r w:rsidRPr="009854B2">
        <w:rPr>
          <w:rFonts w:ascii="Sylfaen" w:hAnsi="Sylfaen" w:cs="Sylfaen"/>
          <w:sz w:val="22"/>
          <w:szCs w:val="22"/>
          <w:lang w:val="ka-GE"/>
        </w:rPr>
        <w:t>ბავშვთა</w:t>
      </w:r>
      <w:r w:rsidRPr="009854B2">
        <w:rPr>
          <w:rFonts w:ascii="Sylfaen" w:hAnsi="Sylfaen"/>
          <w:sz w:val="22"/>
          <w:szCs w:val="22"/>
          <w:lang w:val="ka-GE"/>
        </w:rPr>
        <w:t xml:space="preserve"> </w:t>
      </w:r>
      <w:r w:rsidRPr="009854B2">
        <w:rPr>
          <w:rFonts w:ascii="Sylfaen" w:hAnsi="Sylfaen" w:cs="Sylfaen"/>
          <w:sz w:val="22"/>
          <w:szCs w:val="22"/>
          <w:lang w:val="ka-GE"/>
        </w:rPr>
        <w:t>განვითარების</w:t>
      </w:r>
      <w:r w:rsidRPr="009854B2">
        <w:rPr>
          <w:rFonts w:ascii="Sylfaen" w:hAnsi="Sylfaen"/>
          <w:sz w:val="22"/>
          <w:szCs w:val="22"/>
          <w:lang w:val="ka-GE"/>
        </w:rPr>
        <w:t xml:space="preserve"> </w:t>
      </w:r>
      <w:r w:rsidRPr="009854B2">
        <w:rPr>
          <w:rFonts w:ascii="Sylfaen" w:hAnsi="Sylfaen" w:cs="Sylfaen"/>
          <w:sz w:val="22"/>
          <w:szCs w:val="22"/>
          <w:lang w:val="ka-GE"/>
        </w:rPr>
        <w:t>ხელშეწყობას</w:t>
      </w:r>
      <w:r w:rsidRPr="009854B2">
        <w:rPr>
          <w:rFonts w:ascii="Sylfaen" w:hAnsi="Sylfaen"/>
          <w:sz w:val="22"/>
          <w:szCs w:val="22"/>
          <w:lang w:val="ka-GE"/>
        </w:rPr>
        <w:t xml:space="preserve">, </w:t>
      </w:r>
      <w:r w:rsidRPr="009854B2">
        <w:rPr>
          <w:rFonts w:ascii="Sylfaen" w:hAnsi="Sylfaen" w:cs="Sylfaen"/>
          <w:sz w:val="22"/>
          <w:szCs w:val="22"/>
          <w:lang w:val="ka-GE"/>
        </w:rPr>
        <w:t>ოჯახების</w:t>
      </w:r>
      <w:r w:rsidRPr="009854B2">
        <w:rPr>
          <w:rFonts w:ascii="Sylfaen" w:hAnsi="Sylfaen"/>
          <w:sz w:val="22"/>
          <w:szCs w:val="22"/>
          <w:lang w:val="ka-GE"/>
        </w:rPr>
        <w:t xml:space="preserve"> </w:t>
      </w:r>
      <w:r w:rsidRPr="009854B2">
        <w:rPr>
          <w:rFonts w:ascii="Sylfaen" w:hAnsi="Sylfaen" w:cs="Sylfaen"/>
          <w:sz w:val="22"/>
          <w:szCs w:val="22"/>
          <w:lang w:val="ka-GE"/>
        </w:rPr>
        <w:t>და</w:t>
      </w:r>
      <w:r w:rsidRPr="009854B2">
        <w:rPr>
          <w:rFonts w:ascii="Sylfaen" w:hAnsi="Sylfaen"/>
          <w:sz w:val="22"/>
          <w:szCs w:val="22"/>
          <w:lang w:val="ka-GE"/>
        </w:rPr>
        <w:t xml:space="preserve"> </w:t>
      </w:r>
      <w:r w:rsidRPr="009854B2">
        <w:rPr>
          <w:rFonts w:ascii="Sylfaen" w:hAnsi="Sylfaen" w:cs="Sylfaen"/>
          <w:sz w:val="22"/>
          <w:szCs w:val="22"/>
          <w:lang w:val="ka-GE"/>
        </w:rPr>
        <w:t>ინსტიტუციონალური</w:t>
      </w:r>
      <w:r w:rsidRPr="009854B2">
        <w:rPr>
          <w:rFonts w:ascii="Sylfaen" w:hAnsi="Sylfaen"/>
          <w:sz w:val="22"/>
          <w:szCs w:val="22"/>
          <w:lang w:val="ka-GE"/>
        </w:rPr>
        <w:t xml:space="preserve"> </w:t>
      </w:r>
      <w:r w:rsidRPr="009854B2">
        <w:rPr>
          <w:rFonts w:ascii="Sylfaen" w:hAnsi="Sylfaen" w:cs="Sylfaen"/>
          <w:sz w:val="22"/>
          <w:szCs w:val="22"/>
          <w:lang w:val="ka-GE"/>
        </w:rPr>
        <w:t>პარამეტრების</w:t>
      </w:r>
      <w:r w:rsidRPr="009854B2">
        <w:rPr>
          <w:rFonts w:ascii="Sylfaen" w:hAnsi="Sylfaen"/>
          <w:sz w:val="22"/>
          <w:szCs w:val="22"/>
          <w:lang w:val="ka-GE"/>
        </w:rPr>
        <w:t xml:space="preserve"> </w:t>
      </w:r>
      <w:r w:rsidRPr="009854B2">
        <w:rPr>
          <w:rFonts w:ascii="Sylfaen" w:hAnsi="Sylfaen" w:cs="Sylfaen"/>
          <w:sz w:val="22"/>
          <w:szCs w:val="22"/>
          <w:lang w:val="ka-GE"/>
        </w:rPr>
        <w:t>განვითარებას,</w:t>
      </w:r>
      <w:r w:rsidRPr="009854B2">
        <w:rPr>
          <w:rFonts w:ascii="Sylfaen" w:hAnsi="Sylfaen"/>
          <w:sz w:val="22"/>
          <w:szCs w:val="22"/>
          <w:lang w:val="ka-GE"/>
        </w:rPr>
        <w:t xml:space="preserve"> </w:t>
      </w:r>
      <w:r w:rsidRPr="009854B2">
        <w:rPr>
          <w:rFonts w:ascii="Sylfaen" w:hAnsi="Sylfaen" w:cs="Sylfaen"/>
          <w:sz w:val="22"/>
          <w:szCs w:val="22"/>
          <w:lang w:val="ka-GE"/>
        </w:rPr>
        <w:t>ჯანდაცვის</w:t>
      </w:r>
      <w:r w:rsidRPr="009854B2">
        <w:rPr>
          <w:rFonts w:ascii="Sylfaen" w:hAnsi="Sylfaen"/>
          <w:sz w:val="22"/>
          <w:szCs w:val="22"/>
          <w:lang w:val="ka-GE"/>
        </w:rPr>
        <w:t xml:space="preserve"> </w:t>
      </w:r>
      <w:r w:rsidRPr="009854B2">
        <w:rPr>
          <w:rFonts w:ascii="Sylfaen" w:hAnsi="Sylfaen" w:cs="Sylfaen"/>
          <w:sz w:val="22"/>
          <w:szCs w:val="22"/>
          <w:lang w:val="ka-GE"/>
        </w:rPr>
        <w:t>სისტემებისა</w:t>
      </w:r>
      <w:r w:rsidRPr="009854B2">
        <w:rPr>
          <w:rFonts w:ascii="Sylfaen" w:hAnsi="Sylfaen"/>
          <w:sz w:val="22"/>
          <w:szCs w:val="22"/>
          <w:lang w:val="ka-GE"/>
        </w:rPr>
        <w:t xml:space="preserve"> </w:t>
      </w:r>
      <w:r w:rsidRPr="009854B2">
        <w:rPr>
          <w:rFonts w:ascii="Sylfaen" w:hAnsi="Sylfaen" w:cs="Sylfaen"/>
          <w:sz w:val="22"/>
          <w:szCs w:val="22"/>
          <w:lang w:val="ka-GE"/>
        </w:rPr>
        <w:t>და</w:t>
      </w:r>
      <w:r w:rsidRPr="009854B2">
        <w:rPr>
          <w:rFonts w:ascii="Sylfaen" w:hAnsi="Sylfaen"/>
          <w:sz w:val="22"/>
          <w:szCs w:val="22"/>
          <w:lang w:val="ka-GE"/>
        </w:rPr>
        <w:t xml:space="preserve"> </w:t>
      </w:r>
      <w:r w:rsidRPr="009854B2">
        <w:rPr>
          <w:rFonts w:ascii="Sylfaen" w:hAnsi="Sylfaen" w:cs="Sylfaen"/>
          <w:sz w:val="22"/>
          <w:szCs w:val="22"/>
          <w:lang w:val="ka-GE"/>
        </w:rPr>
        <w:t>პროფილაქტიკური</w:t>
      </w:r>
      <w:r w:rsidRPr="009854B2">
        <w:rPr>
          <w:rFonts w:ascii="Sylfaen" w:hAnsi="Sylfaen"/>
          <w:sz w:val="22"/>
          <w:szCs w:val="22"/>
          <w:lang w:val="ka-GE"/>
        </w:rPr>
        <w:t xml:space="preserve"> </w:t>
      </w:r>
      <w:r w:rsidRPr="009854B2">
        <w:rPr>
          <w:rFonts w:ascii="Sylfaen" w:hAnsi="Sylfaen" w:cs="Sylfaen"/>
          <w:sz w:val="22"/>
          <w:szCs w:val="22"/>
          <w:lang w:val="ka-GE"/>
        </w:rPr>
        <w:t>მომსახურების</w:t>
      </w:r>
      <w:r w:rsidRPr="009854B2">
        <w:rPr>
          <w:rFonts w:ascii="Sylfaen" w:hAnsi="Sylfaen"/>
          <w:sz w:val="22"/>
          <w:szCs w:val="22"/>
          <w:lang w:val="ka-GE"/>
        </w:rPr>
        <w:t xml:space="preserve"> </w:t>
      </w:r>
      <w:r w:rsidRPr="009854B2">
        <w:rPr>
          <w:rFonts w:ascii="Sylfaen" w:hAnsi="Sylfaen" w:cs="Sylfaen"/>
          <w:sz w:val="22"/>
          <w:szCs w:val="22"/>
          <w:lang w:val="ka-GE"/>
        </w:rPr>
        <w:t>გაძლიერებას ისახავს მიზნად</w:t>
      </w:r>
      <w:r w:rsidRPr="009854B2">
        <w:rPr>
          <w:rFonts w:ascii="Sylfaen" w:hAnsi="Sylfaen"/>
          <w:sz w:val="22"/>
          <w:szCs w:val="22"/>
          <w:lang w:val="ka-GE"/>
        </w:rPr>
        <w:t xml:space="preserve">, </w:t>
      </w:r>
      <w:r w:rsidRPr="009854B2">
        <w:rPr>
          <w:rFonts w:ascii="Sylfaen" w:hAnsi="Sylfaen" w:cs="Sylfaen"/>
          <w:sz w:val="22"/>
          <w:szCs w:val="22"/>
          <w:lang w:val="ka-GE"/>
        </w:rPr>
        <w:t>რათა</w:t>
      </w:r>
      <w:r w:rsidRPr="009854B2">
        <w:rPr>
          <w:rFonts w:ascii="Sylfaen" w:hAnsi="Sylfaen"/>
          <w:sz w:val="22"/>
          <w:szCs w:val="22"/>
          <w:lang w:val="ka-GE"/>
        </w:rPr>
        <w:t xml:space="preserve"> </w:t>
      </w:r>
      <w:r w:rsidRPr="009854B2">
        <w:rPr>
          <w:rFonts w:ascii="Sylfaen" w:hAnsi="Sylfaen" w:cs="Sylfaen"/>
          <w:sz w:val="22"/>
          <w:szCs w:val="22"/>
          <w:lang w:val="ka-GE"/>
        </w:rPr>
        <w:t>უზრუნველყოფილ</w:t>
      </w:r>
      <w:r w:rsidRPr="009854B2">
        <w:rPr>
          <w:rFonts w:ascii="Sylfaen" w:hAnsi="Sylfaen"/>
          <w:sz w:val="22"/>
          <w:szCs w:val="22"/>
          <w:lang w:val="ka-GE"/>
        </w:rPr>
        <w:t xml:space="preserve"> </w:t>
      </w:r>
      <w:r w:rsidR="00E30105" w:rsidRPr="009854B2">
        <w:rPr>
          <w:rFonts w:ascii="Sylfaen" w:hAnsi="Sylfaen" w:cs="Sylfaen"/>
          <w:sz w:val="22"/>
          <w:szCs w:val="22"/>
          <w:lang w:val="ka-GE"/>
        </w:rPr>
        <w:t>იქნა</w:t>
      </w:r>
      <w:r w:rsidRPr="009854B2">
        <w:rPr>
          <w:rFonts w:ascii="Sylfaen" w:hAnsi="Sylfaen" w:cs="Sylfaen"/>
          <w:sz w:val="22"/>
          <w:szCs w:val="22"/>
          <w:lang w:val="ka-GE"/>
        </w:rPr>
        <w:t>ს</w:t>
      </w:r>
      <w:r w:rsidRPr="009854B2">
        <w:rPr>
          <w:rFonts w:ascii="Sylfaen" w:hAnsi="Sylfaen"/>
          <w:sz w:val="22"/>
          <w:szCs w:val="22"/>
          <w:lang w:val="ka-GE"/>
        </w:rPr>
        <w:t xml:space="preserve"> </w:t>
      </w:r>
      <w:r w:rsidRPr="009854B2">
        <w:rPr>
          <w:rFonts w:ascii="Sylfaen" w:hAnsi="Sylfaen" w:cs="Sylfaen"/>
          <w:sz w:val="22"/>
          <w:szCs w:val="22"/>
          <w:lang w:val="ka-GE"/>
        </w:rPr>
        <w:t>ხარისხიანი</w:t>
      </w:r>
      <w:r w:rsidRPr="009854B2">
        <w:rPr>
          <w:rFonts w:ascii="Sylfaen" w:hAnsi="Sylfaen"/>
          <w:sz w:val="22"/>
          <w:szCs w:val="22"/>
          <w:lang w:val="ka-GE"/>
        </w:rPr>
        <w:t xml:space="preserve"> </w:t>
      </w:r>
      <w:r w:rsidRPr="009854B2">
        <w:rPr>
          <w:rFonts w:ascii="Sylfaen" w:hAnsi="Sylfaen" w:cs="Sylfaen"/>
          <w:sz w:val="22"/>
          <w:szCs w:val="22"/>
          <w:lang w:val="ka-GE"/>
        </w:rPr>
        <w:t>მკურნალობ</w:t>
      </w:r>
      <w:r w:rsidR="00E30105" w:rsidRPr="009854B2">
        <w:rPr>
          <w:rFonts w:ascii="Sylfaen" w:hAnsi="Sylfaen" w:cs="Sylfaen"/>
          <w:sz w:val="22"/>
          <w:szCs w:val="22"/>
          <w:lang w:val="ka-GE"/>
        </w:rPr>
        <w:t>ა</w:t>
      </w:r>
      <w:r w:rsidR="002C17BB" w:rsidRPr="009854B2">
        <w:rPr>
          <w:rFonts w:ascii="Sylfaen" w:hAnsi="Sylfaen"/>
          <w:sz w:val="22"/>
          <w:szCs w:val="22"/>
          <w:lang w:val="ka-GE"/>
        </w:rPr>
        <w:t xml:space="preserve"> -</w:t>
      </w:r>
      <w:r w:rsidRPr="009854B2">
        <w:rPr>
          <w:rFonts w:ascii="Sylfaen" w:hAnsi="Sylfaen"/>
          <w:sz w:val="22"/>
          <w:szCs w:val="22"/>
          <w:lang w:val="ka-GE"/>
        </w:rPr>
        <w:t xml:space="preserve"> </w:t>
      </w:r>
      <w:r w:rsidRPr="009854B2">
        <w:rPr>
          <w:rFonts w:ascii="Sylfaen" w:hAnsi="Sylfaen" w:cs="Sylfaen"/>
          <w:sz w:val="22"/>
          <w:szCs w:val="22"/>
          <w:lang w:val="ka-GE"/>
        </w:rPr>
        <w:t>ანტენატალური</w:t>
      </w:r>
      <w:r w:rsidRPr="009854B2">
        <w:rPr>
          <w:rFonts w:ascii="Sylfaen" w:hAnsi="Sylfaen"/>
          <w:sz w:val="22"/>
          <w:szCs w:val="22"/>
          <w:lang w:val="ka-GE"/>
        </w:rPr>
        <w:t xml:space="preserve"> </w:t>
      </w:r>
      <w:r w:rsidRPr="009854B2">
        <w:rPr>
          <w:rFonts w:ascii="Sylfaen" w:hAnsi="Sylfaen" w:cs="Sylfaen"/>
          <w:sz w:val="22"/>
          <w:szCs w:val="22"/>
          <w:lang w:val="ka-GE"/>
        </w:rPr>
        <w:t>პერიოდი</w:t>
      </w:r>
      <w:r w:rsidR="00E30105" w:rsidRPr="009854B2">
        <w:rPr>
          <w:rFonts w:ascii="Sylfaen" w:hAnsi="Sylfaen" w:cs="Sylfaen"/>
          <w:sz w:val="22"/>
          <w:szCs w:val="22"/>
          <w:lang w:val="ka-GE"/>
        </w:rPr>
        <w:t>დან</w:t>
      </w:r>
      <w:r w:rsidRPr="009854B2">
        <w:rPr>
          <w:rFonts w:ascii="Sylfaen" w:hAnsi="Sylfaen"/>
          <w:sz w:val="22"/>
          <w:szCs w:val="22"/>
          <w:lang w:val="ka-GE"/>
        </w:rPr>
        <w:t xml:space="preserve"> </w:t>
      </w:r>
      <w:r w:rsidRPr="009854B2">
        <w:rPr>
          <w:rFonts w:ascii="Sylfaen" w:hAnsi="Sylfaen" w:cs="Sylfaen"/>
          <w:sz w:val="22"/>
          <w:szCs w:val="22"/>
          <w:lang w:val="ka-GE"/>
        </w:rPr>
        <w:t>მოზარდობი</w:t>
      </w:r>
      <w:r w:rsidR="00E30105" w:rsidRPr="009854B2">
        <w:rPr>
          <w:rFonts w:ascii="Sylfaen" w:hAnsi="Sylfaen" w:cs="Sylfaen"/>
          <w:sz w:val="22"/>
          <w:szCs w:val="22"/>
          <w:lang w:val="ka-GE"/>
        </w:rPr>
        <w:t>ს ჩათვლით, უკეთესი</w:t>
      </w:r>
      <w:r w:rsidRPr="009854B2">
        <w:rPr>
          <w:rFonts w:ascii="Sylfaen" w:hAnsi="Sylfaen"/>
          <w:sz w:val="22"/>
          <w:szCs w:val="22"/>
          <w:lang w:val="ka-GE"/>
        </w:rPr>
        <w:t xml:space="preserve"> </w:t>
      </w:r>
      <w:r w:rsidRPr="009854B2">
        <w:rPr>
          <w:rFonts w:ascii="Sylfaen" w:hAnsi="Sylfaen" w:cs="Sylfaen"/>
          <w:sz w:val="22"/>
          <w:szCs w:val="22"/>
          <w:lang w:val="ka-GE"/>
        </w:rPr>
        <w:t>ჯანმრთელობისა</w:t>
      </w:r>
      <w:r w:rsidRPr="009854B2">
        <w:rPr>
          <w:rFonts w:ascii="Sylfaen" w:hAnsi="Sylfaen"/>
          <w:sz w:val="22"/>
          <w:szCs w:val="22"/>
          <w:lang w:val="ka-GE"/>
        </w:rPr>
        <w:t xml:space="preserve"> </w:t>
      </w:r>
      <w:r w:rsidRPr="009854B2">
        <w:rPr>
          <w:rFonts w:ascii="Sylfaen" w:hAnsi="Sylfaen" w:cs="Sylfaen"/>
          <w:sz w:val="22"/>
          <w:szCs w:val="22"/>
          <w:lang w:val="ka-GE"/>
        </w:rPr>
        <w:t>და</w:t>
      </w:r>
      <w:r w:rsidRPr="009854B2">
        <w:rPr>
          <w:rFonts w:ascii="Sylfaen" w:hAnsi="Sylfaen"/>
          <w:sz w:val="22"/>
          <w:szCs w:val="22"/>
          <w:lang w:val="ka-GE"/>
        </w:rPr>
        <w:t xml:space="preserve"> </w:t>
      </w:r>
      <w:r w:rsidRPr="009854B2">
        <w:rPr>
          <w:rFonts w:ascii="Sylfaen" w:hAnsi="Sylfaen" w:cs="Sylfaen"/>
          <w:sz w:val="22"/>
          <w:szCs w:val="22"/>
          <w:lang w:val="ka-GE"/>
        </w:rPr>
        <w:t>სოციალური</w:t>
      </w:r>
      <w:r w:rsidRPr="009854B2">
        <w:rPr>
          <w:rFonts w:ascii="Sylfaen" w:hAnsi="Sylfaen"/>
          <w:sz w:val="22"/>
          <w:szCs w:val="22"/>
          <w:lang w:val="ka-GE"/>
        </w:rPr>
        <w:t xml:space="preserve"> </w:t>
      </w:r>
      <w:r w:rsidRPr="009854B2">
        <w:rPr>
          <w:rFonts w:ascii="Sylfaen" w:hAnsi="Sylfaen" w:cs="Sylfaen"/>
          <w:sz w:val="22"/>
          <w:szCs w:val="22"/>
          <w:lang w:val="ka-GE"/>
        </w:rPr>
        <w:t>შედეგების</w:t>
      </w:r>
      <w:r w:rsidRPr="009854B2">
        <w:rPr>
          <w:rFonts w:ascii="Sylfaen" w:hAnsi="Sylfaen"/>
          <w:sz w:val="22"/>
          <w:szCs w:val="22"/>
          <w:lang w:val="ka-GE"/>
        </w:rPr>
        <w:t xml:space="preserve"> </w:t>
      </w:r>
      <w:r w:rsidR="002C17BB" w:rsidRPr="009854B2">
        <w:rPr>
          <w:rFonts w:ascii="Sylfaen" w:hAnsi="Sylfaen" w:cs="Sylfaen"/>
          <w:sz w:val="22"/>
          <w:szCs w:val="22"/>
          <w:lang w:val="ka-GE"/>
        </w:rPr>
        <w:t>მიღწევის მიზნით</w:t>
      </w:r>
      <w:r w:rsidRPr="009854B2">
        <w:rPr>
          <w:rFonts w:ascii="Sylfaen" w:hAnsi="Sylfaen"/>
          <w:sz w:val="22"/>
          <w:szCs w:val="22"/>
          <w:lang w:val="ka-GE"/>
        </w:rPr>
        <w:t>.</w:t>
      </w:r>
    </w:p>
    <w:p w14:paraId="51A581A6" w14:textId="77777777" w:rsidR="00BB5FC9" w:rsidRPr="009854B2" w:rsidRDefault="00BB5FC9" w:rsidP="009854B2">
      <w:pPr>
        <w:pStyle w:val="Heading2"/>
        <w:contextualSpacing/>
        <w:jc w:val="both"/>
        <w:rPr>
          <w:rFonts w:ascii="Sylfaen" w:hAnsi="Sylfaen"/>
          <w:sz w:val="22"/>
          <w:szCs w:val="22"/>
          <w:lang w:val="ka-GE"/>
        </w:rPr>
      </w:pPr>
      <w:bookmarkStart w:id="26" w:name="Child_and_adolescent_health_in_the_Europ"/>
      <w:bookmarkStart w:id="27" w:name="_bookmark1"/>
      <w:bookmarkEnd w:id="26"/>
      <w:bookmarkEnd w:id="27"/>
    </w:p>
    <w:p w14:paraId="556BA96D" w14:textId="340E14D3" w:rsidR="0065637D" w:rsidRDefault="00395CB9" w:rsidP="009854B2">
      <w:pPr>
        <w:spacing w:before="1" w:line="240" w:lineRule="auto"/>
        <w:contextualSpacing/>
        <w:jc w:val="both"/>
        <w:rPr>
          <w:rFonts w:ascii="Sylfaen" w:hAnsi="Sylfaen"/>
          <w:spacing w:val="-1"/>
          <w:lang w:val="ka-GE"/>
        </w:rPr>
      </w:pPr>
      <w:bookmarkStart w:id="28" w:name="Health_systems_and_quality_of_care"/>
      <w:bookmarkStart w:id="29" w:name="_bookmark7"/>
      <w:bookmarkEnd w:id="28"/>
      <w:bookmarkEnd w:id="29"/>
      <w:r w:rsidRPr="009854B2">
        <w:rPr>
          <w:rFonts w:ascii="Sylfaen" w:eastAsia="Times New Roman" w:hAnsi="Sylfaen" w:cs="Sylfaen"/>
          <w:lang w:val="ka-GE"/>
        </w:rPr>
        <w:t>შუალედურ ანგარიშში აღწერილია რეგიონის წევრ სახელმწიფოებში არსებული მდგომარეობა და მათ მიერ განხორციელებული ინტერვენციები</w:t>
      </w:r>
      <w:r w:rsidR="002C17BB" w:rsidRPr="009854B2">
        <w:rPr>
          <w:rFonts w:ascii="Sylfaen" w:eastAsia="Times New Roman" w:hAnsi="Sylfaen" w:cs="Sylfaen"/>
          <w:lang w:val="ka-GE"/>
        </w:rPr>
        <w:t>ს ანგარიში</w:t>
      </w:r>
      <w:r w:rsidRPr="009854B2">
        <w:rPr>
          <w:rFonts w:ascii="Sylfaen" w:eastAsia="Times New Roman" w:hAnsi="Sylfaen" w:cs="Sylfaen"/>
          <w:lang w:val="ka-GE"/>
        </w:rPr>
        <w:t xml:space="preserve"> ისეთ მნიშვნელოვან საკითხებზე, როგორიცაა</w:t>
      </w:r>
      <w:r w:rsidR="00137405" w:rsidRPr="009854B2">
        <w:rPr>
          <w:rFonts w:ascii="Sylfaen" w:eastAsia="Times New Roman" w:hAnsi="Sylfaen" w:cs="Sylfaen"/>
          <w:lang w:val="ka-GE"/>
        </w:rPr>
        <w:t>:</w:t>
      </w:r>
      <w:r w:rsidRPr="009854B2">
        <w:rPr>
          <w:rFonts w:ascii="Sylfaen" w:eastAsia="Times New Roman" w:hAnsi="Sylfaen" w:cs="Sylfaen"/>
          <w:lang w:val="ka-GE"/>
        </w:rPr>
        <w:t xml:space="preserve"> ჯანდაცვის სისტემები და ხარისხის კონტროლი  (</w:t>
      </w:r>
      <w:r w:rsidR="0092752A" w:rsidRPr="009854B2">
        <w:rPr>
          <w:rFonts w:ascii="Sylfaen" w:eastAsia="Times New Roman" w:hAnsi="Sylfaen" w:cs="Sylfaen"/>
          <w:lang w:val="ka-GE"/>
        </w:rPr>
        <w:t>რამდენ ქვეყანას აქვს შერეული მეთვალყურეობის სისტემა და რამდენს</w:t>
      </w:r>
      <w:r w:rsidR="002C17BB" w:rsidRPr="009854B2">
        <w:rPr>
          <w:rFonts w:ascii="Sylfaen" w:eastAsia="Times New Roman" w:hAnsi="Sylfaen" w:cs="Sylfaen"/>
          <w:lang w:val="ka-GE"/>
        </w:rPr>
        <w:t xml:space="preserve"> -</w:t>
      </w:r>
      <w:r w:rsidR="0092752A" w:rsidRPr="009854B2">
        <w:rPr>
          <w:rFonts w:ascii="Sylfaen" w:eastAsia="Times New Roman" w:hAnsi="Sylfaen" w:cs="Sylfaen"/>
          <w:lang w:val="ka-GE"/>
        </w:rPr>
        <w:t xml:space="preserve"> მხოლოდ პედიატრი</w:t>
      </w:r>
      <w:r w:rsidR="002C17BB" w:rsidRPr="009854B2">
        <w:rPr>
          <w:rFonts w:ascii="Sylfaen" w:eastAsia="Times New Roman" w:hAnsi="Sylfaen" w:cs="Sylfaen"/>
          <w:lang w:val="ka-GE"/>
        </w:rPr>
        <w:t>ული</w:t>
      </w:r>
      <w:r w:rsidR="0092752A" w:rsidRPr="009854B2">
        <w:rPr>
          <w:rFonts w:ascii="Sylfaen" w:eastAsia="Times New Roman" w:hAnsi="Sylfaen" w:cs="Sylfaen"/>
          <w:lang w:val="ka-GE"/>
        </w:rPr>
        <w:t xml:space="preserve"> მეთვალყურეობ</w:t>
      </w:r>
      <w:r w:rsidR="002C17BB" w:rsidRPr="009854B2">
        <w:rPr>
          <w:rFonts w:ascii="Sylfaen" w:eastAsia="Times New Roman" w:hAnsi="Sylfaen" w:cs="Sylfaen"/>
          <w:lang w:val="ka-GE"/>
        </w:rPr>
        <w:t>ის სისტემა</w:t>
      </w:r>
      <w:r w:rsidR="0092752A" w:rsidRPr="009854B2">
        <w:rPr>
          <w:rFonts w:ascii="Sylfaen" w:eastAsia="Times New Roman" w:hAnsi="Sylfaen" w:cs="Sylfaen"/>
          <w:lang w:val="ka-GE"/>
        </w:rPr>
        <w:t xml:space="preserve">, როგორია უწყვეტი განათლების სისტემა, არსებობს თუ არა ქვეყანაში აუცილებელ პედიატრიულ მედიკამენტთა </w:t>
      </w:r>
      <w:r w:rsidR="002C17BB" w:rsidRPr="009854B2">
        <w:rPr>
          <w:rFonts w:ascii="Sylfaen" w:eastAsia="Times New Roman" w:hAnsi="Sylfaen" w:cs="Sylfaen"/>
          <w:lang w:val="ka-GE"/>
        </w:rPr>
        <w:t>ნუსხა</w:t>
      </w:r>
      <w:r w:rsidR="0092752A" w:rsidRPr="009854B2">
        <w:rPr>
          <w:rFonts w:ascii="Sylfaen" w:eastAsia="Times New Roman" w:hAnsi="Sylfaen" w:cs="Sylfaen"/>
          <w:lang w:val="ka-GE"/>
        </w:rPr>
        <w:t xml:space="preserve"> და კონტროლდება თუ არა </w:t>
      </w:r>
      <w:r w:rsidR="00137405" w:rsidRPr="009854B2">
        <w:rPr>
          <w:rFonts w:ascii="Sylfaen" w:eastAsia="Times New Roman" w:hAnsi="Sylfaen" w:cs="Sylfaen"/>
          <w:lang w:val="ka-GE"/>
        </w:rPr>
        <w:t xml:space="preserve">გაცემული </w:t>
      </w:r>
      <w:r w:rsidR="0092752A" w:rsidRPr="009854B2">
        <w:rPr>
          <w:rFonts w:ascii="Sylfaen" w:eastAsia="Times New Roman" w:hAnsi="Sylfaen" w:cs="Sylfaen"/>
          <w:lang w:val="ka-GE"/>
        </w:rPr>
        <w:t xml:space="preserve">პედიატრიული </w:t>
      </w:r>
      <w:r w:rsidR="00137405" w:rsidRPr="009854B2">
        <w:rPr>
          <w:rFonts w:ascii="Sylfaen" w:eastAsia="Times New Roman" w:hAnsi="Sylfaen" w:cs="Sylfaen"/>
          <w:lang w:val="ka-GE"/>
        </w:rPr>
        <w:t>რეცეპტების რაოდენობა ქვეყანაში);  უფლებები და მონაწილეობა</w:t>
      </w:r>
      <w:bookmarkStart w:id="30" w:name="_bookmark8"/>
      <w:bookmarkEnd w:id="30"/>
      <w:r w:rsidR="00137405" w:rsidRPr="009854B2">
        <w:rPr>
          <w:rFonts w:ascii="Sylfaen" w:eastAsia="Times New Roman" w:hAnsi="Sylfaen" w:cs="Sylfaen"/>
          <w:lang w:val="ka-GE"/>
        </w:rPr>
        <w:t xml:space="preserve"> (</w:t>
      </w:r>
      <w:r w:rsidR="002C17BB" w:rsidRPr="009854B2">
        <w:rPr>
          <w:rFonts w:ascii="Sylfaen" w:eastAsia="Times New Roman" w:hAnsi="Sylfaen" w:cs="Sylfaen"/>
          <w:lang w:val="ka-GE"/>
        </w:rPr>
        <w:t xml:space="preserve">ვრცელდება თუ არა ბავშვებსა და მოზარდებზე </w:t>
      </w:r>
      <w:r w:rsidR="00137405" w:rsidRPr="009854B2">
        <w:rPr>
          <w:rFonts w:ascii="Sylfaen" w:eastAsia="Times New Roman" w:hAnsi="Sylfaen" w:cs="Sylfaen"/>
          <w:lang w:val="ka-GE"/>
        </w:rPr>
        <w:t>ომბუდსმენის მანდატი</w:t>
      </w:r>
      <w:r w:rsidR="002C17BB" w:rsidRPr="009854B2">
        <w:rPr>
          <w:rFonts w:ascii="Sylfaen" w:eastAsia="Times New Roman" w:hAnsi="Sylfaen" w:cs="Sylfaen"/>
          <w:lang w:val="ka-GE"/>
        </w:rPr>
        <w:t>,</w:t>
      </w:r>
      <w:r w:rsidR="00137405" w:rsidRPr="009854B2">
        <w:rPr>
          <w:rFonts w:ascii="Sylfaen" w:eastAsia="Times New Roman" w:hAnsi="Sylfaen" w:cs="Sylfaen"/>
          <w:lang w:val="ka-GE"/>
        </w:rPr>
        <w:t xml:space="preserve"> ბავშვების ჩართულობ</w:t>
      </w:r>
      <w:r w:rsidR="002C17BB" w:rsidRPr="009854B2">
        <w:rPr>
          <w:rFonts w:ascii="Sylfaen" w:eastAsia="Times New Roman" w:hAnsi="Sylfaen" w:cs="Sylfaen"/>
          <w:lang w:val="ka-GE"/>
        </w:rPr>
        <w:t>ის დონე</w:t>
      </w:r>
      <w:r w:rsidR="00137405" w:rsidRPr="009854B2">
        <w:rPr>
          <w:rFonts w:ascii="Sylfaen" w:eastAsia="Times New Roman" w:hAnsi="Sylfaen" w:cs="Sylfaen"/>
          <w:lang w:val="ka-GE"/>
        </w:rPr>
        <w:t xml:space="preserve"> მათ შესახებ ჯანდაცვის ეროვნული სტრატეგიების შემუშავებისა და განხორციელების პროცესში, ბავშვებისა და მოზარდების სქესობრივი განათლების დონის შეფასება</w:t>
      </w:r>
      <w:r w:rsidR="002C17BB" w:rsidRPr="009854B2">
        <w:rPr>
          <w:rFonts w:ascii="Sylfaen" w:hAnsi="Sylfaen"/>
          <w:bCs/>
          <w:lang w:val="ka-GE"/>
        </w:rPr>
        <w:t xml:space="preserve">); </w:t>
      </w:r>
      <w:r w:rsidR="00137405" w:rsidRPr="009854B2">
        <w:rPr>
          <w:rFonts w:ascii="Sylfaen" w:hAnsi="Sylfaen"/>
          <w:bCs/>
          <w:lang w:val="ka-GE"/>
        </w:rPr>
        <w:t xml:space="preserve">სკოლებში ჯანდაცვის </w:t>
      </w:r>
      <w:r w:rsidR="002C17BB" w:rsidRPr="009854B2">
        <w:rPr>
          <w:rFonts w:ascii="Sylfaen" w:hAnsi="Sylfaen"/>
          <w:bCs/>
          <w:lang w:val="ka-GE"/>
        </w:rPr>
        <w:t xml:space="preserve">სერვისის </w:t>
      </w:r>
      <w:r w:rsidR="00137405" w:rsidRPr="009854B2">
        <w:rPr>
          <w:rFonts w:ascii="Sylfaen" w:hAnsi="Sylfaen"/>
          <w:bCs/>
          <w:lang w:val="ka-GE"/>
        </w:rPr>
        <w:t>ხარისხი</w:t>
      </w:r>
      <w:r w:rsidR="002C17BB" w:rsidRPr="009854B2">
        <w:rPr>
          <w:rFonts w:ascii="Sylfaen" w:hAnsi="Sylfaen"/>
          <w:bCs/>
          <w:lang w:val="ka-GE"/>
        </w:rPr>
        <w:t>ს დონე</w:t>
      </w:r>
      <w:r w:rsidR="00137405" w:rsidRPr="009854B2">
        <w:rPr>
          <w:rFonts w:ascii="Sylfaen" w:hAnsi="Sylfaen"/>
          <w:bCs/>
          <w:lang w:val="ka-GE"/>
        </w:rPr>
        <w:t xml:space="preserve"> (ბავშვთა ადრეული განვით</w:t>
      </w:r>
      <w:r w:rsidR="00B8625B" w:rsidRPr="009854B2">
        <w:rPr>
          <w:rFonts w:ascii="Sylfaen" w:hAnsi="Sylfaen"/>
          <w:bCs/>
          <w:lang w:val="ka-GE"/>
        </w:rPr>
        <w:t>ა</w:t>
      </w:r>
      <w:r w:rsidR="00137405" w:rsidRPr="009854B2">
        <w:rPr>
          <w:rFonts w:ascii="Sylfaen" w:hAnsi="Sylfaen"/>
          <w:bCs/>
          <w:lang w:val="ka-GE"/>
        </w:rPr>
        <w:t xml:space="preserve">რების ხელშეწყობა, </w:t>
      </w:r>
      <w:r w:rsidR="00B8625B" w:rsidRPr="009854B2">
        <w:rPr>
          <w:rFonts w:ascii="Sylfaen" w:hAnsi="Sylfaen"/>
          <w:bCs/>
          <w:lang w:val="ka-GE"/>
        </w:rPr>
        <w:t xml:space="preserve">სკოლებში </w:t>
      </w:r>
      <w:r w:rsidR="00B8625B" w:rsidRPr="009854B2">
        <w:rPr>
          <w:rFonts w:ascii="Sylfaen" w:hAnsi="Sylfaen"/>
          <w:bCs/>
          <w:lang w:val="ka-GE"/>
        </w:rPr>
        <w:lastRenderedPageBreak/>
        <w:t>ჯანმრთელობის ხელშეწყობის მხარდაჭ</w:t>
      </w:r>
      <w:r w:rsidR="002C17BB" w:rsidRPr="009854B2">
        <w:rPr>
          <w:rFonts w:ascii="Sylfaen" w:hAnsi="Sylfaen"/>
          <w:bCs/>
          <w:lang w:val="ka-GE"/>
        </w:rPr>
        <w:t>ე</w:t>
      </w:r>
      <w:r w:rsidR="00B8625B" w:rsidRPr="009854B2">
        <w:rPr>
          <w:rFonts w:ascii="Sylfaen" w:hAnsi="Sylfaen"/>
          <w:bCs/>
          <w:lang w:val="ka-GE"/>
        </w:rPr>
        <w:t xml:space="preserve">რის დონე და მოზარდთა </w:t>
      </w:r>
      <w:r w:rsidR="00247F29" w:rsidRPr="009854B2">
        <w:rPr>
          <w:rFonts w:ascii="Sylfaen" w:hAnsi="Sylfaen"/>
          <w:bCs/>
          <w:lang w:val="ka-GE"/>
        </w:rPr>
        <w:t>ფსიქიკური</w:t>
      </w:r>
      <w:r w:rsidR="00B8625B" w:rsidRPr="009854B2">
        <w:rPr>
          <w:rFonts w:ascii="Sylfaen" w:hAnsi="Sylfaen"/>
          <w:bCs/>
          <w:lang w:val="ka-GE"/>
        </w:rPr>
        <w:t xml:space="preserve"> დახმარების</w:t>
      </w:r>
      <w:r w:rsidR="00B14056" w:rsidRPr="009854B2">
        <w:rPr>
          <w:rFonts w:ascii="Sylfaen" w:hAnsi="Sylfaen"/>
          <w:bCs/>
          <w:lang w:val="ka-GE"/>
        </w:rPr>
        <w:t xml:space="preserve"> გათვალისწინებ</w:t>
      </w:r>
      <w:r w:rsidR="002C17BB" w:rsidRPr="009854B2">
        <w:rPr>
          <w:rFonts w:ascii="Sylfaen" w:hAnsi="Sylfaen"/>
          <w:bCs/>
          <w:lang w:val="ka-GE"/>
        </w:rPr>
        <w:t>ა</w:t>
      </w:r>
      <w:r w:rsidR="00B14056" w:rsidRPr="009854B2">
        <w:rPr>
          <w:rFonts w:ascii="Sylfaen" w:hAnsi="Sylfaen"/>
          <w:bCs/>
          <w:lang w:val="ka-GE"/>
        </w:rPr>
        <w:t xml:space="preserve"> სასკოლო</w:t>
      </w:r>
      <w:r w:rsidR="00B8625B" w:rsidRPr="009854B2">
        <w:rPr>
          <w:rFonts w:ascii="Sylfaen" w:hAnsi="Sylfaen"/>
          <w:bCs/>
          <w:lang w:val="ka-GE"/>
        </w:rPr>
        <w:t xml:space="preserve"> </w:t>
      </w:r>
      <w:r w:rsidR="00B14056" w:rsidRPr="009854B2">
        <w:rPr>
          <w:rFonts w:ascii="Sylfaen" w:hAnsi="Sylfaen"/>
          <w:bCs/>
          <w:lang w:val="ka-GE"/>
        </w:rPr>
        <w:t xml:space="preserve">განათლების სისტემაში, ასევე - არაჯანსაღი საკვების და სქესობრივი ჯანმრთელობის თაობაზე განათლების </w:t>
      </w:r>
      <w:r w:rsidR="001829D0" w:rsidRPr="009854B2">
        <w:rPr>
          <w:rFonts w:ascii="Sylfaen" w:hAnsi="Sylfaen"/>
          <w:bCs/>
          <w:lang w:val="ka-GE"/>
        </w:rPr>
        <w:t xml:space="preserve">დონე სკოლებში); სარისკო ქცევები (თამბაქოს, ალკოჰოლის, კანაბიუსის მოხმარება, უსაფრთხო სექსი); </w:t>
      </w:r>
      <w:r w:rsidR="00811323" w:rsidRPr="009854B2">
        <w:rPr>
          <w:rFonts w:ascii="Sylfaen" w:hAnsi="Sylfaen"/>
          <w:bCs/>
          <w:lang w:val="ka-GE"/>
        </w:rPr>
        <w:t xml:space="preserve">ფსიქიკური ჯანმრთელობა (არსებობს თუ არა ფსიქიკური ჯანმრთელობის ხარისხის შეფასების ინსტრუმენტი, </w:t>
      </w:r>
      <w:r w:rsidR="002C17BB" w:rsidRPr="009854B2">
        <w:rPr>
          <w:rFonts w:ascii="Sylfaen" w:hAnsi="Sylfaen"/>
          <w:bCs/>
          <w:lang w:val="ka-GE"/>
        </w:rPr>
        <w:t xml:space="preserve">ასაკის შესაბამისად ბავშვის </w:t>
      </w:r>
      <w:r w:rsidR="00811323" w:rsidRPr="009854B2">
        <w:rPr>
          <w:rFonts w:ascii="Sylfaen" w:hAnsi="Sylfaen"/>
          <w:bCs/>
          <w:lang w:val="ka-GE"/>
        </w:rPr>
        <w:t xml:space="preserve">მოზრდილთა ფსიქიკური მოვლის სერვისებზე გადასვლის </w:t>
      </w:r>
      <w:r w:rsidR="00496C39" w:rsidRPr="009854B2">
        <w:rPr>
          <w:rFonts w:ascii="Sylfaen" w:hAnsi="Sylfaen"/>
          <w:bCs/>
          <w:lang w:val="ka-GE"/>
        </w:rPr>
        <w:t xml:space="preserve">გაიდლაინი, </w:t>
      </w:r>
      <w:r w:rsidR="002C17BB" w:rsidRPr="009854B2">
        <w:rPr>
          <w:rFonts w:ascii="Sylfaen" w:hAnsi="Sylfaen"/>
          <w:bCs/>
          <w:lang w:val="ka-GE"/>
        </w:rPr>
        <w:t xml:space="preserve">რამდენია </w:t>
      </w:r>
      <w:r w:rsidR="00496C39" w:rsidRPr="009854B2">
        <w:rPr>
          <w:rFonts w:ascii="Sylfaen" w:hAnsi="Sylfaen"/>
          <w:bCs/>
          <w:lang w:val="ka-GE"/>
        </w:rPr>
        <w:t xml:space="preserve">ჯანდაცვის პრაქტიკოსთა რაოდენობა, რომელთაც შეხება აქვთ ყურადღების დეფიციტის ჰიპერაქტიულობის </w:t>
      </w:r>
      <w:r w:rsidR="002C17BB" w:rsidRPr="009854B2">
        <w:rPr>
          <w:rFonts w:ascii="Sylfaen" w:hAnsi="Sylfaen"/>
          <w:bCs/>
          <w:lang w:val="ka-GE"/>
        </w:rPr>
        <w:t xml:space="preserve">აშლილობასთან </w:t>
      </w:r>
      <w:r w:rsidR="00496C39" w:rsidRPr="009854B2">
        <w:rPr>
          <w:rFonts w:ascii="Sylfaen" w:hAnsi="Sylfaen"/>
          <w:spacing w:val="-1"/>
          <w:lang w:val="ka-GE"/>
        </w:rPr>
        <w:t xml:space="preserve">(ADHD) </w:t>
      </w:r>
      <w:r w:rsidR="00496C39" w:rsidRPr="009854B2">
        <w:rPr>
          <w:rFonts w:ascii="Sylfaen" w:hAnsi="Sylfaen"/>
          <w:bCs/>
          <w:lang w:val="ka-GE"/>
        </w:rPr>
        <w:t>და აუტიზმთან</w:t>
      </w:r>
      <w:r w:rsidR="002C17BB" w:rsidRPr="009854B2">
        <w:rPr>
          <w:rFonts w:ascii="Sylfaen" w:hAnsi="Sylfaen"/>
          <w:bCs/>
          <w:lang w:val="ka-GE"/>
        </w:rPr>
        <w:t>)</w:t>
      </w:r>
      <w:r w:rsidR="000A5ECA" w:rsidRPr="009854B2">
        <w:rPr>
          <w:rFonts w:ascii="Sylfaen" w:hAnsi="Sylfaen"/>
          <w:bCs/>
          <w:lang w:val="ka-GE"/>
        </w:rPr>
        <w:t xml:space="preserve">; </w:t>
      </w:r>
      <w:bookmarkStart w:id="31" w:name="_bookmark9"/>
      <w:bookmarkStart w:id="32" w:name="Risk-taking_and_exploratory_behaviours"/>
      <w:bookmarkStart w:id="33" w:name="_bookmark10"/>
      <w:bookmarkStart w:id="34" w:name="Mental_health_and_well-being"/>
      <w:bookmarkStart w:id="35" w:name="_bookmark11"/>
      <w:bookmarkEnd w:id="31"/>
      <w:bookmarkEnd w:id="32"/>
      <w:bookmarkEnd w:id="33"/>
      <w:bookmarkEnd w:id="34"/>
      <w:bookmarkEnd w:id="35"/>
      <w:r w:rsidR="00E26E2F" w:rsidRPr="009854B2">
        <w:rPr>
          <w:rFonts w:ascii="Sylfaen" w:eastAsia="Times New Roman" w:hAnsi="Sylfaen" w:cs="Times New Roman"/>
          <w:lang w:val="ka-GE"/>
        </w:rPr>
        <w:t>ინფექციური დაავადებები და გარემოს ჯანმრთელობა</w:t>
      </w:r>
      <w:r w:rsidR="000A5ECA" w:rsidRPr="009854B2">
        <w:rPr>
          <w:rFonts w:ascii="Sylfaen" w:eastAsia="Times New Roman" w:hAnsi="Sylfaen" w:cs="Times New Roman"/>
          <w:lang w:val="ka-GE"/>
        </w:rPr>
        <w:t xml:space="preserve"> </w:t>
      </w:r>
      <w:r w:rsidR="002C17BB" w:rsidRPr="009854B2">
        <w:rPr>
          <w:rFonts w:ascii="Sylfaen" w:eastAsia="Times New Roman" w:hAnsi="Sylfaen" w:cs="Times New Roman"/>
          <w:lang w:val="ka-GE"/>
        </w:rPr>
        <w:t>(</w:t>
      </w:r>
      <w:r w:rsidR="000A5ECA" w:rsidRPr="009854B2">
        <w:rPr>
          <w:rFonts w:ascii="Sylfaen" w:eastAsia="Times New Roman" w:hAnsi="Sylfaen" w:cs="Times New Roman"/>
          <w:lang w:val="ka-GE"/>
        </w:rPr>
        <w:t>8 ქვეყანამ დაადასტურა</w:t>
      </w:r>
      <w:r w:rsidR="002C17BB" w:rsidRPr="009854B2">
        <w:rPr>
          <w:rFonts w:ascii="Sylfaen" w:eastAsia="Times New Roman" w:hAnsi="Sylfaen" w:cs="Times New Roman"/>
          <w:lang w:val="ka-GE"/>
        </w:rPr>
        <w:t xml:space="preserve"> როტავირუსზე იმუნიზაცია</w:t>
      </w:r>
      <w:r w:rsidR="000A5ECA" w:rsidRPr="009854B2">
        <w:rPr>
          <w:rFonts w:ascii="Sylfaen" w:eastAsia="Times New Roman" w:hAnsi="Sylfaen" w:cs="Times New Roman"/>
          <w:lang w:val="ka-GE"/>
        </w:rPr>
        <w:t>, ხოლო 27 ქვეყანამ - ადამიანის პაპილომა ვირუსზე უფასო ვაქცინაცია, 5 წლამდე ბავშვების პნევმონიის</w:t>
      </w:r>
      <w:r w:rsidR="002C17BB" w:rsidRPr="009854B2">
        <w:rPr>
          <w:rFonts w:ascii="Sylfaen" w:eastAsia="Times New Roman" w:hAnsi="Sylfaen" w:cs="Times New Roman"/>
          <w:lang w:val="ka-GE"/>
        </w:rPr>
        <w:t>გან</w:t>
      </w:r>
      <w:r w:rsidR="000A5ECA" w:rsidRPr="009854B2">
        <w:rPr>
          <w:rFonts w:ascii="Sylfaen" w:eastAsia="Times New Roman" w:hAnsi="Sylfaen" w:cs="Times New Roman"/>
          <w:lang w:val="ka-GE"/>
        </w:rPr>
        <w:t xml:space="preserve"> განკურნების მაჩვენებელი </w:t>
      </w:r>
      <w:r w:rsidR="002C17BB" w:rsidRPr="009854B2">
        <w:rPr>
          <w:rFonts w:ascii="Sylfaen" w:eastAsia="Times New Roman" w:hAnsi="Sylfaen" w:cs="Times New Roman"/>
          <w:lang w:val="ka-GE"/>
        </w:rPr>
        <w:t>შე</w:t>
      </w:r>
      <w:r w:rsidR="000A5ECA" w:rsidRPr="009854B2">
        <w:rPr>
          <w:rFonts w:ascii="Sylfaen" w:eastAsia="Times New Roman" w:hAnsi="Sylfaen" w:cs="Times New Roman"/>
          <w:lang w:val="ka-GE"/>
        </w:rPr>
        <w:t>ფასდა 22 ქვეყანაში, ხოლო უმეტესობა ქვეყნებმა დაადასტურეს, რომ მა</w:t>
      </w:r>
      <w:r w:rsidR="00DD2229" w:rsidRPr="009854B2">
        <w:rPr>
          <w:rFonts w:ascii="Sylfaen" w:eastAsia="Times New Roman" w:hAnsi="Sylfaen" w:cs="Times New Roman"/>
          <w:lang w:val="ka-GE"/>
        </w:rPr>
        <w:t>თი მოსახლეობის 90%-ს აქვს სუფთა, ჰიგიენურ</w:t>
      </w:r>
      <w:r w:rsidR="00B5535B" w:rsidRPr="009854B2">
        <w:rPr>
          <w:rFonts w:ascii="Sylfaen" w:eastAsia="Times New Roman" w:hAnsi="Sylfaen" w:cs="Times New Roman"/>
          <w:lang w:val="ka-GE"/>
        </w:rPr>
        <w:t>ი</w:t>
      </w:r>
      <w:r w:rsidR="00DD2229" w:rsidRPr="009854B2">
        <w:rPr>
          <w:rFonts w:ascii="Sylfaen" w:eastAsia="Times New Roman" w:hAnsi="Sylfaen" w:cs="Times New Roman"/>
          <w:lang w:val="ka-GE"/>
        </w:rPr>
        <w:t xml:space="preserve"> წყალ</w:t>
      </w:r>
      <w:r w:rsidR="00817F3A" w:rsidRPr="009854B2">
        <w:rPr>
          <w:rFonts w:ascii="Sylfaen" w:eastAsia="Times New Roman" w:hAnsi="Sylfaen" w:cs="Times New Roman"/>
          <w:lang w:val="ka-GE"/>
        </w:rPr>
        <w:t xml:space="preserve">მომარაგება და </w:t>
      </w:r>
      <w:r w:rsidR="00FA3752" w:rsidRPr="009854B2">
        <w:rPr>
          <w:rFonts w:ascii="Sylfaen" w:eastAsia="Times New Roman" w:hAnsi="Sylfaen" w:cs="Times New Roman"/>
          <w:lang w:val="ka-GE"/>
        </w:rPr>
        <w:t xml:space="preserve">შესაბამისი </w:t>
      </w:r>
      <w:r w:rsidR="00817F3A" w:rsidRPr="009854B2">
        <w:rPr>
          <w:rFonts w:ascii="Sylfaen" w:eastAsia="Times New Roman" w:hAnsi="Sylfaen" w:cs="Times New Roman"/>
          <w:lang w:val="ka-GE"/>
        </w:rPr>
        <w:t>სანიტარ</w:t>
      </w:r>
      <w:r w:rsidR="00FA3752" w:rsidRPr="009854B2">
        <w:rPr>
          <w:rFonts w:ascii="Sylfaen" w:eastAsia="Times New Roman" w:hAnsi="Sylfaen" w:cs="Times New Roman"/>
          <w:lang w:val="ka-GE"/>
        </w:rPr>
        <w:t>ული პირობები)</w:t>
      </w:r>
      <w:r w:rsidR="000C6289" w:rsidRPr="009854B2">
        <w:rPr>
          <w:rFonts w:ascii="Sylfaen" w:hAnsi="Sylfaen"/>
          <w:spacing w:val="-1"/>
          <w:lang w:val="ka-GE"/>
        </w:rPr>
        <w:t>; კვება და ფიზიკური აქტივობა</w:t>
      </w:r>
      <w:r w:rsidR="005322C9" w:rsidRPr="009854B2">
        <w:rPr>
          <w:rFonts w:ascii="Sylfaen" w:hAnsi="Sylfaen"/>
          <w:spacing w:val="-1"/>
          <w:lang w:val="ka-GE"/>
        </w:rPr>
        <w:t xml:space="preserve"> (</w:t>
      </w:r>
      <w:r w:rsidR="00FA3752" w:rsidRPr="009854B2">
        <w:rPr>
          <w:rFonts w:ascii="Sylfaen" w:hAnsi="Sylfaen"/>
          <w:spacing w:val="-1"/>
          <w:lang w:val="ka-GE"/>
        </w:rPr>
        <w:t xml:space="preserve">მათ შორის - </w:t>
      </w:r>
      <w:r w:rsidR="005322C9" w:rsidRPr="009854B2">
        <w:rPr>
          <w:rFonts w:ascii="Sylfaen" w:hAnsi="Sylfaen"/>
          <w:spacing w:val="-1"/>
          <w:lang w:val="ka-GE"/>
        </w:rPr>
        <w:t xml:space="preserve">ძუძუთი კვების ხელშეწყობა, ჩვილ ბავშვთა </w:t>
      </w:r>
      <w:r w:rsidR="005322C9" w:rsidRPr="009854B2">
        <w:rPr>
          <w:rFonts w:ascii="Sylfaen" w:hAnsi="Sylfaen" w:cs="Sylfaen"/>
          <w:spacing w:val="-1"/>
          <w:lang w:val="ka-GE"/>
        </w:rPr>
        <w:t>საკვები დანამატების მარკეტირებისა და მოსახლეობაში გამაგრილებელი სასმელების მოხმარების</w:t>
      </w:r>
      <w:r w:rsidR="005322C9" w:rsidRPr="009854B2">
        <w:rPr>
          <w:rFonts w:ascii="Sylfaen" w:hAnsi="Sylfaen"/>
          <w:spacing w:val="-1"/>
          <w:lang w:val="ka-GE"/>
        </w:rPr>
        <w:t xml:space="preserve"> შესახებ მონაცემების შეგროვება, ბავშვთა პროდუქტების რეკლამირების სათანადო რეგულირება</w:t>
      </w:r>
      <w:r w:rsidR="00FA3752" w:rsidRPr="009854B2">
        <w:rPr>
          <w:rFonts w:ascii="Sylfaen" w:hAnsi="Sylfaen"/>
          <w:spacing w:val="-1"/>
          <w:lang w:val="ka-GE"/>
        </w:rPr>
        <w:t xml:space="preserve"> -</w:t>
      </w:r>
      <w:r w:rsidR="005322C9" w:rsidRPr="009854B2">
        <w:rPr>
          <w:rFonts w:ascii="Sylfaen" w:hAnsi="Sylfaen"/>
          <w:spacing w:val="-1"/>
          <w:lang w:val="ka-GE"/>
        </w:rPr>
        <w:t xml:space="preserve"> რეგიონის მასშტაბით დაფიქსირდა ბავშვთა სიმსუქნის მაღალი ციფრები და დაბალი ფიზიკური აქტივობა</w:t>
      </w:r>
      <w:r w:rsidR="00B758A8" w:rsidRPr="009854B2">
        <w:rPr>
          <w:rFonts w:ascii="Sylfaen" w:hAnsi="Sylfaen"/>
          <w:spacing w:val="-1"/>
          <w:lang w:val="ka-GE"/>
        </w:rPr>
        <w:t>).</w:t>
      </w:r>
      <w:bookmarkStart w:id="36" w:name="Reporting_back_to_countries"/>
      <w:bookmarkStart w:id="37" w:name="_bookmark14"/>
      <w:bookmarkStart w:id="38" w:name="Collaborating_centres"/>
      <w:bookmarkStart w:id="39" w:name="_bookmark15"/>
      <w:bookmarkStart w:id="40" w:name="Support_for_the_development_and_implemen"/>
      <w:bookmarkStart w:id="41" w:name="_bookmark16"/>
      <w:bookmarkEnd w:id="36"/>
      <w:bookmarkEnd w:id="37"/>
      <w:bookmarkEnd w:id="38"/>
      <w:bookmarkEnd w:id="39"/>
      <w:bookmarkEnd w:id="40"/>
      <w:bookmarkEnd w:id="41"/>
    </w:p>
    <w:p w14:paraId="0892848D" w14:textId="77777777" w:rsidR="000B39B8" w:rsidRPr="009854B2" w:rsidRDefault="000B39B8" w:rsidP="009854B2">
      <w:pPr>
        <w:spacing w:before="1" w:line="240" w:lineRule="auto"/>
        <w:contextualSpacing/>
        <w:jc w:val="both"/>
        <w:rPr>
          <w:rFonts w:ascii="Sylfaen" w:hAnsi="Sylfaen"/>
          <w:spacing w:val="-1"/>
          <w:lang w:val="ka-GE"/>
        </w:rPr>
      </w:pPr>
    </w:p>
    <w:p w14:paraId="6E9C773E" w14:textId="252C3A7D" w:rsidR="00F967D2" w:rsidRDefault="00FA3752" w:rsidP="009854B2">
      <w:pPr>
        <w:spacing w:before="1" w:line="240" w:lineRule="auto"/>
        <w:contextualSpacing/>
        <w:jc w:val="both"/>
        <w:rPr>
          <w:rFonts w:ascii="Sylfaen" w:hAnsi="Sylfaen"/>
          <w:spacing w:val="-2"/>
          <w:lang w:val="ka-GE"/>
        </w:rPr>
      </w:pPr>
      <w:r w:rsidRPr="009854B2">
        <w:rPr>
          <w:rFonts w:ascii="Sylfaen" w:hAnsi="Sylfaen"/>
          <w:spacing w:val="-1"/>
          <w:lang w:val="ka-GE"/>
        </w:rPr>
        <w:t xml:space="preserve">მთავრობების მიერ შესაბამისი მოთხოვნის შედეგად. </w:t>
      </w:r>
      <w:r w:rsidR="00433C78" w:rsidRPr="009854B2">
        <w:rPr>
          <w:rFonts w:ascii="Sylfaen" w:hAnsi="Sylfaen"/>
          <w:spacing w:val="-1"/>
          <w:lang w:val="ka-GE"/>
        </w:rPr>
        <w:t>ჯანმო ეხმარება ქვეყნებს ბავშვთა და მოზარდთა ჯანმრთელობის ეროვნული სტრატეგიების შემუშავებასა და განხრიციელებაში</w:t>
      </w:r>
      <w:r w:rsidRPr="009854B2">
        <w:rPr>
          <w:rFonts w:ascii="Sylfaen" w:hAnsi="Sylfaen"/>
          <w:spacing w:val="-1"/>
          <w:lang w:val="ka-GE"/>
        </w:rPr>
        <w:t xml:space="preserve">, </w:t>
      </w:r>
      <w:r w:rsidR="00433C78" w:rsidRPr="009854B2">
        <w:rPr>
          <w:rFonts w:ascii="Sylfaen" w:hAnsi="Sylfaen"/>
          <w:spacing w:val="-1"/>
          <w:lang w:val="ka-GE"/>
        </w:rPr>
        <w:t xml:space="preserve"> </w:t>
      </w:r>
      <w:r w:rsidR="0065637D" w:rsidRPr="009854B2">
        <w:rPr>
          <w:rFonts w:ascii="Sylfaen" w:hAnsi="Sylfaen"/>
          <w:spacing w:val="-1"/>
          <w:lang w:val="ka-GE"/>
        </w:rPr>
        <w:t>2015</w:t>
      </w:r>
      <w:r w:rsidR="00433C78" w:rsidRPr="009854B2">
        <w:rPr>
          <w:rFonts w:ascii="Sylfaen" w:hAnsi="Sylfaen"/>
          <w:spacing w:val="-2"/>
          <w:lang w:val="ka-GE"/>
        </w:rPr>
        <w:t xml:space="preserve"> წელს </w:t>
      </w:r>
      <w:r w:rsidR="0065637D" w:rsidRPr="009854B2">
        <w:rPr>
          <w:rFonts w:ascii="Sylfaen" w:hAnsi="Sylfaen"/>
          <w:spacing w:val="-2"/>
          <w:lang w:val="ka-GE"/>
        </w:rPr>
        <w:t xml:space="preserve">გაიმართა დედათა, ბავშვთა და მოზარდთა ჯანმრთელობის სტრატეგიული დაგეგმვისა და განფასებების </w:t>
      </w:r>
      <w:r w:rsidR="00433C78" w:rsidRPr="009854B2">
        <w:rPr>
          <w:rFonts w:ascii="Sylfaen" w:hAnsi="Sylfaen"/>
          <w:spacing w:val="-2"/>
          <w:lang w:val="ka-GE"/>
        </w:rPr>
        <w:t xml:space="preserve">შესაძლებლობათა </w:t>
      </w:r>
      <w:r w:rsidR="0065637D" w:rsidRPr="009854B2">
        <w:rPr>
          <w:rFonts w:ascii="Sylfaen" w:hAnsi="Sylfaen"/>
          <w:spacing w:val="-2"/>
          <w:lang w:val="ka-GE"/>
        </w:rPr>
        <w:t xml:space="preserve">განვითარების </w:t>
      </w:r>
      <w:r w:rsidR="00433C78" w:rsidRPr="009854B2">
        <w:rPr>
          <w:rFonts w:ascii="Sylfaen" w:hAnsi="Sylfaen"/>
          <w:spacing w:val="-2"/>
          <w:lang w:val="ka-GE"/>
        </w:rPr>
        <w:t xml:space="preserve">ინტერექსტორული </w:t>
      </w:r>
      <w:r w:rsidR="0065637D" w:rsidRPr="009854B2">
        <w:rPr>
          <w:rFonts w:ascii="Sylfaen" w:hAnsi="Sylfaen"/>
          <w:spacing w:val="-2"/>
          <w:lang w:val="ka-GE"/>
        </w:rPr>
        <w:t>სემინარი, რომელშიც  გამოყენებულ</w:t>
      </w:r>
      <w:r w:rsidRPr="009854B2">
        <w:rPr>
          <w:rFonts w:ascii="Sylfaen" w:hAnsi="Sylfaen"/>
          <w:spacing w:val="-2"/>
          <w:lang w:val="ka-GE"/>
        </w:rPr>
        <w:t xml:space="preserve"> იქნა</w:t>
      </w:r>
      <w:r w:rsidR="0065637D" w:rsidRPr="009854B2">
        <w:rPr>
          <w:rFonts w:ascii="Sylfaen" w:hAnsi="Sylfaen"/>
          <w:spacing w:val="-2"/>
          <w:lang w:val="ka-GE"/>
        </w:rPr>
        <w:t xml:space="preserve"> ერთიანი ჯანმრთელობის მექანიზმი.</w:t>
      </w:r>
      <w:bookmarkStart w:id="42" w:name="Case_studies"/>
      <w:bookmarkStart w:id="43" w:name="_bookmark17"/>
      <w:bookmarkEnd w:id="42"/>
      <w:bookmarkEnd w:id="43"/>
    </w:p>
    <w:p w14:paraId="2CCC9F75" w14:textId="77777777" w:rsidR="000B39B8" w:rsidRPr="009854B2" w:rsidRDefault="000B39B8" w:rsidP="009854B2">
      <w:pPr>
        <w:spacing w:before="1" w:line="240" w:lineRule="auto"/>
        <w:contextualSpacing/>
        <w:jc w:val="both"/>
        <w:rPr>
          <w:rFonts w:ascii="Sylfaen" w:eastAsia="Times New Roman" w:hAnsi="Sylfaen" w:cs="Times New Roman"/>
        </w:rPr>
      </w:pPr>
    </w:p>
    <w:p w14:paraId="039788CD" w14:textId="63F75C83" w:rsidR="00F967D2" w:rsidRPr="009854B2" w:rsidRDefault="0065637D" w:rsidP="009854B2">
      <w:pPr>
        <w:spacing w:before="7" w:line="240" w:lineRule="auto"/>
        <w:contextualSpacing/>
        <w:jc w:val="both"/>
        <w:rPr>
          <w:rFonts w:ascii="Sylfaen" w:eastAsia="Times New Roman" w:hAnsi="Sylfaen" w:cs="Times New Roman"/>
        </w:rPr>
      </w:pPr>
      <w:r w:rsidRPr="009854B2">
        <w:rPr>
          <w:rFonts w:ascii="Sylfaen" w:eastAsia="Arial" w:hAnsi="Sylfaen" w:cs="Arial"/>
          <w:bCs/>
          <w:lang w:val="ka-GE"/>
        </w:rPr>
        <w:t>ქვეყნებში განხორციელდა ჯანმოს კოლაბორაციული კვლევა, რომლის მიზანს წარმოადგენდა ჯანსაღი ქცევის შეფასება სკოლის ასაკის ბავშვებში</w:t>
      </w:r>
      <w:r w:rsidR="001A339B" w:rsidRPr="009854B2">
        <w:rPr>
          <w:rFonts w:ascii="Sylfaen" w:eastAsia="Arial" w:hAnsi="Sylfaen" w:cs="Arial"/>
          <w:bCs/>
          <w:lang w:val="ka-GE"/>
        </w:rPr>
        <w:t xml:space="preserve">. </w:t>
      </w:r>
      <w:r w:rsidR="00FA3752" w:rsidRPr="009854B2">
        <w:rPr>
          <w:rFonts w:ascii="Sylfaen" w:hAnsi="Sylfaen"/>
          <w:lang w:val="ka-GE"/>
        </w:rPr>
        <w:t xml:space="preserve">აღნიშნული აქტივობები ემსახურება მონაცემთა შეგროვებას სწორი პოლიტიკისა და პროგრამების შემუშავების მიზნით. იგეგმება კვლევის ახალი რაუნდი რეგიონში. </w:t>
      </w:r>
      <w:r w:rsidR="001A339B" w:rsidRPr="009854B2">
        <w:rPr>
          <w:rFonts w:ascii="Sylfaen" w:eastAsia="Arial" w:hAnsi="Sylfaen" w:cs="Arial"/>
          <w:bCs/>
          <w:lang w:val="ka-GE"/>
        </w:rPr>
        <w:t xml:space="preserve">7 </w:t>
      </w:r>
      <w:r w:rsidR="00FA3752" w:rsidRPr="009854B2">
        <w:rPr>
          <w:rFonts w:ascii="Sylfaen" w:eastAsia="Arial" w:hAnsi="Sylfaen" w:cs="Arial"/>
          <w:bCs/>
          <w:lang w:val="ka-GE"/>
        </w:rPr>
        <w:t>ქვეყანაში</w:t>
      </w:r>
      <w:r w:rsidR="001A339B" w:rsidRPr="009854B2">
        <w:rPr>
          <w:rFonts w:ascii="Sylfaen" w:eastAsia="Arial" w:hAnsi="Sylfaen" w:cs="Arial"/>
          <w:bCs/>
          <w:lang w:val="ka-GE"/>
        </w:rPr>
        <w:t xml:space="preserve">, </w:t>
      </w:r>
      <w:r w:rsidR="00860A7B" w:rsidRPr="009854B2">
        <w:rPr>
          <w:rFonts w:ascii="Sylfaen" w:hAnsi="Sylfaen"/>
          <w:i/>
          <w:spacing w:val="-1"/>
          <w:lang w:val="ka-GE"/>
        </w:rPr>
        <w:t>საქართველო</w:t>
      </w:r>
      <w:r w:rsidR="001A339B" w:rsidRPr="009854B2">
        <w:rPr>
          <w:rFonts w:ascii="Sylfaen" w:hAnsi="Sylfaen"/>
          <w:i/>
          <w:spacing w:val="-1"/>
          <w:lang w:val="ka-GE"/>
        </w:rPr>
        <w:t xml:space="preserve">ს </w:t>
      </w:r>
      <w:r w:rsidR="001A339B" w:rsidRPr="009854B2">
        <w:rPr>
          <w:rFonts w:ascii="Sylfaen" w:hAnsi="Sylfaen"/>
          <w:spacing w:val="-1"/>
          <w:lang w:val="ka-GE"/>
        </w:rPr>
        <w:t>ჩათვლით</w:t>
      </w:r>
      <w:r w:rsidR="00F967D2" w:rsidRPr="009854B2">
        <w:rPr>
          <w:rFonts w:ascii="Sylfaen" w:hAnsi="Sylfaen"/>
          <w:spacing w:val="-1"/>
          <w:lang w:val="ka-GE"/>
        </w:rPr>
        <w:t>,</w:t>
      </w:r>
      <w:r w:rsidR="00F967D2" w:rsidRPr="009854B2">
        <w:rPr>
          <w:rFonts w:ascii="Sylfaen" w:hAnsi="Sylfaen"/>
          <w:lang w:val="ka-GE"/>
        </w:rPr>
        <w:t xml:space="preserve"> </w:t>
      </w:r>
      <w:r w:rsidR="001A339B" w:rsidRPr="009854B2">
        <w:rPr>
          <w:rFonts w:ascii="Sylfaen" w:hAnsi="Sylfaen"/>
          <w:lang w:val="ka-GE"/>
        </w:rPr>
        <w:t xml:space="preserve">ჩატარდა საორიენტაციო შეხვედრები გადაწყვეტილების მიღებისა და შესაძლებლობათა განვითრების მიმართულებით ქვეყნების მხარდასაჭერად. </w:t>
      </w:r>
    </w:p>
    <w:p w14:paraId="6767DCF0" w14:textId="14E7A454" w:rsidR="00F967D2" w:rsidRPr="009854B2" w:rsidRDefault="00860A7B" w:rsidP="009854B2">
      <w:pPr>
        <w:pStyle w:val="BodyText"/>
        <w:tabs>
          <w:tab w:val="left" w:pos="685"/>
        </w:tabs>
        <w:ind w:left="0" w:right="4"/>
        <w:contextualSpacing/>
        <w:jc w:val="both"/>
        <w:rPr>
          <w:rFonts w:ascii="Sylfaen" w:hAnsi="Sylfaen"/>
          <w:sz w:val="22"/>
          <w:szCs w:val="22"/>
        </w:rPr>
      </w:pPr>
      <w:bookmarkStart w:id="44" w:name="School_health_promotion"/>
      <w:bookmarkStart w:id="45" w:name="_bookmark19"/>
      <w:bookmarkEnd w:id="44"/>
      <w:bookmarkEnd w:id="45"/>
      <w:r w:rsidRPr="009854B2">
        <w:rPr>
          <w:rFonts w:ascii="Sylfaen" w:hAnsi="Sylfaen"/>
          <w:spacing w:val="-2"/>
          <w:sz w:val="22"/>
          <w:szCs w:val="22"/>
          <w:lang w:val="ka-GE"/>
        </w:rPr>
        <w:t>სკოლა აღიარებულ იქნა, როგორც მნიშვნელოვანი ფაქტორი ჯანსაღი თაობის აღსაზრდელად</w:t>
      </w:r>
      <w:r w:rsidR="00395CB9" w:rsidRPr="009854B2">
        <w:rPr>
          <w:rFonts w:ascii="Sylfaen" w:hAnsi="Sylfaen"/>
          <w:spacing w:val="-2"/>
          <w:sz w:val="22"/>
          <w:szCs w:val="22"/>
          <w:lang w:val="ka-GE"/>
        </w:rPr>
        <w:t xml:space="preserve"> რეგიონის ყველა სკოლა ამასთანავე </w:t>
      </w:r>
      <w:r w:rsidR="00FA3752" w:rsidRPr="009854B2">
        <w:rPr>
          <w:rFonts w:ascii="Sylfaen" w:hAnsi="Sylfaen"/>
          <w:spacing w:val="-2"/>
          <w:sz w:val="22"/>
          <w:szCs w:val="22"/>
          <w:lang w:val="ka-GE"/>
        </w:rPr>
        <w:t xml:space="preserve">უნდა წარმოადგენდეს </w:t>
      </w:r>
      <w:r w:rsidR="00395CB9" w:rsidRPr="009854B2">
        <w:rPr>
          <w:rFonts w:ascii="Sylfaen" w:hAnsi="Sylfaen"/>
          <w:spacing w:val="-2"/>
          <w:sz w:val="22"/>
          <w:szCs w:val="22"/>
          <w:lang w:val="ka-GE"/>
        </w:rPr>
        <w:t>ჯანმრთელობის ხელშეწყობის ადგილ</w:t>
      </w:r>
      <w:r w:rsidR="00FA3752" w:rsidRPr="009854B2">
        <w:rPr>
          <w:rFonts w:ascii="Sylfaen" w:hAnsi="Sylfaen"/>
          <w:spacing w:val="-2"/>
          <w:sz w:val="22"/>
          <w:szCs w:val="22"/>
          <w:lang w:val="ka-GE"/>
        </w:rPr>
        <w:t>ს</w:t>
      </w:r>
      <w:r w:rsidR="00395CB9" w:rsidRPr="009854B2">
        <w:rPr>
          <w:rFonts w:ascii="Sylfaen" w:hAnsi="Sylfaen"/>
          <w:spacing w:val="-2"/>
          <w:sz w:val="22"/>
          <w:szCs w:val="22"/>
          <w:lang w:val="ka-GE"/>
        </w:rPr>
        <w:t>.</w:t>
      </w:r>
    </w:p>
    <w:p w14:paraId="1693D36F" w14:textId="77777777" w:rsidR="003F616A" w:rsidRPr="009854B2" w:rsidRDefault="003F616A" w:rsidP="009854B2">
      <w:pPr>
        <w:pStyle w:val="gmail-m7106617798532611545gmail-default"/>
        <w:shd w:val="clear" w:color="auto" w:fill="FFFFFF"/>
        <w:spacing w:before="0" w:beforeAutospacing="0" w:after="0" w:afterAutospacing="0"/>
        <w:contextualSpacing/>
        <w:jc w:val="both"/>
        <w:rPr>
          <w:rFonts w:ascii="Sylfaen" w:hAnsi="Sylfaen" w:cs="Arial"/>
          <w:b/>
          <w:sz w:val="22"/>
          <w:szCs w:val="22"/>
          <w:lang w:val="ka-GE"/>
        </w:rPr>
      </w:pPr>
    </w:p>
    <w:p w14:paraId="19D8CFAE" w14:textId="4602F22A" w:rsidR="003F616A" w:rsidRPr="009854B2" w:rsidRDefault="003F616A" w:rsidP="009854B2">
      <w:pPr>
        <w:pStyle w:val="gmail-m7106617798532611545gmail-default"/>
        <w:numPr>
          <w:ilvl w:val="0"/>
          <w:numId w:val="4"/>
        </w:numPr>
        <w:shd w:val="clear" w:color="auto" w:fill="FFFFFF"/>
        <w:spacing w:before="0" w:beforeAutospacing="0" w:after="0" w:afterAutospacing="0"/>
        <w:contextualSpacing/>
        <w:jc w:val="both"/>
        <w:rPr>
          <w:rFonts w:ascii="Sylfaen" w:hAnsi="Sylfaen" w:cs="Calibri"/>
          <w:b/>
          <w:bCs/>
          <w:sz w:val="22"/>
          <w:szCs w:val="22"/>
          <w:lang w:val="ka-GE"/>
        </w:rPr>
      </w:pPr>
      <w:r w:rsidRPr="009854B2">
        <w:rPr>
          <w:rFonts w:ascii="Sylfaen" w:hAnsi="Sylfaen" w:cs="Arial"/>
          <w:b/>
          <w:sz w:val="22"/>
          <w:szCs w:val="22"/>
          <w:lang w:val="ka-GE"/>
        </w:rPr>
        <w:t>ანტი</w:t>
      </w:r>
      <w:r w:rsidR="00676D80" w:rsidRPr="009854B2">
        <w:rPr>
          <w:rFonts w:ascii="Sylfaen" w:hAnsi="Sylfaen" w:cs="Arial"/>
          <w:b/>
          <w:sz w:val="22"/>
          <w:szCs w:val="22"/>
          <w:lang w:val="ka-GE"/>
        </w:rPr>
        <w:t>მიკრობული</w:t>
      </w:r>
      <w:r w:rsidRPr="009854B2">
        <w:rPr>
          <w:rFonts w:ascii="Sylfaen" w:hAnsi="Sylfaen" w:cs="Arial"/>
          <w:b/>
          <w:sz w:val="22"/>
          <w:szCs w:val="22"/>
          <w:lang w:val="ka-GE"/>
        </w:rPr>
        <w:t xml:space="preserve"> რეზისტენტობის ევროპის </w:t>
      </w:r>
      <w:r w:rsidR="00717D0C" w:rsidRPr="009854B2">
        <w:rPr>
          <w:rFonts w:ascii="Sylfaen" w:hAnsi="Sylfaen" w:cs="Calibri"/>
          <w:b/>
          <w:bCs/>
          <w:sz w:val="22"/>
          <w:szCs w:val="22"/>
          <w:lang w:val="ka-GE"/>
        </w:rPr>
        <w:t>სტრატეგი</w:t>
      </w:r>
      <w:r w:rsidRPr="009854B2">
        <w:rPr>
          <w:rFonts w:ascii="Sylfaen" w:hAnsi="Sylfaen" w:cs="Calibri"/>
          <w:b/>
          <w:bCs/>
          <w:sz w:val="22"/>
          <w:szCs w:val="22"/>
          <w:lang w:val="ka-GE"/>
        </w:rPr>
        <w:t xml:space="preserve">ული სამოქმედო გეგმის განხორციელების </w:t>
      </w:r>
      <w:r w:rsidR="009854B2" w:rsidRPr="009854B2">
        <w:rPr>
          <w:rFonts w:ascii="Sylfaen" w:hAnsi="Sylfaen" w:cs="Calibri"/>
          <w:b/>
          <w:bCs/>
          <w:sz w:val="22"/>
          <w:szCs w:val="22"/>
          <w:lang w:val="ka-GE"/>
        </w:rPr>
        <w:t>შუალედური ანგარიში</w:t>
      </w:r>
    </w:p>
    <w:p w14:paraId="0BE2ABBC" w14:textId="77777777" w:rsidR="008E277B" w:rsidRPr="009854B2" w:rsidRDefault="008E277B" w:rsidP="009854B2">
      <w:pPr>
        <w:pStyle w:val="gmail-m7106617798532611545gmail-default"/>
        <w:shd w:val="clear" w:color="auto" w:fill="FFFFFF"/>
        <w:spacing w:before="0" w:beforeAutospacing="0" w:after="0" w:afterAutospacing="0"/>
        <w:ind w:left="720"/>
        <w:contextualSpacing/>
        <w:jc w:val="both"/>
        <w:rPr>
          <w:rFonts w:ascii="Sylfaen" w:hAnsi="Sylfaen" w:cs="Calibri"/>
          <w:b/>
          <w:bCs/>
          <w:sz w:val="22"/>
          <w:szCs w:val="22"/>
          <w:lang w:val="ka-GE"/>
        </w:rPr>
      </w:pPr>
    </w:p>
    <w:p w14:paraId="0A3AFDBF" w14:textId="2FDAB66B" w:rsidR="002F0D57" w:rsidRPr="009854B2" w:rsidRDefault="00676D80" w:rsidP="009854B2">
      <w:pPr>
        <w:pStyle w:val="BodyText"/>
        <w:tabs>
          <w:tab w:val="left" w:pos="685"/>
        </w:tabs>
        <w:ind w:left="0" w:right="4"/>
        <w:contextualSpacing/>
        <w:jc w:val="both"/>
        <w:rPr>
          <w:rFonts w:ascii="Sylfaen" w:hAnsi="Sylfaen"/>
          <w:spacing w:val="-2"/>
          <w:sz w:val="22"/>
          <w:szCs w:val="22"/>
          <w:lang w:val="ka-GE"/>
        </w:rPr>
      </w:pPr>
      <w:r w:rsidRPr="009854B2">
        <w:rPr>
          <w:rFonts w:ascii="Sylfaen" w:hAnsi="Sylfaen"/>
          <w:spacing w:val="-2"/>
          <w:sz w:val="22"/>
          <w:szCs w:val="22"/>
          <w:lang w:val="ka-GE"/>
        </w:rPr>
        <w:t xml:space="preserve">ანგარიში ასახავს ანტიმიკრობული რეზისტენტობის </w:t>
      </w:r>
      <w:r w:rsidR="007B1750" w:rsidRPr="009854B2">
        <w:rPr>
          <w:rFonts w:ascii="Sylfaen" w:hAnsi="Sylfaen"/>
          <w:spacing w:val="-2"/>
          <w:sz w:val="22"/>
          <w:szCs w:val="22"/>
          <w:lang w:val="ka-GE"/>
        </w:rPr>
        <w:t xml:space="preserve">2011-2020 წწ </w:t>
      </w:r>
      <w:r w:rsidRPr="009854B2">
        <w:rPr>
          <w:rFonts w:ascii="Sylfaen" w:hAnsi="Sylfaen"/>
          <w:spacing w:val="-2"/>
          <w:sz w:val="22"/>
          <w:szCs w:val="22"/>
          <w:lang w:val="ka-GE"/>
        </w:rPr>
        <w:t>ევროპის სტარეტგიული გეგმის თანახმად 2016-2017 წწ განხორციელებული აქტივობების შეფასებას 7 სტრატეგიული მიზნის თანახმად</w:t>
      </w:r>
      <w:bookmarkStart w:id="46" w:name="Action_taken_and_progress_made_in_implem"/>
      <w:bookmarkStart w:id="47" w:name="Strategic_objective_1:_strengthen_nation"/>
      <w:bookmarkEnd w:id="46"/>
      <w:bookmarkEnd w:id="47"/>
      <w:r w:rsidR="007B1750" w:rsidRPr="009854B2">
        <w:rPr>
          <w:rFonts w:ascii="Sylfaen" w:hAnsi="Sylfaen"/>
          <w:spacing w:val="-2"/>
          <w:sz w:val="22"/>
          <w:szCs w:val="22"/>
          <w:lang w:val="ka-GE"/>
        </w:rPr>
        <w:t>: 1. მულტისექტორული კოორდინაციიას გაძლიერება ეროვნულ დონეზე</w:t>
      </w:r>
      <w:bookmarkStart w:id="48" w:name="Strategic_objective_2:_strengthen_survei"/>
      <w:bookmarkEnd w:id="48"/>
      <w:r w:rsidR="00E07AA8" w:rsidRPr="009854B2">
        <w:rPr>
          <w:rFonts w:ascii="Sylfaen" w:hAnsi="Sylfaen"/>
          <w:spacing w:val="-2"/>
          <w:sz w:val="22"/>
          <w:szCs w:val="22"/>
          <w:lang w:val="ka-GE"/>
        </w:rPr>
        <w:t>;</w:t>
      </w:r>
      <w:r w:rsidR="007B1750" w:rsidRPr="009854B2">
        <w:rPr>
          <w:rFonts w:ascii="Sylfaen" w:hAnsi="Sylfaen"/>
          <w:spacing w:val="-2"/>
          <w:sz w:val="22"/>
          <w:szCs w:val="22"/>
          <w:lang w:val="ka-GE"/>
        </w:rPr>
        <w:t xml:space="preserve"> </w:t>
      </w:r>
      <w:r w:rsidR="00216254" w:rsidRPr="009854B2">
        <w:rPr>
          <w:rFonts w:ascii="Sylfaen" w:hAnsi="Sylfaen"/>
          <w:spacing w:val="-12"/>
          <w:sz w:val="22"/>
          <w:szCs w:val="22"/>
          <w:lang w:val="ka-GE"/>
        </w:rPr>
        <w:t>2</w:t>
      </w:r>
      <w:r w:rsidR="007B1750" w:rsidRPr="009854B2">
        <w:rPr>
          <w:rFonts w:ascii="Sylfaen" w:hAnsi="Sylfaen"/>
          <w:spacing w:val="-12"/>
          <w:sz w:val="22"/>
          <w:szCs w:val="22"/>
          <w:lang w:val="ka-GE"/>
        </w:rPr>
        <w:t xml:space="preserve">. </w:t>
      </w:r>
      <w:r w:rsidR="007B1750" w:rsidRPr="009854B2">
        <w:rPr>
          <w:rFonts w:ascii="Sylfaen" w:hAnsi="Sylfaen"/>
          <w:spacing w:val="-2"/>
          <w:sz w:val="22"/>
          <w:szCs w:val="22"/>
          <w:lang w:val="ka-GE"/>
        </w:rPr>
        <w:t>ანტიბიოტიკებზე რეზისტენტობის ზედამხედველობის გაძლიერება</w:t>
      </w:r>
      <w:r w:rsidR="007B1750" w:rsidRPr="009854B2">
        <w:rPr>
          <w:rFonts w:ascii="Sylfaen" w:hAnsi="Sylfaen"/>
          <w:spacing w:val="-12"/>
          <w:sz w:val="22"/>
          <w:szCs w:val="22"/>
          <w:lang w:val="ka-GE"/>
        </w:rPr>
        <w:t xml:space="preserve"> </w:t>
      </w:r>
      <w:r w:rsidR="00A50DEF" w:rsidRPr="009854B2">
        <w:rPr>
          <w:rFonts w:ascii="Sylfaen" w:hAnsi="Sylfaen"/>
          <w:spacing w:val="-12"/>
          <w:sz w:val="22"/>
          <w:szCs w:val="22"/>
          <w:lang w:val="ka-GE"/>
        </w:rPr>
        <w:t>(</w:t>
      </w:r>
      <w:r w:rsidR="007B1750" w:rsidRPr="009854B2">
        <w:rPr>
          <w:rFonts w:ascii="Sylfaen" w:hAnsi="Sylfaen"/>
          <w:spacing w:val="-2"/>
          <w:sz w:val="22"/>
          <w:szCs w:val="22"/>
          <w:lang w:val="ka-GE"/>
        </w:rPr>
        <w:t>კოორდინირდება</w:t>
      </w:r>
      <w:r w:rsidR="00A50DEF" w:rsidRPr="009854B2">
        <w:rPr>
          <w:rFonts w:ascii="Sylfaen" w:hAnsi="Sylfaen"/>
          <w:spacing w:val="-12"/>
          <w:sz w:val="22"/>
          <w:szCs w:val="22"/>
          <w:lang w:val="ka-GE"/>
        </w:rPr>
        <w:t xml:space="preserve"> </w:t>
      </w:r>
      <w:r w:rsidR="00A50DEF" w:rsidRPr="009854B2">
        <w:rPr>
          <w:rFonts w:ascii="Sylfaen" w:hAnsi="Sylfaen"/>
          <w:spacing w:val="-1"/>
          <w:sz w:val="22"/>
          <w:szCs w:val="22"/>
          <w:lang w:val="ka-GE"/>
        </w:rPr>
        <w:t>ECDC-ის მიერ. 2012 წელს შეიქმნა ცენტრალური აზიისა და აღმოსვლეთ ევროპის ანტიმიკრობული რეზისტენტობის ზედამზედველობის ქსელი</w:t>
      </w:r>
      <w:r w:rsidR="002F0D57" w:rsidRPr="009854B2">
        <w:rPr>
          <w:rFonts w:ascii="Sylfaen" w:hAnsi="Sylfaen"/>
          <w:spacing w:val="-1"/>
          <w:sz w:val="22"/>
          <w:szCs w:val="22"/>
          <w:lang w:val="ka-GE"/>
        </w:rPr>
        <w:t xml:space="preserve"> (CAESAR)</w:t>
      </w:r>
      <w:r w:rsidR="00A50DEF" w:rsidRPr="009854B2">
        <w:rPr>
          <w:rFonts w:ascii="Sylfaen" w:hAnsi="Sylfaen"/>
          <w:spacing w:val="-1"/>
          <w:sz w:val="22"/>
          <w:szCs w:val="22"/>
          <w:lang w:val="ka-GE"/>
        </w:rPr>
        <w:t>, რომელიც ეხმარება ქვეყნებს ეროვნული ზედამხედველობის ზიზტემის შექმნა</w:t>
      </w:r>
      <w:r w:rsidR="00E07AA8" w:rsidRPr="009854B2">
        <w:rPr>
          <w:rFonts w:ascii="Sylfaen" w:hAnsi="Sylfaen"/>
          <w:spacing w:val="-1"/>
          <w:sz w:val="22"/>
          <w:szCs w:val="22"/>
          <w:lang w:val="ka-GE"/>
        </w:rPr>
        <w:t xml:space="preserve">სა და </w:t>
      </w:r>
      <w:r w:rsidR="00A50DEF" w:rsidRPr="009854B2">
        <w:rPr>
          <w:rFonts w:ascii="Sylfaen" w:hAnsi="Sylfaen"/>
          <w:spacing w:val="-1"/>
          <w:sz w:val="22"/>
          <w:szCs w:val="22"/>
          <w:lang w:val="ka-GE"/>
        </w:rPr>
        <w:t xml:space="preserve">გაძლიერებაში. ქსელში ჩართულია </w:t>
      </w:r>
      <w:r w:rsidR="00A50DEF" w:rsidRPr="009854B2">
        <w:rPr>
          <w:rFonts w:ascii="Sylfaen" w:hAnsi="Sylfaen"/>
          <w:i/>
          <w:spacing w:val="-1"/>
          <w:sz w:val="22"/>
          <w:szCs w:val="22"/>
          <w:lang w:val="ka-GE"/>
        </w:rPr>
        <w:lastRenderedPageBreak/>
        <w:t>საქართველოც</w:t>
      </w:r>
      <w:r w:rsidR="00A50DEF" w:rsidRPr="009854B2">
        <w:rPr>
          <w:rFonts w:ascii="Sylfaen" w:hAnsi="Sylfaen"/>
          <w:spacing w:val="-1"/>
          <w:sz w:val="22"/>
          <w:szCs w:val="22"/>
          <w:lang w:val="ka-GE"/>
        </w:rPr>
        <w:t xml:space="preserve">. პირველი PoP კვლევა, განხორციელდა </w:t>
      </w:r>
      <w:r w:rsidR="00A50DEF" w:rsidRPr="009854B2">
        <w:rPr>
          <w:rFonts w:ascii="Sylfaen" w:hAnsi="Sylfaen"/>
          <w:i/>
          <w:spacing w:val="-1"/>
          <w:sz w:val="22"/>
          <w:szCs w:val="22"/>
          <w:lang w:val="ka-GE"/>
        </w:rPr>
        <w:t>საქართველოში</w:t>
      </w:r>
      <w:r w:rsidR="00515FAD" w:rsidRPr="009854B2">
        <w:rPr>
          <w:rFonts w:ascii="Sylfaen" w:hAnsi="Sylfaen"/>
          <w:spacing w:val="-1"/>
          <w:sz w:val="22"/>
          <w:szCs w:val="22"/>
          <w:lang w:val="ka-GE"/>
        </w:rPr>
        <w:t xml:space="preserve">, რომელმაც აჩვენა სტანდარტიზებული სისხლის ანალიზის მნიშვნელობა ეფექტური მკურნალობისთვის. კვლევის შედეგად მნიშვნელოვნად გაუმჯობესდა კომუნიკაცია კლინიცისტებს, ეპედემიოლოგებსა და მიკრობიოლოგებს </w:t>
      </w:r>
      <w:r w:rsidR="002F0D57" w:rsidRPr="009854B2">
        <w:rPr>
          <w:rFonts w:ascii="Sylfaen" w:hAnsi="Sylfaen"/>
          <w:spacing w:val="1"/>
          <w:sz w:val="22"/>
          <w:szCs w:val="22"/>
          <w:lang w:val="ka-GE"/>
        </w:rPr>
        <w:t xml:space="preserve"> </w:t>
      </w:r>
      <w:r w:rsidR="00515FAD" w:rsidRPr="009854B2">
        <w:rPr>
          <w:rFonts w:ascii="Sylfaen" w:hAnsi="Sylfaen"/>
          <w:spacing w:val="1"/>
          <w:sz w:val="22"/>
          <w:szCs w:val="22"/>
          <w:lang w:val="ka-GE"/>
        </w:rPr>
        <w:t>შორის</w:t>
      </w:r>
      <w:r w:rsidR="00E07AA8" w:rsidRPr="009854B2">
        <w:rPr>
          <w:rFonts w:ascii="Sylfaen" w:hAnsi="Sylfaen"/>
          <w:spacing w:val="1"/>
          <w:sz w:val="22"/>
          <w:szCs w:val="22"/>
          <w:lang w:val="ka-GE"/>
        </w:rPr>
        <w:t xml:space="preserve">, კვლევა </w:t>
      </w:r>
      <w:r w:rsidR="00515FAD" w:rsidRPr="009854B2">
        <w:rPr>
          <w:rFonts w:ascii="Sylfaen" w:hAnsi="Sylfaen"/>
          <w:spacing w:val="1"/>
          <w:sz w:val="22"/>
          <w:szCs w:val="22"/>
          <w:lang w:val="ka-GE"/>
        </w:rPr>
        <w:t xml:space="preserve">ასევე დაეხმარა </w:t>
      </w:r>
      <w:r w:rsidR="00515FAD" w:rsidRPr="009854B2">
        <w:rPr>
          <w:rFonts w:ascii="Sylfaen" w:hAnsi="Sylfaen"/>
          <w:i/>
          <w:spacing w:val="1"/>
          <w:sz w:val="22"/>
          <w:szCs w:val="22"/>
          <w:lang w:val="ka-GE"/>
        </w:rPr>
        <w:t xml:space="preserve">საქართველოს, </w:t>
      </w:r>
      <w:r w:rsidR="00515FAD" w:rsidRPr="009854B2">
        <w:rPr>
          <w:rFonts w:ascii="Sylfaen" w:hAnsi="Sylfaen"/>
          <w:spacing w:val="1"/>
          <w:sz w:val="22"/>
          <w:szCs w:val="22"/>
          <w:lang w:val="ka-GE"/>
        </w:rPr>
        <w:t xml:space="preserve">პირველი რეპორტის მომზადებაში </w:t>
      </w:r>
      <w:r w:rsidR="00E07AA8" w:rsidRPr="009854B2">
        <w:rPr>
          <w:rFonts w:ascii="Sylfaen" w:hAnsi="Sylfaen"/>
          <w:spacing w:val="-1"/>
          <w:sz w:val="22"/>
          <w:szCs w:val="22"/>
          <w:lang w:val="ka-GE"/>
        </w:rPr>
        <w:t>CAESAR</w:t>
      </w:r>
      <w:r w:rsidR="00E07AA8" w:rsidRPr="009854B2">
        <w:rPr>
          <w:rFonts w:ascii="Sylfaen" w:hAnsi="Sylfaen"/>
          <w:spacing w:val="1"/>
          <w:sz w:val="22"/>
          <w:szCs w:val="22"/>
          <w:lang w:val="ka-GE"/>
        </w:rPr>
        <w:t xml:space="preserve"> ქსელისთვის </w:t>
      </w:r>
      <w:r w:rsidR="00515FAD" w:rsidRPr="009854B2">
        <w:rPr>
          <w:rFonts w:ascii="Sylfaen" w:hAnsi="Sylfaen"/>
          <w:spacing w:val="1"/>
          <w:sz w:val="22"/>
          <w:szCs w:val="22"/>
          <w:lang w:val="ka-GE"/>
        </w:rPr>
        <w:t>2017 წელს); 3. ანტიბიოტიკების რაციონალური გამოყენების სტრატე</w:t>
      </w:r>
      <w:r w:rsidR="00E07AA8" w:rsidRPr="009854B2">
        <w:rPr>
          <w:rFonts w:ascii="Sylfaen" w:hAnsi="Sylfaen"/>
          <w:spacing w:val="1"/>
          <w:sz w:val="22"/>
          <w:szCs w:val="22"/>
          <w:lang w:val="ka-GE"/>
        </w:rPr>
        <w:t>გ</w:t>
      </w:r>
      <w:r w:rsidR="00515FAD" w:rsidRPr="009854B2">
        <w:rPr>
          <w:rFonts w:ascii="Sylfaen" w:hAnsi="Sylfaen"/>
          <w:spacing w:val="1"/>
          <w:sz w:val="22"/>
          <w:szCs w:val="22"/>
          <w:lang w:val="ka-GE"/>
        </w:rPr>
        <w:t>იების შემუშავება და ანტიბიოტიკების მოხმარების ზედამხედველობის გაძლიერება</w:t>
      </w:r>
      <w:r w:rsidR="00515FAD" w:rsidRPr="009854B2">
        <w:rPr>
          <w:rFonts w:ascii="Sylfaen" w:hAnsi="Sylfaen"/>
          <w:sz w:val="22"/>
          <w:szCs w:val="22"/>
          <w:lang w:val="ka-GE"/>
        </w:rPr>
        <w:t xml:space="preserve"> (</w:t>
      </w:r>
      <w:r w:rsidR="00297E96" w:rsidRPr="009854B2">
        <w:rPr>
          <w:rFonts w:ascii="Sylfaen" w:hAnsi="Sylfaen"/>
          <w:sz w:val="22"/>
          <w:szCs w:val="22"/>
          <w:lang w:val="ka-GE"/>
        </w:rPr>
        <w:t xml:space="preserve">ევროკავშირის </w:t>
      </w:r>
      <w:r w:rsidR="00E77D98" w:rsidRPr="009854B2">
        <w:rPr>
          <w:rFonts w:ascii="Sylfaen" w:hAnsi="Sylfaen"/>
          <w:sz w:val="22"/>
          <w:szCs w:val="22"/>
          <w:lang w:val="ka-GE"/>
        </w:rPr>
        <w:t xml:space="preserve">წევრი ქვეყნები და </w:t>
      </w:r>
      <w:r w:rsidR="00297E96" w:rsidRPr="009854B2">
        <w:rPr>
          <w:rFonts w:ascii="Sylfaen" w:hAnsi="Sylfaen"/>
          <w:sz w:val="22"/>
          <w:szCs w:val="22"/>
          <w:lang w:val="ka-GE"/>
        </w:rPr>
        <w:t xml:space="preserve">17 არაწევრი ქვეყანა, </w:t>
      </w:r>
      <w:r w:rsidR="00297E96" w:rsidRPr="009854B2">
        <w:rPr>
          <w:rFonts w:ascii="Sylfaen" w:hAnsi="Sylfaen"/>
          <w:i/>
          <w:sz w:val="22"/>
          <w:szCs w:val="22"/>
          <w:lang w:val="ka-GE"/>
        </w:rPr>
        <w:t xml:space="preserve">საქართველოს </w:t>
      </w:r>
      <w:r w:rsidR="00297E96" w:rsidRPr="009854B2">
        <w:rPr>
          <w:rFonts w:ascii="Sylfaen" w:hAnsi="Sylfaen"/>
          <w:sz w:val="22"/>
          <w:szCs w:val="22"/>
          <w:lang w:val="ka-GE"/>
        </w:rPr>
        <w:t>ჩათვლით</w:t>
      </w:r>
      <w:r w:rsidR="00E77D98" w:rsidRPr="009854B2">
        <w:rPr>
          <w:rFonts w:ascii="Sylfaen" w:hAnsi="Sylfaen"/>
          <w:sz w:val="22"/>
          <w:szCs w:val="22"/>
          <w:lang w:val="ka-GE"/>
        </w:rPr>
        <w:t>, მონაწილეობდა 2011-2016 წწ ანტიმიკრ</w:t>
      </w:r>
      <w:r w:rsidR="00E07AA8" w:rsidRPr="009854B2">
        <w:rPr>
          <w:rFonts w:ascii="Sylfaen" w:hAnsi="Sylfaen"/>
          <w:sz w:val="22"/>
          <w:szCs w:val="22"/>
          <w:lang w:val="ka-GE"/>
        </w:rPr>
        <w:t>ობულ მედიკამენტებზე მონაცემთა მი</w:t>
      </w:r>
      <w:r w:rsidR="00E77D98" w:rsidRPr="009854B2">
        <w:rPr>
          <w:rFonts w:ascii="Sylfaen" w:hAnsi="Sylfaen"/>
          <w:sz w:val="22"/>
          <w:szCs w:val="22"/>
          <w:lang w:val="ka-GE"/>
        </w:rPr>
        <w:t>წოდების კონსოლიდირების პროცესში, რომლის</w:t>
      </w:r>
      <w:r w:rsidR="00515FAD" w:rsidRPr="009854B2">
        <w:rPr>
          <w:rFonts w:ascii="Sylfaen" w:hAnsi="Sylfaen"/>
          <w:sz w:val="22"/>
          <w:szCs w:val="22"/>
          <w:lang w:val="ka-GE"/>
        </w:rPr>
        <w:t xml:space="preserve"> ანალიზს ახორციელებდა </w:t>
      </w:r>
      <w:r w:rsidR="00E07AA8" w:rsidRPr="009854B2">
        <w:rPr>
          <w:rFonts w:ascii="Sylfaen" w:hAnsi="Sylfaen"/>
          <w:sz w:val="22"/>
          <w:szCs w:val="22"/>
          <w:lang w:val="ka-GE"/>
        </w:rPr>
        <w:t>ჯანმო</w:t>
      </w:r>
      <w:r w:rsidR="00515FAD" w:rsidRPr="009854B2">
        <w:rPr>
          <w:rFonts w:ascii="Sylfaen" w:hAnsi="Sylfaen"/>
          <w:sz w:val="22"/>
          <w:szCs w:val="22"/>
          <w:lang w:val="ka-GE"/>
        </w:rPr>
        <w:t xml:space="preserve">; ჩატარდა სამუშოები ანტიმიკრობული მედიკამენტების მოხმარების </w:t>
      </w:r>
      <w:r w:rsidR="002F0D57" w:rsidRPr="009854B2">
        <w:rPr>
          <w:rFonts w:ascii="Sylfaen" w:hAnsi="Sylfaen"/>
          <w:spacing w:val="-1"/>
          <w:sz w:val="22"/>
          <w:szCs w:val="22"/>
          <w:lang w:val="ka-GE"/>
        </w:rPr>
        <w:t>(AMC)</w:t>
      </w:r>
      <w:r w:rsidR="007D5D2B" w:rsidRPr="009854B2">
        <w:rPr>
          <w:rFonts w:ascii="Sylfaen" w:hAnsi="Sylfaen"/>
          <w:spacing w:val="-1"/>
          <w:sz w:val="22"/>
          <w:szCs w:val="22"/>
          <w:lang w:val="ka-GE"/>
        </w:rPr>
        <w:t xml:space="preserve"> ქსელის მხარდასაჭერად); 4. ინფექციების კონტროლის და ანტიბიოტიკორეზისტენტობის ზედამხედველობის გაძლიერება სამედიცინო დაწესებულებებში (</w:t>
      </w:r>
      <w:r w:rsidR="00F17336" w:rsidRPr="009854B2">
        <w:rPr>
          <w:rFonts w:ascii="Sylfaen" w:hAnsi="Sylfaen"/>
          <w:spacing w:val="-1"/>
          <w:sz w:val="22"/>
          <w:szCs w:val="22"/>
          <w:lang w:val="ka-GE"/>
        </w:rPr>
        <w:t>ევროპის რეგიონში ყოველდღიურად დაახლოებით 80 000 პაციენტს (18 პაციენტიდან</w:t>
      </w:r>
      <w:r w:rsidR="00E07AA8" w:rsidRPr="009854B2">
        <w:rPr>
          <w:rFonts w:ascii="Sylfaen" w:hAnsi="Sylfaen"/>
          <w:spacing w:val="-1"/>
          <w:sz w:val="22"/>
          <w:szCs w:val="22"/>
          <w:lang w:val="ka-GE"/>
        </w:rPr>
        <w:t xml:space="preserve"> - ერთი</w:t>
      </w:r>
      <w:r w:rsidR="00F17336" w:rsidRPr="009854B2">
        <w:rPr>
          <w:rFonts w:ascii="Sylfaen" w:hAnsi="Sylfaen"/>
          <w:spacing w:val="-1"/>
          <w:sz w:val="22"/>
          <w:szCs w:val="22"/>
          <w:lang w:val="ka-GE"/>
        </w:rPr>
        <w:t>) აღენიშნება ჯანდაცვასთან ასოცირებული ერთი ინფექცია მაინც</w:t>
      </w:r>
      <w:bookmarkStart w:id="49" w:name="Strategic_objective_4:_strengthen_infect"/>
      <w:bookmarkEnd w:id="49"/>
      <w:r w:rsidR="001842B5" w:rsidRPr="009854B2">
        <w:rPr>
          <w:rFonts w:ascii="Sylfaen" w:hAnsi="Sylfaen"/>
          <w:spacing w:val="-1"/>
          <w:sz w:val="22"/>
          <w:szCs w:val="22"/>
          <w:lang w:val="ka-GE"/>
        </w:rPr>
        <w:t xml:space="preserve">; </w:t>
      </w:r>
      <w:r w:rsidR="002F0D57" w:rsidRPr="009854B2">
        <w:rPr>
          <w:rFonts w:ascii="Sylfaen" w:hAnsi="Sylfaen"/>
          <w:sz w:val="22"/>
          <w:szCs w:val="22"/>
          <w:lang w:val="ka-GE"/>
        </w:rPr>
        <w:t xml:space="preserve">2017 </w:t>
      </w:r>
      <w:r w:rsidR="001842B5" w:rsidRPr="009854B2">
        <w:rPr>
          <w:rFonts w:ascii="Sylfaen" w:hAnsi="Sylfaen"/>
          <w:sz w:val="22"/>
          <w:szCs w:val="22"/>
          <w:lang w:val="ka-GE"/>
        </w:rPr>
        <w:t xml:space="preserve">წ. </w:t>
      </w:r>
      <w:r w:rsidR="00F17336" w:rsidRPr="009854B2">
        <w:rPr>
          <w:rFonts w:ascii="Sylfaen" w:hAnsi="Sylfaen"/>
          <w:sz w:val="22"/>
          <w:szCs w:val="22"/>
          <w:lang w:val="ka-GE"/>
        </w:rPr>
        <w:t>ჯან</w:t>
      </w:r>
      <w:r w:rsidR="001842B5" w:rsidRPr="009854B2">
        <w:rPr>
          <w:rFonts w:ascii="Sylfaen" w:hAnsi="Sylfaen"/>
          <w:sz w:val="22"/>
          <w:szCs w:val="22"/>
          <w:lang w:val="ka-GE"/>
        </w:rPr>
        <w:t>მომ</w:t>
      </w:r>
      <w:r w:rsidR="00F17336" w:rsidRPr="009854B2">
        <w:rPr>
          <w:rFonts w:ascii="Sylfaen" w:hAnsi="Sylfaen"/>
          <w:sz w:val="22"/>
          <w:szCs w:val="22"/>
          <w:lang w:val="ka-GE"/>
        </w:rPr>
        <w:t xml:space="preserve"> დახმარება </w:t>
      </w:r>
      <w:r w:rsidR="001842B5" w:rsidRPr="009854B2">
        <w:rPr>
          <w:rFonts w:ascii="Sylfaen" w:hAnsi="Sylfaen"/>
          <w:sz w:val="22"/>
          <w:szCs w:val="22"/>
          <w:lang w:val="ka-GE"/>
        </w:rPr>
        <w:t xml:space="preserve">გაუწია </w:t>
      </w:r>
      <w:r w:rsidR="00F17336" w:rsidRPr="009854B2">
        <w:rPr>
          <w:rFonts w:ascii="Sylfaen" w:hAnsi="Sylfaen"/>
          <w:i/>
          <w:sz w:val="22"/>
          <w:szCs w:val="22"/>
          <w:lang w:val="ka-GE"/>
        </w:rPr>
        <w:t>საქართველოსა</w:t>
      </w:r>
      <w:r w:rsidR="00F17336" w:rsidRPr="009854B2">
        <w:rPr>
          <w:rFonts w:ascii="Sylfaen" w:hAnsi="Sylfaen"/>
          <w:sz w:val="22"/>
          <w:szCs w:val="22"/>
          <w:lang w:val="ka-GE"/>
        </w:rPr>
        <w:t xml:space="preserve"> და სომხეთს ინფექციების პრევენციისა და კონტროლის ნაციონალური ს</w:t>
      </w:r>
      <w:r w:rsidR="001842B5" w:rsidRPr="009854B2">
        <w:rPr>
          <w:rFonts w:ascii="Sylfaen" w:hAnsi="Sylfaen"/>
          <w:sz w:val="22"/>
          <w:szCs w:val="22"/>
          <w:lang w:val="ka-GE"/>
        </w:rPr>
        <w:t>ტრატეგიების გადახედვ</w:t>
      </w:r>
      <w:r w:rsidR="00E07AA8" w:rsidRPr="009854B2">
        <w:rPr>
          <w:rFonts w:ascii="Sylfaen" w:hAnsi="Sylfaen"/>
          <w:sz w:val="22"/>
          <w:szCs w:val="22"/>
          <w:lang w:val="ka-GE"/>
        </w:rPr>
        <w:t>აში</w:t>
      </w:r>
      <w:r w:rsidR="001842B5" w:rsidRPr="009854B2">
        <w:rPr>
          <w:rFonts w:ascii="Sylfaen" w:hAnsi="Sylfaen"/>
          <w:sz w:val="22"/>
          <w:szCs w:val="22"/>
          <w:lang w:val="ka-GE"/>
        </w:rPr>
        <w:t>); 5. ანტიბიოტიკო-რეზისტენტობის პრევენცია და კონტროლი ვეტერინარულ და სოფლის მეურნეობის სექტორებში (ჯანმო ადვოკატირებას უწევს ერთიანი ჯანმრთელობის პრინციპს, მათ შორის - საკვების უსაფრთხოებაში,</w:t>
      </w:r>
      <w:r w:rsidR="00E07AA8" w:rsidRPr="009854B2">
        <w:rPr>
          <w:rFonts w:ascii="Sylfaen" w:hAnsi="Sylfaen"/>
          <w:sz w:val="22"/>
          <w:szCs w:val="22"/>
          <w:lang w:val="ka-GE"/>
        </w:rPr>
        <w:t xml:space="preserve"> რეგიონულ და ქვეყნების დონეებზე</w:t>
      </w:r>
      <w:r w:rsidR="001842B5" w:rsidRPr="009854B2">
        <w:rPr>
          <w:rFonts w:ascii="Sylfaen" w:hAnsi="Sylfaen"/>
          <w:sz w:val="22"/>
          <w:szCs w:val="22"/>
          <w:lang w:val="ka-GE"/>
        </w:rPr>
        <w:t>)</w:t>
      </w:r>
      <w:r w:rsidR="00B923DD" w:rsidRPr="009854B2">
        <w:rPr>
          <w:rFonts w:ascii="Sylfaen" w:hAnsi="Sylfaen"/>
          <w:sz w:val="22"/>
          <w:szCs w:val="22"/>
          <w:lang w:val="ka-GE"/>
        </w:rPr>
        <w:t>; 6. ინოვაციებისა და მეცნიერული კვლევების ხელშეწყობა ახალ</w:t>
      </w:r>
      <w:r w:rsidR="00E07AA8" w:rsidRPr="009854B2">
        <w:rPr>
          <w:rFonts w:ascii="Sylfaen" w:hAnsi="Sylfaen"/>
          <w:sz w:val="22"/>
          <w:szCs w:val="22"/>
          <w:lang w:val="ka-GE"/>
        </w:rPr>
        <w:t>ი</w:t>
      </w:r>
      <w:r w:rsidR="00B923DD" w:rsidRPr="009854B2">
        <w:rPr>
          <w:rFonts w:ascii="Sylfaen" w:hAnsi="Sylfaen"/>
          <w:sz w:val="22"/>
          <w:szCs w:val="22"/>
          <w:lang w:val="ka-GE"/>
        </w:rPr>
        <w:t xml:space="preserve"> მედიკამენტებ</w:t>
      </w:r>
      <w:r w:rsidR="00E07AA8" w:rsidRPr="009854B2">
        <w:rPr>
          <w:rFonts w:ascii="Sylfaen" w:hAnsi="Sylfaen"/>
          <w:sz w:val="22"/>
          <w:szCs w:val="22"/>
          <w:lang w:val="ka-GE"/>
        </w:rPr>
        <w:t>ი</w:t>
      </w:r>
      <w:r w:rsidR="00B923DD" w:rsidRPr="009854B2">
        <w:rPr>
          <w:rFonts w:ascii="Sylfaen" w:hAnsi="Sylfaen"/>
          <w:sz w:val="22"/>
          <w:szCs w:val="22"/>
          <w:lang w:val="ka-GE"/>
        </w:rPr>
        <w:t>სა და ტექნოლოგიებ</w:t>
      </w:r>
      <w:r w:rsidR="00E07AA8" w:rsidRPr="009854B2">
        <w:rPr>
          <w:rFonts w:ascii="Sylfaen" w:hAnsi="Sylfaen"/>
          <w:sz w:val="22"/>
          <w:szCs w:val="22"/>
          <w:lang w:val="ka-GE"/>
        </w:rPr>
        <w:t>ისთვის</w:t>
      </w:r>
      <w:r w:rsidR="00B923DD" w:rsidRPr="009854B2">
        <w:rPr>
          <w:rFonts w:ascii="Sylfaen" w:hAnsi="Sylfaen"/>
          <w:sz w:val="22"/>
          <w:szCs w:val="22"/>
          <w:lang w:val="ka-GE"/>
        </w:rPr>
        <w:t>;</w:t>
      </w:r>
      <w:bookmarkStart w:id="50" w:name="Strategic_objective_5:_prevent_and_contr"/>
      <w:bookmarkStart w:id="51" w:name="Strategic_objective_6:_promote_innovatio"/>
      <w:bookmarkStart w:id="52" w:name="Strategic_objective_7:_improve_awareness"/>
      <w:bookmarkEnd w:id="50"/>
      <w:bookmarkEnd w:id="51"/>
      <w:bookmarkEnd w:id="52"/>
      <w:r w:rsidR="00B923DD" w:rsidRPr="009854B2">
        <w:rPr>
          <w:rFonts w:ascii="Sylfaen" w:hAnsi="Sylfaen"/>
          <w:sz w:val="22"/>
          <w:szCs w:val="22"/>
          <w:lang w:val="ka-GE"/>
        </w:rPr>
        <w:t xml:space="preserve"> </w:t>
      </w:r>
      <w:r w:rsidR="002F0D57" w:rsidRPr="009854B2">
        <w:rPr>
          <w:rFonts w:ascii="Sylfaen" w:hAnsi="Sylfaen"/>
          <w:sz w:val="22"/>
          <w:szCs w:val="22"/>
          <w:lang w:val="ka-GE"/>
        </w:rPr>
        <w:t>7:</w:t>
      </w:r>
      <w:r w:rsidR="002F0D57" w:rsidRPr="009854B2">
        <w:rPr>
          <w:rFonts w:ascii="Sylfaen" w:hAnsi="Sylfaen"/>
          <w:spacing w:val="-11"/>
          <w:sz w:val="22"/>
          <w:szCs w:val="22"/>
          <w:lang w:val="ka-GE"/>
        </w:rPr>
        <w:t xml:space="preserve"> </w:t>
      </w:r>
      <w:r w:rsidR="00E07AA8" w:rsidRPr="009854B2">
        <w:rPr>
          <w:rFonts w:ascii="Sylfaen" w:hAnsi="Sylfaen"/>
          <w:sz w:val="22"/>
          <w:szCs w:val="22"/>
          <w:lang w:val="ka-GE"/>
        </w:rPr>
        <w:t xml:space="preserve">ცნობიერების ამაღლება, პაციენტთა უსაფრთხოება და პარტნიორობა (ანტიბიოტიკებზე ცნობიერების ამაღლების დღისა და კვირეულის აღნიშვნა) </w:t>
      </w:r>
    </w:p>
    <w:p w14:paraId="14253D84" w14:textId="77777777" w:rsidR="002F0D57" w:rsidRPr="009854B2" w:rsidRDefault="002F0D57" w:rsidP="009854B2">
      <w:pPr>
        <w:spacing w:before="7" w:line="240" w:lineRule="auto"/>
        <w:contextualSpacing/>
        <w:jc w:val="both"/>
        <w:rPr>
          <w:rFonts w:ascii="Sylfaen" w:eastAsia="Arial" w:hAnsi="Sylfaen" w:cs="Arial"/>
          <w:b/>
          <w:bCs/>
          <w:i/>
          <w:lang w:val="ka-GE"/>
        </w:rPr>
      </w:pPr>
    </w:p>
    <w:p w14:paraId="1932CFFE" w14:textId="584D78BE" w:rsidR="003F616A" w:rsidRPr="009854B2" w:rsidRDefault="003F616A" w:rsidP="009854B2">
      <w:pPr>
        <w:pStyle w:val="gmail-m7106617798532611545gmail-msolistparagraph"/>
        <w:numPr>
          <w:ilvl w:val="0"/>
          <w:numId w:val="4"/>
        </w:numPr>
        <w:shd w:val="clear" w:color="auto" w:fill="FFFFFF"/>
        <w:spacing w:before="0" w:beforeAutospacing="0" w:after="0" w:afterAutospacing="0"/>
        <w:contextualSpacing/>
        <w:jc w:val="both"/>
        <w:rPr>
          <w:rFonts w:ascii="Sylfaen" w:hAnsi="Sylfaen" w:cs="Arial"/>
          <w:b/>
          <w:sz w:val="22"/>
          <w:szCs w:val="22"/>
          <w:lang w:val="ka-GE"/>
        </w:rPr>
      </w:pPr>
      <w:r w:rsidRPr="009854B2">
        <w:rPr>
          <w:rFonts w:ascii="Sylfaen" w:hAnsi="Sylfaen" w:cs="Arial"/>
          <w:b/>
          <w:sz w:val="22"/>
          <w:szCs w:val="22"/>
          <w:lang w:val="ka-GE"/>
        </w:rPr>
        <w:t>ჯანმოს ევროპის რეგიონში</w:t>
      </w:r>
      <w:r w:rsidRPr="009854B2">
        <w:rPr>
          <w:rFonts w:ascii="Sylfaen" w:hAnsi="Sylfaen" w:cs="Arial"/>
          <w:b/>
          <w:sz w:val="22"/>
          <w:szCs w:val="22"/>
        </w:rPr>
        <w:t> </w:t>
      </w:r>
      <w:r w:rsidRPr="009854B2">
        <w:rPr>
          <w:rFonts w:ascii="Sylfaen" w:hAnsi="Sylfaen" w:cs="Arial"/>
          <w:b/>
          <w:sz w:val="22"/>
          <w:szCs w:val="22"/>
          <w:lang w:val="ka-GE"/>
        </w:rPr>
        <w:t>საზოგადოებრივი ჯანდაცვის რისკებზე მზაობისა და რეაგირების გაუმჯობესების</w:t>
      </w:r>
      <w:r w:rsidR="009854B2" w:rsidRPr="009854B2">
        <w:rPr>
          <w:rFonts w:ascii="Sylfaen" w:hAnsi="Sylfaen" w:cs="Arial"/>
          <w:b/>
          <w:sz w:val="22"/>
          <w:szCs w:val="22"/>
          <w:lang w:val="ka-GE"/>
        </w:rPr>
        <w:t xml:space="preserve"> 2018</w:t>
      </w:r>
      <w:r w:rsidRPr="009854B2">
        <w:rPr>
          <w:rFonts w:ascii="Sylfaen" w:hAnsi="Sylfaen" w:cs="Arial"/>
          <w:b/>
          <w:sz w:val="22"/>
          <w:szCs w:val="22"/>
          <w:lang w:val="ka-GE"/>
        </w:rPr>
        <w:t xml:space="preserve">-2023 წწ სამოქმედი </w:t>
      </w:r>
      <w:r w:rsidR="009854B2" w:rsidRPr="009854B2">
        <w:rPr>
          <w:rFonts w:ascii="Sylfaen" w:hAnsi="Sylfaen" w:cs="Arial"/>
          <w:b/>
          <w:sz w:val="22"/>
          <w:szCs w:val="22"/>
          <w:lang w:val="ka-GE"/>
        </w:rPr>
        <w:t>გეგმა</w:t>
      </w:r>
    </w:p>
    <w:p w14:paraId="4D61F374" w14:textId="4AEAC3AC" w:rsidR="002165F2" w:rsidRPr="009854B2" w:rsidRDefault="002165F2" w:rsidP="009854B2">
      <w:pPr>
        <w:spacing w:line="240" w:lineRule="auto"/>
        <w:contextualSpacing/>
        <w:jc w:val="both"/>
        <w:rPr>
          <w:rFonts w:ascii="Sylfaen" w:hAnsi="Sylfaen"/>
          <w:lang w:val="ka-GE"/>
        </w:rPr>
      </w:pPr>
      <w:r w:rsidRPr="009854B2">
        <w:rPr>
          <w:rFonts w:ascii="Sylfaen" w:hAnsi="Sylfaen" w:cs="Sylfaen"/>
          <w:lang w:val="ka-GE"/>
        </w:rPr>
        <w:t>საზოგადოებრივი</w:t>
      </w:r>
      <w:r w:rsidRPr="009854B2">
        <w:rPr>
          <w:rFonts w:ascii="Sylfaen" w:hAnsi="Sylfaen"/>
          <w:lang w:val="ka-GE"/>
        </w:rPr>
        <w:t xml:space="preserve"> ჯანმრთელობის რისკებზე მზადყოფნა და რეაგირება ჯანმოს 201</w:t>
      </w:r>
      <w:r w:rsidR="009854B2" w:rsidRPr="009854B2">
        <w:rPr>
          <w:rFonts w:ascii="Sylfaen" w:hAnsi="Sylfaen"/>
          <w:lang w:val="ka-GE"/>
        </w:rPr>
        <w:t>8</w:t>
      </w:r>
      <w:r w:rsidRPr="009854B2">
        <w:rPr>
          <w:rFonts w:ascii="Sylfaen" w:hAnsi="Sylfaen"/>
          <w:lang w:val="ka-GE"/>
        </w:rPr>
        <w:t xml:space="preserve">-2023 გლობალური სამოქმედო პროგრამის ერთ-ერთი ძირითადი პრიორიტეტია, ქვეყნებმა უნდა გააძლიერონ ეპიდზედამხედველობის სამსახურები, რისთვისაც მნიშვნელოვანი ფაქტორია </w:t>
      </w:r>
      <w:r w:rsidR="00E07AA8" w:rsidRPr="009854B2">
        <w:rPr>
          <w:rFonts w:ascii="Sylfaen" w:hAnsi="Sylfaen"/>
          <w:lang w:val="ka-GE"/>
        </w:rPr>
        <w:t>ადეკ</w:t>
      </w:r>
      <w:r w:rsidRPr="009854B2">
        <w:rPr>
          <w:rFonts w:ascii="Sylfaen" w:hAnsi="Sylfaen"/>
          <w:lang w:val="ka-GE"/>
        </w:rPr>
        <w:t>ვატური ფინანსირების მექანიზმების გამოძებნა, შესაბამისი ადამი</w:t>
      </w:r>
      <w:r w:rsidR="00E07AA8" w:rsidRPr="009854B2">
        <w:rPr>
          <w:rFonts w:ascii="Sylfaen" w:hAnsi="Sylfaen"/>
          <w:lang w:val="ka-GE"/>
        </w:rPr>
        <w:t>ა</w:t>
      </w:r>
      <w:r w:rsidRPr="009854B2">
        <w:rPr>
          <w:rFonts w:ascii="Sylfaen" w:hAnsi="Sylfaen"/>
          <w:lang w:val="ka-GE"/>
        </w:rPr>
        <w:t>ნური რესურსების  მომზადება (მათ შორის, ზოოენტემოლოგების), წამლებზე (მაგ.: მალარიის) ხელმისაწვდომობა და სხვ.</w:t>
      </w:r>
      <w:r w:rsidR="00E07AA8" w:rsidRPr="009854B2">
        <w:rPr>
          <w:rFonts w:ascii="Sylfaen" w:hAnsi="Sylfaen"/>
          <w:lang w:val="ka-GE"/>
        </w:rPr>
        <w:t xml:space="preserve"> </w:t>
      </w:r>
      <w:r w:rsidRPr="009854B2">
        <w:rPr>
          <w:rFonts w:ascii="Sylfaen" w:hAnsi="Sylfaen"/>
          <w:lang w:val="ka-GE"/>
        </w:rPr>
        <w:t xml:space="preserve">შესაბამისად, ევროპის რეგიონული ოფისი წევრ ქვეყნებთან წარმართავს მუშაობას ხუთწლიანი სამოქმედო გეგმის შემუშავებაზე. </w:t>
      </w:r>
    </w:p>
    <w:p w14:paraId="41C57B1D" w14:textId="77777777" w:rsidR="002165F2" w:rsidRPr="009854B2" w:rsidRDefault="002165F2" w:rsidP="009854B2">
      <w:pPr>
        <w:pStyle w:val="gmail-m7106617798532611545gmail-msolistparagraph"/>
        <w:shd w:val="clear" w:color="auto" w:fill="FFFFFF"/>
        <w:spacing w:before="0" w:beforeAutospacing="0" w:after="0" w:afterAutospacing="0"/>
        <w:contextualSpacing/>
        <w:jc w:val="both"/>
        <w:rPr>
          <w:rFonts w:ascii="Sylfaen" w:hAnsi="Sylfaen" w:cs="Arial"/>
          <w:b/>
          <w:sz w:val="22"/>
          <w:szCs w:val="22"/>
          <w:lang w:val="ka-GE"/>
        </w:rPr>
      </w:pPr>
    </w:p>
    <w:p w14:paraId="5010D66F" w14:textId="259A9CFD" w:rsidR="003F616A" w:rsidRPr="009854B2" w:rsidRDefault="003F616A" w:rsidP="009854B2">
      <w:pPr>
        <w:pStyle w:val="gmail-m7106617798532611545gmail-msolistparagraph"/>
        <w:numPr>
          <w:ilvl w:val="0"/>
          <w:numId w:val="4"/>
        </w:numPr>
        <w:shd w:val="clear" w:color="auto" w:fill="FFFFFF"/>
        <w:spacing w:before="0" w:beforeAutospacing="0" w:after="0" w:afterAutospacing="0"/>
        <w:contextualSpacing/>
        <w:jc w:val="both"/>
        <w:rPr>
          <w:rFonts w:ascii="Sylfaen" w:hAnsi="Sylfaen" w:cs="Arial"/>
          <w:b/>
          <w:sz w:val="22"/>
          <w:szCs w:val="22"/>
          <w:lang w:val="ka-GE"/>
        </w:rPr>
      </w:pPr>
      <w:r w:rsidRPr="009854B2">
        <w:rPr>
          <w:rFonts w:ascii="Sylfaen" w:eastAsia="Times New Roman" w:hAnsi="Sylfaen"/>
          <w:b/>
          <w:sz w:val="22"/>
          <w:szCs w:val="22"/>
          <w:lang w:val="ka-GE"/>
        </w:rPr>
        <w:t>ევროპის რეგიონში მამაკაცების ჯანმრთ</w:t>
      </w:r>
      <w:r w:rsidR="00F967D2" w:rsidRPr="009854B2">
        <w:rPr>
          <w:rFonts w:ascii="Sylfaen" w:eastAsia="Times New Roman" w:hAnsi="Sylfaen"/>
          <w:b/>
          <w:sz w:val="22"/>
          <w:szCs w:val="22"/>
          <w:lang w:val="ka-GE"/>
        </w:rPr>
        <w:t>ე</w:t>
      </w:r>
      <w:r w:rsidRPr="009854B2">
        <w:rPr>
          <w:rFonts w:ascii="Sylfaen" w:eastAsia="Times New Roman" w:hAnsi="Sylfaen"/>
          <w:b/>
          <w:sz w:val="22"/>
          <w:szCs w:val="22"/>
          <w:lang w:val="ka-GE"/>
        </w:rPr>
        <w:t xml:space="preserve">ლობისა და </w:t>
      </w:r>
      <w:r w:rsidR="000B39B8">
        <w:rPr>
          <w:rFonts w:ascii="Sylfaen" w:eastAsia="Times New Roman" w:hAnsi="Sylfaen"/>
          <w:b/>
          <w:sz w:val="22"/>
          <w:szCs w:val="22"/>
          <w:lang w:val="ka-GE"/>
        </w:rPr>
        <w:t>კეთილდღეობის სტრატეგიის პროექტი</w:t>
      </w:r>
    </w:p>
    <w:p w14:paraId="30FF446E" w14:textId="34952B8A" w:rsidR="002165F2" w:rsidRPr="009854B2" w:rsidRDefault="0053345E" w:rsidP="009854B2">
      <w:pPr>
        <w:spacing w:line="240" w:lineRule="auto"/>
        <w:contextualSpacing/>
        <w:jc w:val="both"/>
        <w:rPr>
          <w:rFonts w:ascii="Sylfaen" w:hAnsi="Sylfaen"/>
          <w:b/>
          <w:lang w:val="ka-GE"/>
        </w:rPr>
      </w:pPr>
      <w:r w:rsidRPr="009854B2">
        <w:rPr>
          <w:rFonts w:ascii="Sylfaen" w:hAnsi="Sylfaen"/>
          <w:lang w:val="ka-GE"/>
        </w:rPr>
        <w:t>სტრატეგიის პროექტის</w:t>
      </w:r>
      <w:r w:rsidR="002165F2" w:rsidRPr="009854B2">
        <w:rPr>
          <w:rFonts w:ascii="Sylfaen" w:hAnsi="Sylfaen"/>
          <w:lang w:val="ka-GE"/>
        </w:rPr>
        <w:t xml:space="preserve"> მიზანია, მამაკაცთა ჯანმრთელობისა და კეთილდღეობის გაუმჯობესება მტკიცებულებებზე დაფუძნებული, გენდერულად მგრძნობიარე და სამართლიანი მიდგომების გამოყენებით. სტრატეგიის პროექტის თანახმად ქვეყნებმა უნდა წარმართონ მუშაობა მამაკაცებში აგდ და ტრავმებით გამოწვეული ნაადრევი სიკვდილიანობის </w:t>
      </w:r>
      <w:r w:rsidR="002165F2" w:rsidRPr="009854B2">
        <w:rPr>
          <w:rFonts w:ascii="Sylfaen" w:hAnsi="Sylfaen" w:cs="Times New Roman"/>
          <w:lang w:val="ka-GE"/>
        </w:rPr>
        <w:t xml:space="preserve">(რაც განსაკუთრებით მაღალია რეგიონის აღმოსავლეთ ნაწილში) </w:t>
      </w:r>
      <w:r w:rsidR="002165F2" w:rsidRPr="009854B2">
        <w:rPr>
          <w:rFonts w:ascii="Sylfaen" w:hAnsi="Sylfaen"/>
          <w:lang w:val="ka-GE"/>
        </w:rPr>
        <w:t xml:space="preserve">და </w:t>
      </w:r>
      <w:r w:rsidR="002165F2" w:rsidRPr="009854B2">
        <w:rPr>
          <w:rFonts w:ascii="Sylfaen" w:hAnsi="Sylfaen" w:cs="Times New Roman"/>
          <w:lang w:val="ka-GE"/>
        </w:rPr>
        <w:t xml:space="preserve">ინვალიდობის შემცირებისკენ, </w:t>
      </w:r>
      <w:r w:rsidR="002165F2" w:rsidRPr="009854B2">
        <w:rPr>
          <w:rFonts w:ascii="Sylfaen" w:hAnsi="Sylfaen"/>
          <w:bCs/>
          <w:lang w:val="ka-GE"/>
        </w:rPr>
        <w:t>რაც თავის მხრივ, დაკავშირებულია სხვადასხვა სოციალურ, კულტურულ და პიროვნულ ფაქტორებთან. პროექტი ეფუძნება</w:t>
      </w:r>
      <w:r w:rsidR="002165F2" w:rsidRPr="009854B2">
        <w:rPr>
          <w:rFonts w:ascii="Sylfaen" w:hAnsi="Sylfaen" w:cs="Times New Roman"/>
          <w:lang w:val="ka-GE"/>
        </w:rPr>
        <w:t xml:space="preserve"> 5 პრიორიტეტულ მიმართულებას: მმართველობის გაძლიერება მამაკაცთა ჯანმრთელობისა და კეთილდღეობის უზრუნველსაყოფად; მამაკაცთა ჩართულობის გაზრდა ჯანდაცვაში გენდერული </w:t>
      </w:r>
      <w:r w:rsidR="002165F2" w:rsidRPr="009854B2">
        <w:rPr>
          <w:rFonts w:ascii="Sylfaen" w:hAnsi="Sylfaen" w:cs="Times New Roman"/>
          <w:lang w:val="ka-GE"/>
        </w:rPr>
        <w:lastRenderedPageBreak/>
        <w:t>თანასწორობის უზრუნველსაყოფად (გენდერული სტერეოტიპებზე მუშაობა, ოჯახის დაგეგმვის, მოვლის სერვისებში მამაკაცთა ჩართვა); ჯანდაცვის სისტემების გარდაქმნა ისე, რომ ისინი მეტად იყოს გენდერულად მგრძნობიარე (მათ შორის, სამედიცინო სერვისებზე მამაკაცთა დაბალი მიმართვიანობის შემცირება); ჯანმრთელობის ხელშეწყობის გაძლიერება; მტკიცებულებებზე დაფუძნებული ძლიერი ბაზის შექმნა (სატატისტიკური მონაცემებისა და კვლევების შედეგების გამოყენებით).</w:t>
      </w:r>
    </w:p>
    <w:p w14:paraId="772EE4DE" w14:textId="58935B18" w:rsidR="0033453D" w:rsidRPr="009854B2" w:rsidRDefault="00C94269" w:rsidP="009854B2">
      <w:pPr>
        <w:pStyle w:val="ListParagraph"/>
        <w:numPr>
          <w:ilvl w:val="0"/>
          <w:numId w:val="4"/>
        </w:numPr>
        <w:shd w:val="clear" w:color="auto" w:fill="FFFFFF"/>
        <w:spacing w:after="192" w:line="240" w:lineRule="auto"/>
        <w:jc w:val="both"/>
        <w:outlineLvl w:val="0"/>
        <w:rPr>
          <w:rFonts w:ascii="Sylfaen" w:hAnsi="Sylfaen" w:cs="Arial"/>
          <w:b/>
          <w:bCs/>
        </w:rPr>
      </w:pPr>
      <w:r w:rsidRPr="009854B2">
        <w:rPr>
          <w:rFonts w:ascii="Sylfaen" w:hAnsi="Sylfaen" w:cs="Arial"/>
          <w:b/>
          <w:lang w:val="ka-GE"/>
        </w:rPr>
        <w:t xml:space="preserve">ჯანმოს </w:t>
      </w:r>
      <w:r w:rsidR="009854B2" w:rsidRPr="009854B2">
        <w:rPr>
          <w:rFonts w:ascii="Sylfaen" w:hAnsi="Sylfaen" w:cs="Arial"/>
          <w:b/>
          <w:lang w:val="ka-GE"/>
        </w:rPr>
        <w:t xml:space="preserve">არჩევით </w:t>
      </w:r>
      <w:r w:rsidRPr="009854B2">
        <w:rPr>
          <w:rFonts w:ascii="Sylfaen" w:hAnsi="Sylfaen" w:cs="Arial"/>
          <w:b/>
          <w:lang w:val="ka-GE"/>
        </w:rPr>
        <w:t xml:space="preserve">ორგანოებსა და კომიტეტებში </w:t>
      </w:r>
      <w:r w:rsidR="009854B2" w:rsidRPr="009854B2">
        <w:rPr>
          <w:rFonts w:ascii="Sylfaen" w:hAnsi="Sylfaen" w:cs="Arial"/>
          <w:b/>
          <w:lang w:val="ka-GE"/>
        </w:rPr>
        <w:t>წევრების არჩევნების მიმდინარეობა</w:t>
      </w:r>
    </w:p>
    <w:p w14:paraId="5D0F1A33" w14:textId="4A83C7C4" w:rsidR="00115EF9" w:rsidRPr="009854B2" w:rsidRDefault="00B62E52" w:rsidP="009854B2">
      <w:pPr>
        <w:spacing w:line="240" w:lineRule="auto"/>
        <w:contextualSpacing/>
        <w:jc w:val="both"/>
        <w:rPr>
          <w:rFonts w:ascii="Sylfaen" w:hAnsi="Sylfaen"/>
          <w:lang w:val="ka-GE"/>
        </w:rPr>
      </w:pPr>
      <w:r w:rsidRPr="009854B2">
        <w:rPr>
          <w:rFonts w:ascii="Sylfaen" w:hAnsi="Sylfaen"/>
          <w:lang w:val="ka-GE"/>
        </w:rPr>
        <w:t xml:space="preserve">სხდომაზე </w:t>
      </w:r>
      <w:r w:rsidR="00115EF9" w:rsidRPr="009854B2">
        <w:rPr>
          <w:rFonts w:ascii="Sylfaen" w:hAnsi="Sylfaen"/>
          <w:lang w:val="ka-GE"/>
        </w:rPr>
        <w:t xml:space="preserve">მოხსენებულ იქნა ინფორმაცია ჯანმოს აღმასრულებელ საბჭოში (წარდგენილია 3 კანდიდატურა: ავსტრია, ტაჯიკეთი, თურქმენეთი), ევროპის რეგიონული კომიტეტის მუდმივმოქმედ კომიტეტსა (წარდგენილია 8 კანდიდატურა: ბელგია, ნიდერლანდები, პოლონეთი, ხორვატია, ყაზახეთი, მონტენეგრო, მოლდოვას რესპუბლიკა, რუსეთი) და ტროპიკული დაავადებების კვლევებისა და სწავლების სპეციალური პროგრამის ერთობლივ საკოორდინაციო საბჭოში (წარდგენილია 1 კანდიდატურა: </w:t>
      </w:r>
      <w:r w:rsidR="00115EF9" w:rsidRPr="009854B2">
        <w:rPr>
          <w:rFonts w:ascii="Sylfaen" w:hAnsi="Sylfaen"/>
          <w:i/>
          <w:lang w:val="ka-GE"/>
        </w:rPr>
        <w:t>საქართველო</w:t>
      </w:r>
      <w:r w:rsidR="00115EF9" w:rsidRPr="009854B2">
        <w:rPr>
          <w:rFonts w:ascii="Sylfaen" w:hAnsi="Sylfaen"/>
          <w:lang w:val="ka-GE"/>
        </w:rPr>
        <w:t>) ევროპის რეგიონიდან წარდგენილი კანდიდატების თაობაზე.</w:t>
      </w:r>
    </w:p>
    <w:p w14:paraId="3E07660F" w14:textId="5D5B7C02" w:rsidR="002B106F" w:rsidRPr="009854B2" w:rsidRDefault="00EC4468" w:rsidP="009854B2">
      <w:pPr>
        <w:pStyle w:val="ListParagraph"/>
        <w:numPr>
          <w:ilvl w:val="0"/>
          <w:numId w:val="4"/>
        </w:numPr>
        <w:spacing w:after="160" w:line="240" w:lineRule="auto"/>
        <w:ind w:right="-15"/>
        <w:jc w:val="both"/>
        <w:rPr>
          <w:rFonts w:ascii="Sylfaen" w:hAnsi="Sylfaen"/>
          <w:b/>
          <w:bCs/>
          <w:lang w:val="ka-GE"/>
        </w:rPr>
      </w:pPr>
      <w:r w:rsidRPr="009854B2">
        <w:rPr>
          <w:rFonts w:ascii="Sylfaen" w:hAnsi="Sylfaen" w:cs="Sylfaen"/>
          <w:b/>
          <w:bCs/>
          <w:lang w:val="ka-GE"/>
        </w:rPr>
        <w:t>ევროპის</w:t>
      </w:r>
      <w:r w:rsidRPr="009854B2">
        <w:rPr>
          <w:rFonts w:ascii="Sylfaen" w:hAnsi="Sylfaen"/>
          <w:b/>
          <w:bCs/>
          <w:lang w:val="ka-GE"/>
        </w:rPr>
        <w:t xml:space="preserve"> რეგიონში გარემოსა და ჯანმრთელობის პროცესის განხორციელება</w:t>
      </w:r>
    </w:p>
    <w:p w14:paraId="3CE32ACF" w14:textId="37EF9C0D" w:rsidR="00C51548" w:rsidRPr="009854B2" w:rsidRDefault="00EC4468" w:rsidP="009854B2">
      <w:pPr>
        <w:autoSpaceDE w:val="0"/>
        <w:autoSpaceDN w:val="0"/>
        <w:adjustRightInd w:val="0"/>
        <w:spacing w:after="0" w:line="240" w:lineRule="auto"/>
        <w:contextualSpacing/>
        <w:jc w:val="both"/>
        <w:rPr>
          <w:rFonts w:ascii="Sylfaen" w:hAnsi="Sylfaen" w:cs="Times New Roman"/>
          <w:lang w:val="ka-GE"/>
        </w:rPr>
      </w:pPr>
      <w:r w:rsidRPr="009854B2">
        <w:rPr>
          <w:rFonts w:ascii="Sylfaen" w:hAnsi="Sylfaen" w:cs="Times New Roman"/>
          <w:lang w:val="ka-GE"/>
        </w:rPr>
        <w:t xml:space="preserve">განხილულ იქნა გარემოსა და ჯანმრთელობის პროცესის ჯანმოს ევროპის რეგიონის 67-ე სესიის შემდგომ განხორციელებული პროგრესის ანგარიში. </w:t>
      </w:r>
      <w:r w:rsidR="00F509FE" w:rsidRPr="009854B2">
        <w:rPr>
          <w:rFonts w:ascii="Sylfaen" w:hAnsi="Sylfaen" w:cs="Times New Roman"/>
          <w:lang w:val="ka-GE"/>
        </w:rPr>
        <w:t>კიდევ ერთხელ გაესვა ხაზი</w:t>
      </w:r>
      <w:r w:rsidR="00F509FE" w:rsidRPr="009854B2">
        <w:rPr>
          <w:rFonts w:ascii="Sylfaen" w:hAnsi="Sylfaen" w:cs="Times New Roman"/>
        </w:rPr>
        <w:t xml:space="preserve"> </w:t>
      </w:r>
      <w:r w:rsidRPr="009854B2">
        <w:rPr>
          <w:rFonts w:ascii="Sylfaen" w:hAnsi="Sylfaen" w:cs="Times New Roman"/>
          <w:lang w:val="ka-GE"/>
        </w:rPr>
        <w:t>ოსტრავას დეკლარაციის მნიშვნელობა</w:t>
      </w:r>
      <w:r w:rsidR="00BD4A5E" w:rsidRPr="009854B2">
        <w:rPr>
          <w:rFonts w:ascii="Sylfaen" w:hAnsi="Sylfaen" w:cs="Times New Roman"/>
          <w:lang w:val="ka-GE"/>
        </w:rPr>
        <w:t xml:space="preserve">ს. საწიროა, </w:t>
      </w:r>
      <w:r w:rsidRPr="009854B2">
        <w:rPr>
          <w:rFonts w:ascii="Sylfaen" w:hAnsi="Sylfaen" w:cs="Times New Roman"/>
          <w:lang w:val="ka-GE"/>
        </w:rPr>
        <w:t>წე</w:t>
      </w:r>
      <w:r w:rsidR="00D7443D" w:rsidRPr="009854B2">
        <w:rPr>
          <w:rFonts w:ascii="Sylfaen" w:hAnsi="Sylfaen" w:cs="Times New Roman"/>
          <w:lang w:val="ka-GE"/>
        </w:rPr>
        <w:t>ვრ</w:t>
      </w:r>
      <w:r w:rsidR="00BD4A5E" w:rsidRPr="009854B2">
        <w:rPr>
          <w:rFonts w:ascii="Sylfaen" w:hAnsi="Sylfaen" w:cs="Times New Roman"/>
          <w:lang w:val="ka-GE"/>
        </w:rPr>
        <w:t>მა</w:t>
      </w:r>
      <w:r w:rsidRPr="009854B2">
        <w:rPr>
          <w:rFonts w:ascii="Sylfaen" w:hAnsi="Sylfaen" w:cs="Times New Roman"/>
          <w:lang w:val="ka-GE"/>
        </w:rPr>
        <w:t xml:space="preserve"> სახელმწიფოებ</w:t>
      </w:r>
      <w:r w:rsidR="00BD4A5E" w:rsidRPr="009854B2">
        <w:rPr>
          <w:rFonts w:ascii="Sylfaen" w:hAnsi="Sylfaen" w:cs="Times New Roman"/>
          <w:lang w:val="ka-GE"/>
        </w:rPr>
        <w:t>მა,</w:t>
      </w:r>
      <w:r w:rsidRPr="009854B2">
        <w:rPr>
          <w:rFonts w:ascii="Sylfaen" w:hAnsi="Sylfaen" w:cs="Times New Roman"/>
          <w:lang w:val="ka-GE"/>
        </w:rPr>
        <w:t xml:space="preserve"> დეკლარაცი</w:t>
      </w:r>
      <w:r w:rsidR="00F509FE" w:rsidRPr="009854B2">
        <w:rPr>
          <w:rFonts w:ascii="Sylfaen" w:hAnsi="Sylfaen" w:cs="Times New Roman"/>
          <w:lang w:val="ka-GE"/>
        </w:rPr>
        <w:t>ით</w:t>
      </w:r>
      <w:r w:rsidR="00F3220C" w:rsidRPr="009854B2">
        <w:rPr>
          <w:rFonts w:ascii="Sylfaen" w:hAnsi="Sylfaen" w:cs="Times New Roman"/>
          <w:lang w:val="ka-GE"/>
        </w:rPr>
        <w:t xml:space="preserve"> </w:t>
      </w:r>
      <w:r w:rsidR="00BD4A5E" w:rsidRPr="009854B2">
        <w:rPr>
          <w:rFonts w:ascii="Sylfaen" w:hAnsi="Sylfaen" w:cs="Times New Roman"/>
          <w:lang w:val="ka-GE"/>
        </w:rPr>
        <w:t>აღებული</w:t>
      </w:r>
      <w:r w:rsidRPr="009854B2">
        <w:rPr>
          <w:rFonts w:ascii="Sylfaen" w:hAnsi="Sylfaen" w:cs="Times New Roman"/>
          <w:lang w:val="ka-GE"/>
        </w:rPr>
        <w:t xml:space="preserve"> ვალდებულებ</w:t>
      </w:r>
      <w:r w:rsidR="00BD4A5E" w:rsidRPr="009854B2">
        <w:rPr>
          <w:rFonts w:ascii="Sylfaen" w:hAnsi="Sylfaen" w:cs="Times New Roman"/>
          <w:lang w:val="ka-GE"/>
        </w:rPr>
        <w:t>ების გათვალისწინებით გააქტიურონ ძალისხმევა</w:t>
      </w:r>
      <w:r w:rsidR="00D7443D" w:rsidRPr="009854B2">
        <w:rPr>
          <w:rFonts w:ascii="Sylfaen" w:hAnsi="Sylfaen" w:cs="Times New Roman"/>
          <w:lang w:val="ka-GE"/>
        </w:rPr>
        <w:t xml:space="preserve"> </w:t>
      </w:r>
      <w:r w:rsidRPr="009854B2">
        <w:rPr>
          <w:rFonts w:ascii="Sylfaen" w:hAnsi="Sylfaen" w:cs="Times New Roman"/>
          <w:lang w:val="ka-GE"/>
        </w:rPr>
        <w:t xml:space="preserve">და გამოიყენონ </w:t>
      </w:r>
      <w:r w:rsidR="00BD4A5E" w:rsidRPr="009854B2">
        <w:rPr>
          <w:rFonts w:ascii="Sylfaen" w:hAnsi="Sylfaen" w:cs="Times New Roman"/>
          <w:lang w:val="ka-GE"/>
        </w:rPr>
        <w:t xml:space="preserve">ევროპის გარემოსა და ჯანმრთელობის პროცესი, </w:t>
      </w:r>
      <w:r w:rsidRPr="009854B2">
        <w:rPr>
          <w:rFonts w:ascii="Sylfaen" w:hAnsi="Sylfaen" w:cs="Times New Roman"/>
          <w:lang w:val="ka-GE"/>
        </w:rPr>
        <w:t xml:space="preserve">როგორც ინტერსექტორული, საერთაშორისო და ინკლუზიური პროცესი და </w:t>
      </w:r>
      <w:r w:rsidR="005D0A03" w:rsidRPr="009854B2">
        <w:rPr>
          <w:rFonts w:ascii="Sylfaen" w:hAnsi="Sylfaen" w:cs="Times New Roman"/>
          <w:lang w:val="ka-GE"/>
        </w:rPr>
        <w:t>პლატფორმა, გაეროს მდგრადი განვით</w:t>
      </w:r>
      <w:r w:rsidR="00D7443D" w:rsidRPr="009854B2">
        <w:rPr>
          <w:rFonts w:ascii="Sylfaen" w:hAnsi="Sylfaen" w:cs="Times New Roman"/>
          <w:lang w:val="ka-GE"/>
        </w:rPr>
        <w:t>ა</w:t>
      </w:r>
      <w:r w:rsidR="005D0A03" w:rsidRPr="009854B2">
        <w:rPr>
          <w:rFonts w:ascii="Sylfaen" w:hAnsi="Sylfaen" w:cs="Times New Roman"/>
          <w:lang w:val="ka-GE"/>
        </w:rPr>
        <w:t>რების მიზნების გარემოსა და ჯანმრთელობის სამიზნეების მისაღწევად.</w:t>
      </w:r>
      <w:r w:rsidRPr="009854B2">
        <w:rPr>
          <w:rFonts w:ascii="Sylfaen" w:hAnsi="Sylfaen" w:cs="Times New Roman"/>
          <w:lang w:val="ka-GE"/>
        </w:rPr>
        <w:t xml:space="preserve"> </w:t>
      </w:r>
    </w:p>
    <w:p w14:paraId="71EE2D79" w14:textId="481FDC0B" w:rsidR="00C51548" w:rsidRPr="009854B2" w:rsidRDefault="00F3220C" w:rsidP="009854B2">
      <w:pPr>
        <w:autoSpaceDE w:val="0"/>
        <w:autoSpaceDN w:val="0"/>
        <w:adjustRightInd w:val="0"/>
        <w:spacing w:before="240" w:after="0" w:line="240" w:lineRule="auto"/>
        <w:contextualSpacing/>
        <w:jc w:val="both"/>
        <w:rPr>
          <w:rFonts w:ascii="Sylfaen" w:hAnsi="Sylfaen" w:cs="Times New Roman"/>
          <w:lang w:val="ka-GE"/>
        </w:rPr>
      </w:pPr>
      <w:r w:rsidRPr="009854B2">
        <w:rPr>
          <w:rFonts w:ascii="Sylfaen" w:hAnsi="Sylfaen" w:cs="Times New Roman"/>
          <w:lang w:val="ka-GE"/>
        </w:rPr>
        <w:t>მნიშვნელოვანია ინტერსექტორული კოორდინაციის გ</w:t>
      </w:r>
      <w:r w:rsidR="00D7443D" w:rsidRPr="009854B2">
        <w:rPr>
          <w:rFonts w:ascii="Sylfaen" w:hAnsi="Sylfaen" w:cs="Times New Roman"/>
          <w:lang w:val="ka-GE"/>
        </w:rPr>
        <w:t>ა</w:t>
      </w:r>
      <w:r w:rsidRPr="009854B2">
        <w:rPr>
          <w:rFonts w:ascii="Sylfaen" w:hAnsi="Sylfaen" w:cs="Times New Roman"/>
          <w:lang w:val="ka-GE"/>
        </w:rPr>
        <w:t xml:space="preserve">ძლიერება ეროვნულ დონეზე, </w:t>
      </w:r>
      <w:r w:rsidR="00E7773E" w:rsidRPr="009854B2">
        <w:rPr>
          <w:rFonts w:ascii="Sylfaen" w:hAnsi="Sylfaen" w:cs="Times New Roman"/>
          <w:lang w:val="ka-GE"/>
        </w:rPr>
        <w:t>ეფექტური კომუნიკაცია</w:t>
      </w:r>
      <w:r w:rsidRPr="009854B2">
        <w:rPr>
          <w:rFonts w:ascii="Sylfaen" w:hAnsi="Sylfaen" w:cs="Times New Roman"/>
          <w:lang w:val="ka-GE"/>
        </w:rPr>
        <w:t xml:space="preserve"> ჯანმოს მმართველობით ორგანოებსა და </w:t>
      </w:r>
      <w:r w:rsidR="00106DFA" w:rsidRPr="009854B2">
        <w:rPr>
          <w:rFonts w:ascii="Sylfaen" w:hAnsi="Sylfaen" w:cs="Times New Roman"/>
          <w:lang w:val="ka-GE"/>
        </w:rPr>
        <w:t xml:space="preserve">ევროპის </w:t>
      </w:r>
      <w:r w:rsidRPr="009854B2">
        <w:rPr>
          <w:rFonts w:ascii="Sylfaen" w:hAnsi="Sylfaen" w:cs="Times New Roman"/>
          <w:lang w:val="ka-GE"/>
        </w:rPr>
        <w:t xml:space="preserve"> ეკონომიკურ კომისიას</w:t>
      </w:r>
      <w:r w:rsidR="00106DFA" w:rsidRPr="009854B2">
        <w:rPr>
          <w:rFonts w:ascii="Sylfaen" w:hAnsi="Sylfaen" w:cs="Times New Roman"/>
          <w:lang w:val="ka-GE"/>
        </w:rPr>
        <w:t>თან</w:t>
      </w:r>
      <w:r w:rsidRPr="009854B2">
        <w:rPr>
          <w:rFonts w:ascii="Sylfaen" w:hAnsi="Sylfaen" w:cs="Times New Roman"/>
          <w:lang w:val="ka-GE"/>
        </w:rPr>
        <w:t xml:space="preserve"> </w:t>
      </w:r>
      <w:r w:rsidR="00BD4A5E" w:rsidRPr="009854B2">
        <w:rPr>
          <w:rFonts w:ascii="Sylfaen" w:hAnsi="Sylfaen" w:cs="Times New Roman"/>
          <w:lang w:val="ka-GE"/>
        </w:rPr>
        <w:t>(UNECE)</w:t>
      </w:r>
      <w:r w:rsidR="007A3BFD" w:rsidRPr="009854B2">
        <w:rPr>
          <w:rFonts w:ascii="Sylfaen" w:hAnsi="Sylfaen" w:cs="Times New Roman"/>
        </w:rPr>
        <w:t>,</w:t>
      </w:r>
      <w:r w:rsidR="00BD4A5E" w:rsidRPr="009854B2">
        <w:rPr>
          <w:rFonts w:ascii="Sylfaen" w:hAnsi="Sylfaen" w:cs="Times New Roman"/>
          <w:lang w:val="ka-GE"/>
        </w:rPr>
        <w:t xml:space="preserve"> </w:t>
      </w:r>
      <w:r w:rsidR="00106DFA" w:rsidRPr="009854B2">
        <w:rPr>
          <w:rFonts w:ascii="Sylfaen" w:hAnsi="Sylfaen" w:cs="Times New Roman"/>
          <w:lang w:val="ka-GE"/>
        </w:rPr>
        <w:t xml:space="preserve">ევროპის გარემოსა და ჯანმრთელობის </w:t>
      </w:r>
      <w:r w:rsidR="004B6373" w:rsidRPr="009854B2">
        <w:rPr>
          <w:rFonts w:ascii="Sylfaen" w:hAnsi="Sylfaen" w:cs="Times New Roman"/>
          <w:lang w:val="ka-GE"/>
        </w:rPr>
        <w:t xml:space="preserve">ოპერაციული ჯგუფის </w:t>
      </w:r>
      <w:r w:rsidR="00C51548" w:rsidRPr="009854B2">
        <w:rPr>
          <w:rFonts w:ascii="Sylfaen" w:hAnsi="Sylfaen" w:cs="Times New Roman"/>
          <w:lang w:val="ka-GE"/>
        </w:rPr>
        <w:t xml:space="preserve"> (EHTF)</w:t>
      </w:r>
      <w:r w:rsidR="007A3BFD" w:rsidRPr="009854B2">
        <w:rPr>
          <w:rFonts w:ascii="Sylfaen" w:hAnsi="Sylfaen" w:cs="Times New Roman"/>
        </w:rPr>
        <w:t xml:space="preserve">, </w:t>
      </w:r>
      <w:r w:rsidR="007A3BFD" w:rsidRPr="009854B2">
        <w:rPr>
          <w:rFonts w:ascii="Sylfaen" w:hAnsi="Sylfaen" w:cs="Times New Roman"/>
          <w:lang w:val="ka-GE"/>
        </w:rPr>
        <w:t>როგორც ერთიანი მაკოორდინირებელი ორგანოს, ფუნქციონირება</w:t>
      </w:r>
      <w:r w:rsidR="004B6373" w:rsidRPr="009854B2">
        <w:rPr>
          <w:rFonts w:ascii="Sylfaen" w:hAnsi="Sylfaen" w:cs="Times New Roman"/>
          <w:lang w:val="ka-GE"/>
        </w:rPr>
        <w:t xml:space="preserve"> და ორი ხანგრძლივვადიანი სამუშა</w:t>
      </w:r>
      <w:r w:rsidR="00E7773E" w:rsidRPr="009854B2">
        <w:rPr>
          <w:rFonts w:ascii="Sylfaen" w:hAnsi="Sylfaen" w:cs="Times New Roman"/>
          <w:lang w:val="ka-GE"/>
        </w:rPr>
        <w:t xml:space="preserve">ო </w:t>
      </w:r>
      <w:r w:rsidR="004B6373" w:rsidRPr="009854B2">
        <w:rPr>
          <w:rFonts w:ascii="Sylfaen" w:hAnsi="Sylfaen" w:cs="Times New Roman"/>
          <w:lang w:val="ka-GE"/>
        </w:rPr>
        <w:t>ჯგუფის</w:t>
      </w:r>
      <w:r w:rsidR="00E7773E" w:rsidRPr="009854B2">
        <w:rPr>
          <w:rFonts w:ascii="Sylfaen" w:hAnsi="Sylfaen" w:cs="Times New Roman"/>
          <w:lang w:val="ka-GE"/>
        </w:rPr>
        <w:t xml:space="preserve">: </w:t>
      </w:r>
      <w:r w:rsidR="009F46EA" w:rsidRPr="009854B2">
        <w:rPr>
          <w:rFonts w:ascii="Sylfaen" w:hAnsi="Sylfaen" w:cs="Times New Roman"/>
          <w:lang w:val="ka-GE"/>
        </w:rPr>
        <w:t xml:space="preserve">1) </w:t>
      </w:r>
      <w:r w:rsidR="00E7773E" w:rsidRPr="009854B2">
        <w:rPr>
          <w:rFonts w:ascii="Sylfaen" w:hAnsi="Sylfaen" w:cs="Times New Roman"/>
          <w:lang w:val="ka-GE"/>
        </w:rPr>
        <w:t xml:space="preserve">კლიმატის ცვლილებების პერიოდში </w:t>
      </w:r>
      <w:r w:rsidR="009F46EA" w:rsidRPr="009854B2">
        <w:rPr>
          <w:rFonts w:ascii="Sylfaen" w:hAnsi="Sylfaen" w:cs="Times New Roman"/>
          <w:lang w:val="ka-GE"/>
        </w:rPr>
        <w:t xml:space="preserve">ჯანმრთელობის საკითხებზე მომუშავე სამუშაო ჯგუფისა </w:t>
      </w:r>
      <w:r w:rsidR="00E7773E" w:rsidRPr="009854B2">
        <w:rPr>
          <w:rFonts w:ascii="Sylfaen" w:hAnsi="Sylfaen" w:cs="Times New Roman"/>
          <w:lang w:val="ka-GE"/>
        </w:rPr>
        <w:t xml:space="preserve">და </w:t>
      </w:r>
      <w:r w:rsidR="009F46EA" w:rsidRPr="009854B2">
        <w:rPr>
          <w:rFonts w:ascii="Sylfaen" w:hAnsi="Sylfaen" w:cs="Times New Roman"/>
          <w:lang w:val="ka-GE"/>
        </w:rPr>
        <w:t xml:space="preserve">2) </w:t>
      </w:r>
      <w:r w:rsidR="00D7443D" w:rsidRPr="009854B2">
        <w:rPr>
          <w:rFonts w:ascii="Sylfaen" w:hAnsi="Sylfaen" w:cs="Times New Roman"/>
          <w:lang w:val="ka-GE"/>
        </w:rPr>
        <w:t xml:space="preserve">დაინტერესებული მხარეების </w:t>
      </w:r>
      <w:r w:rsidR="009F46EA" w:rsidRPr="009854B2">
        <w:rPr>
          <w:rFonts w:ascii="Sylfaen" w:hAnsi="Sylfaen" w:cs="Times New Roman"/>
          <w:lang w:val="ka-GE"/>
        </w:rPr>
        <w:t xml:space="preserve">(ეროვნული და ადგილობრივი მთვრობები, სამთავრობო უწყებები და სააგენტოები, არასამთავრობო ორგანიზაციები) </w:t>
      </w:r>
      <w:r w:rsidR="00D7443D" w:rsidRPr="009854B2">
        <w:rPr>
          <w:rFonts w:ascii="Sylfaen" w:hAnsi="Sylfaen" w:cs="Times New Roman"/>
          <w:lang w:val="ka-GE"/>
        </w:rPr>
        <w:t>თანამშრომლობის მაკოორდინირებელი სამუშაო ჯგუფი</w:t>
      </w:r>
      <w:r w:rsidR="007A3BFD" w:rsidRPr="009854B2">
        <w:rPr>
          <w:rFonts w:ascii="Sylfaen" w:hAnsi="Sylfaen" w:cs="Times New Roman"/>
          <w:lang w:val="ka-GE"/>
        </w:rPr>
        <w:t xml:space="preserve"> - დაარსება</w:t>
      </w:r>
      <w:r w:rsidR="00D7443D" w:rsidRPr="009854B2">
        <w:rPr>
          <w:rFonts w:ascii="Sylfaen" w:hAnsi="Sylfaen" w:cs="Times New Roman"/>
          <w:lang w:val="ka-GE"/>
        </w:rPr>
        <w:t>.</w:t>
      </w:r>
    </w:p>
    <w:p w14:paraId="2FFDC0ED" w14:textId="77777777" w:rsidR="009F46EA" w:rsidRPr="009854B2" w:rsidRDefault="009F46EA" w:rsidP="009854B2">
      <w:pPr>
        <w:pStyle w:val="Default"/>
        <w:contextualSpacing/>
        <w:rPr>
          <w:rFonts w:ascii="Sylfaen" w:hAnsi="Sylfaen"/>
          <w:color w:val="auto"/>
          <w:sz w:val="22"/>
          <w:szCs w:val="22"/>
        </w:rPr>
      </w:pPr>
    </w:p>
    <w:p w14:paraId="1522AF84" w14:textId="106FF8CF" w:rsidR="002B106F" w:rsidRPr="009854B2" w:rsidRDefault="00D75858" w:rsidP="009854B2">
      <w:pPr>
        <w:pStyle w:val="ListParagraph"/>
        <w:numPr>
          <w:ilvl w:val="0"/>
          <w:numId w:val="4"/>
        </w:numPr>
        <w:shd w:val="clear" w:color="auto" w:fill="FFFFFF"/>
        <w:spacing w:after="192" w:line="240" w:lineRule="auto"/>
        <w:jc w:val="both"/>
        <w:outlineLvl w:val="0"/>
        <w:rPr>
          <w:rFonts w:ascii="Sylfaen" w:hAnsi="Sylfaen" w:cs="Arial"/>
          <w:b/>
          <w:bCs/>
          <w:lang w:val="ka-GE"/>
        </w:rPr>
      </w:pPr>
      <w:r w:rsidRPr="009854B2">
        <w:rPr>
          <w:rFonts w:ascii="Sylfaen" w:hAnsi="Sylfaen" w:cs="Arial"/>
          <w:b/>
          <w:bCs/>
          <w:lang w:val="ka-GE"/>
        </w:rPr>
        <w:t>შეუძლიათ თუ არა ადამიანებს</w:t>
      </w:r>
      <w:r w:rsidR="00B77A59" w:rsidRPr="009854B2">
        <w:rPr>
          <w:rFonts w:ascii="Sylfaen" w:hAnsi="Sylfaen" w:cs="Arial"/>
          <w:b/>
          <w:bCs/>
          <w:lang w:val="ka-GE"/>
        </w:rPr>
        <w:t>, გადაიხადონ</w:t>
      </w:r>
      <w:r w:rsidRPr="009854B2">
        <w:rPr>
          <w:rFonts w:ascii="Sylfaen" w:hAnsi="Sylfaen" w:cs="Arial"/>
          <w:b/>
          <w:bCs/>
          <w:lang w:val="ka-GE"/>
        </w:rPr>
        <w:t xml:space="preserve"> ჯანდაცვ</w:t>
      </w:r>
      <w:r w:rsidR="00B77A59" w:rsidRPr="009854B2">
        <w:rPr>
          <w:rFonts w:ascii="Sylfaen" w:hAnsi="Sylfaen" w:cs="Arial"/>
          <w:b/>
          <w:bCs/>
          <w:lang w:val="ka-GE"/>
        </w:rPr>
        <w:t>ის მომსახურების საფასური</w:t>
      </w:r>
      <w:r w:rsidRPr="009854B2">
        <w:rPr>
          <w:rFonts w:ascii="Sylfaen" w:hAnsi="Sylfaen" w:cs="Arial"/>
          <w:b/>
          <w:bCs/>
          <w:lang w:val="ka-GE"/>
        </w:rPr>
        <w:t xml:space="preserve">? ევროპის ფინანსური დაცულობის ახალი </w:t>
      </w:r>
      <w:r w:rsidR="009F46EA" w:rsidRPr="009854B2">
        <w:rPr>
          <w:rFonts w:ascii="Sylfaen" w:hAnsi="Sylfaen" w:cs="Arial"/>
          <w:b/>
          <w:bCs/>
          <w:lang w:val="ka-GE"/>
        </w:rPr>
        <w:t>მტკიცებ</w:t>
      </w:r>
      <w:r w:rsidR="00F50C59" w:rsidRPr="009854B2">
        <w:rPr>
          <w:rFonts w:ascii="Sylfaen" w:hAnsi="Sylfaen" w:cs="Arial"/>
          <w:b/>
          <w:bCs/>
          <w:lang w:val="ka-GE"/>
        </w:rPr>
        <w:t>ულებები</w:t>
      </w:r>
    </w:p>
    <w:p w14:paraId="6EB424C1" w14:textId="7836B5CE" w:rsidR="009332A1" w:rsidRDefault="00D75858" w:rsidP="009854B2">
      <w:pPr>
        <w:shd w:val="clear" w:color="auto" w:fill="FFFFFF"/>
        <w:spacing w:after="192" w:line="240" w:lineRule="auto"/>
        <w:contextualSpacing/>
        <w:jc w:val="both"/>
        <w:outlineLvl w:val="0"/>
        <w:rPr>
          <w:rFonts w:ascii="Sylfaen" w:eastAsia="Arial GEO" w:hAnsi="Sylfaen" w:cs="Arial GEO"/>
          <w:lang w:val="ka-GE"/>
        </w:rPr>
      </w:pPr>
      <w:r w:rsidRPr="009854B2">
        <w:rPr>
          <w:rFonts w:ascii="Sylfaen" w:hAnsi="Sylfaen" w:cs="Arial"/>
          <w:bCs/>
          <w:lang w:val="ka-GE"/>
        </w:rPr>
        <w:t>დოკუმენტი აჯამებს ევროპაში ფინანსური დაცულობის ახალი კვლევის</w:t>
      </w:r>
      <w:r w:rsidR="00B77A59" w:rsidRPr="009854B2">
        <w:rPr>
          <w:rFonts w:ascii="Sylfaen" w:hAnsi="Sylfaen" w:cs="Arial"/>
          <w:bCs/>
          <w:lang w:val="ka-GE"/>
        </w:rPr>
        <w:t xml:space="preserve"> შედეგებს, რომელიც</w:t>
      </w:r>
      <w:r w:rsidR="0085746E" w:rsidRPr="009854B2">
        <w:rPr>
          <w:rFonts w:ascii="Sylfaen" w:eastAsia="Arial GEO" w:hAnsi="Sylfaen" w:cs="Arial GEO"/>
          <w:lang w:val="ka-GE"/>
        </w:rPr>
        <w:t xml:space="preserve"> განხორციელ</w:t>
      </w:r>
      <w:r w:rsidR="00B77A59" w:rsidRPr="009854B2">
        <w:rPr>
          <w:rFonts w:ascii="Sylfaen" w:eastAsia="Arial GEO" w:hAnsi="Sylfaen" w:cs="Arial GEO"/>
          <w:lang w:val="ka-GE"/>
        </w:rPr>
        <w:t>და</w:t>
      </w:r>
      <w:r w:rsidR="0085746E" w:rsidRPr="009854B2">
        <w:rPr>
          <w:rFonts w:ascii="Sylfaen" w:eastAsia="Arial GEO" w:hAnsi="Sylfaen" w:cs="Arial GEO"/>
          <w:lang w:val="ka-GE"/>
        </w:rPr>
        <w:t xml:space="preserve"> ჯანმოს ბარსელონას ოფისის მიერ</w:t>
      </w:r>
      <w:r w:rsidR="009332A1" w:rsidRPr="009854B2">
        <w:rPr>
          <w:rFonts w:ascii="Sylfaen" w:eastAsia="Arial GEO" w:hAnsi="Sylfaen" w:cs="Arial GEO"/>
          <w:lang w:val="ka-GE"/>
        </w:rPr>
        <w:t xml:space="preserve">, მასში ძირითადად გამოყენებულია 2014-2015 წლების მონაცემები. კვლევის შედეგები - ფინანსური დაცულობის ინდიკატორების წინასწარი შედეგები 2017-2018 წლებში </w:t>
      </w:r>
      <w:r w:rsidR="00B77A59" w:rsidRPr="009854B2">
        <w:rPr>
          <w:rFonts w:ascii="Sylfaen" w:eastAsia="Arial GEO" w:hAnsi="Sylfaen" w:cs="Arial GEO"/>
          <w:lang w:val="ka-GE"/>
        </w:rPr>
        <w:t xml:space="preserve">ჯანმოს მიერ </w:t>
      </w:r>
      <w:r w:rsidR="009332A1" w:rsidRPr="009854B2">
        <w:rPr>
          <w:rFonts w:ascii="Sylfaen" w:eastAsia="Arial GEO" w:hAnsi="Sylfaen" w:cs="Arial GEO"/>
          <w:lang w:val="ka-GE"/>
        </w:rPr>
        <w:t>გაზიარებულ იქნა წევრ სახელმწიფოებთან კონსულტირების პროცესში.</w:t>
      </w:r>
    </w:p>
    <w:p w14:paraId="37854D6F" w14:textId="77777777" w:rsidR="000B39B8" w:rsidRPr="009854B2" w:rsidRDefault="000B39B8" w:rsidP="009854B2">
      <w:pPr>
        <w:shd w:val="clear" w:color="auto" w:fill="FFFFFF"/>
        <w:spacing w:after="192" w:line="240" w:lineRule="auto"/>
        <w:contextualSpacing/>
        <w:jc w:val="both"/>
        <w:outlineLvl w:val="0"/>
        <w:rPr>
          <w:rFonts w:ascii="Sylfaen" w:eastAsia="Arial GEO" w:hAnsi="Sylfaen" w:cs="Arial GEO"/>
          <w:lang w:val="ka-GE"/>
        </w:rPr>
      </w:pPr>
    </w:p>
    <w:p w14:paraId="0FF2FD19" w14:textId="4F61DEBA" w:rsidR="00355455" w:rsidRPr="009854B2" w:rsidRDefault="006D0621" w:rsidP="009854B2">
      <w:pPr>
        <w:spacing w:after="230" w:line="240" w:lineRule="auto"/>
        <w:ind w:right="52"/>
        <w:contextualSpacing/>
        <w:jc w:val="both"/>
        <w:rPr>
          <w:rFonts w:ascii="Sylfaen" w:hAnsi="Sylfaen"/>
          <w:lang w:val="ka-GE"/>
        </w:rPr>
      </w:pPr>
      <w:r w:rsidRPr="009854B2">
        <w:rPr>
          <w:rFonts w:ascii="Sylfaen" w:hAnsi="Sylfaen"/>
          <w:lang w:val="ka-GE"/>
        </w:rPr>
        <w:t>დოკუმენტში ხაზგასმულია, რომ ფინანსური დაცულობა ცენტრალურ ადგილს იკავებს საყოველთაო ჯანდაცვით მოცვის</w:t>
      </w:r>
      <w:r w:rsidR="00B77A59" w:rsidRPr="009854B2">
        <w:rPr>
          <w:rFonts w:ascii="Sylfaen" w:hAnsi="Sylfaen"/>
          <w:lang w:val="ka-GE"/>
        </w:rPr>
        <w:t xml:space="preserve"> პროგრამისა და ჯანდაცვის სისტემების სათანადოდ </w:t>
      </w:r>
      <w:r w:rsidR="00B77A59" w:rsidRPr="009854B2">
        <w:rPr>
          <w:rFonts w:ascii="Sylfaen" w:hAnsi="Sylfaen"/>
          <w:lang w:val="ka-GE"/>
        </w:rPr>
        <w:lastRenderedPageBreak/>
        <w:t xml:space="preserve">ფუნქციონირების საქმეში. </w:t>
      </w:r>
      <w:r w:rsidR="00EE3C02" w:rsidRPr="009854B2">
        <w:rPr>
          <w:rFonts w:ascii="Sylfaen" w:hAnsi="Sylfaen"/>
          <w:lang w:val="ka-GE"/>
        </w:rPr>
        <w:t>ტალინის ქარტიის მიხედვით დაუშვებელია, ადამიანები გაღარიბდნენ ავადმყოფობის შედეგად</w:t>
      </w:r>
      <w:r w:rsidR="00B77A59" w:rsidRPr="009854B2">
        <w:rPr>
          <w:rFonts w:ascii="Sylfaen" w:hAnsi="Sylfaen"/>
          <w:lang w:val="ka-GE"/>
        </w:rPr>
        <w:t xml:space="preserve">, ხელი უნდა შეეწყოს </w:t>
      </w:r>
      <w:r w:rsidR="00EE3C02" w:rsidRPr="009854B2">
        <w:rPr>
          <w:rFonts w:ascii="Sylfaen" w:hAnsi="Sylfaen"/>
          <w:lang w:val="ka-GE"/>
        </w:rPr>
        <w:t xml:space="preserve">სოლიდარობის, ფინანსური დაცვისა და </w:t>
      </w:r>
      <w:r w:rsidR="007C4962" w:rsidRPr="009854B2">
        <w:rPr>
          <w:rFonts w:ascii="Sylfaen" w:hAnsi="Sylfaen"/>
          <w:lang w:val="ka-GE"/>
        </w:rPr>
        <w:t>სამართლიანობ</w:t>
      </w:r>
      <w:r w:rsidR="00EE3C02" w:rsidRPr="009854B2">
        <w:rPr>
          <w:rFonts w:ascii="Sylfaen" w:hAnsi="Sylfaen"/>
          <w:lang w:val="ka-GE"/>
        </w:rPr>
        <w:t xml:space="preserve">ის </w:t>
      </w:r>
      <w:r w:rsidR="00B77A59" w:rsidRPr="009854B2">
        <w:rPr>
          <w:rFonts w:ascii="Sylfaen" w:hAnsi="Sylfaen"/>
          <w:lang w:val="ka-GE"/>
        </w:rPr>
        <w:t xml:space="preserve">პრინციპებს </w:t>
      </w:r>
      <w:r w:rsidR="00EE3C02" w:rsidRPr="009854B2">
        <w:rPr>
          <w:rFonts w:ascii="Sylfaen" w:hAnsi="Sylfaen"/>
          <w:lang w:val="ka-GE"/>
        </w:rPr>
        <w:t xml:space="preserve">ხელშეწყობას უკეთესი ჯანმრთელობის </w:t>
      </w:r>
      <w:r w:rsidR="00B77A59" w:rsidRPr="009854B2">
        <w:rPr>
          <w:rFonts w:ascii="Sylfaen" w:hAnsi="Sylfaen"/>
          <w:lang w:val="ka-GE"/>
        </w:rPr>
        <w:t xml:space="preserve">მისაღწევად, </w:t>
      </w:r>
      <w:r w:rsidR="00EE3C02" w:rsidRPr="009854B2">
        <w:rPr>
          <w:rFonts w:ascii="Sylfaen" w:hAnsi="Sylfaen"/>
          <w:lang w:val="ka-GE"/>
        </w:rPr>
        <w:t>ჯანდაცვის სისტემების ფუნქციონირების მონიტორინგის, შეფასებისა და გაუმჯობესების გზით</w:t>
      </w:r>
      <w:r w:rsidR="00355455" w:rsidRPr="009854B2">
        <w:rPr>
          <w:rFonts w:ascii="Sylfaen" w:hAnsi="Sylfaen"/>
          <w:lang w:val="ka-GE"/>
        </w:rPr>
        <w:t xml:space="preserve">. </w:t>
      </w:r>
    </w:p>
    <w:p w14:paraId="0E76D02D" w14:textId="39E871C9" w:rsidR="00355455" w:rsidRPr="009854B2" w:rsidRDefault="00B77A59" w:rsidP="009854B2">
      <w:pPr>
        <w:pStyle w:val="Heading1"/>
        <w:spacing w:after="301"/>
        <w:ind w:left="-4"/>
        <w:contextualSpacing/>
        <w:jc w:val="both"/>
        <w:rPr>
          <w:rFonts w:ascii="Sylfaen" w:hAnsi="Sylfaen"/>
          <w:b w:val="0"/>
          <w:sz w:val="22"/>
          <w:szCs w:val="22"/>
          <w:lang w:val="ka-GE"/>
        </w:rPr>
      </w:pPr>
      <w:r w:rsidRPr="009854B2">
        <w:rPr>
          <w:rFonts w:ascii="Sylfaen" w:hAnsi="Sylfaen"/>
          <w:b w:val="0"/>
          <w:sz w:val="22"/>
          <w:szCs w:val="22"/>
          <w:lang w:val="ka-GE"/>
        </w:rPr>
        <w:t xml:space="preserve">აქვე აღნიშნულია, რომ  </w:t>
      </w:r>
      <w:r w:rsidR="00996E17" w:rsidRPr="009854B2">
        <w:rPr>
          <w:rFonts w:ascii="Sylfaen" w:hAnsi="Sylfaen"/>
          <w:b w:val="0"/>
          <w:sz w:val="22"/>
          <w:szCs w:val="22"/>
          <w:lang w:val="ka-GE"/>
        </w:rPr>
        <w:t>ფინანსური დაცულობის</w:t>
      </w:r>
      <w:r w:rsidRPr="009854B2">
        <w:rPr>
          <w:rFonts w:ascii="Sylfaen" w:hAnsi="Sylfaen"/>
          <w:b w:val="0"/>
          <w:sz w:val="22"/>
          <w:szCs w:val="22"/>
          <w:lang w:val="ka-GE"/>
        </w:rPr>
        <w:t xml:space="preserve"> საკითხებზე ჩატარებული</w:t>
      </w:r>
      <w:r w:rsidR="00996E17" w:rsidRPr="009854B2">
        <w:rPr>
          <w:rFonts w:ascii="Sylfaen" w:hAnsi="Sylfaen"/>
          <w:b w:val="0"/>
          <w:sz w:val="22"/>
          <w:szCs w:val="22"/>
          <w:lang w:val="ka-GE"/>
        </w:rPr>
        <w:t xml:space="preserve"> ყველა კვლევის ნაკლად შეიძლება ჩაითვალოს, რომ ის ზომავს იმ შინამეურნეობების ფინანსურ </w:t>
      </w:r>
      <w:r w:rsidRPr="009854B2">
        <w:rPr>
          <w:rFonts w:ascii="Sylfaen" w:hAnsi="Sylfaen"/>
          <w:b w:val="0"/>
          <w:sz w:val="22"/>
          <w:szCs w:val="22"/>
          <w:lang w:val="ka-GE"/>
        </w:rPr>
        <w:t>ტვირთ</w:t>
      </w:r>
      <w:r w:rsidR="00996E17" w:rsidRPr="009854B2">
        <w:rPr>
          <w:rFonts w:ascii="Sylfaen" w:hAnsi="Sylfaen"/>
          <w:b w:val="0"/>
          <w:sz w:val="22"/>
          <w:szCs w:val="22"/>
          <w:lang w:val="ka-GE"/>
        </w:rPr>
        <w:t xml:space="preserve">ს, რომლებიც იყენებენ ჯანდაცვის სერვისებს და არ ითვალისწინებს ფინანსურ ბარიერებს, რომელიც ხელს უშლის მათ სამედიცინო სერვისების მიღებაში. ამ მიზნით </w:t>
      </w:r>
      <w:r w:rsidRPr="009854B2">
        <w:rPr>
          <w:rFonts w:ascii="Sylfaen" w:hAnsi="Sylfaen"/>
          <w:b w:val="0"/>
          <w:sz w:val="22"/>
          <w:szCs w:val="22"/>
          <w:lang w:val="ka-GE"/>
        </w:rPr>
        <w:t>წინამდებარე კვლევაში, სადაც ეს შესაძლებელი იყო, ასევე შეფასდა დაუკმაყოფილებელი საჭიროებები</w:t>
      </w:r>
      <w:r w:rsidR="00996E17" w:rsidRPr="009854B2">
        <w:rPr>
          <w:rFonts w:ascii="Sylfaen" w:hAnsi="Sylfaen"/>
          <w:b w:val="0"/>
          <w:sz w:val="22"/>
          <w:szCs w:val="22"/>
          <w:lang w:val="ka-GE"/>
        </w:rPr>
        <w:t xml:space="preserve"> რათა </w:t>
      </w:r>
      <w:r w:rsidRPr="009854B2">
        <w:rPr>
          <w:rFonts w:ascii="Sylfaen" w:hAnsi="Sylfaen"/>
          <w:b w:val="0"/>
          <w:sz w:val="22"/>
          <w:szCs w:val="22"/>
          <w:lang w:val="ka-GE"/>
        </w:rPr>
        <w:t>უფრო სრულყოფილი ყოფილიყო</w:t>
      </w:r>
      <w:r w:rsidR="00996E17" w:rsidRPr="009854B2">
        <w:rPr>
          <w:rFonts w:ascii="Sylfaen" w:hAnsi="Sylfaen"/>
          <w:b w:val="0"/>
          <w:sz w:val="22"/>
          <w:szCs w:val="22"/>
          <w:lang w:val="ka-GE"/>
        </w:rPr>
        <w:t xml:space="preserve"> ფინანსური დაცულობის ანალიზი</w:t>
      </w:r>
      <w:r w:rsidR="00355455" w:rsidRPr="009854B2">
        <w:rPr>
          <w:rFonts w:ascii="Sylfaen" w:hAnsi="Sylfaen"/>
          <w:b w:val="0"/>
          <w:sz w:val="22"/>
          <w:szCs w:val="22"/>
          <w:lang w:val="ka-GE"/>
        </w:rPr>
        <w:t xml:space="preserve">. </w:t>
      </w:r>
    </w:p>
    <w:p w14:paraId="1879BAB4" w14:textId="0620F26A" w:rsidR="00086614" w:rsidRDefault="00B77A59" w:rsidP="009854B2">
      <w:pPr>
        <w:spacing w:after="230" w:line="240" w:lineRule="auto"/>
        <w:ind w:left="10" w:right="52"/>
        <w:contextualSpacing/>
        <w:jc w:val="both"/>
        <w:rPr>
          <w:rFonts w:ascii="Sylfaen" w:hAnsi="Sylfaen"/>
          <w:lang w:val="ka-GE"/>
        </w:rPr>
      </w:pPr>
      <w:r w:rsidRPr="009854B2">
        <w:rPr>
          <w:rFonts w:ascii="Sylfaen" w:hAnsi="Sylfaen"/>
          <w:lang w:val="ka-GE"/>
        </w:rPr>
        <w:t xml:space="preserve">აღინიშნა, რომ </w:t>
      </w:r>
      <w:r w:rsidR="00086614" w:rsidRPr="009854B2">
        <w:rPr>
          <w:rFonts w:ascii="Sylfaen" w:hAnsi="Sylfaen"/>
          <w:lang w:val="ka-GE"/>
        </w:rPr>
        <w:t xml:space="preserve">კატასტროფული ჯიბიდან გადახდები უფრო ხშირია ამბულატორიულ მედიკამენტებთან დაკაშირებით, სადაც ფინანსური დაცულობა სუსტია </w:t>
      </w:r>
      <w:r w:rsidR="00086614" w:rsidRPr="009854B2">
        <w:rPr>
          <w:rFonts w:ascii="Sylfaen" w:hAnsi="Sylfaen" w:cs="Sylfaen"/>
          <w:lang w:val="ka-GE"/>
        </w:rPr>
        <w:t xml:space="preserve">ქვეყნებში ღარიბი მოსახლეობა კატასტროფულ დანახარჯებს განიცდის </w:t>
      </w:r>
      <w:r w:rsidR="00086614" w:rsidRPr="009854B2">
        <w:rPr>
          <w:rFonts w:ascii="Sylfaen" w:hAnsi="Sylfaen"/>
          <w:lang w:val="ka-GE"/>
        </w:rPr>
        <w:t>ამბულატორიულ მედიკამენტების შეძენისას, ხოლო მდიდარი მოსახლეობა - სტომატოლოგიური მომსახურების მიღებისას, ამასთან, ღრიბი მოსახლეობა</w:t>
      </w:r>
      <w:r w:rsidR="00C13226" w:rsidRPr="009854B2">
        <w:rPr>
          <w:rFonts w:ascii="Sylfaen" w:hAnsi="Sylfaen"/>
          <w:lang w:val="ka-GE"/>
        </w:rPr>
        <w:t>, მაღალი ფასის გამო,</w:t>
      </w:r>
      <w:r w:rsidR="00086614" w:rsidRPr="009854B2">
        <w:rPr>
          <w:rFonts w:ascii="Sylfaen" w:hAnsi="Sylfaen"/>
          <w:lang w:val="ka-GE"/>
        </w:rPr>
        <w:t xml:space="preserve"> თავს არიდებს სტომატოლოგიური სერვის</w:t>
      </w:r>
      <w:r w:rsidR="00C13226" w:rsidRPr="009854B2">
        <w:rPr>
          <w:rFonts w:ascii="Sylfaen" w:hAnsi="Sylfaen"/>
          <w:lang w:val="ka-GE"/>
        </w:rPr>
        <w:t>ებ</w:t>
      </w:r>
      <w:r w:rsidR="00086614" w:rsidRPr="009854B2">
        <w:rPr>
          <w:rFonts w:ascii="Sylfaen" w:hAnsi="Sylfaen"/>
          <w:lang w:val="ka-GE"/>
        </w:rPr>
        <w:t>ის მიღებას</w:t>
      </w:r>
      <w:r w:rsidR="00C13226" w:rsidRPr="009854B2">
        <w:rPr>
          <w:rFonts w:ascii="Sylfaen" w:hAnsi="Sylfaen"/>
          <w:lang w:val="ka-GE"/>
        </w:rPr>
        <w:t>.</w:t>
      </w:r>
    </w:p>
    <w:p w14:paraId="0FF865A8" w14:textId="77777777" w:rsidR="000B39B8" w:rsidRPr="009854B2" w:rsidRDefault="000B39B8" w:rsidP="009854B2">
      <w:pPr>
        <w:spacing w:after="230" w:line="240" w:lineRule="auto"/>
        <w:ind w:left="10" w:right="52"/>
        <w:contextualSpacing/>
        <w:jc w:val="both"/>
        <w:rPr>
          <w:rFonts w:ascii="Sylfaen" w:hAnsi="Sylfaen"/>
        </w:rPr>
      </w:pPr>
    </w:p>
    <w:p w14:paraId="3B06F9A9" w14:textId="6B77AA9B" w:rsidR="00355455" w:rsidRDefault="009D35F3" w:rsidP="009854B2">
      <w:pPr>
        <w:spacing w:line="240" w:lineRule="auto"/>
        <w:ind w:left="-4" w:right="52"/>
        <w:contextualSpacing/>
        <w:jc w:val="both"/>
        <w:rPr>
          <w:rFonts w:ascii="Sylfaen" w:hAnsi="Sylfaen"/>
          <w:lang w:val="ka-GE"/>
        </w:rPr>
      </w:pPr>
      <w:r w:rsidRPr="009854B2">
        <w:rPr>
          <w:rFonts w:ascii="Sylfaen" w:hAnsi="Sylfaen"/>
          <w:lang w:val="ka-GE"/>
        </w:rPr>
        <w:t>ძლიერი ფინანსური დაცულობის მქონე ჯანდაცვის სისტემები ხასიათდება შემდეგი კრიტერიუმებით: დაბალი ჯიბიდან გადახდები, რომელიც ჯანდაცვაზე მთლიანი დანახარჯის არაუმეტეს 15%-ს შეადგენს; ჯანდაცვაზე სახელმწიფო</w:t>
      </w:r>
      <w:r w:rsidR="00C13226" w:rsidRPr="009854B2">
        <w:rPr>
          <w:rFonts w:ascii="Sylfaen" w:hAnsi="Sylfaen"/>
          <w:lang w:val="ka-GE"/>
        </w:rPr>
        <w:t>ს ხარჯები</w:t>
      </w:r>
      <w:r w:rsidRPr="009854B2">
        <w:rPr>
          <w:rFonts w:ascii="Sylfaen" w:hAnsi="Sylfaen"/>
          <w:lang w:val="ka-GE"/>
        </w:rPr>
        <w:t xml:space="preserve">  მაღალი</w:t>
      </w:r>
      <w:r w:rsidR="00C13226" w:rsidRPr="009854B2">
        <w:rPr>
          <w:rFonts w:ascii="Sylfaen" w:hAnsi="Sylfaen"/>
          <w:lang w:val="ka-GE"/>
        </w:rPr>
        <w:t>ამთლიან შიდა პროდუქტთან მიმართებაში</w:t>
      </w:r>
      <w:r w:rsidRPr="009854B2">
        <w:rPr>
          <w:rFonts w:ascii="Sylfaen" w:hAnsi="Sylfaen"/>
          <w:lang w:val="ka-GE"/>
        </w:rPr>
        <w:t xml:space="preserve">; მოცვის პროგრამები ისეა შემუშავებული, რომ მინიმუმამდე </w:t>
      </w:r>
      <w:r w:rsidR="00C13226" w:rsidRPr="009854B2">
        <w:rPr>
          <w:rFonts w:ascii="Sylfaen" w:hAnsi="Sylfaen"/>
          <w:lang w:val="ka-GE"/>
        </w:rPr>
        <w:t>იქნას დაყვანილი</w:t>
      </w:r>
      <w:r w:rsidRPr="009854B2">
        <w:rPr>
          <w:rFonts w:ascii="Sylfaen" w:hAnsi="Sylfaen"/>
          <w:lang w:val="ka-GE"/>
        </w:rPr>
        <w:t xml:space="preserve"> </w:t>
      </w:r>
      <w:r w:rsidR="00C13226" w:rsidRPr="009854B2">
        <w:rPr>
          <w:rFonts w:ascii="Sylfaen" w:hAnsi="Sylfaen"/>
          <w:lang w:val="ka-GE"/>
        </w:rPr>
        <w:t>თანაგადახდის წილი</w:t>
      </w:r>
      <w:r w:rsidRPr="009854B2">
        <w:rPr>
          <w:rFonts w:ascii="Sylfaen" w:hAnsi="Sylfaen"/>
          <w:lang w:val="ka-GE"/>
        </w:rPr>
        <w:t>,</w:t>
      </w:r>
      <w:r w:rsidR="00C13226" w:rsidRPr="009854B2">
        <w:rPr>
          <w:rFonts w:ascii="Sylfaen" w:hAnsi="Sylfaen"/>
          <w:lang w:val="ka-GE"/>
        </w:rPr>
        <w:t xml:space="preserve"> </w:t>
      </w:r>
      <w:r w:rsidRPr="009854B2">
        <w:rPr>
          <w:rFonts w:ascii="Sylfaen" w:hAnsi="Sylfaen"/>
          <w:lang w:val="ka-GE"/>
        </w:rPr>
        <w:t>მოწყვ</w:t>
      </w:r>
      <w:r w:rsidR="00C13226" w:rsidRPr="009854B2">
        <w:rPr>
          <w:rFonts w:ascii="Sylfaen" w:hAnsi="Sylfaen"/>
          <w:lang w:val="ka-GE"/>
        </w:rPr>
        <w:t>ლ</w:t>
      </w:r>
      <w:r w:rsidRPr="009854B2">
        <w:rPr>
          <w:rFonts w:ascii="Sylfaen" w:hAnsi="Sylfaen"/>
          <w:lang w:val="ka-GE"/>
        </w:rPr>
        <w:t xml:space="preserve">ადი ჯგუფების დამატებითი დაცულობის გათვალისწინებით; </w:t>
      </w:r>
      <w:r w:rsidR="00355455" w:rsidRPr="009854B2">
        <w:rPr>
          <w:rFonts w:ascii="Sylfaen" w:hAnsi="Sylfaen"/>
        </w:rPr>
        <w:t xml:space="preserve"> </w:t>
      </w:r>
      <w:r w:rsidRPr="009854B2">
        <w:rPr>
          <w:rFonts w:ascii="Sylfaen" w:hAnsi="Sylfaen"/>
          <w:lang w:val="ka-GE"/>
        </w:rPr>
        <w:t xml:space="preserve">ჯანდაცვის და სტომატოლოგიურ სერვისებზე </w:t>
      </w:r>
      <w:r w:rsidR="00C13226" w:rsidRPr="009854B2">
        <w:rPr>
          <w:rFonts w:ascii="Sylfaen" w:hAnsi="Sylfaen"/>
          <w:lang w:val="ka-GE"/>
        </w:rPr>
        <w:t>დაუკმაყოფილებებლი საჭიროებები</w:t>
      </w:r>
      <w:r w:rsidRPr="009854B2">
        <w:rPr>
          <w:rFonts w:ascii="Sylfaen" w:hAnsi="Sylfaen"/>
          <w:lang w:val="ka-GE"/>
        </w:rPr>
        <w:t xml:space="preserve"> დაბალია</w:t>
      </w:r>
      <w:r w:rsidR="00512BBF" w:rsidRPr="009854B2">
        <w:rPr>
          <w:rFonts w:ascii="Sylfaen" w:hAnsi="Sylfaen"/>
          <w:lang w:val="ka-GE"/>
        </w:rPr>
        <w:t>, სხვადასხვა ჯგუფს შორის</w:t>
      </w:r>
      <w:r w:rsidR="00C13226" w:rsidRPr="009854B2">
        <w:rPr>
          <w:rFonts w:ascii="Sylfaen" w:hAnsi="Sylfaen"/>
          <w:lang w:val="ka-GE"/>
        </w:rPr>
        <w:t xml:space="preserve"> დაუკმაყოფილებებლი საჭიროებების</w:t>
      </w:r>
      <w:r w:rsidR="00512BBF" w:rsidRPr="009854B2">
        <w:rPr>
          <w:rFonts w:ascii="Sylfaen" w:hAnsi="Sylfaen"/>
          <w:lang w:val="ka-GE"/>
        </w:rPr>
        <w:t xml:space="preserve"> მინიმალური სხვაობით</w:t>
      </w:r>
      <w:r w:rsidR="00C13226" w:rsidRPr="009854B2">
        <w:rPr>
          <w:rFonts w:ascii="Sylfaen" w:hAnsi="Sylfaen"/>
          <w:lang w:val="ka-GE"/>
        </w:rPr>
        <w:t>.</w:t>
      </w:r>
    </w:p>
    <w:p w14:paraId="476098B3" w14:textId="77777777" w:rsidR="000B39B8" w:rsidRPr="009854B2" w:rsidRDefault="000B39B8" w:rsidP="009854B2">
      <w:pPr>
        <w:spacing w:line="240" w:lineRule="auto"/>
        <w:ind w:left="-4" w:right="52"/>
        <w:contextualSpacing/>
        <w:jc w:val="both"/>
        <w:rPr>
          <w:rFonts w:ascii="Sylfaen" w:hAnsi="Sylfaen"/>
          <w:lang w:val="ka-GE"/>
        </w:rPr>
      </w:pPr>
    </w:p>
    <w:p w14:paraId="6B228597" w14:textId="77777777" w:rsidR="00C13226" w:rsidRDefault="00575544" w:rsidP="009854B2">
      <w:pPr>
        <w:spacing w:after="206" w:line="240" w:lineRule="auto"/>
        <w:ind w:left="-4" w:right="50"/>
        <w:contextualSpacing/>
        <w:jc w:val="both"/>
        <w:rPr>
          <w:rFonts w:ascii="Sylfaen" w:hAnsi="Sylfaen"/>
          <w:lang w:val="ka-GE"/>
        </w:rPr>
      </w:pPr>
      <w:r w:rsidRPr="009854B2">
        <w:rPr>
          <w:rFonts w:ascii="Sylfaen" w:hAnsi="Sylfaen"/>
          <w:lang w:val="ka-GE"/>
        </w:rPr>
        <w:t xml:space="preserve">კვლევამ აჩვენა, რომ კატასტროფული დანახარჯები იზრდება, როდესაც იზრდება ჯიბიდან გადახდების წილი ჯანდაცვაზე მთლიან დანახარჯებში და შესაბამისად, ფინანსური დაცულობა მეტია იქ, სადაც ნაკლებია ჯიბიდან გადახდის წილი, თუმცა პოლიტიკურ და </w:t>
      </w:r>
      <w:r w:rsidR="00C13226" w:rsidRPr="009854B2">
        <w:rPr>
          <w:rFonts w:ascii="Sylfaen" w:hAnsi="Sylfaen"/>
          <w:lang w:val="ka-GE"/>
        </w:rPr>
        <w:t>პროგრმ</w:t>
      </w:r>
      <w:r w:rsidRPr="009854B2">
        <w:rPr>
          <w:rFonts w:ascii="Sylfaen" w:hAnsi="Sylfaen"/>
          <w:lang w:val="ka-GE"/>
        </w:rPr>
        <w:t xml:space="preserve">ულ  ფაქტორებსაც აქვთ თავისი ზეგავლენა, მაგ ესტონეთში, პოლონეთში, პორტუგალიასა და სლოვაკეთში ჯიბიდან გადახდები დაახლოებით 23%-ს უტოლდება, თუმცა ჯანდაცვაზე </w:t>
      </w:r>
      <w:r w:rsidR="00C13226" w:rsidRPr="009854B2">
        <w:rPr>
          <w:rFonts w:ascii="Sylfaen" w:hAnsi="Sylfaen"/>
          <w:lang w:val="ka-GE"/>
        </w:rPr>
        <w:t>კატასრო</w:t>
      </w:r>
      <w:r w:rsidRPr="009854B2">
        <w:rPr>
          <w:rFonts w:ascii="Sylfaen" w:hAnsi="Sylfaen"/>
          <w:lang w:val="ka-GE"/>
        </w:rPr>
        <w:t xml:space="preserve">ფული დანახარჯები 3,5%-11.2% </w:t>
      </w:r>
      <w:r w:rsidR="00C13226" w:rsidRPr="009854B2">
        <w:rPr>
          <w:rFonts w:ascii="Sylfaen" w:hAnsi="Sylfaen"/>
          <w:lang w:val="ka-GE"/>
        </w:rPr>
        <w:t xml:space="preserve">ფარგლებში </w:t>
      </w:r>
      <w:r w:rsidRPr="009854B2">
        <w:rPr>
          <w:rFonts w:ascii="Sylfaen" w:hAnsi="Sylfaen"/>
          <w:lang w:val="ka-GE"/>
        </w:rPr>
        <w:t>მერყეობს.</w:t>
      </w:r>
    </w:p>
    <w:p w14:paraId="5FCEED7B" w14:textId="77777777" w:rsidR="000B39B8" w:rsidRPr="009854B2" w:rsidRDefault="000B39B8" w:rsidP="009854B2">
      <w:pPr>
        <w:spacing w:after="206" w:line="240" w:lineRule="auto"/>
        <w:ind w:left="-4" w:right="50"/>
        <w:contextualSpacing/>
        <w:jc w:val="both"/>
        <w:rPr>
          <w:rFonts w:ascii="Sylfaen" w:hAnsi="Sylfaen"/>
          <w:lang w:val="ka-GE"/>
        </w:rPr>
      </w:pPr>
    </w:p>
    <w:p w14:paraId="6915DC46" w14:textId="20797B73" w:rsidR="007C4962" w:rsidRDefault="00575544" w:rsidP="009854B2">
      <w:pPr>
        <w:spacing w:after="206" w:line="240" w:lineRule="auto"/>
        <w:ind w:left="-4" w:right="50"/>
        <w:contextualSpacing/>
        <w:jc w:val="both"/>
        <w:rPr>
          <w:rFonts w:ascii="Sylfaen" w:hAnsi="Sylfaen"/>
          <w:lang w:val="ka-GE"/>
        </w:rPr>
      </w:pPr>
      <w:r w:rsidRPr="009854B2">
        <w:rPr>
          <w:rFonts w:ascii="Sylfaen" w:hAnsi="Sylfaen"/>
          <w:lang w:val="ka-GE"/>
        </w:rPr>
        <w:t>ამასთ</w:t>
      </w:r>
      <w:r w:rsidR="007C4962" w:rsidRPr="009854B2">
        <w:rPr>
          <w:rFonts w:ascii="Sylfaen" w:hAnsi="Sylfaen"/>
          <w:lang w:val="ka-GE"/>
        </w:rPr>
        <w:t>ა</w:t>
      </w:r>
      <w:r w:rsidRPr="009854B2">
        <w:rPr>
          <w:rFonts w:ascii="Sylfaen" w:hAnsi="Sylfaen"/>
          <w:lang w:val="ka-GE"/>
        </w:rPr>
        <w:t>ნ, ფინანსური დაცულობა ძლიერია იქ, სადაც ჯანდაცვაზე სახელმწიფო დანახარჯები (მთლიანი შიდა პროდუქტის წილი) მაღალია და ჯანდაცვა პრიორიტეტული სფერო</w:t>
      </w:r>
      <w:r w:rsidR="00C13226" w:rsidRPr="009854B2">
        <w:rPr>
          <w:rFonts w:ascii="Sylfaen" w:hAnsi="Sylfaen"/>
          <w:lang w:val="ka-GE"/>
        </w:rPr>
        <w:t>ს წარმოადგენს</w:t>
      </w:r>
      <w:r w:rsidRPr="009854B2">
        <w:rPr>
          <w:rFonts w:ascii="Sylfaen" w:hAnsi="Sylfaen"/>
          <w:lang w:val="ka-GE"/>
        </w:rPr>
        <w:t xml:space="preserve"> სახელმწიფო ბიუჯეტის დაგეგმვისას</w:t>
      </w:r>
      <w:r w:rsidR="00C13226" w:rsidRPr="009854B2">
        <w:rPr>
          <w:rFonts w:ascii="Sylfaen" w:hAnsi="Sylfaen"/>
          <w:lang w:val="ka-GE"/>
        </w:rPr>
        <w:t>;</w:t>
      </w:r>
      <w:r w:rsidR="007C4962" w:rsidRPr="009854B2">
        <w:rPr>
          <w:rFonts w:ascii="Sylfaen" w:hAnsi="Sylfaen"/>
          <w:lang w:val="ka-GE"/>
        </w:rPr>
        <w:t xml:space="preserve"> ა</w:t>
      </w:r>
      <w:r w:rsidR="00C13226" w:rsidRPr="009854B2">
        <w:rPr>
          <w:rFonts w:ascii="Sylfaen" w:hAnsi="Sylfaen"/>
          <w:lang w:val="ka-GE"/>
        </w:rPr>
        <w:t>გრეთვე</w:t>
      </w:r>
      <w:r w:rsidR="007C4962" w:rsidRPr="009854B2">
        <w:rPr>
          <w:rFonts w:ascii="Sylfaen" w:hAnsi="Sylfaen"/>
          <w:lang w:val="ka-GE"/>
        </w:rPr>
        <w:t xml:space="preserve"> იქ, სადაც მოცვის პროგრამები ისეა შედგენილი, რომ მინიმუმამდე იქნას დაყვანილი თანაგადახდის წილი და სადაც დამატებითი დაცვის მექანიზმებია გათალისწინებული ღარიბებისა და სხვა მოწყვლადი კატეგორიებისთვის</w:t>
      </w:r>
      <w:r w:rsidR="000B39B8">
        <w:rPr>
          <w:rFonts w:ascii="Sylfaen" w:hAnsi="Sylfaen"/>
          <w:lang w:val="ka-GE"/>
        </w:rPr>
        <w:t>.</w:t>
      </w:r>
    </w:p>
    <w:p w14:paraId="5E472B41" w14:textId="77777777" w:rsidR="000B39B8" w:rsidRPr="009854B2" w:rsidRDefault="000B39B8" w:rsidP="009854B2">
      <w:pPr>
        <w:spacing w:after="206" w:line="240" w:lineRule="auto"/>
        <w:ind w:left="-4" w:right="50"/>
        <w:contextualSpacing/>
        <w:jc w:val="both"/>
        <w:rPr>
          <w:rFonts w:ascii="Sylfaen" w:hAnsi="Sylfaen"/>
        </w:rPr>
      </w:pPr>
    </w:p>
    <w:p w14:paraId="06B06AD6" w14:textId="6F81B69A" w:rsidR="00800882" w:rsidRDefault="00800882" w:rsidP="009854B2">
      <w:pPr>
        <w:spacing w:after="230" w:line="240" w:lineRule="auto"/>
        <w:ind w:left="10" w:right="52"/>
        <w:contextualSpacing/>
        <w:jc w:val="both"/>
        <w:rPr>
          <w:rFonts w:ascii="Sylfaen" w:hAnsi="Sylfaen"/>
          <w:lang w:val="ka-GE"/>
        </w:rPr>
      </w:pPr>
      <w:r w:rsidRPr="009854B2">
        <w:rPr>
          <w:rFonts w:ascii="Sylfaen" w:hAnsi="Sylfaen"/>
          <w:lang w:val="ka-GE"/>
        </w:rPr>
        <w:lastRenderedPageBreak/>
        <w:t>ბოლო წლების განმავლობაში ჯანდაცვის სერვისებით მოცვის გავრცელებამ აჩვენა, რომ მოსახლეობის წილის ზრდა, რომელთ</w:t>
      </w:r>
      <w:r w:rsidR="000B39B8">
        <w:rPr>
          <w:rFonts w:ascii="Sylfaen" w:hAnsi="Sylfaen"/>
          <w:lang w:val="ka-GE"/>
        </w:rPr>
        <w:t>ა</w:t>
      </w:r>
      <w:r w:rsidRPr="009854B2">
        <w:rPr>
          <w:rFonts w:ascii="Sylfaen" w:hAnsi="Sylfaen"/>
          <w:lang w:val="ka-GE"/>
        </w:rPr>
        <w:t>ც უფლება აქვთ, ისარგებლონ სახელმწიფოს მიერ დაფინანსებული სერვისებით, არ არის ფინანსური დაცულობის გარანტი. მაგალი</w:t>
      </w:r>
      <w:r w:rsidR="00C13226" w:rsidRPr="009854B2">
        <w:rPr>
          <w:rFonts w:ascii="Sylfaen" w:hAnsi="Sylfaen"/>
          <w:lang w:val="ka-GE"/>
        </w:rPr>
        <w:t>თისთვის მოყვანილია</w:t>
      </w:r>
      <w:r w:rsidRPr="009854B2">
        <w:rPr>
          <w:rFonts w:ascii="Sylfaen" w:hAnsi="Sylfaen"/>
          <w:lang w:val="ka-GE"/>
        </w:rPr>
        <w:t xml:space="preserve">, </w:t>
      </w:r>
      <w:r w:rsidR="00D75858" w:rsidRPr="009854B2">
        <w:rPr>
          <w:rFonts w:ascii="Sylfaen" w:hAnsi="Sylfaen" w:cs="Sylfaen"/>
          <w:i/>
        </w:rPr>
        <w:t>საქართველო</w:t>
      </w:r>
      <w:r w:rsidR="00C13226" w:rsidRPr="009854B2">
        <w:rPr>
          <w:rFonts w:ascii="Sylfaen" w:hAnsi="Sylfaen" w:cs="Sylfaen"/>
          <w:i/>
          <w:lang w:val="ka-GE"/>
        </w:rPr>
        <w:t xml:space="preserve">ს </w:t>
      </w:r>
      <w:r w:rsidR="00C13226" w:rsidRPr="009854B2">
        <w:rPr>
          <w:rFonts w:ascii="Sylfaen" w:hAnsi="Sylfaen" w:cs="Sylfaen"/>
          <w:lang w:val="ka-GE"/>
        </w:rPr>
        <w:t>შემთხვევა</w:t>
      </w:r>
      <w:r w:rsidRPr="009854B2">
        <w:rPr>
          <w:rFonts w:ascii="Sylfaen" w:hAnsi="Sylfaen" w:cs="Sylfaen"/>
          <w:i/>
          <w:lang w:val="ka-GE"/>
        </w:rPr>
        <w:t>,</w:t>
      </w:r>
      <w:r w:rsidRPr="009854B2">
        <w:rPr>
          <w:rFonts w:ascii="Sylfaen" w:hAnsi="Sylfaen" w:cs="Sylfaen"/>
          <w:lang w:val="ka-GE"/>
        </w:rPr>
        <w:t xml:space="preserve"> მოსახლეობის წილი, რომელიც სახელმწიფოს მიერ დაფინანსებული ჯანდაცვის სერვისებით სარგებლობს</w:t>
      </w:r>
      <w:r w:rsidRPr="009854B2">
        <w:rPr>
          <w:rFonts w:ascii="Sylfaen" w:hAnsi="Sylfaen" w:cs="Sylfaen"/>
        </w:rPr>
        <w:t>,</w:t>
      </w:r>
      <w:r w:rsidRPr="009854B2">
        <w:rPr>
          <w:rFonts w:ascii="Sylfaen" w:hAnsi="Sylfaen" w:cs="Sylfaen"/>
          <w:lang w:val="ka-GE"/>
        </w:rPr>
        <w:t xml:space="preserve"> გაიზარდა </w:t>
      </w:r>
      <w:r w:rsidR="00355455" w:rsidRPr="009854B2">
        <w:rPr>
          <w:rFonts w:ascii="Sylfaen" w:hAnsi="Sylfaen"/>
        </w:rPr>
        <w:t>20%</w:t>
      </w:r>
      <w:r w:rsidRPr="009854B2">
        <w:rPr>
          <w:rFonts w:ascii="Sylfaen" w:hAnsi="Sylfaen"/>
          <w:lang w:val="ka-GE"/>
        </w:rPr>
        <w:t>-დან 2011 წ</w:t>
      </w:r>
      <w:r w:rsidR="00C13226" w:rsidRPr="009854B2">
        <w:rPr>
          <w:rFonts w:ascii="Sylfaen" w:hAnsi="Sylfaen"/>
          <w:lang w:val="ka-GE"/>
        </w:rPr>
        <w:t>.</w:t>
      </w:r>
      <w:r w:rsidR="00355455" w:rsidRPr="009854B2">
        <w:rPr>
          <w:rFonts w:ascii="Sylfaen" w:hAnsi="Sylfaen"/>
        </w:rPr>
        <w:t>, 45%</w:t>
      </w:r>
      <w:r w:rsidRPr="009854B2">
        <w:rPr>
          <w:rFonts w:ascii="Sylfaen" w:hAnsi="Sylfaen"/>
          <w:lang w:val="ka-GE"/>
        </w:rPr>
        <w:t>-მდე</w:t>
      </w:r>
      <w:r w:rsidR="00355455" w:rsidRPr="009854B2">
        <w:rPr>
          <w:rFonts w:ascii="Sylfaen" w:hAnsi="Sylfaen"/>
        </w:rPr>
        <w:t xml:space="preserve"> 2012 </w:t>
      </w:r>
      <w:r w:rsidRPr="009854B2">
        <w:rPr>
          <w:rFonts w:ascii="Sylfaen" w:hAnsi="Sylfaen"/>
          <w:lang w:val="ka-GE"/>
        </w:rPr>
        <w:t>წ</w:t>
      </w:r>
      <w:r w:rsidR="00C13226" w:rsidRPr="009854B2">
        <w:rPr>
          <w:rFonts w:ascii="Sylfaen" w:hAnsi="Sylfaen"/>
          <w:lang w:val="ka-GE"/>
        </w:rPr>
        <w:t xml:space="preserve">., </w:t>
      </w:r>
      <w:r w:rsidRPr="009854B2">
        <w:rPr>
          <w:rFonts w:ascii="Sylfaen" w:hAnsi="Sylfaen"/>
          <w:lang w:val="ka-GE"/>
        </w:rPr>
        <w:t xml:space="preserve"> მიაღწია </w:t>
      </w:r>
      <w:r w:rsidR="00355455" w:rsidRPr="009854B2">
        <w:rPr>
          <w:rFonts w:ascii="Sylfaen" w:hAnsi="Sylfaen"/>
        </w:rPr>
        <w:t>85%</w:t>
      </w:r>
      <w:r w:rsidRPr="009854B2">
        <w:rPr>
          <w:rFonts w:ascii="Sylfaen" w:hAnsi="Sylfaen"/>
          <w:lang w:val="ka-GE"/>
        </w:rPr>
        <w:t>-ს</w:t>
      </w:r>
      <w:r w:rsidR="00355455" w:rsidRPr="009854B2">
        <w:rPr>
          <w:rFonts w:ascii="Sylfaen" w:hAnsi="Sylfaen"/>
        </w:rPr>
        <w:t xml:space="preserve"> 2013</w:t>
      </w:r>
      <w:r w:rsidRPr="009854B2">
        <w:rPr>
          <w:rFonts w:ascii="Sylfaen" w:hAnsi="Sylfaen"/>
          <w:lang w:val="ka-GE"/>
        </w:rPr>
        <w:t xml:space="preserve"> წ. და</w:t>
      </w:r>
      <w:r w:rsidR="00355455" w:rsidRPr="009854B2">
        <w:rPr>
          <w:rFonts w:ascii="Sylfaen" w:hAnsi="Sylfaen"/>
        </w:rPr>
        <w:t xml:space="preserve"> 90%</w:t>
      </w:r>
      <w:r w:rsidRPr="009854B2">
        <w:rPr>
          <w:rFonts w:ascii="Sylfaen" w:hAnsi="Sylfaen"/>
        </w:rPr>
        <w:t>-</w:t>
      </w:r>
      <w:r w:rsidRPr="009854B2">
        <w:rPr>
          <w:rFonts w:ascii="Sylfaen" w:hAnsi="Sylfaen"/>
          <w:lang w:val="ka-GE"/>
        </w:rPr>
        <w:t>ზე მეტს - 2014 წ</w:t>
      </w:r>
      <w:r w:rsidR="00C13226" w:rsidRPr="009854B2">
        <w:rPr>
          <w:rFonts w:ascii="Sylfaen" w:hAnsi="Sylfaen"/>
          <w:lang w:val="ka-GE"/>
        </w:rPr>
        <w:t>.</w:t>
      </w:r>
      <w:r w:rsidR="00C13226" w:rsidRPr="009854B2">
        <w:rPr>
          <w:rFonts w:ascii="Sylfaen" w:hAnsi="Sylfaen"/>
        </w:rPr>
        <w:t xml:space="preserve">. ამავე დროს, </w:t>
      </w:r>
      <w:r w:rsidRPr="009854B2">
        <w:rPr>
          <w:rFonts w:ascii="Sylfaen" w:hAnsi="Sylfaen"/>
        </w:rPr>
        <w:t xml:space="preserve">კატასტროფული დანახარჯების ინციდენტობა შემცირდა 2012 და 2013 წლებში, მაგრამ ისევ </w:t>
      </w:r>
      <w:r w:rsidR="00C13226" w:rsidRPr="009854B2">
        <w:rPr>
          <w:rFonts w:ascii="Sylfaen" w:hAnsi="Sylfaen"/>
          <w:lang w:val="ka-GE"/>
        </w:rPr>
        <w:t>მოიმატა</w:t>
      </w:r>
      <w:r w:rsidRPr="009854B2">
        <w:rPr>
          <w:rFonts w:ascii="Sylfaen" w:hAnsi="Sylfaen"/>
        </w:rPr>
        <w:t xml:space="preserve"> 2014 და 2015 წწ. </w:t>
      </w:r>
      <w:r w:rsidRPr="009854B2">
        <w:rPr>
          <w:rFonts w:ascii="Sylfaen" w:hAnsi="Sylfaen"/>
          <w:lang w:val="ka-GE"/>
        </w:rPr>
        <w:t>რეგიონული ოფისის მიერ</w:t>
      </w:r>
      <w:r w:rsidRPr="009854B2">
        <w:rPr>
          <w:rFonts w:ascii="Sylfaen" w:hAnsi="Sylfaen"/>
        </w:rPr>
        <w:t xml:space="preserve"> </w:t>
      </w:r>
      <w:r w:rsidRPr="009854B2">
        <w:rPr>
          <w:rFonts w:ascii="Sylfaen" w:hAnsi="Sylfaen"/>
          <w:lang w:val="ka-GE"/>
        </w:rPr>
        <w:t xml:space="preserve">გაკეთებული ანალიზის თანახმად, გაიზარდა </w:t>
      </w:r>
      <w:r w:rsidR="002A6705" w:rsidRPr="009854B2">
        <w:rPr>
          <w:rFonts w:ascii="Sylfaen" w:hAnsi="Sylfaen"/>
          <w:lang w:val="ka-GE"/>
        </w:rPr>
        <w:t xml:space="preserve">ჯანდაცვის სერვისებზე და </w:t>
      </w:r>
      <w:r w:rsidRPr="009854B2">
        <w:rPr>
          <w:rFonts w:ascii="Sylfaen" w:hAnsi="Sylfaen"/>
          <w:lang w:val="ka-GE"/>
        </w:rPr>
        <w:t xml:space="preserve">განსაკუთრებით </w:t>
      </w:r>
      <w:r w:rsidR="002A6705" w:rsidRPr="009854B2">
        <w:rPr>
          <w:rFonts w:ascii="Sylfaen" w:hAnsi="Sylfaen"/>
          <w:lang w:val="ka-GE"/>
        </w:rPr>
        <w:t xml:space="preserve">- ჰოსპიტალურ სერვისებზე ხელმისაწვდომობა, თუმცა </w:t>
      </w:r>
      <w:r w:rsidR="00095706" w:rsidRPr="009854B2">
        <w:rPr>
          <w:rFonts w:ascii="Sylfaen" w:hAnsi="Sylfaen"/>
          <w:lang w:val="ka-GE"/>
        </w:rPr>
        <w:t xml:space="preserve">ვინაიდან </w:t>
      </w:r>
      <w:r w:rsidR="002A6705" w:rsidRPr="009854B2">
        <w:rPr>
          <w:rFonts w:ascii="Sylfaen" w:hAnsi="Sylfaen"/>
          <w:lang w:val="ka-GE"/>
        </w:rPr>
        <w:t xml:space="preserve">ამბულატრიული მედიკამენტები არ იყო </w:t>
      </w:r>
      <w:r w:rsidR="00322598" w:rsidRPr="009854B2">
        <w:rPr>
          <w:rFonts w:ascii="Sylfaen" w:hAnsi="Sylfaen"/>
          <w:lang w:val="ka-GE"/>
        </w:rPr>
        <w:t>გათვალისწინებული</w:t>
      </w:r>
      <w:r w:rsidR="00095706" w:rsidRPr="009854B2">
        <w:rPr>
          <w:rFonts w:ascii="Sylfaen" w:hAnsi="Sylfaen"/>
          <w:lang w:val="ka-GE"/>
        </w:rPr>
        <w:t>, ფინანსური დაცულობა ამ მხრივ არ გაუმჯობესებულა.</w:t>
      </w:r>
    </w:p>
    <w:p w14:paraId="6B533972" w14:textId="77777777" w:rsidR="000B39B8" w:rsidRPr="009854B2" w:rsidRDefault="000B39B8" w:rsidP="009854B2">
      <w:pPr>
        <w:spacing w:after="230" w:line="240" w:lineRule="auto"/>
        <w:ind w:left="10" w:right="52"/>
        <w:contextualSpacing/>
        <w:jc w:val="both"/>
        <w:rPr>
          <w:rFonts w:ascii="Sylfaen" w:hAnsi="Sylfaen"/>
        </w:rPr>
      </w:pPr>
    </w:p>
    <w:p w14:paraId="38FF3B74" w14:textId="05E9EBB1" w:rsidR="002363FA" w:rsidRDefault="002363FA" w:rsidP="009854B2">
      <w:pPr>
        <w:spacing w:after="230" w:line="240" w:lineRule="auto"/>
        <w:ind w:left="10" w:right="52"/>
        <w:contextualSpacing/>
        <w:jc w:val="both"/>
        <w:rPr>
          <w:rFonts w:ascii="Sylfaen" w:hAnsi="Sylfaen"/>
          <w:lang w:val="ka-GE"/>
        </w:rPr>
      </w:pPr>
      <w:r w:rsidRPr="009854B2">
        <w:rPr>
          <w:rFonts w:ascii="Sylfaen" w:hAnsi="Sylfaen"/>
          <w:lang w:val="ka-GE"/>
        </w:rPr>
        <w:t xml:space="preserve">კვლვევამ აჩვენა, რომ </w:t>
      </w:r>
      <w:r w:rsidR="00C13226" w:rsidRPr="009854B2">
        <w:rPr>
          <w:rFonts w:ascii="Sylfaen" w:hAnsi="Sylfaen"/>
          <w:lang w:val="ka-GE"/>
        </w:rPr>
        <w:t xml:space="preserve">ზოგადად, </w:t>
      </w:r>
      <w:r w:rsidRPr="009854B2">
        <w:rPr>
          <w:rFonts w:ascii="Sylfaen" w:hAnsi="Sylfaen"/>
          <w:lang w:val="ka-GE"/>
        </w:rPr>
        <w:t>ძირითადი ნაკ</w:t>
      </w:r>
      <w:r w:rsidR="00B75595" w:rsidRPr="009854B2">
        <w:rPr>
          <w:rFonts w:ascii="Sylfaen" w:hAnsi="Sylfaen"/>
          <w:lang w:val="ka-GE"/>
        </w:rPr>
        <w:t>ლოვ</w:t>
      </w:r>
      <w:r w:rsidRPr="009854B2">
        <w:rPr>
          <w:rFonts w:ascii="Sylfaen" w:hAnsi="Sylfaen"/>
          <w:lang w:val="ka-GE"/>
        </w:rPr>
        <w:t>ანი მხარეები ამბულატორიულ მედიკამენტებსა და სტომატოლოგიურ მომსახურებასთან დაკაშირებით არის</w:t>
      </w:r>
      <w:r w:rsidR="00C13226" w:rsidRPr="009854B2">
        <w:rPr>
          <w:rFonts w:ascii="Sylfaen" w:hAnsi="Sylfaen"/>
          <w:lang w:val="ka-GE"/>
        </w:rPr>
        <w:t xml:space="preserve"> გამოხატული და</w:t>
      </w:r>
      <w:r w:rsidRPr="009854B2">
        <w:rPr>
          <w:rFonts w:ascii="Sylfaen" w:hAnsi="Sylfaen"/>
          <w:lang w:val="ka-GE"/>
        </w:rPr>
        <w:t xml:space="preserve"> მართლია, ზოგიერთ ქვეყანას </w:t>
      </w:r>
      <w:r w:rsidR="00B75595" w:rsidRPr="009854B2">
        <w:rPr>
          <w:rFonts w:ascii="Sylfaen" w:hAnsi="Sylfaen"/>
          <w:lang w:val="ka-GE"/>
        </w:rPr>
        <w:t>დამტკიცებული</w:t>
      </w:r>
      <w:r w:rsidRPr="009854B2">
        <w:rPr>
          <w:rFonts w:ascii="Sylfaen" w:hAnsi="Sylfaen"/>
          <w:lang w:val="ka-GE"/>
        </w:rPr>
        <w:t xml:space="preserve"> აქვს აუცილებელ მედიკამენტ</w:t>
      </w:r>
      <w:r w:rsidR="00B75595" w:rsidRPr="009854B2">
        <w:rPr>
          <w:rFonts w:ascii="Sylfaen" w:hAnsi="Sylfaen"/>
          <w:lang w:val="ka-GE"/>
        </w:rPr>
        <w:t>თა</w:t>
      </w:r>
      <w:r w:rsidRPr="009854B2">
        <w:rPr>
          <w:rFonts w:ascii="Sylfaen" w:hAnsi="Sylfaen"/>
          <w:lang w:val="ka-GE"/>
        </w:rPr>
        <w:t xml:space="preserve"> ნუსხა, თუმცა </w:t>
      </w:r>
      <w:r w:rsidR="00B75595" w:rsidRPr="009854B2">
        <w:rPr>
          <w:rFonts w:ascii="Sylfaen" w:hAnsi="Sylfaen"/>
          <w:lang w:val="ka-GE"/>
        </w:rPr>
        <w:t>ისინი</w:t>
      </w:r>
      <w:r w:rsidRPr="009854B2">
        <w:rPr>
          <w:rFonts w:ascii="Sylfaen" w:hAnsi="Sylfaen"/>
          <w:lang w:val="ka-GE"/>
        </w:rPr>
        <w:t xml:space="preserve"> არ მოიცავს ყველა ხარჯთეფექტურ მედიკამენტსა და მასალას, რაც საჭიროა არაგადამდები დაავადებების სამკურნალოდ.</w:t>
      </w:r>
    </w:p>
    <w:p w14:paraId="72CFCCA3" w14:textId="77777777" w:rsidR="000B39B8" w:rsidRPr="009854B2" w:rsidRDefault="000B39B8" w:rsidP="009854B2">
      <w:pPr>
        <w:spacing w:after="230" w:line="240" w:lineRule="auto"/>
        <w:ind w:left="10" w:right="52"/>
        <w:contextualSpacing/>
        <w:jc w:val="both"/>
        <w:rPr>
          <w:rFonts w:ascii="Sylfaen" w:hAnsi="Sylfaen"/>
          <w:lang w:val="ka-GE"/>
        </w:rPr>
      </w:pPr>
    </w:p>
    <w:p w14:paraId="3298B552" w14:textId="0B15F7E0" w:rsidR="00876755" w:rsidRDefault="00B75595" w:rsidP="009854B2">
      <w:pPr>
        <w:spacing w:after="230" w:line="240" w:lineRule="auto"/>
        <w:ind w:left="10" w:right="52"/>
        <w:contextualSpacing/>
        <w:jc w:val="both"/>
        <w:rPr>
          <w:rFonts w:ascii="Sylfaen" w:hAnsi="Sylfaen"/>
          <w:lang w:val="ka-GE"/>
        </w:rPr>
      </w:pPr>
      <w:r w:rsidRPr="009854B2">
        <w:rPr>
          <w:rFonts w:ascii="Sylfaen" w:hAnsi="Sylfaen"/>
          <w:lang w:val="ka-GE"/>
        </w:rPr>
        <w:t xml:space="preserve">მაღალი </w:t>
      </w:r>
      <w:r w:rsidR="002363FA" w:rsidRPr="009854B2">
        <w:rPr>
          <w:rFonts w:ascii="Sylfaen" w:hAnsi="Sylfaen"/>
          <w:lang w:val="ka-GE"/>
        </w:rPr>
        <w:t>მომსახურების ხარჯები ასევე წამროადგენენ დაბრკოლებას</w:t>
      </w:r>
      <w:r w:rsidRPr="009854B2">
        <w:rPr>
          <w:rFonts w:ascii="Sylfaen" w:hAnsi="Sylfaen"/>
          <w:lang w:val="ka-GE"/>
        </w:rPr>
        <w:t>,</w:t>
      </w:r>
      <w:r w:rsidR="002363FA" w:rsidRPr="009854B2">
        <w:rPr>
          <w:rFonts w:ascii="Sylfaen" w:hAnsi="Sylfaen"/>
          <w:lang w:val="ka-GE"/>
        </w:rPr>
        <w:t xml:space="preserve"> სამედიცინო სერვისებ</w:t>
      </w:r>
      <w:r w:rsidRPr="009854B2">
        <w:rPr>
          <w:rFonts w:ascii="Sylfaen" w:hAnsi="Sylfaen"/>
          <w:lang w:val="ka-GE"/>
        </w:rPr>
        <w:t xml:space="preserve">ის მიღების საწიროებისას </w:t>
      </w:r>
      <w:r w:rsidR="002363FA" w:rsidRPr="009854B2">
        <w:rPr>
          <w:rFonts w:ascii="Sylfaen" w:hAnsi="Sylfaen"/>
          <w:lang w:val="ka-GE"/>
        </w:rPr>
        <w:t xml:space="preserve">და ტვირთს </w:t>
      </w:r>
      <w:r w:rsidRPr="009854B2">
        <w:rPr>
          <w:rFonts w:ascii="Sylfaen" w:hAnsi="Sylfaen"/>
          <w:lang w:val="ka-GE"/>
        </w:rPr>
        <w:t xml:space="preserve">- </w:t>
      </w:r>
      <w:r w:rsidR="002363FA" w:rsidRPr="009854B2">
        <w:rPr>
          <w:rFonts w:ascii="Sylfaen" w:hAnsi="Sylfaen"/>
          <w:lang w:val="ka-GE"/>
        </w:rPr>
        <w:t>შინამეურნეობებისთვის. იმ ქვეყნების ანალიზი, რომლებიც მტკიცე ფინანსური დაცულობით გამოირჩევიან</w:t>
      </w:r>
      <w:r w:rsidRPr="009854B2">
        <w:rPr>
          <w:rFonts w:ascii="Sylfaen" w:hAnsi="Sylfaen"/>
          <w:lang w:val="ka-GE"/>
        </w:rPr>
        <w:t>,</w:t>
      </w:r>
      <w:r w:rsidR="002363FA" w:rsidRPr="009854B2">
        <w:rPr>
          <w:rFonts w:ascii="Sylfaen" w:hAnsi="Sylfaen"/>
          <w:lang w:val="ka-GE"/>
        </w:rPr>
        <w:t xml:space="preserve"> აჩვენებს, რომ მათ </w:t>
      </w:r>
      <w:r w:rsidRPr="009854B2">
        <w:rPr>
          <w:rFonts w:ascii="Sylfaen" w:hAnsi="Sylfaen"/>
          <w:lang w:val="ka-GE"/>
        </w:rPr>
        <w:t xml:space="preserve">სათანადო </w:t>
      </w:r>
      <w:r w:rsidR="002363FA" w:rsidRPr="009854B2">
        <w:rPr>
          <w:rFonts w:ascii="Sylfaen" w:hAnsi="Sylfaen"/>
          <w:lang w:val="ka-GE"/>
        </w:rPr>
        <w:t xml:space="preserve">მოდიფიცირება შეიტანეს თავიანთ პროგრამებში და </w:t>
      </w:r>
      <w:r w:rsidRPr="009854B2">
        <w:rPr>
          <w:rFonts w:ascii="Sylfaen" w:hAnsi="Sylfaen"/>
          <w:lang w:val="ka-GE"/>
        </w:rPr>
        <w:t xml:space="preserve">დანერგეს </w:t>
      </w:r>
      <w:r w:rsidR="002363FA" w:rsidRPr="009854B2">
        <w:rPr>
          <w:rFonts w:ascii="Sylfaen" w:hAnsi="Sylfaen"/>
          <w:lang w:val="ka-GE"/>
        </w:rPr>
        <w:t xml:space="preserve">დაბალი და </w:t>
      </w:r>
      <w:r w:rsidRPr="009854B2">
        <w:rPr>
          <w:rFonts w:ascii="Sylfaen" w:hAnsi="Sylfaen"/>
          <w:lang w:val="ka-GE"/>
        </w:rPr>
        <w:t>ფიქსირებული</w:t>
      </w:r>
      <w:r w:rsidR="002363FA" w:rsidRPr="009854B2">
        <w:rPr>
          <w:rFonts w:ascii="Sylfaen" w:hAnsi="Sylfaen"/>
          <w:lang w:val="ka-GE"/>
        </w:rPr>
        <w:t xml:space="preserve"> თანაგადახდის</w:t>
      </w:r>
      <w:r w:rsidRPr="009854B2">
        <w:rPr>
          <w:rFonts w:ascii="Sylfaen" w:hAnsi="Sylfaen"/>
          <w:lang w:val="ka-GE"/>
        </w:rPr>
        <w:t xml:space="preserve"> მოცულობები</w:t>
      </w:r>
      <w:r w:rsidR="002363FA" w:rsidRPr="009854B2">
        <w:rPr>
          <w:rFonts w:ascii="Sylfaen" w:hAnsi="Sylfaen"/>
          <w:lang w:val="ka-GE"/>
        </w:rPr>
        <w:t xml:space="preserve">, </w:t>
      </w:r>
      <w:r w:rsidRPr="009854B2">
        <w:rPr>
          <w:rFonts w:ascii="Sylfaen" w:hAnsi="Sylfaen"/>
          <w:lang w:val="ka-GE"/>
        </w:rPr>
        <w:t>წილობრივი (</w:t>
      </w:r>
      <w:r w:rsidR="002363FA" w:rsidRPr="009854B2">
        <w:rPr>
          <w:rFonts w:ascii="Sylfaen" w:hAnsi="Sylfaen"/>
          <w:lang w:val="ka-GE"/>
        </w:rPr>
        <w:t>პროცენტული</w:t>
      </w:r>
      <w:r w:rsidRPr="009854B2">
        <w:rPr>
          <w:rFonts w:ascii="Sylfaen" w:hAnsi="Sylfaen"/>
          <w:lang w:val="ka-GE"/>
        </w:rPr>
        <w:t>)</w:t>
      </w:r>
      <w:r w:rsidR="002363FA" w:rsidRPr="009854B2">
        <w:rPr>
          <w:rFonts w:ascii="Sylfaen" w:hAnsi="Sylfaen"/>
          <w:lang w:val="ka-GE"/>
        </w:rPr>
        <w:t xml:space="preserve"> თანაგადახდ</w:t>
      </w:r>
      <w:r w:rsidRPr="009854B2">
        <w:rPr>
          <w:rFonts w:ascii="Sylfaen" w:hAnsi="Sylfaen"/>
          <w:lang w:val="ka-GE"/>
        </w:rPr>
        <w:t>ებ</w:t>
      </w:r>
      <w:r w:rsidR="002363FA" w:rsidRPr="009854B2">
        <w:rPr>
          <w:rFonts w:ascii="Sylfaen" w:hAnsi="Sylfaen"/>
          <w:lang w:val="ka-GE"/>
        </w:rPr>
        <w:t xml:space="preserve">ის მაგივრად; </w:t>
      </w:r>
      <w:r w:rsidRPr="009854B2">
        <w:rPr>
          <w:rFonts w:ascii="Sylfaen" w:hAnsi="Sylfaen"/>
          <w:lang w:val="ka-GE"/>
        </w:rPr>
        <w:t>ასევე, დაუშვეს</w:t>
      </w:r>
      <w:r w:rsidR="002363FA" w:rsidRPr="009854B2">
        <w:rPr>
          <w:rFonts w:ascii="Sylfaen" w:hAnsi="Sylfaen"/>
          <w:lang w:val="ka-GE"/>
        </w:rPr>
        <w:t xml:space="preserve"> </w:t>
      </w:r>
      <w:r w:rsidRPr="009854B2">
        <w:rPr>
          <w:rFonts w:ascii="Sylfaen" w:hAnsi="Sylfaen"/>
          <w:lang w:val="ka-GE"/>
        </w:rPr>
        <w:t>გამონაკლისები, განსაკუთრებით -</w:t>
      </w:r>
      <w:r w:rsidR="002363FA" w:rsidRPr="009854B2">
        <w:rPr>
          <w:rFonts w:ascii="Sylfaen" w:hAnsi="Sylfaen"/>
          <w:lang w:val="ka-GE"/>
        </w:rPr>
        <w:t xml:space="preserve"> დაბალშემოსავლიანი მოქალაქეებისთვის და მომსახურების ხარჯებზე და</w:t>
      </w:r>
      <w:r w:rsidRPr="009854B2">
        <w:rPr>
          <w:rFonts w:ascii="Sylfaen" w:hAnsi="Sylfaen"/>
          <w:lang w:val="ka-GE"/>
        </w:rPr>
        <w:t>აწესეს</w:t>
      </w:r>
      <w:r w:rsidR="002363FA" w:rsidRPr="009854B2">
        <w:rPr>
          <w:rFonts w:ascii="Sylfaen" w:hAnsi="Sylfaen"/>
          <w:lang w:val="ka-GE"/>
        </w:rPr>
        <w:t xml:space="preserve"> </w:t>
      </w:r>
      <w:r w:rsidRPr="009854B2">
        <w:rPr>
          <w:rFonts w:ascii="Sylfaen" w:hAnsi="Sylfaen"/>
          <w:lang w:val="ka-GE"/>
        </w:rPr>
        <w:t xml:space="preserve">შეზღუდვები - </w:t>
      </w:r>
      <w:r w:rsidR="002363FA" w:rsidRPr="009854B2">
        <w:rPr>
          <w:rFonts w:ascii="Sylfaen" w:hAnsi="Sylfaen"/>
          <w:lang w:val="ka-GE"/>
        </w:rPr>
        <w:t>საკმაოდ დაბალი „ჭერი“, ღ</w:t>
      </w:r>
      <w:r w:rsidRPr="009854B2">
        <w:rPr>
          <w:rFonts w:ascii="Sylfaen" w:hAnsi="Sylfaen"/>
          <w:lang w:val="ka-GE"/>
        </w:rPr>
        <w:t>ა</w:t>
      </w:r>
      <w:r w:rsidR="002363FA" w:rsidRPr="009854B2">
        <w:rPr>
          <w:rFonts w:ascii="Sylfaen" w:hAnsi="Sylfaen"/>
          <w:lang w:val="ka-GE"/>
        </w:rPr>
        <w:t xml:space="preserve">რიბი შინამეურნეობების დასაცავად. </w:t>
      </w:r>
    </w:p>
    <w:p w14:paraId="28EA7DBB" w14:textId="77777777" w:rsidR="000B39B8" w:rsidRPr="009854B2" w:rsidRDefault="000B39B8" w:rsidP="009854B2">
      <w:pPr>
        <w:spacing w:after="230" w:line="240" w:lineRule="auto"/>
        <w:ind w:left="10" w:right="52"/>
        <w:contextualSpacing/>
        <w:jc w:val="both"/>
        <w:rPr>
          <w:rFonts w:ascii="Sylfaen" w:hAnsi="Sylfaen"/>
          <w:lang w:val="ka-GE"/>
        </w:rPr>
      </w:pPr>
    </w:p>
    <w:p w14:paraId="2770DF03" w14:textId="2296A1B0" w:rsidR="00876755" w:rsidRDefault="00B75595" w:rsidP="009854B2">
      <w:pPr>
        <w:spacing w:after="230" w:line="240" w:lineRule="auto"/>
        <w:ind w:left="10" w:right="52"/>
        <w:contextualSpacing/>
        <w:jc w:val="both"/>
        <w:rPr>
          <w:rFonts w:ascii="Sylfaen" w:hAnsi="Sylfaen"/>
          <w:lang w:val="ka-GE"/>
        </w:rPr>
      </w:pPr>
      <w:r w:rsidRPr="009854B2">
        <w:rPr>
          <w:rFonts w:ascii="Sylfaen" w:hAnsi="Sylfaen"/>
          <w:lang w:val="ka-GE"/>
        </w:rPr>
        <w:t>აქვე აღნიშნულია, რომ კერძო/</w:t>
      </w:r>
      <w:r w:rsidR="0076219F" w:rsidRPr="009854B2">
        <w:rPr>
          <w:rFonts w:ascii="Sylfaen" w:hAnsi="Sylfaen"/>
          <w:lang w:val="ka-GE"/>
        </w:rPr>
        <w:t xml:space="preserve">ნებაყოფლობითი დაზღვევა </w:t>
      </w:r>
      <w:r w:rsidRPr="009854B2">
        <w:rPr>
          <w:rFonts w:ascii="Sylfaen" w:hAnsi="Sylfaen"/>
          <w:lang w:val="ka-GE"/>
        </w:rPr>
        <w:t xml:space="preserve">არ წარმოადგენს </w:t>
      </w:r>
      <w:r w:rsidR="0076219F" w:rsidRPr="009854B2">
        <w:rPr>
          <w:rFonts w:ascii="Sylfaen" w:hAnsi="Sylfaen"/>
          <w:lang w:val="ka-GE"/>
        </w:rPr>
        <w:t xml:space="preserve">ეფექტურ </w:t>
      </w:r>
      <w:r w:rsidRPr="009854B2">
        <w:rPr>
          <w:rFonts w:ascii="Sylfaen" w:hAnsi="Sylfaen"/>
          <w:lang w:val="ka-GE"/>
        </w:rPr>
        <w:t>მექანიზმს</w:t>
      </w:r>
      <w:r w:rsidR="0076219F" w:rsidRPr="009854B2">
        <w:rPr>
          <w:rFonts w:ascii="Sylfaen" w:hAnsi="Sylfaen"/>
          <w:lang w:val="ka-GE"/>
        </w:rPr>
        <w:t xml:space="preserve"> ჯიბიდან გადახდების შესამცირებლად</w:t>
      </w:r>
      <w:r w:rsidRPr="009854B2">
        <w:rPr>
          <w:rFonts w:ascii="Sylfaen" w:hAnsi="Sylfaen"/>
          <w:lang w:val="ka-GE"/>
        </w:rPr>
        <w:t xml:space="preserve">, </w:t>
      </w:r>
      <w:r w:rsidR="00912625" w:rsidRPr="009854B2">
        <w:rPr>
          <w:rFonts w:ascii="Sylfaen" w:hAnsi="Sylfaen"/>
          <w:lang w:val="ka-GE"/>
        </w:rPr>
        <w:t xml:space="preserve">მას შეუძლია ფინანსური დაცვა </w:t>
      </w:r>
      <w:r w:rsidRPr="009854B2">
        <w:rPr>
          <w:rFonts w:ascii="Sylfaen" w:hAnsi="Sylfaen"/>
          <w:lang w:val="ka-GE"/>
        </w:rPr>
        <w:t xml:space="preserve">მხოლოდ </w:t>
      </w:r>
      <w:r w:rsidR="0076219F" w:rsidRPr="009854B2">
        <w:rPr>
          <w:rFonts w:ascii="Sylfaen" w:hAnsi="Sylfaen"/>
          <w:lang w:val="ka-GE"/>
        </w:rPr>
        <w:t xml:space="preserve"> </w:t>
      </w:r>
      <w:r w:rsidR="00912625" w:rsidRPr="009854B2">
        <w:rPr>
          <w:rFonts w:ascii="Sylfaen" w:hAnsi="Sylfaen"/>
          <w:lang w:val="ka-GE"/>
        </w:rPr>
        <w:t xml:space="preserve">მაშინ, როდესაც მნიშვნელოვნად აფინანსებს ხარჯებს და ფარავს მოსახლეობის უდიდეს ნაწილს, ყველაზე ღარიბების ჩათვლით </w:t>
      </w:r>
      <w:r w:rsidR="0076219F" w:rsidRPr="009854B2">
        <w:rPr>
          <w:rFonts w:ascii="Sylfaen" w:hAnsi="Sylfaen"/>
          <w:lang w:val="ka-GE"/>
        </w:rPr>
        <w:t>და მხოლოდ სამმა ქვეყანამ (საფრანგეთი, ხორვატია, სლოვენია) შეძლო მისი ეფექტურად გამოყენება</w:t>
      </w:r>
      <w:bookmarkStart w:id="53" w:name="_Toc26907"/>
      <w:r w:rsidR="00876755" w:rsidRPr="009854B2">
        <w:rPr>
          <w:rFonts w:ascii="Sylfaen" w:hAnsi="Sylfaen"/>
          <w:lang w:val="ka-GE"/>
        </w:rPr>
        <w:t xml:space="preserve">. </w:t>
      </w:r>
    </w:p>
    <w:p w14:paraId="46E633CB" w14:textId="77777777" w:rsidR="000B39B8" w:rsidRPr="009854B2" w:rsidRDefault="000B39B8" w:rsidP="009854B2">
      <w:pPr>
        <w:spacing w:after="230" w:line="240" w:lineRule="auto"/>
        <w:ind w:left="10" w:right="52"/>
        <w:contextualSpacing/>
        <w:jc w:val="both"/>
        <w:rPr>
          <w:rFonts w:ascii="Sylfaen" w:hAnsi="Sylfaen"/>
          <w:lang w:val="ka-GE"/>
        </w:rPr>
      </w:pPr>
    </w:p>
    <w:p w14:paraId="30282FDC" w14:textId="7BB53DA9" w:rsidR="00876755" w:rsidRPr="009854B2" w:rsidRDefault="00FC7C82" w:rsidP="009854B2">
      <w:pPr>
        <w:spacing w:after="230" w:line="240" w:lineRule="auto"/>
        <w:ind w:left="10" w:right="52"/>
        <w:contextualSpacing/>
        <w:jc w:val="both"/>
        <w:rPr>
          <w:rFonts w:ascii="Sylfaen" w:hAnsi="Sylfaen"/>
          <w:lang w:val="ka-GE"/>
        </w:rPr>
      </w:pPr>
      <w:r w:rsidRPr="009854B2">
        <w:rPr>
          <w:rFonts w:ascii="Sylfaen" w:hAnsi="Sylfaen"/>
          <w:lang w:val="ka-GE"/>
        </w:rPr>
        <w:t xml:space="preserve">სწორი ფინანსური დაცულობის ანალიზისთვის მნიშვნელოვანია </w:t>
      </w:r>
      <w:bookmarkEnd w:id="53"/>
      <w:r w:rsidRPr="009854B2">
        <w:rPr>
          <w:rFonts w:ascii="Sylfaen" w:hAnsi="Sylfaen"/>
          <w:lang w:val="ka-GE"/>
        </w:rPr>
        <w:t xml:space="preserve">ჯანდაცვაზე </w:t>
      </w:r>
      <w:r w:rsidR="006913AB" w:rsidRPr="009854B2">
        <w:rPr>
          <w:rFonts w:ascii="Sylfaen" w:hAnsi="Sylfaen"/>
          <w:lang w:val="ka-GE"/>
        </w:rPr>
        <w:t xml:space="preserve">დაუკმაყოფილებებლი </w:t>
      </w:r>
      <w:r w:rsidR="001B77E8" w:rsidRPr="009854B2">
        <w:rPr>
          <w:rFonts w:ascii="Sylfaen" w:hAnsi="Sylfaen"/>
          <w:lang w:val="ka-GE"/>
        </w:rPr>
        <w:t>მოთხოვნის</w:t>
      </w:r>
      <w:r w:rsidRPr="009854B2">
        <w:rPr>
          <w:rFonts w:ascii="Sylfaen" w:hAnsi="Sylfaen"/>
          <w:lang w:val="ka-GE"/>
        </w:rPr>
        <w:t xml:space="preserve"> </w:t>
      </w:r>
      <w:r w:rsidR="00876755" w:rsidRPr="009854B2">
        <w:rPr>
          <w:rFonts w:ascii="Sylfaen" w:hAnsi="Sylfaen"/>
          <w:lang w:val="ka-GE"/>
        </w:rPr>
        <w:t>გათვალისწინებაც</w:t>
      </w:r>
      <w:r w:rsidR="006913AB" w:rsidRPr="009854B2">
        <w:rPr>
          <w:rFonts w:ascii="Sylfaen" w:hAnsi="Sylfaen"/>
          <w:lang w:val="ka-GE"/>
        </w:rPr>
        <w:t xml:space="preserve"> -</w:t>
      </w:r>
      <w:r w:rsidR="00876755" w:rsidRPr="009854B2">
        <w:rPr>
          <w:rFonts w:ascii="Sylfaen" w:hAnsi="Sylfaen"/>
          <w:lang w:val="ka-GE"/>
        </w:rPr>
        <w:t xml:space="preserve"> ქვეყანაში შეიძლება დაბალი იყოს ჯიბიდან გადახდის ინციდენტობა იმიტომ, რომ ადამიანები ვერ მიმართავდნენ ჯანდაცვის სერვისებს მათი</w:t>
      </w:r>
      <w:r w:rsidR="006913AB" w:rsidRPr="009854B2">
        <w:rPr>
          <w:rFonts w:ascii="Sylfaen" w:hAnsi="Sylfaen"/>
          <w:lang w:val="ka-GE"/>
        </w:rPr>
        <w:t xml:space="preserve"> არასაკმარისი რაოდენობისა და განვითარების</w:t>
      </w:r>
      <w:r w:rsidR="00876755" w:rsidRPr="009854B2">
        <w:rPr>
          <w:rFonts w:ascii="Sylfaen" w:hAnsi="Sylfaen"/>
          <w:lang w:val="ka-GE"/>
        </w:rPr>
        <w:t xml:space="preserve">, </w:t>
      </w:r>
      <w:r w:rsidR="006913AB" w:rsidRPr="009854B2">
        <w:rPr>
          <w:rFonts w:ascii="Sylfaen" w:hAnsi="Sylfaen"/>
          <w:lang w:val="ka-GE"/>
        </w:rPr>
        <w:t>ხანგრძლივი მოცდის პერიოდის</w:t>
      </w:r>
      <w:r w:rsidR="00876755" w:rsidRPr="009854B2">
        <w:rPr>
          <w:rFonts w:ascii="Sylfaen" w:hAnsi="Sylfaen"/>
          <w:lang w:val="ka-GE"/>
        </w:rPr>
        <w:t xml:space="preserve"> ან ფინანსური და სხვა სახის ბარიერების გამო და ამ ბარიერების მოხსნამ შესაძლოა </w:t>
      </w:r>
      <w:r w:rsidR="006913AB" w:rsidRPr="009854B2">
        <w:rPr>
          <w:rFonts w:ascii="Sylfaen" w:hAnsi="Sylfaen"/>
          <w:lang w:val="ka-GE"/>
        </w:rPr>
        <w:t xml:space="preserve">გამოიწვიოს </w:t>
      </w:r>
      <w:r w:rsidR="00876755" w:rsidRPr="009854B2">
        <w:rPr>
          <w:rFonts w:ascii="Sylfaen" w:hAnsi="Sylfaen"/>
          <w:lang w:val="ka-GE"/>
        </w:rPr>
        <w:t xml:space="preserve">ჯიბიდან გადახდების მატება, თუ არ იქნება შემუშავებული შესაბამისი დამცველობითი მექანიზმები. </w:t>
      </w:r>
    </w:p>
    <w:p w14:paraId="5356FB89" w14:textId="0CBB2860" w:rsidR="00355455" w:rsidRPr="009854B2" w:rsidRDefault="003A30CD" w:rsidP="009854B2">
      <w:pPr>
        <w:pStyle w:val="Heading1"/>
        <w:ind w:left="0"/>
        <w:contextualSpacing/>
        <w:jc w:val="both"/>
        <w:rPr>
          <w:rFonts w:ascii="Sylfaen" w:hAnsi="Sylfaen"/>
          <w:b w:val="0"/>
          <w:sz w:val="22"/>
          <w:szCs w:val="22"/>
        </w:rPr>
      </w:pPr>
      <w:bookmarkStart w:id="54" w:name="_Toc26908"/>
      <w:r w:rsidRPr="009854B2">
        <w:rPr>
          <w:rFonts w:ascii="Sylfaen" w:hAnsi="Sylfaen"/>
          <w:b w:val="0"/>
          <w:sz w:val="22"/>
          <w:szCs w:val="22"/>
          <w:lang w:val="ka-GE"/>
        </w:rPr>
        <w:t>რეგიონალურმა ოფის</w:t>
      </w:r>
      <w:r w:rsidR="000B39B8">
        <w:rPr>
          <w:rFonts w:ascii="Sylfaen" w:hAnsi="Sylfaen"/>
          <w:b w:val="0"/>
          <w:sz w:val="22"/>
          <w:szCs w:val="22"/>
          <w:lang w:val="ka-GE"/>
        </w:rPr>
        <w:t xml:space="preserve">ის მიერ </w:t>
      </w:r>
      <w:r w:rsidRPr="009854B2">
        <w:rPr>
          <w:rFonts w:ascii="Sylfaen" w:hAnsi="Sylfaen"/>
          <w:b w:val="0"/>
          <w:sz w:val="22"/>
          <w:szCs w:val="22"/>
          <w:lang w:val="ka-GE"/>
        </w:rPr>
        <w:t xml:space="preserve">კვლევის შედეგები </w:t>
      </w:r>
      <w:bookmarkEnd w:id="54"/>
      <w:r w:rsidR="000B39B8">
        <w:rPr>
          <w:rFonts w:ascii="Sylfaen" w:hAnsi="Sylfaen"/>
          <w:b w:val="0"/>
          <w:sz w:val="22"/>
          <w:szCs w:val="22"/>
          <w:lang w:val="ka-GE"/>
        </w:rPr>
        <w:t>შეჯამებულ იქნა შემდეგნაირად:</w:t>
      </w:r>
    </w:p>
    <w:p w14:paraId="4AFCA477" w14:textId="4031347C" w:rsidR="00355455" w:rsidRPr="009854B2" w:rsidRDefault="00583ADE" w:rsidP="009854B2">
      <w:pPr>
        <w:numPr>
          <w:ilvl w:val="0"/>
          <w:numId w:val="51"/>
        </w:numPr>
        <w:spacing w:after="109" w:line="240" w:lineRule="auto"/>
        <w:ind w:left="630" w:right="52" w:hanging="566"/>
        <w:contextualSpacing/>
        <w:jc w:val="both"/>
        <w:rPr>
          <w:rFonts w:ascii="Sylfaen" w:hAnsi="Sylfaen"/>
        </w:rPr>
      </w:pPr>
      <w:r w:rsidRPr="009854B2">
        <w:rPr>
          <w:rFonts w:ascii="Sylfaen" w:hAnsi="Sylfaen"/>
          <w:lang w:val="ka-GE"/>
        </w:rPr>
        <w:t xml:space="preserve">ფინანსური ტვირთი </w:t>
      </w:r>
      <w:r w:rsidR="00B77A59" w:rsidRPr="009854B2">
        <w:rPr>
          <w:rFonts w:ascii="Sylfaen" w:hAnsi="Sylfaen"/>
          <w:lang w:val="ka-GE"/>
        </w:rPr>
        <w:t>თავს იჩენს</w:t>
      </w:r>
      <w:r w:rsidRPr="009854B2">
        <w:rPr>
          <w:rFonts w:ascii="Sylfaen" w:hAnsi="Sylfaen"/>
          <w:lang w:val="ka-GE"/>
        </w:rPr>
        <w:t xml:space="preserve"> მაშინ, როდესაც ჯიბიდან გადახდები აღემატება შინამეურნეობების შესაძლებლობას, დაფარო</w:t>
      </w:r>
      <w:r w:rsidR="00C13226" w:rsidRPr="009854B2">
        <w:rPr>
          <w:rFonts w:ascii="Sylfaen" w:hAnsi="Sylfaen"/>
          <w:lang w:val="ka-GE"/>
        </w:rPr>
        <w:t>ნ</w:t>
      </w:r>
      <w:r w:rsidRPr="009854B2">
        <w:rPr>
          <w:rFonts w:ascii="Sylfaen" w:hAnsi="Sylfaen"/>
          <w:lang w:val="ka-GE"/>
        </w:rPr>
        <w:t xml:space="preserve"> ჯანდაცვის ხარჯები</w:t>
      </w:r>
    </w:p>
    <w:p w14:paraId="442CE062" w14:textId="054F9D60" w:rsidR="00583ADE" w:rsidRPr="009854B2" w:rsidRDefault="00583ADE" w:rsidP="009854B2">
      <w:pPr>
        <w:numPr>
          <w:ilvl w:val="0"/>
          <w:numId w:val="51"/>
        </w:numPr>
        <w:spacing w:after="109" w:line="240" w:lineRule="auto"/>
        <w:ind w:left="630" w:right="52" w:hanging="566"/>
        <w:contextualSpacing/>
        <w:jc w:val="both"/>
        <w:rPr>
          <w:rFonts w:ascii="Sylfaen" w:hAnsi="Sylfaen"/>
        </w:rPr>
      </w:pPr>
      <w:r w:rsidRPr="009854B2">
        <w:rPr>
          <w:rFonts w:ascii="Sylfaen" w:hAnsi="Sylfaen"/>
          <w:lang w:val="ka-GE"/>
        </w:rPr>
        <w:lastRenderedPageBreak/>
        <w:t>სახელმწიფო</w:t>
      </w:r>
      <w:r w:rsidR="00C13226" w:rsidRPr="009854B2">
        <w:rPr>
          <w:rFonts w:ascii="Sylfaen" w:hAnsi="Sylfaen"/>
          <w:lang w:val="ka-GE"/>
        </w:rPr>
        <w:t xml:space="preserve">ს </w:t>
      </w:r>
      <w:r w:rsidR="003A30CD" w:rsidRPr="009854B2">
        <w:rPr>
          <w:rFonts w:ascii="Sylfaen" w:hAnsi="Sylfaen"/>
          <w:lang w:val="ka-GE"/>
        </w:rPr>
        <w:t>მიერ მაღალი დანახარჯები გასნაკუთრებით</w:t>
      </w:r>
      <w:r w:rsidRPr="009854B2">
        <w:rPr>
          <w:rFonts w:ascii="Sylfaen" w:hAnsi="Sylfaen"/>
          <w:lang w:val="ka-GE"/>
        </w:rPr>
        <w:t xml:space="preserve"> მნიშვნელოვანია ჯიბიდან გადახდების შემცირებაში, </w:t>
      </w:r>
      <w:r w:rsidR="003A30CD" w:rsidRPr="009854B2">
        <w:rPr>
          <w:rFonts w:ascii="Sylfaen" w:hAnsi="Sylfaen"/>
          <w:lang w:val="ka-GE"/>
        </w:rPr>
        <w:t>თუმცა არასაკმარისია</w:t>
      </w:r>
      <w:r w:rsidR="00C13226" w:rsidRPr="009854B2">
        <w:rPr>
          <w:rFonts w:ascii="Sylfaen" w:hAnsi="Sylfaen"/>
          <w:lang w:val="ka-GE"/>
        </w:rPr>
        <w:t xml:space="preserve"> </w:t>
      </w:r>
      <w:r w:rsidRPr="009854B2">
        <w:rPr>
          <w:rFonts w:ascii="Sylfaen" w:hAnsi="Sylfaen"/>
          <w:lang w:val="ka-GE"/>
        </w:rPr>
        <w:t>ფინანსური დაცულობისთვის</w:t>
      </w:r>
    </w:p>
    <w:p w14:paraId="08A8F462" w14:textId="77777777" w:rsidR="00355455" w:rsidRPr="009854B2" w:rsidRDefault="00583ADE" w:rsidP="009854B2">
      <w:pPr>
        <w:numPr>
          <w:ilvl w:val="0"/>
          <w:numId w:val="51"/>
        </w:numPr>
        <w:spacing w:after="109" w:line="240" w:lineRule="auto"/>
        <w:ind w:left="630" w:right="52" w:hanging="566"/>
        <w:contextualSpacing/>
        <w:jc w:val="both"/>
        <w:rPr>
          <w:rFonts w:ascii="Sylfaen" w:hAnsi="Sylfaen"/>
        </w:rPr>
      </w:pPr>
      <w:r w:rsidRPr="009854B2">
        <w:rPr>
          <w:rFonts w:ascii="Sylfaen" w:hAnsi="Sylfaen"/>
          <w:lang w:val="ka-GE"/>
        </w:rPr>
        <w:t>პოლიტიკური/პროგრამული არჩევანი მნიშვნელოვანია</w:t>
      </w:r>
      <w:r w:rsidR="00355455" w:rsidRPr="009854B2">
        <w:rPr>
          <w:rFonts w:ascii="Sylfaen" w:hAnsi="Sylfaen"/>
        </w:rPr>
        <w:t xml:space="preserve"> </w:t>
      </w:r>
    </w:p>
    <w:p w14:paraId="54B412D7" w14:textId="312DDA2F" w:rsidR="00714DF1" w:rsidRPr="009854B2" w:rsidRDefault="00583ADE" w:rsidP="009854B2">
      <w:pPr>
        <w:numPr>
          <w:ilvl w:val="0"/>
          <w:numId w:val="51"/>
        </w:numPr>
        <w:spacing w:after="109" w:line="240" w:lineRule="auto"/>
        <w:ind w:left="630" w:right="52" w:hanging="566"/>
        <w:contextualSpacing/>
        <w:jc w:val="both"/>
        <w:rPr>
          <w:rFonts w:ascii="Sylfaen" w:hAnsi="Sylfaen"/>
        </w:rPr>
      </w:pPr>
      <w:r w:rsidRPr="009854B2">
        <w:rPr>
          <w:rFonts w:ascii="Sylfaen" w:hAnsi="Sylfaen"/>
          <w:lang w:val="ka-GE"/>
        </w:rPr>
        <w:t xml:space="preserve">მოცვის </w:t>
      </w:r>
      <w:r w:rsidR="00D37643" w:rsidRPr="009854B2">
        <w:rPr>
          <w:rFonts w:ascii="Sylfaen" w:hAnsi="Sylfaen"/>
          <w:lang w:val="ka-GE"/>
        </w:rPr>
        <w:t>პროგრმები</w:t>
      </w:r>
      <w:r w:rsidR="00714DF1" w:rsidRPr="009854B2">
        <w:rPr>
          <w:rFonts w:ascii="Sylfaen" w:hAnsi="Sylfaen"/>
          <w:lang w:val="ka-GE"/>
        </w:rPr>
        <w:t xml:space="preserve"> განსაკუთრებით მნიშვნელოვანია. ისინი განსაზღრავენ ჯიბიდან გადახდების ოდენობასა და განაწილებას.</w:t>
      </w:r>
    </w:p>
    <w:p w14:paraId="1B43A7A3" w14:textId="73B46E39" w:rsidR="00355455" w:rsidRPr="009854B2" w:rsidRDefault="00714DF1" w:rsidP="009854B2">
      <w:pPr>
        <w:numPr>
          <w:ilvl w:val="0"/>
          <w:numId w:val="51"/>
        </w:numPr>
        <w:spacing w:after="109" w:line="240" w:lineRule="auto"/>
        <w:ind w:left="630" w:right="52" w:hanging="566"/>
        <w:contextualSpacing/>
        <w:jc w:val="both"/>
        <w:rPr>
          <w:rFonts w:ascii="Sylfaen" w:hAnsi="Sylfaen"/>
        </w:rPr>
      </w:pPr>
      <w:r w:rsidRPr="009854B2">
        <w:rPr>
          <w:rFonts w:ascii="Sylfaen" w:hAnsi="Sylfaen"/>
          <w:lang w:val="ka-GE"/>
        </w:rPr>
        <w:t xml:space="preserve">მოსახლეობის უფლება სახელმწიფოს მიერ დაფინანსებულ ჯანდაცვაზე ფინანსური დაცულობის </w:t>
      </w:r>
      <w:r w:rsidR="003A30CD" w:rsidRPr="009854B2">
        <w:rPr>
          <w:rFonts w:ascii="Sylfaen" w:hAnsi="Sylfaen"/>
          <w:lang w:val="ka-GE"/>
        </w:rPr>
        <w:t>წინაპირობაა</w:t>
      </w:r>
      <w:r w:rsidRPr="009854B2">
        <w:rPr>
          <w:rFonts w:ascii="Sylfaen" w:hAnsi="Sylfaen"/>
          <w:lang w:val="ka-GE"/>
        </w:rPr>
        <w:t>, თუმცა, არა - გარანტია</w:t>
      </w:r>
    </w:p>
    <w:p w14:paraId="0D82D06A" w14:textId="5EB9D4B8" w:rsidR="00355455" w:rsidRPr="009854B2" w:rsidRDefault="00D37643" w:rsidP="009854B2">
      <w:pPr>
        <w:numPr>
          <w:ilvl w:val="0"/>
          <w:numId w:val="51"/>
        </w:numPr>
        <w:spacing w:after="109" w:line="240" w:lineRule="auto"/>
        <w:ind w:left="630" w:right="52" w:hanging="566"/>
        <w:contextualSpacing/>
        <w:jc w:val="both"/>
        <w:rPr>
          <w:rFonts w:ascii="Sylfaen" w:hAnsi="Sylfaen"/>
        </w:rPr>
      </w:pPr>
      <w:r w:rsidRPr="009854B2">
        <w:rPr>
          <w:rFonts w:ascii="Sylfaen" w:hAnsi="Sylfaen"/>
          <w:lang w:val="ka-GE"/>
        </w:rPr>
        <w:t>ბევრ</w:t>
      </w:r>
      <w:r w:rsidR="00714DF1" w:rsidRPr="009854B2">
        <w:rPr>
          <w:rFonts w:ascii="Sylfaen" w:hAnsi="Sylfaen"/>
          <w:lang w:val="ka-GE"/>
        </w:rPr>
        <w:t xml:space="preserve"> ქვეყანა</w:t>
      </w:r>
      <w:r w:rsidRPr="009854B2">
        <w:rPr>
          <w:rFonts w:ascii="Sylfaen" w:hAnsi="Sylfaen"/>
          <w:lang w:val="ka-GE"/>
        </w:rPr>
        <w:t>ს</w:t>
      </w:r>
      <w:r w:rsidR="00714DF1" w:rsidRPr="009854B2">
        <w:rPr>
          <w:rFonts w:ascii="Sylfaen" w:hAnsi="Sylfaen"/>
          <w:lang w:val="ka-GE"/>
        </w:rPr>
        <w:t>, რომელ</w:t>
      </w:r>
      <w:r w:rsidR="00EC463E" w:rsidRPr="009854B2">
        <w:rPr>
          <w:rFonts w:ascii="Sylfaen" w:hAnsi="Sylfaen"/>
          <w:lang w:val="ka-GE"/>
        </w:rPr>
        <w:t>ი</w:t>
      </w:r>
      <w:r w:rsidR="00714DF1" w:rsidRPr="009854B2">
        <w:rPr>
          <w:rFonts w:ascii="Sylfaen" w:hAnsi="Sylfaen"/>
          <w:lang w:val="ka-GE"/>
        </w:rPr>
        <w:t>ც მოცვის დაბალი მაჩვენებ</w:t>
      </w:r>
      <w:r w:rsidRPr="009854B2">
        <w:rPr>
          <w:rFonts w:ascii="Sylfaen" w:hAnsi="Sylfaen"/>
          <w:lang w:val="ka-GE"/>
        </w:rPr>
        <w:t>ლითა</w:t>
      </w:r>
      <w:r w:rsidR="00714DF1" w:rsidRPr="009854B2">
        <w:rPr>
          <w:rFonts w:ascii="Sylfaen" w:hAnsi="Sylfaen"/>
          <w:lang w:val="ka-GE"/>
        </w:rPr>
        <w:t xml:space="preserve"> და კატასტროფული ჯიბიდან </w:t>
      </w:r>
      <w:r w:rsidRPr="009854B2">
        <w:rPr>
          <w:rFonts w:ascii="Sylfaen" w:hAnsi="Sylfaen"/>
          <w:lang w:val="ka-GE"/>
        </w:rPr>
        <w:t>გადახდებით</w:t>
      </w:r>
      <w:r w:rsidR="00714DF1" w:rsidRPr="009854B2">
        <w:rPr>
          <w:rFonts w:ascii="Sylfaen" w:hAnsi="Sylfaen"/>
          <w:lang w:val="ka-GE"/>
        </w:rPr>
        <w:t xml:space="preserve"> ხასიათდება, მოსახლეობის უფლება დაკავშრებული აქვთ დასაქმების ან </w:t>
      </w:r>
      <w:r w:rsidR="00EC463E" w:rsidRPr="009854B2">
        <w:rPr>
          <w:rFonts w:ascii="Sylfaen" w:hAnsi="Sylfaen"/>
          <w:lang w:val="ka-GE"/>
        </w:rPr>
        <w:t>შენატანების</w:t>
      </w:r>
      <w:r w:rsidR="00714DF1" w:rsidRPr="009854B2">
        <w:rPr>
          <w:rFonts w:ascii="Sylfaen" w:hAnsi="Sylfaen"/>
          <w:lang w:val="ka-GE"/>
        </w:rPr>
        <w:t xml:space="preserve"> მაჩვენებელთან, მაგრამ მათ არ გააჩნიათ ეფექტური მექანიზმი გადახდის უზრუნველსაყოფად და მოწყვლადი ჯგუფების დასაცავად, როგორიც არიან, მაგალითად ხანგრძლივი დროით უმუშევარი პირები</w:t>
      </w:r>
    </w:p>
    <w:p w14:paraId="6E822ED3" w14:textId="77777777" w:rsidR="00714DF1" w:rsidRPr="009854B2" w:rsidRDefault="00714DF1" w:rsidP="009854B2">
      <w:pPr>
        <w:numPr>
          <w:ilvl w:val="0"/>
          <w:numId w:val="51"/>
        </w:numPr>
        <w:spacing w:after="109" w:line="240" w:lineRule="auto"/>
        <w:ind w:left="630" w:right="52" w:hanging="566"/>
        <w:contextualSpacing/>
        <w:jc w:val="both"/>
        <w:rPr>
          <w:rFonts w:ascii="Sylfaen" w:hAnsi="Sylfaen"/>
        </w:rPr>
      </w:pPr>
      <w:r w:rsidRPr="009854B2">
        <w:rPr>
          <w:rFonts w:ascii="Sylfaen" w:hAnsi="Sylfaen"/>
          <w:lang w:val="ka-GE"/>
        </w:rPr>
        <w:t xml:space="preserve">ამბულატორიული მედიკამენტები და სტომატოლოგიური მომსახურება წარმოადგენენ სერვისით მოცვის საერთო ხარვეზებს </w:t>
      </w:r>
    </w:p>
    <w:p w14:paraId="134B36F6" w14:textId="77777777" w:rsidR="00714DF1" w:rsidRPr="009854B2" w:rsidRDefault="00714DF1" w:rsidP="009854B2">
      <w:pPr>
        <w:numPr>
          <w:ilvl w:val="0"/>
          <w:numId w:val="51"/>
        </w:numPr>
        <w:spacing w:after="109" w:line="240" w:lineRule="auto"/>
        <w:ind w:left="630" w:right="52" w:hanging="566"/>
        <w:contextualSpacing/>
        <w:jc w:val="both"/>
        <w:rPr>
          <w:rFonts w:ascii="Sylfaen" w:hAnsi="Sylfaen"/>
        </w:rPr>
      </w:pPr>
      <w:r w:rsidRPr="009854B2">
        <w:rPr>
          <w:rFonts w:ascii="Sylfaen" w:hAnsi="Sylfaen"/>
          <w:lang w:val="ka-GE"/>
        </w:rPr>
        <w:t xml:space="preserve">ქვეყნებს შეუძლიათ ფინანსური დაცულობის მნიშვნელოვნად გაზრდა პროგრამული ცვლილებების შედეგად, რაც მიმართული იქნება თანაგადახდის შემცირებასა და </w:t>
      </w:r>
      <w:r w:rsidRPr="009854B2">
        <w:rPr>
          <w:rFonts w:ascii="Sylfaen" w:hAnsi="Sylfaen" w:cs="Sylfaen"/>
          <w:lang w:val="ka-GE"/>
        </w:rPr>
        <w:t>ღარიბი</w:t>
      </w:r>
      <w:r w:rsidRPr="009854B2">
        <w:rPr>
          <w:rFonts w:ascii="Sylfaen" w:hAnsi="Sylfaen"/>
          <w:lang w:val="ka-GE"/>
        </w:rPr>
        <w:t xml:space="preserve"> </w:t>
      </w:r>
      <w:r w:rsidRPr="009854B2">
        <w:rPr>
          <w:rFonts w:ascii="Sylfaen" w:hAnsi="Sylfaen" w:cs="Sylfaen"/>
          <w:lang w:val="ka-GE"/>
        </w:rPr>
        <w:t>მოქალაქეებისა</w:t>
      </w:r>
      <w:r w:rsidRPr="009854B2">
        <w:rPr>
          <w:rFonts w:ascii="Sylfaen" w:hAnsi="Sylfaen"/>
          <w:lang w:val="ka-GE"/>
        </w:rPr>
        <w:t xml:space="preserve"> </w:t>
      </w:r>
      <w:r w:rsidRPr="009854B2">
        <w:rPr>
          <w:rFonts w:ascii="Sylfaen" w:hAnsi="Sylfaen" w:cs="Sylfaen"/>
          <w:lang w:val="ka-GE"/>
        </w:rPr>
        <w:t>და</w:t>
      </w:r>
      <w:r w:rsidRPr="009854B2">
        <w:rPr>
          <w:rFonts w:ascii="Sylfaen" w:hAnsi="Sylfaen"/>
          <w:lang w:val="ka-GE"/>
        </w:rPr>
        <w:t xml:space="preserve"> </w:t>
      </w:r>
      <w:r w:rsidRPr="009854B2">
        <w:rPr>
          <w:rFonts w:ascii="Sylfaen" w:hAnsi="Sylfaen" w:cs="Sylfaen"/>
          <w:lang w:val="ka-GE"/>
        </w:rPr>
        <w:t>სხვა</w:t>
      </w:r>
      <w:r w:rsidRPr="009854B2">
        <w:rPr>
          <w:rFonts w:ascii="Sylfaen" w:hAnsi="Sylfaen"/>
          <w:lang w:val="ka-GE"/>
        </w:rPr>
        <w:t xml:space="preserve"> </w:t>
      </w:r>
      <w:r w:rsidRPr="009854B2">
        <w:rPr>
          <w:rFonts w:ascii="Sylfaen" w:hAnsi="Sylfaen" w:cs="Sylfaen"/>
          <w:lang w:val="ka-GE"/>
        </w:rPr>
        <w:t>მოწყვლადი</w:t>
      </w:r>
      <w:r w:rsidRPr="009854B2">
        <w:rPr>
          <w:rFonts w:ascii="Sylfaen" w:hAnsi="Sylfaen"/>
          <w:lang w:val="ka-GE"/>
        </w:rPr>
        <w:t xml:space="preserve"> </w:t>
      </w:r>
      <w:r w:rsidRPr="009854B2">
        <w:rPr>
          <w:rFonts w:ascii="Sylfaen" w:hAnsi="Sylfaen" w:cs="Sylfaen"/>
          <w:lang w:val="ka-GE"/>
        </w:rPr>
        <w:t>ჯგუფების</w:t>
      </w:r>
      <w:r w:rsidRPr="009854B2">
        <w:rPr>
          <w:rFonts w:ascii="Sylfaen" w:hAnsi="Sylfaen"/>
          <w:lang w:val="ka-GE"/>
        </w:rPr>
        <w:t xml:space="preserve"> </w:t>
      </w:r>
      <w:r w:rsidRPr="009854B2">
        <w:rPr>
          <w:rFonts w:ascii="Sylfaen" w:hAnsi="Sylfaen" w:cs="Sylfaen"/>
          <w:lang w:val="ka-GE"/>
        </w:rPr>
        <w:t>დამატებითი</w:t>
      </w:r>
      <w:r w:rsidRPr="009854B2">
        <w:rPr>
          <w:rFonts w:ascii="Sylfaen" w:hAnsi="Sylfaen"/>
          <w:lang w:val="ka-GE"/>
        </w:rPr>
        <w:t xml:space="preserve"> </w:t>
      </w:r>
      <w:r w:rsidRPr="009854B2">
        <w:rPr>
          <w:rFonts w:ascii="Sylfaen" w:hAnsi="Sylfaen" w:cs="Sylfaen"/>
          <w:lang w:val="ka-GE"/>
        </w:rPr>
        <w:t>დაცვის მექანიზმების ჩადებაზე</w:t>
      </w:r>
    </w:p>
    <w:p w14:paraId="47883AD5" w14:textId="395FC218" w:rsidR="003479DE" w:rsidRPr="009854B2" w:rsidRDefault="00714DF1" w:rsidP="009854B2">
      <w:pPr>
        <w:numPr>
          <w:ilvl w:val="0"/>
          <w:numId w:val="51"/>
        </w:numPr>
        <w:spacing w:after="109" w:line="240" w:lineRule="auto"/>
        <w:ind w:left="630" w:right="52" w:hanging="566"/>
        <w:contextualSpacing/>
        <w:jc w:val="both"/>
        <w:rPr>
          <w:rFonts w:ascii="Sylfaen" w:hAnsi="Sylfaen"/>
        </w:rPr>
      </w:pPr>
      <w:r w:rsidRPr="009854B2">
        <w:rPr>
          <w:rFonts w:ascii="Sylfaen" w:hAnsi="Sylfaen"/>
          <w:lang w:val="ka-GE"/>
        </w:rPr>
        <w:t>ბევრ ქვეყანაში ღარიბი მო</w:t>
      </w:r>
      <w:r w:rsidR="003479DE" w:rsidRPr="009854B2">
        <w:rPr>
          <w:rFonts w:ascii="Sylfaen" w:hAnsi="Sylfaen"/>
        </w:rPr>
        <w:t>ქალაქეები</w:t>
      </w:r>
      <w:r w:rsidRPr="009854B2">
        <w:rPr>
          <w:rFonts w:ascii="Sylfaen" w:hAnsi="Sylfaen"/>
          <w:lang w:val="ka-GE"/>
        </w:rPr>
        <w:t xml:space="preserve"> </w:t>
      </w:r>
      <w:r w:rsidR="003A30CD" w:rsidRPr="009854B2">
        <w:rPr>
          <w:rFonts w:ascii="Sylfaen" w:hAnsi="Sylfaen"/>
          <w:lang w:val="ka-GE"/>
        </w:rPr>
        <w:t xml:space="preserve">ფინანსურად </w:t>
      </w:r>
      <w:r w:rsidRPr="009854B2">
        <w:rPr>
          <w:rFonts w:ascii="Sylfaen" w:hAnsi="Sylfaen"/>
          <w:lang w:val="ka-GE"/>
        </w:rPr>
        <w:t xml:space="preserve">არასაკმარისად </w:t>
      </w:r>
      <w:r w:rsidR="003A30CD" w:rsidRPr="009854B2">
        <w:rPr>
          <w:rFonts w:ascii="Sylfaen" w:hAnsi="Sylfaen"/>
          <w:lang w:val="ka-GE"/>
        </w:rPr>
        <w:t xml:space="preserve">არიან </w:t>
      </w:r>
      <w:r w:rsidRPr="009854B2">
        <w:rPr>
          <w:rFonts w:ascii="Sylfaen" w:hAnsi="Sylfaen"/>
          <w:lang w:val="ka-GE"/>
        </w:rPr>
        <w:t>დაცულნი</w:t>
      </w:r>
      <w:r w:rsidR="003A30CD" w:rsidRPr="009854B2">
        <w:rPr>
          <w:rFonts w:ascii="Sylfaen" w:hAnsi="Sylfaen"/>
          <w:lang w:val="ka-GE"/>
        </w:rPr>
        <w:t xml:space="preserve"> და</w:t>
      </w:r>
      <w:r w:rsidR="00355455" w:rsidRPr="009854B2">
        <w:rPr>
          <w:rFonts w:ascii="Sylfaen" w:hAnsi="Sylfaen"/>
        </w:rPr>
        <w:t xml:space="preserve"> </w:t>
      </w:r>
      <w:r w:rsidR="003479DE" w:rsidRPr="009854B2">
        <w:rPr>
          <w:rFonts w:ascii="Sylfaen" w:hAnsi="Sylfaen"/>
          <w:lang w:val="ka-GE"/>
        </w:rPr>
        <w:t xml:space="preserve">მათი დაცვა გამართული ჯანდაცვის სისტემების პრიორიტეტული საკითხია </w:t>
      </w:r>
    </w:p>
    <w:p w14:paraId="5045D173" w14:textId="1A2112FA" w:rsidR="00355455" w:rsidRPr="009854B2" w:rsidRDefault="00D37643" w:rsidP="009854B2">
      <w:pPr>
        <w:numPr>
          <w:ilvl w:val="0"/>
          <w:numId w:val="51"/>
        </w:numPr>
        <w:spacing w:after="109" w:line="240" w:lineRule="auto"/>
        <w:ind w:left="630" w:right="52" w:hanging="566"/>
        <w:contextualSpacing/>
        <w:jc w:val="both"/>
        <w:rPr>
          <w:rFonts w:ascii="Sylfaen" w:hAnsi="Sylfaen"/>
        </w:rPr>
      </w:pPr>
      <w:r w:rsidRPr="009854B2">
        <w:rPr>
          <w:rFonts w:ascii="Sylfaen" w:hAnsi="Sylfaen"/>
          <w:lang w:val="ka-GE"/>
        </w:rPr>
        <w:t xml:space="preserve">ფინანსური </w:t>
      </w:r>
      <w:r w:rsidR="007467D0" w:rsidRPr="009854B2">
        <w:rPr>
          <w:rFonts w:ascii="Sylfaen" w:hAnsi="Sylfaen"/>
        </w:rPr>
        <w:t xml:space="preserve">დაცვა ორიენტირებული უნა იყოს ადამიანებზე და არა პროდუქტებზე </w:t>
      </w:r>
      <w:r w:rsidR="007467D0" w:rsidRPr="009854B2">
        <w:rPr>
          <w:rFonts w:ascii="Sylfaen" w:hAnsi="Sylfaen"/>
          <w:lang w:val="ka-GE"/>
        </w:rPr>
        <w:t>მოწყვლადი ჯგუფები ყოველთვის მოიცავს ღარიბ ადამიანებს და ჯანდაცვის სერვისების რეგულარულ მომხმარებლებს</w:t>
      </w:r>
      <w:r w:rsidR="007467D0" w:rsidRPr="009854B2">
        <w:rPr>
          <w:rFonts w:ascii="Sylfaen" w:hAnsi="Sylfaen"/>
        </w:rPr>
        <w:t xml:space="preserve">. სხვა მოწყვლადი კატეგორიები დამოკიდებულია </w:t>
      </w:r>
      <w:r w:rsidRPr="009854B2">
        <w:rPr>
          <w:rFonts w:ascii="Sylfaen" w:hAnsi="Sylfaen"/>
          <w:lang w:val="ka-GE"/>
        </w:rPr>
        <w:t xml:space="preserve">სხვა ფაქტორებსა და </w:t>
      </w:r>
      <w:r w:rsidR="003A30CD" w:rsidRPr="009854B2">
        <w:rPr>
          <w:rFonts w:ascii="Sylfaen" w:hAnsi="Sylfaen"/>
          <w:lang w:val="ka-GE"/>
        </w:rPr>
        <w:t>მდგომარეობებზე</w:t>
      </w:r>
      <w:r w:rsidRPr="009854B2">
        <w:rPr>
          <w:rFonts w:ascii="Sylfaen" w:hAnsi="Sylfaen"/>
          <w:lang w:val="ka-GE"/>
        </w:rPr>
        <w:t xml:space="preserve"> </w:t>
      </w:r>
      <w:r w:rsidR="007467D0" w:rsidRPr="009854B2">
        <w:rPr>
          <w:rFonts w:ascii="Sylfaen" w:hAnsi="Sylfaen"/>
        </w:rPr>
        <w:t xml:space="preserve">- განსაკუთრებით </w:t>
      </w:r>
      <w:r w:rsidR="003A30CD" w:rsidRPr="009854B2">
        <w:rPr>
          <w:rFonts w:ascii="Sylfaen" w:hAnsi="Sylfaen"/>
          <w:lang w:val="ka-GE"/>
        </w:rPr>
        <w:t xml:space="preserve">სათანადო </w:t>
      </w:r>
      <w:r w:rsidR="007467D0" w:rsidRPr="009854B2">
        <w:rPr>
          <w:rFonts w:ascii="Sylfaen" w:hAnsi="Sylfaen"/>
        </w:rPr>
        <w:t xml:space="preserve">სოციალური დაცვის </w:t>
      </w:r>
      <w:r w:rsidR="003A30CD" w:rsidRPr="009854B2">
        <w:rPr>
          <w:rFonts w:ascii="Sylfaen" w:hAnsi="Sylfaen"/>
          <w:lang w:val="ka-GE"/>
        </w:rPr>
        <w:t xml:space="preserve">პოლიტიკისა და </w:t>
      </w:r>
      <w:r w:rsidR="007467D0" w:rsidRPr="009854B2">
        <w:rPr>
          <w:rFonts w:ascii="Sylfaen" w:hAnsi="Sylfaen"/>
        </w:rPr>
        <w:t>პროგრამების არსებობაზე</w:t>
      </w:r>
      <w:r w:rsidR="00355455" w:rsidRPr="009854B2">
        <w:rPr>
          <w:rFonts w:ascii="Sylfaen" w:hAnsi="Sylfaen"/>
        </w:rPr>
        <w:t xml:space="preserve"> </w:t>
      </w:r>
    </w:p>
    <w:p w14:paraId="2180FAFA" w14:textId="2E8DA0FE" w:rsidR="00355455" w:rsidRPr="009854B2" w:rsidRDefault="007467D0" w:rsidP="009854B2">
      <w:pPr>
        <w:numPr>
          <w:ilvl w:val="0"/>
          <w:numId w:val="51"/>
        </w:numPr>
        <w:spacing w:after="109" w:line="240" w:lineRule="auto"/>
        <w:ind w:left="630" w:right="52" w:hanging="566"/>
        <w:contextualSpacing/>
        <w:jc w:val="both"/>
        <w:rPr>
          <w:rFonts w:ascii="Sylfaen" w:hAnsi="Sylfaen"/>
        </w:rPr>
      </w:pPr>
      <w:r w:rsidRPr="009854B2">
        <w:rPr>
          <w:rFonts w:ascii="Sylfaen" w:hAnsi="Sylfaen"/>
          <w:lang w:val="ka-GE"/>
        </w:rPr>
        <w:t xml:space="preserve">მედიკამენტების ფასი ფინანსური ტვირთის ძირითად წილს შეადგენს, განსაკუთრებით </w:t>
      </w:r>
      <w:r w:rsidR="003A30CD" w:rsidRPr="009854B2">
        <w:rPr>
          <w:rFonts w:ascii="Sylfaen" w:hAnsi="Sylfaen"/>
          <w:lang w:val="ka-GE"/>
        </w:rPr>
        <w:t xml:space="preserve">- </w:t>
      </w:r>
      <w:r w:rsidRPr="009854B2">
        <w:rPr>
          <w:rFonts w:ascii="Sylfaen" w:hAnsi="Sylfaen"/>
          <w:lang w:val="ka-GE"/>
        </w:rPr>
        <w:t>ღარიბი მოსახლეობისთვის. მედიკამენტები პირველადი ჯანდაცვის შემადგენელი</w:t>
      </w:r>
      <w:r w:rsidR="003A30CD" w:rsidRPr="009854B2">
        <w:rPr>
          <w:rFonts w:ascii="Sylfaen" w:hAnsi="Sylfaen"/>
          <w:lang w:val="ka-GE"/>
        </w:rPr>
        <w:t xml:space="preserve"> ნაწილია და</w:t>
      </w:r>
      <w:r w:rsidRPr="009854B2">
        <w:rPr>
          <w:rFonts w:ascii="Sylfaen" w:hAnsi="Sylfaen"/>
          <w:lang w:val="ka-GE"/>
        </w:rPr>
        <w:t xml:space="preserve"> არ </w:t>
      </w:r>
      <w:r w:rsidR="003A30CD" w:rsidRPr="009854B2">
        <w:rPr>
          <w:rFonts w:ascii="Sylfaen" w:hAnsi="Sylfaen"/>
          <w:lang w:val="ka-GE"/>
        </w:rPr>
        <w:t>უნდა არსებობდეს</w:t>
      </w:r>
      <w:r w:rsidRPr="009854B2">
        <w:rPr>
          <w:rFonts w:ascii="Sylfaen" w:hAnsi="Sylfaen"/>
          <w:lang w:val="ka-GE"/>
        </w:rPr>
        <w:t xml:space="preserve"> ეკონომიკური </w:t>
      </w:r>
      <w:r w:rsidR="003A30CD" w:rsidRPr="009854B2">
        <w:rPr>
          <w:rFonts w:ascii="Sylfaen" w:hAnsi="Sylfaen"/>
          <w:lang w:val="ka-GE"/>
        </w:rPr>
        <w:t>ფაქტორი</w:t>
      </w:r>
      <w:r w:rsidRPr="009854B2">
        <w:rPr>
          <w:rFonts w:ascii="Sylfaen" w:hAnsi="Sylfaen"/>
          <w:lang w:val="ka-GE"/>
        </w:rPr>
        <w:t xml:space="preserve">, რაც </w:t>
      </w:r>
      <w:r w:rsidR="003A30CD" w:rsidRPr="009854B2">
        <w:rPr>
          <w:rFonts w:ascii="Sylfaen" w:hAnsi="Sylfaen"/>
          <w:lang w:val="ka-GE"/>
        </w:rPr>
        <w:t>იძულებულს გახდის</w:t>
      </w:r>
      <w:r w:rsidRPr="009854B2">
        <w:rPr>
          <w:rFonts w:ascii="Sylfaen" w:hAnsi="Sylfaen"/>
          <w:lang w:val="ka-GE"/>
        </w:rPr>
        <w:t xml:space="preserve"> ადამიანებს</w:t>
      </w:r>
      <w:r w:rsidR="003A30CD" w:rsidRPr="009854B2">
        <w:rPr>
          <w:rFonts w:ascii="Sylfaen" w:hAnsi="Sylfaen"/>
          <w:lang w:val="ka-GE"/>
        </w:rPr>
        <w:t>,</w:t>
      </w:r>
      <w:r w:rsidRPr="009854B2">
        <w:rPr>
          <w:rFonts w:ascii="Sylfaen" w:hAnsi="Sylfaen"/>
          <w:lang w:val="ka-GE"/>
        </w:rPr>
        <w:t xml:space="preserve"> </w:t>
      </w:r>
      <w:r w:rsidR="003A30CD" w:rsidRPr="009854B2">
        <w:rPr>
          <w:rFonts w:ascii="Sylfaen" w:hAnsi="Sylfaen"/>
          <w:lang w:val="ka-GE"/>
        </w:rPr>
        <w:t>გადაიხადონ</w:t>
      </w:r>
      <w:r w:rsidRPr="009854B2">
        <w:rPr>
          <w:rFonts w:ascii="Sylfaen" w:hAnsi="Sylfaen"/>
          <w:lang w:val="ka-GE"/>
        </w:rPr>
        <w:t xml:space="preserve"> პირველადი ჯანდაცვისთვის, მედიკამენტების ჩათვლით </w:t>
      </w:r>
    </w:p>
    <w:p w14:paraId="6C290642" w14:textId="1A1652DC" w:rsidR="00355455" w:rsidRPr="009854B2" w:rsidRDefault="007467D0" w:rsidP="009854B2">
      <w:pPr>
        <w:numPr>
          <w:ilvl w:val="0"/>
          <w:numId w:val="51"/>
        </w:numPr>
        <w:spacing w:after="709" w:line="240" w:lineRule="auto"/>
        <w:ind w:left="630" w:right="52" w:hanging="566"/>
        <w:contextualSpacing/>
        <w:jc w:val="both"/>
        <w:rPr>
          <w:rFonts w:ascii="Sylfaen" w:hAnsi="Sylfaen"/>
        </w:rPr>
      </w:pPr>
      <w:r w:rsidRPr="009854B2">
        <w:rPr>
          <w:rFonts w:ascii="Sylfaen" w:hAnsi="Sylfaen"/>
          <w:lang w:val="ka-GE"/>
        </w:rPr>
        <w:t>ჯიბიდან გადახდები შეიძლება გამოწვეული იყოს ჯანდაცვის სისტემის არაეფექტიანობით. ძალისხმევის მიმართვამ ამ არაეფექტიანობის დასაძლევად შეუძლია გააუმჯობესოს ფინანსური დაცვა</w:t>
      </w:r>
      <w:r w:rsidR="00205426" w:rsidRPr="009854B2">
        <w:rPr>
          <w:rFonts w:ascii="Sylfaen" w:hAnsi="Sylfaen"/>
        </w:rPr>
        <w:t>.</w:t>
      </w:r>
    </w:p>
    <w:p w14:paraId="7CE21014" w14:textId="36FE1F3D" w:rsidR="002B106F" w:rsidRPr="009854B2" w:rsidRDefault="00F31E47" w:rsidP="009854B2">
      <w:pPr>
        <w:pStyle w:val="ListParagraph"/>
        <w:numPr>
          <w:ilvl w:val="0"/>
          <w:numId w:val="4"/>
        </w:numPr>
        <w:shd w:val="clear" w:color="auto" w:fill="FFFFFF"/>
        <w:spacing w:after="192" w:line="240" w:lineRule="auto"/>
        <w:jc w:val="both"/>
        <w:outlineLvl w:val="0"/>
        <w:rPr>
          <w:rFonts w:ascii="Sylfaen" w:hAnsi="Sylfaen" w:cs="Arial"/>
          <w:b/>
          <w:bCs/>
        </w:rPr>
      </w:pPr>
      <w:r w:rsidRPr="009854B2">
        <w:rPr>
          <w:rFonts w:ascii="Sylfaen" w:hAnsi="Sylfaen" w:cs="Arial"/>
          <w:b/>
          <w:lang w:val="ka-GE"/>
        </w:rPr>
        <w:t>ჯანმრთელობის მსოფლიო ორგანიზაციის ევროპის რეგიონის გეოგრაფიულად დაშორებული ოფისების მუშაობის განხორციელების ანგარიში</w:t>
      </w:r>
    </w:p>
    <w:p w14:paraId="31621400" w14:textId="3D6972FB" w:rsidR="006A7760" w:rsidRDefault="0045788E" w:rsidP="009854B2">
      <w:pPr>
        <w:spacing w:after="110" w:line="240" w:lineRule="auto"/>
        <w:ind w:left="-3" w:right="6"/>
        <w:contextualSpacing/>
        <w:jc w:val="both"/>
        <w:rPr>
          <w:rFonts w:ascii="Sylfaen" w:hAnsi="Sylfaen"/>
          <w:lang w:val="ka-GE"/>
        </w:rPr>
      </w:pPr>
      <w:r w:rsidRPr="009854B2">
        <w:rPr>
          <w:rFonts w:ascii="Sylfaen" w:hAnsi="Sylfaen"/>
          <w:lang w:val="ka-GE"/>
        </w:rPr>
        <w:t xml:space="preserve">გეოგრაფიულად დაშორებული ოფისების </w:t>
      </w:r>
      <w:r w:rsidR="006A7760" w:rsidRPr="009854B2">
        <w:rPr>
          <w:rFonts w:ascii="Sylfaen" w:hAnsi="Sylfaen"/>
          <w:lang w:val="ka-GE"/>
        </w:rPr>
        <w:t>(</w:t>
      </w:r>
      <w:r w:rsidR="006A7760" w:rsidRPr="009854B2">
        <w:rPr>
          <w:rFonts w:ascii="Sylfaen" w:hAnsi="Sylfaen"/>
        </w:rPr>
        <w:t>GDO</w:t>
      </w:r>
      <w:r w:rsidR="006A7760" w:rsidRPr="009854B2">
        <w:rPr>
          <w:rFonts w:ascii="Sylfaen" w:hAnsi="Sylfaen"/>
          <w:lang w:val="ka-GE"/>
        </w:rPr>
        <w:t>)</w:t>
      </w:r>
      <w:r w:rsidR="006A7760" w:rsidRPr="009854B2">
        <w:rPr>
          <w:rFonts w:ascii="Sylfaen" w:hAnsi="Sylfaen"/>
        </w:rPr>
        <w:t xml:space="preserve"> </w:t>
      </w:r>
      <w:r w:rsidRPr="009854B2">
        <w:rPr>
          <w:rFonts w:ascii="Sylfaen" w:hAnsi="Sylfaen"/>
          <w:lang w:val="ka-GE"/>
        </w:rPr>
        <w:t xml:space="preserve">მუშაობა სრულად ინტეგრირებულია რეგიონული ოფისის სტარტეგიულ დაგეგმვასა და განხორციელებასთან და რეგიონული ოფისის </w:t>
      </w:r>
      <w:r w:rsidR="00205426" w:rsidRPr="009854B2">
        <w:rPr>
          <w:rFonts w:ascii="Sylfaen" w:hAnsi="Sylfaen"/>
          <w:lang w:val="ka-GE"/>
        </w:rPr>
        <w:t>სხვადასხვა დეპარტამენტის</w:t>
      </w:r>
      <w:r w:rsidRPr="009854B2">
        <w:rPr>
          <w:rFonts w:ascii="Sylfaen" w:hAnsi="Sylfaen"/>
          <w:lang w:val="ka-GE"/>
        </w:rPr>
        <w:t xml:space="preserve"> მიერ განხორციელებული პროგრამ</w:t>
      </w:r>
      <w:r w:rsidR="006A7760" w:rsidRPr="009854B2">
        <w:rPr>
          <w:rFonts w:ascii="Sylfaen" w:hAnsi="Sylfaen"/>
          <w:lang w:val="ka-GE"/>
        </w:rPr>
        <w:t>ებთან</w:t>
      </w:r>
      <w:r w:rsidR="00205426" w:rsidRPr="009854B2">
        <w:rPr>
          <w:rFonts w:ascii="Sylfaen" w:hAnsi="Sylfaen"/>
          <w:lang w:val="ka-GE"/>
        </w:rPr>
        <w:t xml:space="preserve"> და</w:t>
      </w:r>
      <w:r w:rsidRPr="009854B2">
        <w:rPr>
          <w:rFonts w:ascii="Sylfaen" w:hAnsi="Sylfaen"/>
          <w:lang w:val="ka-GE"/>
        </w:rPr>
        <w:t xml:space="preserve"> მოიცავს </w:t>
      </w:r>
      <w:r w:rsidR="00205426" w:rsidRPr="009854B2">
        <w:rPr>
          <w:rFonts w:ascii="Sylfaen" w:hAnsi="Sylfaen"/>
          <w:lang w:val="ka-GE"/>
        </w:rPr>
        <w:t xml:space="preserve">წევრ ქვეყნებთან </w:t>
      </w:r>
      <w:r w:rsidRPr="009854B2">
        <w:rPr>
          <w:rFonts w:ascii="Sylfaen" w:hAnsi="Sylfaen"/>
          <w:lang w:val="ka-GE"/>
        </w:rPr>
        <w:t>ორწლიანი თანამშრომლობის შეთანხმე</w:t>
      </w:r>
      <w:r w:rsidR="00205426" w:rsidRPr="009854B2">
        <w:rPr>
          <w:rFonts w:ascii="Sylfaen" w:hAnsi="Sylfaen"/>
          <w:lang w:val="ka-GE"/>
        </w:rPr>
        <w:t>ბე</w:t>
      </w:r>
      <w:r w:rsidRPr="009854B2">
        <w:rPr>
          <w:rFonts w:ascii="Sylfaen" w:hAnsi="Sylfaen"/>
          <w:lang w:val="ka-GE"/>
        </w:rPr>
        <w:t xml:space="preserve">ბის ფარგლებში დაგეგმილი </w:t>
      </w:r>
      <w:r w:rsidR="00205426" w:rsidRPr="009854B2">
        <w:rPr>
          <w:rFonts w:ascii="Sylfaen" w:hAnsi="Sylfaen"/>
          <w:lang w:val="ka-GE"/>
        </w:rPr>
        <w:t>მუშაობის</w:t>
      </w:r>
      <w:r w:rsidRPr="009854B2">
        <w:rPr>
          <w:rFonts w:ascii="Sylfaen" w:hAnsi="Sylfaen"/>
          <w:lang w:val="ka-GE"/>
        </w:rPr>
        <w:t xml:space="preserve"> განხორციელებას</w:t>
      </w:r>
      <w:r w:rsidR="00205426" w:rsidRPr="009854B2">
        <w:rPr>
          <w:rFonts w:ascii="Sylfaen" w:hAnsi="Sylfaen"/>
          <w:lang w:val="ka-GE"/>
        </w:rPr>
        <w:t>.</w:t>
      </w:r>
    </w:p>
    <w:p w14:paraId="7A861B9A" w14:textId="77777777" w:rsidR="000B39B8" w:rsidRPr="009854B2" w:rsidRDefault="000B39B8" w:rsidP="009854B2">
      <w:pPr>
        <w:spacing w:after="110" w:line="240" w:lineRule="auto"/>
        <w:ind w:left="-3" w:right="6"/>
        <w:contextualSpacing/>
        <w:jc w:val="both"/>
        <w:rPr>
          <w:rFonts w:ascii="Sylfaen" w:hAnsi="Sylfaen"/>
        </w:rPr>
      </w:pPr>
    </w:p>
    <w:p w14:paraId="5A311E32" w14:textId="77777777" w:rsidR="00205426" w:rsidRDefault="006A7760" w:rsidP="009854B2">
      <w:pPr>
        <w:spacing w:after="513" w:line="240" w:lineRule="auto"/>
        <w:ind w:right="6"/>
        <w:contextualSpacing/>
        <w:jc w:val="both"/>
        <w:rPr>
          <w:rFonts w:ascii="Sylfaen" w:hAnsi="Sylfaen"/>
          <w:lang w:val="ka-GE"/>
        </w:rPr>
      </w:pPr>
      <w:r w:rsidRPr="009854B2">
        <w:rPr>
          <w:rFonts w:ascii="Sylfaen" w:hAnsi="Sylfaen"/>
          <w:lang w:val="ka-GE"/>
        </w:rPr>
        <w:lastRenderedPageBreak/>
        <w:t xml:space="preserve">ანგარიში მოიცავს </w:t>
      </w:r>
      <w:r w:rsidR="00205426" w:rsidRPr="009854B2">
        <w:rPr>
          <w:rFonts w:ascii="Sylfaen" w:hAnsi="Sylfaen"/>
          <w:lang w:val="ka-GE"/>
        </w:rPr>
        <w:t>ხუთივე</w:t>
      </w:r>
      <w:r w:rsidRPr="009854B2">
        <w:rPr>
          <w:rFonts w:ascii="Sylfaen" w:hAnsi="Sylfaen"/>
          <w:lang w:val="ka-GE"/>
        </w:rPr>
        <w:t xml:space="preserve"> </w:t>
      </w:r>
      <w:r w:rsidR="00205426" w:rsidRPr="009854B2">
        <w:rPr>
          <w:rFonts w:ascii="Sylfaen" w:hAnsi="Sylfaen"/>
          <w:lang w:val="ka-GE"/>
        </w:rPr>
        <w:t>გეოგრაფიულად დაშორებული ოფისის</w:t>
      </w:r>
      <w:r w:rsidRPr="009854B2">
        <w:rPr>
          <w:rFonts w:ascii="Sylfaen" w:hAnsi="Sylfaen"/>
          <w:lang w:val="ka-GE"/>
        </w:rPr>
        <w:t xml:space="preserve"> ანგარიშს ცალ-ცალკე, რომლებიც </w:t>
      </w:r>
      <w:r w:rsidR="00205426" w:rsidRPr="009854B2">
        <w:rPr>
          <w:rFonts w:ascii="Sylfaen" w:hAnsi="Sylfaen"/>
          <w:lang w:val="ka-GE"/>
        </w:rPr>
        <w:t>გადმ</w:t>
      </w:r>
      <w:r w:rsidRPr="009854B2">
        <w:rPr>
          <w:rFonts w:ascii="Sylfaen" w:hAnsi="Sylfaen"/>
          <w:lang w:val="ka-GE"/>
        </w:rPr>
        <w:t xml:space="preserve">ოცემულია </w:t>
      </w:r>
      <w:r w:rsidR="00205426" w:rsidRPr="009854B2">
        <w:rPr>
          <w:rFonts w:ascii="Sylfaen" w:hAnsi="Sylfaen"/>
          <w:lang w:val="ka-GE"/>
        </w:rPr>
        <w:t xml:space="preserve">საერთო </w:t>
      </w:r>
      <w:r w:rsidRPr="009854B2">
        <w:rPr>
          <w:rFonts w:ascii="Sylfaen" w:hAnsi="Sylfaen"/>
          <w:lang w:val="ka-GE"/>
        </w:rPr>
        <w:t>სტრუქტური</w:t>
      </w:r>
      <w:r w:rsidR="00205426" w:rsidRPr="009854B2">
        <w:rPr>
          <w:rFonts w:ascii="Sylfaen" w:hAnsi="Sylfaen"/>
          <w:lang w:val="ka-GE"/>
        </w:rPr>
        <w:t>ს მიხედვით</w:t>
      </w:r>
      <w:r w:rsidRPr="009854B2">
        <w:rPr>
          <w:rFonts w:ascii="Sylfaen" w:hAnsi="Sylfaen"/>
          <w:lang w:val="ka-GE"/>
        </w:rPr>
        <w:t xml:space="preserve">, </w:t>
      </w:r>
      <w:r w:rsidR="00205426" w:rsidRPr="009854B2">
        <w:rPr>
          <w:rFonts w:ascii="Sylfaen" w:hAnsi="Sylfaen"/>
          <w:lang w:val="ka-GE"/>
        </w:rPr>
        <w:t>სადაც</w:t>
      </w:r>
      <w:r w:rsidRPr="009854B2">
        <w:rPr>
          <w:rFonts w:ascii="Sylfaen" w:hAnsi="Sylfaen"/>
          <w:lang w:val="ka-GE"/>
        </w:rPr>
        <w:t xml:space="preserve"> </w:t>
      </w:r>
      <w:r w:rsidR="00205426" w:rsidRPr="009854B2">
        <w:rPr>
          <w:rFonts w:ascii="Sylfaen" w:hAnsi="Sylfaen"/>
          <w:lang w:val="ka-GE"/>
        </w:rPr>
        <w:t xml:space="preserve">დახასიათებულია </w:t>
      </w:r>
      <w:r w:rsidRPr="009854B2">
        <w:rPr>
          <w:rFonts w:ascii="Sylfaen" w:hAnsi="Sylfaen"/>
          <w:lang w:val="ka-GE"/>
        </w:rPr>
        <w:t xml:space="preserve">თითოეული </w:t>
      </w:r>
      <w:r w:rsidRPr="009854B2">
        <w:rPr>
          <w:rFonts w:ascii="Sylfaen" w:hAnsi="Sylfaen"/>
        </w:rPr>
        <w:t>GDO-</w:t>
      </w:r>
      <w:r w:rsidRPr="009854B2">
        <w:rPr>
          <w:rFonts w:ascii="Sylfaen" w:hAnsi="Sylfaen"/>
          <w:lang w:val="ka-GE"/>
        </w:rPr>
        <w:t>ს უნიკალური ტექნიკური ექსპერტიზა, მიღწევები, გამოცდილება</w:t>
      </w:r>
      <w:r w:rsidR="00D67CB9" w:rsidRPr="009854B2">
        <w:rPr>
          <w:rFonts w:ascii="Sylfaen" w:hAnsi="Sylfaen"/>
          <w:lang w:val="ka-GE"/>
        </w:rPr>
        <w:t xml:space="preserve">, მიმდინარე და </w:t>
      </w:r>
      <w:r w:rsidR="00205426" w:rsidRPr="009854B2">
        <w:rPr>
          <w:rFonts w:ascii="Sylfaen" w:hAnsi="Sylfaen"/>
          <w:lang w:val="ka-GE"/>
        </w:rPr>
        <w:t>მომავალი</w:t>
      </w:r>
      <w:r w:rsidR="00D67CB9" w:rsidRPr="009854B2">
        <w:rPr>
          <w:rFonts w:ascii="Sylfaen" w:hAnsi="Sylfaen"/>
          <w:lang w:val="ka-GE"/>
        </w:rPr>
        <w:t xml:space="preserve"> პრიორიტეტები</w:t>
      </w:r>
      <w:r w:rsidR="00355455" w:rsidRPr="009854B2">
        <w:rPr>
          <w:rFonts w:ascii="Sylfaen" w:hAnsi="Sylfaen"/>
        </w:rPr>
        <w:t xml:space="preserve">. </w:t>
      </w:r>
      <w:r w:rsidR="00D67CB9" w:rsidRPr="009854B2">
        <w:rPr>
          <w:rFonts w:ascii="Sylfaen" w:hAnsi="Sylfaen"/>
          <w:lang w:val="ka-GE"/>
        </w:rPr>
        <w:t>ხუთიდან ორმა</w:t>
      </w:r>
      <w:r w:rsidR="00205426" w:rsidRPr="009854B2">
        <w:rPr>
          <w:rFonts w:ascii="Sylfaen" w:hAnsi="Sylfaen"/>
          <w:lang w:val="ka-GE"/>
        </w:rPr>
        <w:t xml:space="preserve"> ახალმა ოფისმა</w:t>
      </w:r>
      <w:r w:rsidR="00D67CB9" w:rsidRPr="009854B2">
        <w:rPr>
          <w:rFonts w:ascii="Sylfaen" w:hAnsi="Sylfaen"/>
          <w:lang w:val="ka-GE"/>
        </w:rPr>
        <w:t xml:space="preserve"> (ალმა</w:t>
      </w:r>
      <w:r w:rsidR="00205426" w:rsidRPr="009854B2">
        <w:rPr>
          <w:rFonts w:ascii="Sylfaen" w:hAnsi="Sylfaen"/>
          <w:lang w:val="ka-GE"/>
        </w:rPr>
        <w:t>-</w:t>
      </w:r>
      <w:r w:rsidR="00D67CB9" w:rsidRPr="009854B2">
        <w:rPr>
          <w:rFonts w:ascii="Sylfaen" w:hAnsi="Sylfaen"/>
          <w:lang w:val="ka-GE"/>
        </w:rPr>
        <w:t>ატის და მოსკოვის) ფუნქციონირება ანგარიშის მომზადების პერიოდში დაიწყო და შესაბამისად, ანგარიში მოიცავს მათ მიერ განხორციელებულ საქმიანობას დაფუძნები</w:t>
      </w:r>
      <w:r w:rsidR="00205426" w:rsidRPr="009854B2">
        <w:rPr>
          <w:rFonts w:ascii="Sylfaen" w:hAnsi="Sylfaen"/>
          <w:lang w:val="ka-GE"/>
        </w:rPr>
        <w:t>ს პერიოდიდან</w:t>
      </w:r>
      <w:r w:rsidR="00D67CB9" w:rsidRPr="009854B2">
        <w:rPr>
          <w:rFonts w:ascii="Sylfaen" w:hAnsi="Sylfaen"/>
          <w:lang w:val="ka-GE"/>
        </w:rPr>
        <w:t>.</w:t>
      </w:r>
    </w:p>
    <w:p w14:paraId="05DDE327" w14:textId="77777777" w:rsidR="000B39B8" w:rsidRPr="009854B2" w:rsidRDefault="000B39B8" w:rsidP="009854B2">
      <w:pPr>
        <w:spacing w:after="513" w:line="240" w:lineRule="auto"/>
        <w:ind w:right="6"/>
        <w:contextualSpacing/>
        <w:jc w:val="both"/>
        <w:rPr>
          <w:rFonts w:ascii="Sylfaen" w:hAnsi="Sylfaen"/>
          <w:lang w:val="ka-GE"/>
        </w:rPr>
      </w:pPr>
    </w:p>
    <w:p w14:paraId="57A622CB" w14:textId="77777777" w:rsidR="00E95643" w:rsidRDefault="00D67CB9" w:rsidP="009854B2">
      <w:pPr>
        <w:spacing w:after="513" w:line="240" w:lineRule="auto"/>
        <w:ind w:right="6"/>
        <w:contextualSpacing/>
        <w:jc w:val="both"/>
        <w:rPr>
          <w:rFonts w:ascii="Sylfaen" w:hAnsi="Sylfaen"/>
          <w:lang w:val="ka-GE"/>
        </w:rPr>
      </w:pPr>
      <w:r w:rsidRPr="009854B2">
        <w:rPr>
          <w:rFonts w:ascii="Sylfaen" w:hAnsi="Sylfaen"/>
          <w:b/>
          <w:i/>
          <w:u w:val="single"/>
          <w:lang w:val="ka-GE"/>
        </w:rPr>
        <w:t>პირველად</w:t>
      </w:r>
      <w:r w:rsidR="00205426" w:rsidRPr="009854B2">
        <w:rPr>
          <w:rFonts w:ascii="Sylfaen" w:hAnsi="Sylfaen"/>
          <w:b/>
          <w:i/>
          <w:u w:val="single"/>
          <w:lang w:val="ka-GE"/>
        </w:rPr>
        <w:t>ი</w:t>
      </w:r>
      <w:r w:rsidRPr="009854B2">
        <w:rPr>
          <w:rFonts w:ascii="Sylfaen" w:hAnsi="Sylfaen"/>
          <w:b/>
          <w:i/>
          <w:u w:val="single"/>
          <w:lang w:val="ka-GE"/>
        </w:rPr>
        <w:t xml:space="preserve"> ჯანდაცვ</w:t>
      </w:r>
      <w:r w:rsidR="00205426" w:rsidRPr="009854B2">
        <w:rPr>
          <w:rFonts w:ascii="Sylfaen" w:hAnsi="Sylfaen"/>
          <w:b/>
          <w:i/>
          <w:u w:val="single"/>
          <w:lang w:val="ka-GE"/>
        </w:rPr>
        <w:t>ის</w:t>
      </w:r>
      <w:r w:rsidRPr="009854B2">
        <w:rPr>
          <w:rFonts w:ascii="Sylfaen" w:hAnsi="Sylfaen"/>
          <w:b/>
          <w:i/>
          <w:u w:val="single"/>
          <w:lang w:val="ka-GE"/>
        </w:rPr>
        <w:t xml:space="preserve"> ჯანმოს ევროპული ცენტრი ალმა ატაში</w:t>
      </w:r>
      <w:r w:rsidR="00385F97" w:rsidRPr="009854B2">
        <w:rPr>
          <w:rFonts w:ascii="Sylfaen" w:hAnsi="Sylfaen"/>
          <w:lang w:val="ka-GE"/>
        </w:rPr>
        <w:t xml:space="preserve"> დაფუძნდა 2013 წელს</w:t>
      </w:r>
      <w:r w:rsidR="00205426" w:rsidRPr="009854B2">
        <w:rPr>
          <w:rFonts w:ascii="Sylfaen" w:hAnsi="Sylfaen"/>
          <w:lang w:val="ka-GE"/>
        </w:rPr>
        <w:t xml:space="preserve"> და სრული ფუნქციონირება 2016 დაიწყო</w:t>
      </w:r>
      <w:r w:rsidR="00385F97" w:rsidRPr="009854B2">
        <w:rPr>
          <w:rFonts w:ascii="Sylfaen" w:hAnsi="Sylfaen"/>
          <w:lang w:val="ka-GE"/>
        </w:rPr>
        <w:t xml:space="preserve">. </w:t>
      </w:r>
      <w:r w:rsidR="00205426" w:rsidRPr="009854B2">
        <w:rPr>
          <w:rFonts w:ascii="Sylfaen" w:hAnsi="Sylfaen"/>
          <w:lang w:val="ka-GE"/>
        </w:rPr>
        <w:t>მისი</w:t>
      </w:r>
      <w:r w:rsidR="00385F97" w:rsidRPr="009854B2">
        <w:rPr>
          <w:rFonts w:ascii="Sylfaen" w:hAnsi="Sylfaen"/>
          <w:lang w:val="ka-GE"/>
        </w:rPr>
        <w:t xml:space="preserve"> მუშაობა ეფუძნება ინტეგრირებული ჯანმრთელობის სერვისების მიწოდების ჯანმოს ევროპის რეგიონის მოქმედებათა ჩარჩოს  </w:t>
      </w:r>
      <w:r w:rsidR="00355455" w:rsidRPr="009854B2">
        <w:rPr>
          <w:rFonts w:ascii="Sylfaen" w:hAnsi="Sylfaen"/>
          <w:lang w:val="ka-GE"/>
        </w:rPr>
        <w:t xml:space="preserve">(EFFA IHSD), </w:t>
      </w:r>
      <w:r w:rsidR="00385F97" w:rsidRPr="009854B2">
        <w:rPr>
          <w:rFonts w:ascii="Sylfaen" w:hAnsi="Sylfaen"/>
          <w:lang w:val="ka-GE"/>
        </w:rPr>
        <w:t>რომელიც 2016 წელს იქნა მიღებული.</w:t>
      </w:r>
      <w:r w:rsidR="00205426" w:rsidRPr="009854B2">
        <w:rPr>
          <w:rFonts w:ascii="Sylfaen" w:hAnsi="Sylfaen"/>
          <w:lang w:val="ka-GE"/>
        </w:rPr>
        <w:t xml:space="preserve"> </w:t>
      </w:r>
      <w:r w:rsidR="000C2BC3" w:rsidRPr="009854B2">
        <w:rPr>
          <w:rFonts w:ascii="Sylfaen" w:hAnsi="Sylfaen"/>
          <w:lang w:val="ka-GE"/>
        </w:rPr>
        <w:t xml:space="preserve">ცენტრი მუშაობს რამდენიმე მიმართულებით ქვეყნებთან და მათგან მიღებული მოთხოვნის </w:t>
      </w:r>
      <w:r w:rsidR="00E95643" w:rsidRPr="009854B2">
        <w:rPr>
          <w:rFonts w:ascii="Sylfaen" w:hAnsi="Sylfaen"/>
          <w:lang w:val="ka-GE"/>
        </w:rPr>
        <w:t>საფუ</w:t>
      </w:r>
      <w:r w:rsidR="000C2BC3" w:rsidRPr="009854B2">
        <w:rPr>
          <w:rFonts w:ascii="Sylfaen" w:hAnsi="Sylfaen"/>
          <w:lang w:val="ka-GE"/>
        </w:rPr>
        <w:t xml:space="preserve">ძველზე </w:t>
      </w:r>
      <w:r w:rsidR="00E95643" w:rsidRPr="009854B2">
        <w:rPr>
          <w:rFonts w:ascii="Sylfaen" w:hAnsi="Sylfaen"/>
          <w:lang w:val="ka-GE"/>
        </w:rPr>
        <w:t xml:space="preserve">უწევს </w:t>
      </w:r>
      <w:r w:rsidR="000C2BC3" w:rsidRPr="009854B2">
        <w:rPr>
          <w:rFonts w:ascii="Sylfaen" w:hAnsi="Sylfaen"/>
          <w:lang w:val="ka-GE"/>
        </w:rPr>
        <w:t>შესაბამის ტექნიკურ დახმარებას ისეთი მიმართულებებით</w:t>
      </w:r>
      <w:r w:rsidR="00E95643" w:rsidRPr="009854B2">
        <w:rPr>
          <w:rFonts w:ascii="Sylfaen" w:hAnsi="Sylfaen"/>
          <w:lang w:val="ka-GE"/>
        </w:rPr>
        <w:t>,</w:t>
      </w:r>
      <w:r w:rsidR="000C2BC3" w:rsidRPr="009854B2">
        <w:rPr>
          <w:rFonts w:ascii="Sylfaen" w:hAnsi="Sylfaen"/>
          <w:lang w:val="ka-GE"/>
        </w:rPr>
        <w:t xml:space="preserve"> როგორიც არის  მომსახურების მიწოდება, ხარისხი</w:t>
      </w:r>
      <w:r w:rsidR="00580A0E" w:rsidRPr="009854B2">
        <w:rPr>
          <w:rFonts w:ascii="Sylfaen" w:hAnsi="Sylfaen"/>
          <w:lang w:val="ka-GE"/>
        </w:rPr>
        <w:t>ს კონტროლი</w:t>
      </w:r>
      <w:r w:rsidR="000C2BC3" w:rsidRPr="009854B2">
        <w:rPr>
          <w:rFonts w:ascii="Sylfaen" w:hAnsi="Sylfaen"/>
          <w:lang w:val="ka-GE"/>
        </w:rPr>
        <w:t xml:space="preserve">, </w:t>
      </w:r>
      <w:r w:rsidR="00580A0E" w:rsidRPr="009854B2">
        <w:rPr>
          <w:rFonts w:ascii="Sylfaen" w:hAnsi="Sylfaen"/>
          <w:lang w:val="ka-GE"/>
        </w:rPr>
        <w:t xml:space="preserve">ჯანმრთელობისა და სოციალური დაცვის ერთიან კონტექტსში დაკავშირება, </w:t>
      </w:r>
      <w:r w:rsidR="000C2BC3" w:rsidRPr="009854B2">
        <w:rPr>
          <w:rFonts w:ascii="Sylfaen" w:hAnsi="Sylfaen"/>
          <w:lang w:val="ka-GE"/>
        </w:rPr>
        <w:t>რეფორმების</w:t>
      </w:r>
      <w:r w:rsidR="00E95643" w:rsidRPr="009854B2">
        <w:rPr>
          <w:rFonts w:ascii="Sylfaen" w:hAnsi="Sylfaen"/>
          <w:lang w:val="ka-GE"/>
        </w:rPr>
        <w:t xml:space="preserve"> განხორციელებ</w:t>
      </w:r>
      <w:r w:rsidR="000C2BC3" w:rsidRPr="009854B2">
        <w:rPr>
          <w:rFonts w:ascii="Sylfaen" w:hAnsi="Sylfaen"/>
          <w:lang w:val="ka-GE"/>
        </w:rPr>
        <w:t xml:space="preserve">ა და პილოტური პროექტების დანერგვა და სხვ. </w:t>
      </w:r>
    </w:p>
    <w:p w14:paraId="2C5FFA8E" w14:textId="77777777" w:rsidR="000B39B8" w:rsidRPr="009854B2" w:rsidRDefault="000B39B8" w:rsidP="009854B2">
      <w:pPr>
        <w:spacing w:after="513" w:line="240" w:lineRule="auto"/>
        <w:ind w:right="6"/>
        <w:contextualSpacing/>
        <w:jc w:val="both"/>
        <w:rPr>
          <w:rFonts w:ascii="Sylfaen" w:hAnsi="Sylfaen"/>
          <w:lang w:val="ka-GE"/>
        </w:rPr>
      </w:pPr>
    </w:p>
    <w:p w14:paraId="37884E3E" w14:textId="1FE4F6CF" w:rsidR="000C2BC3" w:rsidRPr="009854B2" w:rsidRDefault="00E95643" w:rsidP="009854B2">
      <w:pPr>
        <w:spacing w:after="513" w:line="240" w:lineRule="auto"/>
        <w:ind w:right="6"/>
        <w:contextualSpacing/>
        <w:jc w:val="both"/>
        <w:rPr>
          <w:rFonts w:ascii="Sylfaen" w:hAnsi="Sylfaen"/>
        </w:rPr>
      </w:pPr>
      <w:r w:rsidRPr="009854B2">
        <w:rPr>
          <w:rFonts w:ascii="Sylfaen" w:hAnsi="Sylfaen"/>
          <w:lang w:val="ka-GE"/>
        </w:rPr>
        <w:t xml:space="preserve">ანგარიშში აღნიშნულია, რომ ცენტრმა </w:t>
      </w:r>
      <w:r w:rsidR="000C2BC3" w:rsidRPr="009854B2">
        <w:rPr>
          <w:rFonts w:ascii="Sylfaen" w:hAnsi="Sylfaen"/>
          <w:lang w:val="ka-GE"/>
        </w:rPr>
        <w:t xml:space="preserve">რამდენიმე ქვეყანაში, </w:t>
      </w:r>
      <w:r w:rsidR="000C2BC3" w:rsidRPr="009854B2">
        <w:rPr>
          <w:rFonts w:ascii="Sylfaen" w:hAnsi="Sylfaen"/>
          <w:i/>
          <w:lang w:val="ka-GE"/>
        </w:rPr>
        <w:t>საქართველოს</w:t>
      </w:r>
      <w:r w:rsidR="000C2BC3" w:rsidRPr="009854B2">
        <w:rPr>
          <w:rFonts w:ascii="Sylfaen" w:hAnsi="Sylfaen"/>
          <w:lang w:val="ka-GE"/>
        </w:rPr>
        <w:t xml:space="preserve"> ჩათვლით</w:t>
      </w:r>
      <w:r w:rsidR="00580A0E" w:rsidRPr="009854B2">
        <w:rPr>
          <w:rFonts w:ascii="Sylfaen" w:hAnsi="Sylfaen"/>
          <w:lang w:val="ka-GE"/>
        </w:rPr>
        <w:t xml:space="preserve">, ჩაატარა სიტუაციის ანალიზი </w:t>
      </w:r>
      <w:r w:rsidR="000C2BC3" w:rsidRPr="009854B2">
        <w:rPr>
          <w:rFonts w:ascii="Sylfaen" w:hAnsi="Sylfaen"/>
          <w:lang w:val="ka-GE"/>
        </w:rPr>
        <w:t>ხარისხის კონტროლის</w:t>
      </w:r>
      <w:r w:rsidRPr="009854B2">
        <w:rPr>
          <w:rFonts w:ascii="Sylfaen" w:hAnsi="Sylfaen"/>
          <w:lang w:val="ka-GE"/>
        </w:rPr>
        <w:t>,</w:t>
      </w:r>
      <w:r w:rsidR="00580A0E" w:rsidRPr="009854B2">
        <w:rPr>
          <w:rFonts w:ascii="Sylfaen" w:hAnsi="Sylfaen"/>
          <w:lang w:val="ka-GE"/>
        </w:rPr>
        <w:t xml:space="preserve"> პაციენტის უსაფრთხოების</w:t>
      </w:r>
      <w:r w:rsidRPr="009854B2">
        <w:rPr>
          <w:rFonts w:ascii="Sylfaen" w:hAnsi="Sylfaen"/>
          <w:lang w:val="ka-GE"/>
        </w:rPr>
        <w:t xml:space="preserve"> გაუმჯობესებისა და</w:t>
      </w:r>
      <w:r w:rsidR="0082119F" w:rsidRPr="009854B2">
        <w:rPr>
          <w:rFonts w:ascii="Sylfaen" w:hAnsi="Sylfaen"/>
          <w:lang w:val="ka-GE"/>
        </w:rPr>
        <w:t xml:space="preserve"> </w:t>
      </w:r>
      <w:r w:rsidR="00580A0E" w:rsidRPr="009854B2">
        <w:rPr>
          <w:rFonts w:ascii="Sylfaen" w:hAnsi="Sylfaen"/>
          <w:lang w:val="ka-GE"/>
        </w:rPr>
        <w:t xml:space="preserve"> </w:t>
      </w:r>
      <w:r w:rsidR="0082119F" w:rsidRPr="009854B2">
        <w:rPr>
          <w:rFonts w:ascii="Sylfaen" w:hAnsi="Sylfaen"/>
          <w:lang w:val="ka-GE"/>
        </w:rPr>
        <w:t xml:space="preserve">პოლიტიკის ანალიზისა და დაგეგმვის მიზნით; </w:t>
      </w:r>
      <w:r w:rsidR="00580A0E" w:rsidRPr="009854B2">
        <w:rPr>
          <w:rFonts w:ascii="Sylfaen" w:hAnsi="Sylfaen"/>
          <w:lang w:val="ka-GE"/>
        </w:rPr>
        <w:t xml:space="preserve"> ასევე - ჯანდაცვის სერვისების მიწოდების შეფასება იმ დაავადებათა მართვის გასაუმჯობესებლად, რომელთა მკურნალობა შესაძლებელია ამბულატორიულ დონეზე, ზედმეტი ჰოსპიტალიზაციის აცილების მიზნით</w:t>
      </w:r>
      <w:r w:rsidRPr="009854B2">
        <w:rPr>
          <w:rFonts w:ascii="Sylfaen" w:hAnsi="Sylfaen"/>
          <w:lang w:val="ka-GE"/>
        </w:rPr>
        <w:t>.</w:t>
      </w:r>
      <w:r w:rsidR="00580A0E" w:rsidRPr="009854B2">
        <w:rPr>
          <w:rFonts w:ascii="Sylfaen" w:hAnsi="Sylfaen"/>
          <w:lang w:val="ka-GE"/>
        </w:rPr>
        <w:t xml:space="preserve"> </w:t>
      </w:r>
    </w:p>
    <w:p w14:paraId="2F8042A1" w14:textId="3B90C53C" w:rsidR="0082119F" w:rsidRPr="000B39B8" w:rsidRDefault="0082119F" w:rsidP="009854B2">
      <w:pPr>
        <w:pStyle w:val="Heading1"/>
        <w:ind w:left="-5"/>
        <w:contextualSpacing/>
        <w:jc w:val="both"/>
        <w:rPr>
          <w:rFonts w:ascii="Sylfaen" w:hAnsi="Sylfaen"/>
          <w:b w:val="0"/>
          <w:sz w:val="22"/>
          <w:szCs w:val="22"/>
          <w:lang w:val="ka-GE"/>
        </w:rPr>
      </w:pPr>
      <w:bookmarkStart w:id="55" w:name="_Toc36464"/>
      <w:r w:rsidRPr="009854B2">
        <w:rPr>
          <w:rFonts w:ascii="Sylfaen" w:hAnsi="Sylfaen"/>
          <w:i/>
          <w:sz w:val="22"/>
          <w:szCs w:val="22"/>
          <w:u w:val="single"/>
          <w:lang w:val="ka-GE"/>
        </w:rPr>
        <w:t>ჯანდაცვის სისტემების განმტკიცების ბარსელონას ოფისი</w:t>
      </w:r>
      <w:r w:rsidRPr="009854B2">
        <w:rPr>
          <w:rFonts w:ascii="Sylfaen" w:hAnsi="Sylfaen"/>
          <w:b w:val="0"/>
          <w:i/>
          <w:sz w:val="22"/>
          <w:szCs w:val="22"/>
          <w:lang w:val="ka-GE"/>
        </w:rPr>
        <w:t xml:space="preserve"> </w:t>
      </w:r>
      <w:bookmarkEnd w:id="55"/>
      <w:r w:rsidRPr="009854B2">
        <w:rPr>
          <w:rFonts w:ascii="Sylfaen" w:hAnsi="Sylfaen"/>
          <w:b w:val="0"/>
          <w:sz w:val="22"/>
          <w:szCs w:val="22"/>
          <w:lang w:val="ka-GE"/>
        </w:rPr>
        <w:t xml:space="preserve">ჯანდაცვის სისტემების განმტკიცების ბარსელონას ოფისი </w:t>
      </w:r>
      <w:r w:rsidR="00355455" w:rsidRPr="009854B2">
        <w:rPr>
          <w:rFonts w:ascii="Sylfaen" w:hAnsi="Sylfaen"/>
          <w:b w:val="0"/>
          <w:sz w:val="22"/>
          <w:szCs w:val="22"/>
        </w:rPr>
        <w:t>1999</w:t>
      </w:r>
      <w:r w:rsidRPr="009854B2">
        <w:rPr>
          <w:rFonts w:ascii="Sylfaen" w:hAnsi="Sylfaen"/>
          <w:b w:val="0"/>
          <w:sz w:val="22"/>
          <w:szCs w:val="22"/>
          <w:lang w:val="ka-GE"/>
        </w:rPr>
        <w:t xml:space="preserve"> წ</w:t>
      </w:r>
      <w:r w:rsidR="00953C14" w:rsidRPr="009854B2">
        <w:rPr>
          <w:rFonts w:ascii="Sylfaen" w:hAnsi="Sylfaen"/>
          <w:b w:val="0"/>
          <w:sz w:val="22"/>
          <w:szCs w:val="22"/>
          <w:lang w:val="ka-GE"/>
        </w:rPr>
        <w:t xml:space="preserve">. შეიქმნა მომსახურების მიწოდების სისტემის და კერძოდ - </w:t>
      </w:r>
      <w:r w:rsidRPr="009854B2">
        <w:rPr>
          <w:rFonts w:ascii="Sylfaen" w:hAnsi="Sylfaen"/>
          <w:b w:val="0"/>
          <w:sz w:val="22"/>
          <w:szCs w:val="22"/>
          <w:lang w:val="ka-GE"/>
        </w:rPr>
        <w:t xml:space="preserve">ინტეგრირებული ჯანდაცვის სისტემების </w:t>
      </w:r>
      <w:r w:rsidRPr="009854B2">
        <w:rPr>
          <w:rFonts w:ascii="Sylfaen" w:hAnsi="Sylfaen"/>
          <w:b w:val="0"/>
          <w:sz w:val="22"/>
          <w:szCs w:val="22"/>
        </w:rPr>
        <w:t xml:space="preserve"> </w:t>
      </w:r>
      <w:r w:rsidR="00953C14" w:rsidRPr="009854B2">
        <w:rPr>
          <w:rFonts w:ascii="Sylfaen" w:hAnsi="Sylfaen"/>
          <w:b w:val="0"/>
          <w:sz w:val="22"/>
          <w:szCs w:val="22"/>
          <w:lang w:val="ka-GE"/>
        </w:rPr>
        <w:t>განვითარების მიზნით</w:t>
      </w:r>
      <w:r w:rsidRPr="009854B2">
        <w:rPr>
          <w:rFonts w:ascii="Sylfaen" w:hAnsi="Sylfaen"/>
          <w:b w:val="0"/>
          <w:sz w:val="22"/>
          <w:szCs w:val="22"/>
          <w:lang w:val="ka-GE"/>
        </w:rPr>
        <w:t xml:space="preserve">. </w:t>
      </w:r>
      <w:r w:rsidR="00C636E4" w:rsidRPr="009854B2">
        <w:rPr>
          <w:rFonts w:ascii="Sylfaen" w:hAnsi="Sylfaen"/>
          <w:b w:val="0"/>
          <w:sz w:val="22"/>
          <w:szCs w:val="22"/>
          <w:lang w:val="ka-GE"/>
        </w:rPr>
        <w:t>ოფისი</w:t>
      </w:r>
      <w:r w:rsidR="00953C14" w:rsidRPr="009854B2">
        <w:rPr>
          <w:rFonts w:ascii="Sylfaen" w:hAnsi="Sylfaen"/>
          <w:b w:val="0"/>
          <w:sz w:val="22"/>
          <w:szCs w:val="22"/>
          <w:lang w:val="ka-GE"/>
        </w:rPr>
        <w:t xml:space="preserve"> ცენტრალურ როლს თამაშობს</w:t>
      </w:r>
      <w:r w:rsidR="00C636E4" w:rsidRPr="009854B2">
        <w:rPr>
          <w:rFonts w:ascii="Sylfaen" w:hAnsi="Sylfaen"/>
          <w:b w:val="0"/>
          <w:sz w:val="22"/>
          <w:szCs w:val="22"/>
          <w:lang w:val="ka-GE"/>
        </w:rPr>
        <w:t xml:space="preserve"> საყოველთო ჯანდაცვის </w:t>
      </w:r>
      <w:r w:rsidR="00953C14" w:rsidRPr="009854B2">
        <w:rPr>
          <w:rFonts w:ascii="Sylfaen" w:hAnsi="Sylfaen"/>
          <w:b w:val="0"/>
          <w:sz w:val="22"/>
          <w:szCs w:val="22"/>
          <w:lang w:val="ka-GE"/>
        </w:rPr>
        <w:t xml:space="preserve">სისტემის </w:t>
      </w:r>
      <w:r w:rsidR="00C636E4" w:rsidRPr="009854B2">
        <w:rPr>
          <w:rFonts w:ascii="Sylfaen" w:hAnsi="Sylfaen"/>
          <w:b w:val="0"/>
          <w:sz w:val="22"/>
          <w:szCs w:val="22"/>
          <w:lang w:val="ka-GE"/>
        </w:rPr>
        <w:t>ჯანმრთელობის ფინანსირების კუთხით, რაც ჯანმოს ევროპის რეგიონში და გლობალურად მოღვაწეობის ქვაკუთხედია</w:t>
      </w:r>
      <w:r w:rsidR="00953C14" w:rsidRPr="009854B2">
        <w:rPr>
          <w:rFonts w:ascii="Sylfaen" w:hAnsi="Sylfaen"/>
          <w:b w:val="0"/>
          <w:sz w:val="22"/>
          <w:szCs w:val="22"/>
          <w:lang w:val="ka-GE"/>
        </w:rPr>
        <w:t xml:space="preserve"> და</w:t>
      </w:r>
      <w:r w:rsidR="00C636E4" w:rsidRPr="009854B2">
        <w:rPr>
          <w:rFonts w:ascii="Sylfaen" w:hAnsi="Sylfaen"/>
          <w:b w:val="0"/>
          <w:sz w:val="22"/>
          <w:szCs w:val="22"/>
          <w:lang w:val="ka-GE"/>
        </w:rPr>
        <w:t xml:space="preserve"> პასუხისმგებელია საყოველთო ჯანდაცვის კუთხით განხორციელებული პროგრესის მონიტორინგზე, კერძოდ -  რამდენად არიან ადამიანები დაცულნი ფინანსური ტვირთისგან</w:t>
      </w:r>
      <w:r w:rsidR="00953C14" w:rsidRPr="009854B2">
        <w:rPr>
          <w:rFonts w:ascii="Sylfaen" w:hAnsi="Sylfaen"/>
          <w:b w:val="0"/>
          <w:sz w:val="22"/>
          <w:szCs w:val="22"/>
          <w:lang w:val="ka-GE"/>
        </w:rPr>
        <w:t xml:space="preserve"> </w:t>
      </w:r>
      <w:r w:rsidR="00C636E4" w:rsidRPr="009854B2">
        <w:rPr>
          <w:rFonts w:ascii="Sylfaen" w:hAnsi="Sylfaen"/>
          <w:b w:val="0"/>
          <w:sz w:val="22"/>
          <w:szCs w:val="22"/>
          <w:lang w:val="ka-GE"/>
        </w:rPr>
        <w:t xml:space="preserve"> ავადმყოფობის პერიოდში</w:t>
      </w:r>
      <w:r w:rsidR="00953C14" w:rsidRPr="009854B2">
        <w:rPr>
          <w:rFonts w:ascii="Sylfaen" w:hAnsi="Sylfaen"/>
          <w:b w:val="0"/>
          <w:sz w:val="22"/>
          <w:szCs w:val="22"/>
        </w:rPr>
        <w:t>.</w:t>
      </w:r>
    </w:p>
    <w:p w14:paraId="791BD394" w14:textId="77777777" w:rsidR="000B39B8" w:rsidRPr="009854B2" w:rsidRDefault="000B39B8" w:rsidP="009854B2">
      <w:pPr>
        <w:pStyle w:val="Heading1"/>
        <w:ind w:left="-5"/>
        <w:contextualSpacing/>
        <w:jc w:val="both"/>
        <w:rPr>
          <w:rFonts w:ascii="Sylfaen" w:hAnsi="Sylfaen"/>
          <w:b w:val="0"/>
          <w:sz w:val="22"/>
          <w:szCs w:val="22"/>
        </w:rPr>
      </w:pPr>
    </w:p>
    <w:p w14:paraId="55CA02F9" w14:textId="77777777" w:rsidR="00046D65" w:rsidRPr="009854B2" w:rsidRDefault="00046D65" w:rsidP="009854B2">
      <w:pPr>
        <w:pStyle w:val="Heading1"/>
        <w:ind w:left="-5"/>
        <w:contextualSpacing/>
        <w:jc w:val="both"/>
        <w:rPr>
          <w:rFonts w:ascii="Sylfaen" w:hAnsi="Sylfaen"/>
          <w:b w:val="0"/>
          <w:sz w:val="22"/>
          <w:szCs w:val="22"/>
          <w:lang w:val="ka-GE"/>
        </w:rPr>
      </w:pPr>
      <w:r w:rsidRPr="009854B2">
        <w:rPr>
          <w:rFonts w:ascii="Sylfaen" w:hAnsi="Sylfaen"/>
          <w:b w:val="0"/>
          <w:sz w:val="22"/>
          <w:szCs w:val="22"/>
          <w:lang w:val="ka-GE"/>
        </w:rPr>
        <w:t xml:space="preserve">ოფისი კოორდინაციას უწევს ევროკავშირი-ლუქსემბურგის მიერ დაფინანსებულ საყოველთო ჯანდაცვის პარტნიორობის პროგრამას ევროპის რეგიონში, რის ფარგლებში აქტიურად თანამშრომლობს რეგიონის 5 ქვეყანასთან - მათ შორის - </w:t>
      </w:r>
      <w:r w:rsidRPr="009854B2">
        <w:rPr>
          <w:rFonts w:ascii="Sylfaen" w:hAnsi="Sylfaen"/>
          <w:b w:val="0"/>
          <w:i/>
          <w:sz w:val="22"/>
          <w:szCs w:val="22"/>
          <w:lang w:val="ka-GE"/>
        </w:rPr>
        <w:t>საქართველოსთან</w:t>
      </w:r>
      <w:r w:rsidRPr="009854B2">
        <w:rPr>
          <w:rFonts w:ascii="Sylfaen" w:hAnsi="Sylfaen"/>
          <w:b w:val="0"/>
          <w:sz w:val="22"/>
          <w:szCs w:val="22"/>
          <w:lang w:val="ka-GE"/>
        </w:rPr>
        <w:t>.</w:t>
      </w:r>
    </w:p>
    <w:p w14:paraId="10D95C8D" w14:textId="77777777" w:rsidR="00046D65" w:rsidRPr="009854B2" w:rsidRDefault="00953C14" w:rsidP="009854B2">
      <w:pPr>
        <w:pStyle w:val="Heading1"/>
        <w:ind w:left="-5"/>
        <w:contextualSpacing/>
        <w:jc w:val="both"/>
        <w:rPr>
          <w:rFonts w:ascii="Sylfaen" w:hAnsi="Sylfaen"/>
          <w:b w:val="0"/>
          <w:sz w:val="22"/>
          <w:szCs w:val="22"/>
          <w:lang w:val="ka-GE"/>
        </w:rPr>
      </w:pPr>
      <w:r w:rsidRPr="009854B2">
        <w:rPr>
          <w:rFonts w:ascii="Sylfaen" w:hAnsi="Sylfaen"/>
          <w:b w:val="0"/>
          <w:sz w:val="22"/>
          <w:szCs w:val="22"/>
          <w:lang w:val="ka-GE"/>
        </w:rPr>
        <w:t xml:space="preserve">ანგარიშში აღნიშნულია, რომ ცენტრმა განახორციელა </w:t>
      </w:r>
      <w:r w:rsidR="00671FC7" w:rsidRPr="009854B2">
        <w:rPr>
          <w:rFonts w:ascii="Sylfaen" w:hAnsi="Sylfaen"/>
          <w:b w:val="0"/>
          <w:sz w:val="22"/>
          <w:szCs w:val="22"/>
          <w:lang w:val="ka-GE"/>
        </w:rPr>
        <w:t>რეგიონ</w:t>
      </w:r>
      <w:r w:rsidRPr="009854B2">
        <w:rPr>
          <w:rFonts w:ascii="Sylfaen" w:hAnsi="Sylfaen"/>
          <w:b w:val="0"/>
          <w:sz w:val="22"/>
          <w:szCs w:val="22"/>
          <w:lang w:val="ka-GE"/>
        </w:rPr>
        <w:t>ული</w:t>
      </w:r>
      <w:r w:rsidR="00671FC7" w:rsidRPr="009854B2">
        <w:rPr>
          <w:rFonts w:ascii="Sylfaen" w:hAnsi="Sylfaen"/>
          <w:b w:val="0"/>
          <w:sz w:val="22"/>
          <w:szCs w:val="22"/>
          <w:lang w:val="ka-GE"/>
        </w:rPr>
        <w:t xml:space="preserve"> მონიტორინგი ქვეყნების ჯანდაცვით მოცვის პროგრამების, ხელმისაწვდომობის და ფინანსური დაცულობის ღრმა ანალიზის შედეგად. პირველმა რაუნდმა მოიცვა 25 ქვეყანა, </w:t>
      </w:r>
      <w:r w:rsidR="00D75858" w:rsidRPr="009854B2">
        <w:rPr>
          <w:rFonts w:ascii="Sylfaen" w:hAnsi="Sylfaen" w:cs="Sylfaen"/>
          <w:b w:val="0"/>
          <w:i/>
          <w:sz w:val="22"/>
          <w:szCs w:val="22"/>
        </w:rPr>
        <w:t>საქართველო</w:t>
      </w:r>
      <w:r w:rsidR="00671FC7" w:rsidRPr="009854B2">
        <w:rPr>
          <w:rFonts w:ascii="Sylfaen" w:hAnsi="Sylfaen" w:cs="Sylfaen"/>
          <w:b w:val="0"/>
          <w:i/>
          <w:sz w:val="22"/>
          <w:szCs w:val="22"/>
          <w:lang w:val="ka-GE"/>
        </w:rPr>
        <w:t>ს</w:t>
      </w:r>
      <w:r w:rsidR="00671FC7" w:rsidRPr="009854B2">
        <w:rPr>
          <w:rFonts w:ascii="Sylfaen" w:hAnsi="Sylfaen" w:cs="Sylfaen"/>
          <w:b w:val="0"/>
          <w:sz w:val="22"/>
          <w:szCs w:val="22"/>
          <w:lang w:val="ka-GE"/>
        </w:rPr>
        <w:t xml:space="preserve"> ჩათვლით</w:t>
      </w:r>
      <w:r w:rsidR="00671FC7" w:rsidRPr="009854B2">
        <w:rPr>
          <w:rFonts w:ascii="Sylfaen" w:hAnsi="Sylfaen"/>
          <w:b w:val="0"/>
          <w:sz w:val="22"/>
          <w:szCs w:val="22"/>
          <w:lang w:val="ka-GE"/>
        </w:rPr>
        <w:t>, განხორციელდა პოლიტიკის დიალოგის შემცველი ღონისძიებები</w:t>
      </w:r>
      <w:r w:rsidR="00046D65" w:rsidRPr="009854B2">
        <w:rPr>
          <w:rFonts w:ascii="Sylfaen" w:hAnsi="Sylfaen"/>
          <w:b w:val="0"/>
          <w:sz w:val="22"/>
          <w:szCs w:val="22"/>
          <w:lang w:val="ka-GE"/>
        </w:rPr>
        <w:t xml:space="preserve">. </w:t>
      </w:r>
      <w:r w:rsidRPr="009854B2">
        <w:rPr>
          <w:rFonts w:ascii="Sylfaen" w:hAnsi="Sylfaen"/>
          <w:b w:val="0"/>
          <w:sz w:val="22"/>
          <w:szCs w:val="22"/>
          <w:lang w:val="ka-GE"/>
        </w:rPr>
        <w:t xml:space="preserve">ასევე აქტიური კონსულტირების გზით რიგ ქვეყნებს, მათ შორის - </w:t>
      </w:r>
      <w:r w:rsidRPr="009854B2">
        <w:rPr>
          <w:rFonts w:ascii="Sylfaen" w:hAnsi="Sylfaen"/>
          <w:b w:val="0"/>
          <w:i/>
          <w:sz w:val="22"/>
          <w:szCs w:val="22"/>
          <w:lang w:val="ka-GE"/>
        </w:rPr>
        <w:t>საქართველოს</w:t>
      </w:r>
      <w:r w:rsidRPr="009854B2">
        <w:rPr>
          <w:rFonts w:ascii="Sylfaen" w:hAnsi="Sylfaen"/>
          <w:b w:val="0"/>
          <w:sz w:val="22"/>
          <w:szCs w:val="22"/>
          <w:lang w:val="ka-GE"/>
        </w:rPr>
        <w:t xml:space="preserve">, გაუწია </w:t>
      </w:r>
      <w:r w:rsidR="00A75D3F" w:rsidRPr="009854B2">
        <w:rPr>
          <w:rFonts w:ascii="Sylfaen" w:hAnsi="Sylfaen"/>
          <w:b w:val="0"/>
          <w:sz w:val="22"/>
          <w:szCs w:val="22"/>
          <w:lang w:val="ka-GE"/>
        </w:rPr>
        <w:t xml:space="preserve">ტექნიკური დახმარება - </w:t>
      </w:r>
      <w:r w:rsidR="00671FC7" w:rsidRPr="009854B2">
        <w:rPr>
          <w:rFonts w:ascii="Sylfaen" w:hAnsi="Sylfaen"/>
          <w:b w:val="0"/>
          <w:sz w:val="22"/>
          <w:szCs w:val="22"/>
          <w:lang w:val="ka-GE"/>
        </w:rPr>
        <w:t>ჯანდაცვის ფინანსირების პოლიტიკ</w:t>
      </w:r>
      <w:r w:rsidR="00A75D3F" w:rsidRPr="009854B2">
        <w:rPr>
          <w:rFonts w:ascii="Sylfaen" w:hAnsi="Sylfaen"/>
          <w:b w:val="0"/>
          <w:sz w:val="22"/>
          <w:szCs w:val="22"/>
          <w:lang w:val="ka-GE"/>
        </w:rPr>
        <w:t xml:space="preserve">ის </w:t>
      </w:r>
      <w:r w:rsidR="00046D65" w:rsidRPr="009854B2">
        <w:rPr>
          <w:rFonts w:ascii="Sylfaen" w:hAnsi="Sylfaen"/>
          <w:b w:val="0"/>
          <w:sz w:val="22"/>
          <w:szCs w:val="22"/>
          <w:lang w:val="ka-GE"/>
        </w:rPr>
        <w:t>მხარდაჭერის მიზნით.</w:t>
      </w:r>
    </w:p>
    <w:p w14:paraId="47AAC85E" w14:textId="3B16CE64" w:rsidR="00355455" w:rsidRDefault="004757FB" w:rsidP="009854B2">
      <w:pPr>
        <w:pStyle w:val="Heading1"/>
        <w:ind w:left="-5"/>
        <w:contextualSpacing/>
        <w:jc w:val="both"/>
        <w:rPr>
          <w:rFonts w:ascii="Sylfaen" w:hAnsi="Sylfaen"/>
          <w:b w:val="0"/>
          <w:sz w:val="22"/>
          <w:szCs w:val="22"/>
          <w:lang w:val="ka-GE"/>
        </w:rPr>
      </w:pPr>
      <w:r w:rsidRPr="009854B2">
        <w:rPr>
          <w:rFonts w:ascii="Sylfaen" w:hAnsi="Sylfaen" w:cs="Sylfaen"/>
          <w:b w:val="0"/>
          <w:sz w:val="22"/>
          <w:szCs w:val="22"/>
          <w:lang w:val="ka-GE"/>
        </w:rPr>
        <w:t xml:space="preserve">ცალკეულ ქვეყნებში განხორციელებული კონსულტირების შედეგებიდან </w:t>
      </w:r>
      <w:r w:rsidR="00046D65" w:rsidRPr="009854B2">
        <w:rPr>
          <w:rFonts w:ascii="Sylfaen" w:hAnsi="Sylfaen" w:cs="Sylfaen"/>
          <w:b w:val="0"/>
          <w:sz w:val="22"/>
          <w:szCs w:val="22"/>
          <w:lang w:val="ka-GE"/>
        </w:rPr>
        <w:t xml:space="preserve">გამოყოფილია რამდენიმე ქვეყნის მაგალითი, მაგ.: </w:t>
      </w:r>
      <w:r w:rsidRPr="009854B2">
        <w:rPr>
          <w:rFonts w:ascii="Sylfaen" w:hAnsi="Sylfaen" w:cs="Sylfaen"/>
          <w:b w:val="0"/>
          <w:sz w:val="22"/>
          <w:szCs w:val="22"/>
          <w:lang w:val="ka-GE"/>
        </w:rPr>
        <w:t>კვიპროსის გადასვლა „</w:t>
      </w:r>
      <w:r w:rsidR="00355455" w:rsidRPr="009854B2">
        <w:rPr>
          <w:rFonts w:ascii="Sylfaen" w:hAnsi="Sylfaen"/>
          <w:b w:val="0"/>
          <w:sz w:val="22"/>
          <w:szCs w:val="22"/>
        </w:rPr>
        <w:t>single payer</w:t>
      </w:r>
      <w:r w:rsidRPr="009854B2">
        <w:rPr>
          <w:rFonts w:ascii="Sylfaen" w:hAnsi="Sylfaen"/>
          <w:b w:val="0"/>
          <w:sz w:val="22"/>
          <w:szCs w:val="22"/>
          <w:lang w:val="ka-GE"/>
        </w:rPr>
        <w:t>“ სისტემაზე; ესტონეთის მიერ შემოსავლების წყაროების დივერსიფიცირებ</w:t>
      </w:r>
      <w:r w:rsidR="00046D65" w:rsidRPr="009854B2">
        <w:rPr>
          <w:rFonts w:ascii="Sylfaen" w:hAnsi="Sylfaen"/>
          <w:b w:val="0"/>
          <w:sz w:val="22"/>
          <w:szCs w:val="22"/>
          <w:lang w:val="ka-GE"/>
        </w:rPr>
        <w:t>ა</w:t>
      </w:r>
      <w:r w:rsidRPr="009854B2">
        <w:rPr>
          <w:rFonts w:ascii="Sylfaen" w:hAnsi="Sylfaen"/>
          <w:b w:val="0"/>
          <w:sz w:val="22"/>
          <w:szCs w:val="22"/>
          <w:lang w:val="ka-GE"/>
        </w:rPr>
        <w:t xml:space="preserve"> ჯანმრთელობის დაზღვევის ფონდში</w:t>
      </w:r>
      <w:r w:rsidR="00355455" w:rsidRPr="009854B2">
        <w:rPr>
          <w:rFonts w:ascii="Sylfaen" w:hAnsi="Sylfaen"/>
          <w:b w:val="0"/>
          <w:sz w:val="22"/>
          <w:szCs w:val="22"/>
        </w:rPr>
        <w:t xml:space="preserve"> </w:t>
      </w:r>
      <w:r w:rsidRPr="009854B2">
        <w:rPr>
          <w:rFonts w:ascii="Sylfaen" w:hAnsi="Sylfaen"/>
          <w:b w:val="0"/>
          <w:sz w:val="22"/>
          <w:szCs w:val="22"/>
          <w:lang w:val="ka-GE"/>
        </w:rPr>
        <w:t xml:space="preserve">და </w:t>
      </w:r>
      <w:r w:rsidRPr="009854B2">
        <w:rPr>
          <w:rFonts w:ascii="Sylfaen" w:hAnsi="Sylfaen"/>
          <w:b w:val="0"/>
          <w:sz w:val="22"/>
          <w:szCs w:val="22"/>
          <w:lang w:val="ka-GE"/>
        </w:rPr>
        <w:lastRenderedPageBreak/>
        <w:t>2018-2021 წწ ჯანდაცვაზე ბიუჯეტის ზრდის პირობებში გაზრდილ</w:t>
      </w:r>
      <w:r w:rsidR="00046D65" w:rsidRPr="009854B2">
        <w:rPr>
          <w:rFonts w:ascii="Sylfaen" w:hAnsi="Sylfaen"/>
          <w:b w:val="0"/>
          <w:sz w:val="22"/>
          <w:szCs w:val="22"/>
          <w:lang w:val="ka-GE"/>
        </w:rPr>
        <w:t>ი</w:t>
      </w:r>
      <w:r w:rsidRPr="009854B2">
        <w:rPr>
          <w:rFonts w:ascii="Sylfaen" w:hAnsi="Sylfaen"/>
          <w:b w:val="0"/>
          <w:sz w:val="22"/>
          <w:szCs w:val="22"/>
          <w:lang w:val="ka-GE"/>
        </w:rPr>
        <w:t xml:space="preserve"> მოცვ</w:t>
      </w:r>
      <w:r w:rsidR="00046D65" w:rsidRPr="009854B2">
        <w:rPr>
          <w:rFonts w:ascii="Sylfaen" w:hAnsi="Sylfaen"/>
          <w:b w:val="0"/>
          <w:sz w:val="22"/>
          <w:szCs w:val="22"/>
          <w:lang w:val="ka-GE"/>
        </w:rPr>
        <w:t>ის დაგეგმვა</w:t>
      </w:r>
      <w:r w:rsidRPr="009854B2">
        <w:rPr>
          <w:rFonts w:ascii="Sylfaen" w:hAnsi="Sylfaen"/>
          <w:b w:val="0"/>
          <w:sz w:val="22"/>
          <w:szCs w:val="22"/>
          <w:lang w:val="ka-GE"/>
        </w:rPr>
        <w:t xml:space="preserve"> ისეთ სერვისებზე, </w:t>
      </w:r>
      <w:r w:rsidR="00046D65" w:rsidRPr="009854B2">
        <w:rPr>
          <w:rFonts w:ascii="Sylfaen" w:hAnsi="Sylfaen"/>
          <w:b w:val="0"/>
          <w:sz w:val="22"/>
          <w:szCs w:val="22"/>
          <w:lang w:val="ka-GE"/>
        </w:rPr>
        <w:t>როგორიც არის მაგალითად,</w:t>
      </w:r>
      <w:r w:rsidRPr="009854B2">
        <w:rPr>
          <w:rFonts w:ascii="Sylfaen" w:hAnsi="Sylfaen"/>
          <w:b w:val="0"/>
          <w:sz w:val="22"/>
          <w:szCs w:val="22"/>
          <w:lang w:val="ka-GE"/>
        </w:rPr>
        <w:t xml:space="preserve"> სტომატოლოგია</w:t>
      </w:r>
      <w:r w:rsidR="00046D65" w:rsidRPr="009854B2">
        <w:rPr>
          <w:rFonts w:ascii="Sylfaen" w:hAnsi="Sylfaen"/>
          <w:b w:val="0"/>
          <w:sz w:val="22"/>
          <w:szCs w:val="22"/>
          <w:lang w:val="ka-GE"/>
        </w:rPr>
        <w:t>;</w:t>
      </w:r>
      <w:r w:rsidRPr="009854B2">
        <w:rPr>
          <w:rFonts w:ascii="Sylfaen" w:hAnsi="Sylfaen"/>
          <w:b w:val="0"/>
          <w:sz w:val="22"/>
          <w:szCs w:val="22"/>
          <w:lang w:val="ka-GE"/>
        </w:rPr>
        <w:t xml:space="preserve"> უნგრეთში ჯანდაცვის სისტემების </w:t>
      </w:r>
      <w:r w:rsidR="00046D65" w:rsidRPr="009854B2">
        <w:rPr>
          <w:rFonts w:ascii="Sylfaen" w:hAnsi="Sylfaen"/>
          <w:b w:val="0"/>
          <w:sz w:val="22"/>
          <w:szCs w:val="22"/>
          <w:lang w:val="ka-GE"/>
        </w:rPr>
        <w:t>ფუნქციონირების</w:t>
      </w:r>
      <w:r w:rsidRPr="009854B2">
        <w:rPr>
          <w:rFonts w:ascii="Sylfaen" w:hAnsi="Sylfaen"/>
          <w:b w:val="0"/>
          <w:sz w:val="22"/>
          <w:szCs w:val="22"/>
        </w:rPr>
        <w:t xml:space="preserve"> </w:t>
      </w:r>
      <w:r w:rsidRPr="009854B2">
        <w:rPr>
          <w:rFonts w:ascii="Sylfaen" w:hAnsi="Sylfaen"/>
          <w:b w:val="0"/>
          <w:sz w:val="22"/>
          <w:szCs w:val="22"/>
          <w:lang w:val="ka-GE"/>
        </w:rPr>
        <w:t xml:space="preserve">შეფასების </w:t>
      </w:r>
      <w:r w:rsidRPr="009854B2">
        <w:rPr>
          <w:rFonts w:ascii="Sylfaen" w:hAnsi="Sylfaen"/>
          <w:b w:val="0"/>
          <w:sz w:val="22"/>
          <w:szCs w:val="22"/>
        </w:rPr>
        <w:t>(HSPA)</w:t>
      </w:r>
      <w:r w:rsidRPr="009854B2">
        <w:rPr>
          <w:rFonts w:ascii="Sylfaen" w:hAnsi="Sylfaen"/>
          <w:b w:val="0"/>
          <w:sz w:val="22"/>
          <w:szCs w:val="22"/>
          <w:lang w:val="ka-GE"/>
        </w:rPr>
        <w:t xml:space="preserve"> ანგარიშების ინსტიტუციონალიზაცია</w:t>
      </w:r>
      <w:r w:rsidR="00046D65" w:rsidRPr="009854B2">
        <w:rPr>
          <w:rFonts w:ascii="Sylfaen" w:hAnsi="Sylfaen"/>
          <w:b w:val="0"/>
          <w:sz w:val="22"/>
          <w:szCs w:val="22"/>
          <w:lang w:val="ka-GE"/>
        </w:rPr>
        <w:t>;</w:t>
      </w:r>
      <w:r w:rsidRPr="009854B2">
        <w:rPr>
          <w:rFonts w:ascii="Sylfaen" w:hAnsi="Sylfaen"/>
          <w:b w:val="0"/>
          <w:sz w:val="22"/>
          <w:szCs w:val="22"/>
          <w:lang w:val="ka-GE"/>
        </w:rPr>
        <w:t xml:space="preserve"> ყირგიზეთში ჯანდაცვის სისტემის რეფორმირება, უნივერსალური </w:t>
      </w:r>
      <w:r w:rsidR="00046D65" w:rsidRPr="009854B2">
        <w:rPr>
          <w:rFonts w:ascii="Sylfaen" w:hAnsi="Sylfaen"/>
          <w:b w:val="0"/>
          <w:sz w:val="22"/>
          <w:szCs w:val="22"/>
          <w:lang w:val="ka-GE"/>
        </w:rPr>
        <w:t>მოცვის მიღწევის მიზნით;</w:t>
      </w:r>
      <w:r w:rsidRPr="009854B2">
        <w:rPr>
          <w:rFonts w:ascii="Sylfaen" w:hAnsi="Sylfaen"/>
          <w:b w:val="0"/>
          <w:sz w:val="22"/>
          <w:szCs w:val="22"/>
          <w:lang w:val="ka-GE"/>
        </w:rPr>
        <w:t xml:space="preserve"> სლოვენიის ჯანდაცვის დაზღვევის სისტემის რეფორმირება ეფექტიანობისა და მოცვის გაუმჯობესების მიზნით</w:t>
      </w:r>
      <w:r w:rsidR="00046D65" w:rsidRPr="009854B2">
        <w:rPr>
          <w:rFonts w:ascii="Sylfaen" w:hAnsi="Sylfaen"/>
          <w:b w:val="0"/>
          <w:sz w:val="22"/>
          <w:szCs w:val="22"/>
          <w:lang w:val="ka-GE"/>
        </w:rPr>
        <w:t>;</w:t>
      </w:r>
      <w:r w:rsidRPr="009854B2">
        <w:rPr>
          <w:rFonts w:ascii="Sylfaen" w:hAnsi="Sylfaen"/>
          <w:b w:val="0"/>
          <w:sz w:val="22"/>
          <w:szCs w:val="22"/>
          <w:lang w:val="ka-GE"/>
        </w:rPr>
        <w:t xml:space="preserve"> უკრაინის მიერ ჯანდაცვის ფინანსირების რეფორმა მომსახურების მიწოდების სრული ტრანსფორმაციის მიზნით</w:t>
      </w:r>
      <w:r w:rsidR="00046D65" w:rsidRPr="009854B2">
        <w:rPr>
          <w:rFonts w:ascii="Sylfaen" w:hAnsi="Sylfaen"/>
          <w:b w:val="0"/>
          <w:sz w:val="22"/>
          <w:szCs w:val="22"/>
          <w:lang w:val="ka-GE"/>
        </w:rPr>
        <w:t xml:space="preserve">. აქვე აღნიშნულია, რომ </w:t>
      </w:r>
      <w:r w:rsidR="00046D65" w:rsidRPr="009854B2">
        <w:rPr>
          <w:rFonts w:ascii="Sylfaen" w:hAnsi="Sylfaen" w:cs="Sylfaen"/>
          <w:b w:val="0"/>
          <w:i/>
          <w:sz w:val="22"/>
          <w:szCs w:val="22"/>
          <w:lang w:val="ka-GE"/>
        </w:rPr>
        <w:t xml:space="preserve">საქართველოში, </w:t>
      </w:r>
      <w:r w:rsidR="00046D65" w:rsidRPr="009854B2">
        <w:rPr>
          <w:rFonts w:ascii="Sylfaen" w:hAnsi="Sylfaen" w:cs="Sylfaen"/>
          <w:b w:val="0"/>
          <w:sz w:val="22"/>
          <w:szCs w:val="22"/>
          <w:lang w:val="ka-GE"/>
        </w:rPr>
        <w:t>რომელიც უნივერსალური მოცვის</w:t>
      </w:r>
      <w:r w:rsidR="00046D65" w:rsidRPr="009854B2">
        <w:rPr>
          <w:rFonts w:ascii="Sylfaen" w:hAnsi="Sylfaen" w:cs="Sylfaen"/>
          <w:b w:val="0"/>
          <w:sz w:val="22"/>
          <w:szCs w:val="22"/>
        </w:rPr>
        <w:t xml:space="preserve"> </w:t>
      </w:r>
      <w:r w:rsidR="00046D65" w:rsidRPr="009854B2">
        <w:rPr>
          <w:rFonts w:ascii="Sylfaen" w:hAnsi="Sylfaen" w:cs="Sylfaen"/>
          <w:b w:val="0"/>
          <w:sz w:val="22"/>
          <w:szCs w:val="22"/>
          <w:lang w:val="ka-GE"/>
        </w:rPr>
        <w:t>პრინციპებზე დგას,</w:t>
      </w:r>
      <w:r w:rsidR="00DF6A3E" w:rsidRPr="009854B2">
        <w:rPr>
          <w:rFonts w:ascii="Sylfaen" w:hAnsi="Sylfaen" w:cs="Sylfaen"/>
          <w:b w:val="0"/>
          <w:sz w:val="22"/>
          <w:szCs w:val="22"/>
          <w:lang w:val="ka-GE"/>
        </w:rPr>
        <w:t xml:space="preserve"> მედიკამენტებზე ჯიბიდან გადახდები ფინანსური ტვირთის ყველაზე მნიშვნელოვან წილს შეადგენს.</w:t>
      </w:r>
      <w:r w:rsidR="00046D65" w:rsidRPr="009854B2">
        <w:rPr>
          <w:rFonts w:ascii="Sylfaen" w:hAnsi="Sylfaen" w:cs="Sylfaen"/>
          <w:b w:val="0"/>
          <w:sz w:val="22"/>
          <w:szCs w:val="22"/>
          <w:lang w:val="ka-GE"/>
        </w:rPr>
        <w:t xml:space="preserve"> </w:t>
      </w:r>
      <w:r w:rsidR="00DF6A3E" w:rsidRPr="009854B2">
        <w:rPr>
          <w:rFonts w:ascii="Sylfaen" w:hAnsi="Sylfaen" w:cs="Sylfaen"/>
          <w:b w:val="0"/>
          <w:sz w:val="22"/>
          <w:szCs w:val="22"/>
          <w:lang w:val="ka-GE"/>
        </w:rPr>
        <w:t>ჯიბიდან გადახდების შემცირება მოითხოვს მედიკამენტებზე ფასების დაწევა</w:t>
      </w:r>
      <w:r w:rsidR="00046D65" w:rsidRPr="009854B2">
        <w:rPr>
          <w:rFonts w:ascii="Sylfaen" w:hAnsi="Sylfaen" w:cs="Sylfaen"/>
          <w:b w:val="0"/>
          <w:sz w:val="22"/>
          <w:szCs w:val="22"/>
          <w:lang w:val="ka-GE"/>
        </w:rPr>
        <w:t>ს</w:t>
      </w:r>
      <w:r w:rsidR="00DF6A3E" w:rsidRPr="009854B2">
        <w:rPr>
          <w:rFonts w:ascii="Sylfaen" w:hAnsi="Sylfaen" w:cs="Sylfaen"/>
          <w:b w:val="0"/>
          <w:sz w:val="22"/>
          <w:szCs w:val="22"/>
          <w:lang w:val="ka-GE"/>
        </w:rPr>
        <w:t xml:space="preserve">, </w:t>
      </w:r>
      <w:r w:rsidR="00046D65" w:rsidRPr="009854B2">
        <w:rPr>
          <w:rFonts w:ascii="Sylfaen" w:hAnsi="Sylfaen" w:cs="Sylfaen"/>
          <w:b w:val="0"/>
          <w:sz w:val="22"/>
          <w:szCs w:val="22"/>
          <w:lang w:val="ka-GE"/>
        </w:rPr>
        <w:t xml:space="preserve">რაციონალური ფარმაკო-პოლიტიკის (რეცეპტების </w:t>
      </w:r>
      <w:r w:rsidR="00DF6A3E" w:rsidRPr="009854B2">
        <w:rPr>
          <w:rFonts w:ascii="Sylfaen" w:hAnsi="Sylfaen" w:cs="Sylfaen"/>
          <w:b w:val="0"/>
          <w:sz w:val="22"/>
          <w:szCs w:val="22"/>
          <w:lang w:val="ka-GE"/>
        </w:rPr>
        <w:t>რაციონალური  გამოწერა და მედიკამენტების მოხმარებ</w:t>
      </w:r>
      <w:r w:rsidRPr="009854B2">
        <w:rPr>
          <w:rFonts w:ascii="Sylfaen" w:hAnsi="Sylfaen" w:cs="Sylfaen"/>
          <w:b w:val="0"/>
          <w:sz w:val="22"/>
          <w:szCs w:val="22"/>
          <w:lang w:val="ka-GE"/>
        </w:rPr>
        <w:t>ა</w:t>
      </w:r>
      <w:r w:rsidR="00046D65" w:rsidRPr="009854B2">
        <w:rPr>
          <w:rFonts w:ascii="Sylfaen" w:hAnsi="Sylfaen" w:cs="Sylfaen"/>
          <w:b w:val="0"/>
          <w:sz w:val="22"/>
          <w:szCs w:val="22"/>
          <w:lang w:val="ka-GE"/>
        </w:rPr>
        <w:t>)</w:t>
      </w:r>
      <w:r w:rsidR="00572BD1" w:rsidRPr="009854B2">
        <w:rPr>
          <w:rFonts w:ascii="Sylfaen" w:hAnsi="Sylfaen" w:cs="Sylfaen"/>
          <w:b w:val="0"/>
          <w:sz w:val="22"/>
          <w:szCs w:val="22"/>
          <w:lang w:val="ka-GE"/>
        </w:rPr>
        <w:t xml:space="preserve"> განხორციელებას</w:t>
      </w:r>
      <w:r w:rsidR="00046D65" w:rsidRPr="009854B2">
        <w:rPr>
          <w:rFonts w:ascii="Sylfaen" w:hAnsi="Sylfaen" w:cs="Sylfaen"/>
          <w:b w:val="0"/>
          <w:sz w:val="22"/>
          <w:szCs w:val="22"/>
          <w:lang w:val="ka-GE"/>
        </w:rPr>
        <w:t xml:space="preserve">, </w:t>
      </w:r>
      <w:r w:rsidRPr="009854B2">
        <w:rPr>
          <w:rFonts w:ascii="Sylfaen" w:hAnsi="Sylfaen" w:cs="Sylfaen"/>
          <w:b w:val="0"/>
          <w:sz w:val="22"/>
          <w:szCs w:val="22"/>
          <w:lang w:val="ka-GE"/>
        </w:rPr>
        <w:t xml:space="preserve">სახელმწიფოს მიერ დაფინანსებული მედიკამენტების წილის ზრდასა და ფინანსურ დაცულობაზე </w:t>
      </w:r>
      <w:r w:rsidR="00DF6A3E" w:rsidRPr="009854B2">
        <w:rPr>
          <w:rFonts w:ascii="Sylfaen" w:hAnsi="Sylfaen" w:cs="Sylfaen"/>
          <w:b w:val="0"/>
          <w:sz w:val="22"/>
          <w:szCs w:val="22"/>
          <w:lang w:val="ka-GE"/>
        </w:rPr>
        <w:t xml:space="preserve">მიმართული ნაბიჯების გატარებას,  </w:t>
      </w:r>
      <w:r w:rsidRPr="009854B2">
        <w:rPr>
          <w:rFonts w:ascii="Sylfaen" w:hAnsi="Sylfaen"/>
          <w:b w:val="0"/>
          <w:sz w:val="22"/>
          <w:szCs w:val="22"/>
          <w:lang w:val="ka-GE"/>
        </w:rPr>
        <w:t xml:space="preserve">განსაკუთრებით - ღარიბი მოსახლეობისათვის. </w:t>
      </w:r>
    </w:p>
    <w:p w14:paraId="5E1C3569" w14:textId="77777777" w:rsidR="000B39B8" w:rsidRPr="009854B2" w:rsidRDefault="000B39B8" w:rsidP="009854B2">
      <w:pPr>
        <w:pStyle w:val="Heading1"/>
        <w:ind w:left="-5"/>
        <w:contextualSpacing/>
        <w:jc w:val="both"/>
        <w:rPr>
          <w:rFonts w:ascii="Sylfaen" w:hAnsi="Sylfaen"/>
          <w:b w:val="0"/>
          <w:sz w:val="22"/>
          <w:szCs w:val="22"/>
          <w:lang w:val="ka-GE"/>
        </w:rPr>
      </w:pPr>
    </w:p>
    <w:p w14:paraId="4CDD3FFE" w14:textId="77777777" w:rsidR="00260F73" w:rsidRPr="009854B2" w:rsidRDefault="004757FB" w:rsidP="000B39B8">
      <w:pPr>
        <w:pStyle w:val="Heading1"/>
        <w:ind w:left="-5"/>
        <w:jc w:val="both"/>
        <w:rPr>
          <w:rFonts w:ascii="Sylfaen" w:hAnsi="Sylfaen"/>
          <w:b w:val="0"/>
          <w:sz w:val="22"/>
          <w:szCs w:val="22"/>
          <w:lang w:val="ka-GE"/>
        </w:rPr>
      </w:pPr>
      <w:bookmarkStart w:id="56" w:name="_Toc36469"/>
      <w:r w:rsidRPr="009854B2">
        <w:rPr>
          <w:rFonts w:ascii="Sylfaen" w:hAnsi="Sylfaen"/>
          <w:i/>
          <w:sz w:val="22"/>
          <w:szCs w:val="22"/>
          <w:u w:val="single"/>
          <w:lang w:val="ka-GE"/>
        </w:rPr>
        <w:t>ჯანმოს გარემოს და ჯანმრთელობის ბონის ევროპული ცენტრი</w:t>
      </w:r>
      <w:bookmarkEnd w:id="56"/>
      <w:r w:rsidRPr="009854B2">
        <w:rPr>
          <w:rFonts w:ascii="Sylfaen" w:hAnsi="Sylfaen"/>
          <w:b w:val="0"/>
          <w:sz w:val="22"/>
          <w:szCs w:val="22"/>
          <w:lang w:val="ka-GE"/>
        </w:rPr>
        <w:t xml:space="preserve"> დაფუძნდა 1991 წელს </w:t>
      </w:r>
      <w:r w:rsidR="00D342C8" w:rsidRPr="009854B2">
        <w:rPr>
          <w:rFonts w:ascii="Sylfaen" w:hAnsi="Sylfaen"/>
          <w:b w:val="0"/>
          <w:sz w:val="22"/>
          <w:szCs w:val="22"/>
          <w:lang w:val="ka-GE"/>
        </w:rPr>
        <w:t>გარემო პირობებით გამოწვეული ჯანმრთელობის საფრთხეებთან გამკლავების მიზნით.</w:t>
      </w:r>
      <w:r w:rsidR="00260F73" w:rsidRPr="009854B2">
        <w:rPr>
          <w:rFonts w:ascii="Sylfaen" w:hAnsi="Sylfaen"/>
          <w:b w:val="0"/>
          <w:sz w:val="22"/>
          <w:szCs w:val="22"/>
          <w:lang w:val="ka-GE"/>
        </w:rPr>
        <w:t xml:space="preserve"> </w:t>
      </w:r>
      <w:r w:rsidR="006E7929" w:rsidRPr="009854B2">
        <w:rPr>
          <w:rFonts w:ascii="Sylfaen" w:hAnsi="Sylfaen"/>
          <w:b w:val="0"/>
          <w:sz w:val="22"/>
          <w:szCs w:val="22"/>
          <w:lang w:val="ka-GE"/>
        </w:rPr>
        <w:t xml:space="preserve">ცენტრი წარმოადგენს რეგიონში ჯანმრთელობაზე გარემოსა და პროფესიული დაავადებების დეტერმინანტების ჯანმრთელობაზე ზეგავლენის </w:t>
      </w:r>
      <w:r w:rsidR="00260F73" w:rsidRPr="009854B2">
        <w:rPr>
          <w:rFonts w:ascii="Sylfaen" w:hAnsi="Sylfaen"/>
          <w:b w:val="0"/>
          <w:sz w:val="22"/>
          <w:szCs w:val="22"/>
          <w:lang w:val="ka-GE"/>
        </w:rPr>
        <w:t>მთავარ ტექნიკურ და სამეცნიერო ცენტრს.</w:t>
      </w:r>
    </w:p>
    <w:p w14:paraId="0BA75692" w14:textId="77777777" w:rsidR="00260F73" w:rsidRPr="009854B2" w:rsidRDefault="00260F73" w:rsidP="000B39B8">
      <w:pPr>
        <w:spacing w:after="230" w:line="240" w:lineRule="auto"/>
        <w:ind w:left="10" w:right="6"/>
        <w:jc w:val="both"/>
        <w:rPr>
          <w:rFonts w:ascii="Sylfaen" w:hAnsi="Sylfaen"/>
          <w:lang w:val="ka-GE"/>
        </w:rPr>
      </w:pPr>
    </w:p>
    <w:p w14:paraId="4CD8D449" w14:textId="77777777" w:rsidR="00260F73" w:rsidRPr="009854B2" w:rsidRDefault="006E7929" w:rsidP="000B39B8">
      <w:pPr>
        <w:spacing w:after="230" w:line="240" w:lineRule="auto"/>
        <w:ind w:left="10" w:right="6"/>
        <w:jc w:val="both"/>
        <w:rPr>
          <w:rFonts w:ascii="Sylfaen" w:hAnsi="Sylfaen"/>
          <w:lang w:val="ka-GE"/>
        </w:rPr>
      </w:pPr>
      <w:r w:rsidRPr="009854B2">
        <w:rPr>
          <w:rFonts w:ascii="Sylfaen" w:hAnsi="Sylfaen"/>
          <w:lang w:val="ka-GE"/>
        </w:rPr>
        <w:t>ცენტრის მისიაა ჯანმრთელობაზე გარემოთი გამოწვეულ არსებულ და აღმოცენებად საფრთხეებზე უახლესი მტკიცებულებების მიწოდება წევრი სახელმწიფოებისთვის და მათი მხარდაჭერა</w:t>
      </w:r>
      <w:r w:rsidR="00260F73" w:rsidRPr="009854B2">
        <w:rPr>
          <w:rFonts w:ascii="Sylfaen" w:hAnsi="Sylfaen"/>
          <w:lang w:val="ka-GE"/>
        </w:rPr>
        <w:t xml:space="preserve"> </w:t>
      </w:r>
      <w:r w:rsidRPr="009854B2">
        <w:rPr>
          <w:rFonts w:ascii="Sylfaen" w:hAnsi="Sylfaen"/>
          <w:lang w:val="ka-GE"/>
        </w:rPr>
        <w:t>შესაბამისი პოლიტიკის/პროგრამების  იდენტიფიცირებასა და განხორციელებაში</w:t>
      </w:r>
      <w:r w:rsidR="00355455" w:rsidRPr="009854B2">
        <w:rPr>
          <w:rFonts w:ascii="Sylfaen" w:hAnsi="Sylfaen"/>
        </w:rPr>
        <w:t xml:space="preserve"> </w:t>
      </w:r>
      <w:r w:rsidR="00260F73" w:rsidRPr="009854B2">
        <w:rPr>
          <w:rFonts w:ascii="Sylfaen" w:hAnsi="Sylfaen"/>
          <w:lang w:val="ka-GE"/>
        </w:rPr>
        <w:t xml:space="preserve">ჯანმრთლობის დაცვისა და პროფილაქტიკის მიზნით </w:t>
      </w:r>
      <w:r w:rsidRPr="009854B2">
        <w:rPr>
          <w:rFonts w:ascii="Sylfaen" w:hAnsi="Sylfaen"/>
          <w:lang w:val="ka-GE"/>
        </w:rPr>
        <w:t>და პოლიტიკ</w:t>
      </w:r>
      <w:r w:rsidR="00260F73" w:rsidRPr="009854B2">
        <w:rPr>
          <w:rFonts w:ascii="Sylfaen" w:hAnsi="Sylfaen"/>
          <w:lang w:val="ka-GE"/>
        </w:rPr>
        <w:t>ური</w:t>
      </w:r>
      <w:r w:rsidRPr="009854B2">
        <w:rPr>
          <w:rFonts w:ascii="Sylfaen" w:hAnsi="Sylfaen"/>
          <w:lang w:val="ka-GE"/>
        </w:rPr>
        <w:t xml:space="preserve"> რჩევების, საერთაშორისო გაიდლაინების, მეთოდებისა და ხელსაწყოების შემუშავება</w:t>
      </w:r>
      <w:bookmarkStart w:id="57" w:name="_Toc36471"/>
      <w:r w:rsidR="00EA206A" w:rsidRPr="009854B2">
        <w:rPr>
          <w:rFonts w:ascii="Sylfaen" w:hAnsi="Sylfaen"/>
          <w:lang w:val="ka-GE"/>
        </w:rPr>
        <w:t xml:space="preserve">. </w:t>
      </w:r>
    </w:p>
    <w:p w14:paraId="47A12E70" w14:textId="7430EA7A" w:rsidR="00223ABD" w:rsidRPr="009854B2" w:rsidRDefault="00223ABD" w:rsidP="000B39B8">
      <w:pPr>
        <w:spacing w:after="230" w:line="240" w:lineRule="auto"/>
        <w:ind w:left="10" w:right="6"/>
        <w:jc w:val="both"/>
        <w:rPr>
          <w:rFonts w:ascii="Sylfaen" w:hAnsi="Sylfaen"/>
          <w:lang w:val="ka-GE"/>
        </w:rPr>
      </w:pPr>
      <w:r w:rsidRPr="009854B2">
        <w:rPr>
          <w:rFonts w:ascii="Sylfaen" w:hAnsi="Sylfaen"/>
          <w:lang w:val="ka-GE"/>
        </w:rPr>
        <w:t>ცენტრი</w:t>
      </w:r>
      <w:r w:rsidR="00A745AA" w:rsidRPr="009854B2">
        <w:rPr>
          <w:rFonts w:ascii="Sylfaen" w:hAnsi="Sylfaen"/>
          <w:lang w:val="ka-GE"/>
        </w:rPr>
        <w:t>ს მუშაობა</w:t>
      </w:r>
      <w:r w:rsidRPr="009854B2">
        <w:rPr>
          <w:rFonts w:ascii="Sylfaen" w:hAnsi="Sylfaen"/>
          <w:lang w:val="ka-GE"/>
        </w:rPr>
        <w:t xml:space="preserve"> ეფუძნება „ჯანმრთელობა 2020“ და გაეროს მდგრადი განვითრების მიზნებს და შემდეგი მიმართულებით ახორციელებს მუშაობას:</w:t>
      </w:r>
    </w:p>
    <w:bookmarkEnd w:id="57"/>
    <w:p w14:paraId="758B31E8" w14:textId="59721CC7" w:rsidR="00355455" w:rsidRPr="009854B2" w:rsidRDefault="00621228" w:rsidP="000B39B8">
      <w:pPr>
        <w:pStyle w:val="Heading4"/>
        <w:spacing w:line="240" w:lineRule="auto"/>
        <w:ind w:left="-5"/>
        <w:jc w:val="both"/>
        <w:rPr>
          <w:rFonts w:ascii="Sylfaen" w:hAnsi="Sylfaen"/>
          <w:i w:val="0"/>
          <w:color w:val="auto"/>
          <w:lang w:val="ka-GE"/>
        </w:rPr>
      </w:pPr>
      <w:r w:rsidRPr="009854B2">
        <w:rPr>
          <w:rFonts w:ascii="Sylfaen" w:hAnsi="Sylfaen"/>
          <w:color w:val="auto"/>
          <w:u w:val="single"/>
          <w:lang w:val="ka-GE"/>
        </w:rPr>
        <w:lastRenderedPageBreak/>
        <w:t>ჰაე</w:t>
      </w:r>
      <w:r w:rsidR="00A531DA" w:rsidRPr="009854B2">
        <w:rPr>
          <w:rFonts w:ascii="Sylfaen" w:hAnsi="Sylfaen"/>
          <w:color w:val="auto"/>
          <w:u w:val="single"/>
          <w:lang w:val="ka-GE"/>
        </w:rPr>
        <w:t>რ</w:t>
      </w:r>
      <w:r w:rsidRPr="009854B2">
        <w:rPr>
          <w:rFonts w:ascii="Sylfaen" w:hAnsi="Sylfaen"/>
          <w:color w:val="auto"/>
          <w:u w:val="single"/>
          <w:lang w:val="ka-GE"/>
        </w:rPr>
        <w:t>ის ხარისხი: დაავადებების პრევენცია გარე და შენობისშიდა ჰაერის გაუმჯობესებით, რეგიონული პრიორიტეტი -  პარმა დეკლარაციის მე-3 მიზანი</w:t>
      </w:r>
      <w:r w:rsidR="00A745AA" w:rsidRPr="009854B2">
        <w:rPr>
          <w:rFonts w:ascii="Sylfaen" w:hAnsi="Sylfaen"/>
          <w:color w:val="auto"/>
          <w:u w:val="single"/>
          <w:lang w:val="ka-GE"/>
        </w:rPr>
        <w:t xml:space="preserve">: </w:t>
      </w:r>
      <w:r w:rsidR="00223ABD" w:rsidRPr="009854B2">
        <w:rPr>
          <w:rFonts w:ascii="Sylfaen" w:hAnsi="Sylfaen"/>
          <w:color w:val="auto"/>
          <w:lang w:val="ka-GE"/>
        </w:rPr>
        <w:t xml:space="preserve">2016 წ. </w:t>
      </w:r>
      <w:r w:rsidR="00223ABD" w:rsidRPr="009854B2">
        <w:rPr>
          <w:rFonts w:ascii="Sylfaen" w:hAnsi="Sylfaen"/>
          <w:i w:val="0"/>
          <w:color w:val="auto"/>
          <w:lang w:val="ka-GE"/>
        </w:rPr>
        <w:t xml:space="preserve">შემუშავდა </w:t>
      </w:r>
      <w:r w:rsidR="00355455" w:rsidRPr="009854B2">
        <w:rPr>
          <w:rFonts w:ascii="Sylfaen" w:hAnsi="Sylfaen"/>
          <w:i w:val="0"/>
          <w:color w:val="auto"/>
        </w:rPr>
        <w:t xml:space="preserve">AirQ+ </w:t>
      </w:r>
      <w:r w:rsidRPr="009854B2">
        <w:rPr>
          <w:rFonts w:ascii="Sylfaen" w:hAnsi="Sylfaen"/>
          <w:i w:val="0"/>
          <w:color w:val="auto"/>
          <w:lang w:val="ka-GE"/>
        </w:rPr>
        <w:t>ელელქტრონული ხელსაწყო, რომელიც ითვლის ჰაერის დაბინძურების გავლენას ჯანმრთელობაზე, მათ შორის სიცოცხლის ხანგრძლივობის შემცირების შესაძლო ციფრებს. მისი ამოქმედებიდან (2016 წ) დანერგილი 70 ქვეყანასა და 290 ქალაქში</w:t>
      </w:r>
      <w:r w:rsidR="00A745AA" w:rsidRPr="009854B2">
        <w:rPr>
          <w:rFonts w:ascii="Sylfaen" w:hAnsi="Sylfaen"/>
          <w:i w:val="0"/>
          <w:color w:val="auto"/>
          <w:lang w:val="ka-GE"/>
        </w:rPr>
        <w:t xml:space="preserve">; </w:t>
      </w:r>
      <w:r w:rsidRPr="009854B2">
        <w:rPr>
          <w:rFonts w:ascii="Sylfaen" w:hAnsi="Sylfaen"/>
          <w:i w:val="0"/>
          <w:color w:val="auto"/>
          <w:lang w:val="ka-GE"/>
        </w:rPr>
        <w:t>2016 წ</w:t>
      </w:r>
      <w:r w:rsidR="00223ABD" w:rsidRPr="009854B2">
        <w:rPr>
          <w:rFonts w:ascii="Sylfaen" w:hAnsi="Sylfaen"/>
          <w:i w:val="0"/>
          <w:color w:val="auto"/>
          <w:lang w:val="ka-GE"/>
        </w:rPr>
        <w:t>.</w:t>
      </w:r>
      <w:r w:rsidRPr="009854B2">
        <w:rPr>
          <w:rFonts w:ascii="Sylfaen" w:hAnsi="Sylfaen"/>
          <w:i w:val="0"/>
          <w:color w:val="auto"/>
          <w:lang w:val="ka-GE"/>
        </w:rPr>
        <w:t xml:space="preserve"> დაიწყო მუშაობა ჯანმოს ჰაერის ხარისხის გაიდლაინის განახლებაზე. </w:t>
      </w:r>
    </w:p>
    <w:p w14:paraId="389F3C7E" w14:textId="475D12FB" w:rsidR="00C27159" w:rsidRPr="009854B2" w:rsidRDefault="00621228" w:rsidP="000B39B8">
      <w:pPr>
        <w:pStyle w:val="Heading4"/>
        <w:spacing w:line="240" w:lineRule="auto"/>
        <w:ind w:left="-5"/>
        <w:jc w:val="both"/>
        <w:rPr>
          <w:rFonts w:ascii="Sylfaen" w:hAnsi="Sylfaen"/>
          <w:i w:val="0"/>
          <w:color w:val="auto"/>
          <w:lang w:val="ka-GE"/>
        </w:rPr>
      </w:pPr>
      <w:r w:rsidRPr="009854B2">
        <w:rPr>
          <w:rFonts w:ascii="Sylfaen" w:hAnsi="Sylfaen"/>
          <w:color w:val="auto"/>
          <w:u w:val="single"/>
          <w:lang w:val="ka-GE"/>
        </w:rPr>
        <w:t>ქიმიური უსაფრთხოება და ჯანმრთლობა (ქიმიური, ბიოლოგიური და ფიზიკური გარემო ფაქტორებით გამოწვეული დაავადებების პრევენცია, რეგიონული პრიორიტეტი -  პარმა დეკლარაციის მე-4 მიზანი</w:t>
      </w:r>
      <w:r w:rsidR="00A745AA" w:rsidRPr="009854B2">
        <w:rPr>
          <w:rFonts w:ascii="Sylfaen" w:hAnsi="Sylfaen"/>
          <w:color w:val="auto"/>
          <w:u w:val="single"/>
          <w:lang w:val="ka-GE"/>
        </w:rPr>
        <w:t>:</w:t>
      </w:r>
      <w:r w:rsidR="00A745AA" w:rsidRPr="009854B2">
        <w:rPr>
          <w:rFonts w:ascii="Sylfaen" w:hAnsi="Sylfaen"/>
          <w:color w:val="auto"/>
          <w:lang w:val="ka-GE"/>
        </w:rPr>
        <w:t xml:space="preserve"> </w:t>
      </w:r>
      <w:r w:rsidR="00A531DA" w:rsidRPr="009854B2">
        <w:rPr>
          <w:rFonts w:ascii="Sylfaen" w:hAnsi="Sylfaen"/>
          <w:i w:val="0"/>
          <w:color w:val="auto"/>
          <w:lang w:val="ka-GE"/>
        </w:rPr>
        <w:t>ქიმიური უსაფრთხოების მენეჯმენტის კუთხით ეროვნული შესაძლებლობების გასაძლიერებლად დახმარება გაეწია 5 ქვეყანას, საქართველოს ჩათვლით.</w:t>
      </w:r>
      <w:r w:rsidR="00355455" w:rsidRPr="009854B2">
        <w:rPr>
          <w:rFonts w:ascii="Sylfaen" w:hAnsi="Sylfaen"/>
          <w:i w:val="0"/>
          <w:color w:val="auto"/>
        </w:rPr>
        <w:t xml:space="preserve"> </w:t>
      </w:r>
      <w:r w:rsidR="00C27159" w:rsidRPr="009854B2">
        <w:rPr>
          <w:rFonts w:ascii="Sylfaen" w:hAnsi="Sylfaen"/>
          <w:i w:val="0"/>
          <w:color w:val="auto"/>
          <w:lang w:val="ka-GE"/>
        </w:rPr>
        <w:t xml:space="preserve">საქართველომ მიიღო მხარდაჭერა საკანონმდებლო და ოპერაციული ჩარჩოს გასავითარებლად, საშიშ </w:t>
      </w:r>
      <w:r w:rsidR="00223ABD" w:rsidRPr="009854B2">
        <w:rPr>
          <w:rFonts w:ascii="Sylfaen" w:hAnsi="Sylfaen"/>
          <w:i w:val="0"/>
          <w:color w:val="auto"/>
          <w:lang w:val="ka-GE"/>
        </w:rPr>
        <w:t>ქიმიურ</w:t>
      </w:r>
      <w:r w:rsidR="00C27159" w:rsidRPr="009854B2">
        <w:rPr>
          <w:rFonts w:ascii="Sylfaen" w:hAnsi="Sylfaen"/>
          <w:i w:val="0"/>
          <w:color w:val="auto"/>
          <w:lang w:val="ka-GE"/>
        </w:rPr>
        <w:t xml:space="preserve"> ნივთიერებებ</w:t>
      </w:r>
      <w:r w:rsidR="00223ABD" w:rsidRPr="009854B2">
        <w:rPr>
          <w:rFonts w:ascii="Sylfaen" w:hAnsi="Sylfaen"/>
          <w:i w:val="0"/>
          <w:color w:val="auto"/>
          <w:lang w:val="ka-GE"/>
        </w:rPr>
        <w:t>ზე</w:t>
      </w:r>
      <w:r w:rsidR="00C27159" w:rsidRPr="009854B2">
        <w:rPr>
          <w:rFonts w:ascii="Sylfaen" w:hAnsi="Sylfaen"/>
          <w:i w:val="0"/>
          <w:color w:val="auto"/>
          <w:lang w:val="ka-GE"/>
        </w:rPr>
        <w:t xml:space="preserve"> ინფორმაციის გაზიარების</w:t>
      </w:r>
      <w:r w:rsidR="00223ABD" w:rsidRPr="009854B2">
        <w:rPr>
          <w:rFonts w:ascii="Sylfaen" w:hAnsi="Sylfaen"/>
          <w:i w:val="0"/>
          <w:color w:val="auto"/>
          <w:lang w:val="ka-GE"/>
        </w:rPr>
        <w:t xml:space="preserve"> მოწესრიგების</w:t>
      </w:r>
      <w:r w:rsidR="00C27159" w:rsidRPr="009854B2">
        <w:rPr>
          <w:rFonts w:ascii="Sylfaen" w:hAnsi="Sylfaen"/>
          <w:i w:val="0"/>
          <w:color w:val="auto"/>
          <w:lang w:val="ka-GE"/>
        </w:rPr>
        <w:t>, ქიმიური უსაფრთხოების შესაბამისი პოლიტიკის შემუშავების მიზნით</w:t>
      </w:r>
      <w:r w:rsidR="00A745AA" w:rsidRPr="009854B2">
        <w:rPr>
          <w:rFonts w:ascii="Sylfaen" w:hAnsi="Sylfaen"/>
          <w:i w:val="0"/>
          <w:color w:val="auto"/>
          <w:lang w:val="ka-GE"/>
        </w:rPr>
        <w:t xml:space="preserve">; </w:t>
      </w:r>
      <w:r w:rsidR="00223ABD" w:rsidRPr="009854B2">
        <w:rPr>
          <w:rFonts w:ascii="Sylfaen" w:hAnsi="Sylfaen"/>
          <w:i w:val="0"/>
          <w:color w:val="auto"/>
          <w:lang w:val="ka-GE"/>
        </w:rPr>
        <w:t xml:space="preserve">ანგარიშში აღნიშნულია, რომ </w:t>
      </w:r>
      <w:r w:rsidR="00C27159" w:rsidRPr="009854B2">
        <w:rPr>
          <w:rFonts w:ascii="Sylfaen" w:hAnsi="Sylfaen"/>
          <w:i w:val="0"/>
          <w:color w:val="auto"/>
          <w:lang w:val="ka-GE"/>
        </w:rPr>
        <w:t xml:space="preserve">ვერცხლისწყლისა და მინამატას კონვენციის მიხდვით განხორციელებულმა  აქტივობებმა ხელი შეუწყო ჯანმრთლობისა და ჯანდაცვის სექტორის საჭიროებების ჩართვას ვერცხლისწყლის შესახებ ეროვნული შეფასებებსა და სტრატეგიებში ევროპის რეგიონში </w:t>
      </w:r>
    </w:p>
    <w:p w14:paraId="58AE0FDB" w14:textId="77777777" w:rsidR="00A745AA" w:rsidRPr="009854B2" w:rsidRDefault="00A745AA" w:rsidP="000B39B8">
      <w:pPr>
        <w:spacing w:line="240" w:lineRule="auto"/>
        <w:jc w:val="both"/>
        <w:rPr>
          <w:rFonts w:ascii="Sylfaen" w:hAnsi="Sylfaen"/>
          <w:lang w:val="ka-GE"/>
        </w:rPr>
      </w:pPr>
    </w:p>
    <w:p w14:paraId="71C29A98" w14:textId="765F0F08" w:rsidR="00355455" w:rsidRPr="009854B2" w:rsidRDefault="00C27159" w:rsidP="000B39B8">
      <w:pPr>
        <w:pStyle w:val="Heading4"/>
        <w:spacing w:line="240" w:lineRule="auto"/>
        <w:ind w:left="-5"/>
        <w:jc w:val="both"/>
        <w:rPr>
          <w:rFonts w:ascii="Sylfaen" w:hAnsi="Sylfaen"/>
          <w:i w:val="0"/>
          <w:color w:val="auto"/>
          <w:lang w:val="ka-GE"/>
        </w:rPr>
      </w:pPr>
      <w:r w:rsidRPr="009854B2">
        <w:rPr>
          <w:rFonts w:ascii="Sylfaen" w:hAnsi="Sylfaen"/>
          <w:color w:val="auto"/>
          <w:u w:val="single"/>
          <w:lang w:val="ka-GE"/>
        </w:rPr>
        <w:lastRenderedPageBreak/>
        <w:t>ხმაურის შემცირება ჯანმრთელობის ხელშეწყობისათვის</w:t>
      </w:r>
      <w:r w:rsidR="00A745AA" w:rsidRPr="009854B2">
        <w:rPr>
          <w:rFonts w:ascii="Sylfaen" w:hAnsi="Sylfaen"/>
          <w:color w:val="auto"/>
          <w:u w:val="single"/>
          <w:lang w:val="ka-GE"/>
        </w:rPr>
        <w:t>:</w:t>
      </w:r>
      <w:r w:rsidR="00A745AA" w:rsidRPr="009854B2">
        <w:rPr>
          <w:rFonts w:ascii="Sylfaen" w:eastAsiaTheme="minorHAnsi" w:hAnsi="Sylfaen" w:cstheme="minorBidi"/>
          <w:i w:val="0"/>
          <w:iCs w:val="0"/>
          <w:color w:val="auto"/>
          <w:lang w:val="ka-GE"/>
        </w:rPr>
        <w:t xml:space="preserve"> </w:t>
      </w:r>
      <w:r w:rsidRPr="009854B2">
        <w:rPr>
          <w:rFonts w:ascii="Sylfaen" w:hAnsi="Sylfaen"/>
          <w:i w:val="0"/>
          <w:color w:val="auto"/>
          <w:lang w:val="ka-GE"/>
        </w:rPr>
        <w:t>ცენტრმა კოორდინაცია გაუწია ჯანმოს ევროპის რეგიონის გარემოს ხმაურის გაიდლაინის შემუშავებას, რომელიც 2018 წლის აპრილში დამტკიცდა.</w:t>
      </w:r>
    </w:p>
    <w:p w14:paraId="2A2615C7" w14:textId="4ED22747" w:rsidR="00C27159" w:rsidRPr="009854B2" w:rsidRDefault="00C27159" w:rsidP="000B39B8">
      <w:pPr>
        <w:pStyle w:val="Heading4"/>
        <w:spacing w:line="240" w:lineRule="auto"/>
        <w:ind w:left="-5"/>
        <w:jc w:val="both"/>
        <w:rPr>
          <w:rFonts w:ascii="Sylfaen" w:hAnsi="Sylfaen"/>
          <w:i w:val="0"/>
          <w:color w:val="auto"/>
          <w:lang w:val="ka-GE"/>
        </w:rPr>
      </w:pPr>
      <w:r w:rsidRPr="009854B2">
        <w:rPr>
          <w:rFonts w:ascii="Sylfaen" w:hAnsi="Sylfaen"/>
          <w:color w:val="auto"/>
          <w:u w:val="single"/>
          <w:lang w:val="ka-GE"/>
        </w:rPr>
        <w:t>გარემოს მიმართ მდგრადი ჯანდაცვის სისტემები</w:t>
      </w:r>
      <w:r w:rsidR="00A745AA" w:rsidRPr="009854B2">
        <w:rPr>
          <w:rFonts w:ascii="Sylfaen" w:hAnsi="Sylfaen"/>
          <w:color w:val="auto"/>
          <w:u w:val="single"/>
          <w:lang w:val="ka-GE"/>
        </w:rPr>
        <w:t xml:space="preserve">: </w:t>
      </w:r>
      <w:r w:rsidRPr="009854B2">
        <w:rPr>
          <w:rFonts w:ascii="Sylfaen" w:hAnsi="Sylfaen"/>
          <w:i w:val="0"/>
          <w:color w:val="auto"/>
          <w:lang w:val="ka-GE"/>
        </w:rPr>
        <w:t>შემუშავდა და გამოიცა სტრატეგიული დოკუმენტი, რომელშიც</w:t>
      </w:r>
      <w:r w:rsidRPr="009854B2">
        <w:rPr>
          <w:rFonts w:ascii="Sylfaen" w:hAnsi="Sylfaen"/>
          <w:color w:val="auto"/>
          <w:lang w:val="ka-GE"/>
        </w:rPr>
        <w:t xml:space="preserve"> </w:t>
      </w:r>
      <w:r w:rsidRPr="009854B2">
        <w:rPr>
          <w:rFonts w:ascii="Sylfaen" w:hAnsi="Sylfaen"/>
          <w:i w:val="0"/>
          <w:color w:val="auto"/>
          <w:lang w:val="ka-GE"/>
        </w:rPr>
        <w:t>გარემოს მიმართ მდგრადი ჯანდაცვის სისტემები წარმოდგენილია, როგორც სისტემა, რომლის მიზანია ჯანმრთლობის შენარჩუნება და გაუმჯობესება ისე, რომ გარემოზე მავნე ზემოქმედება მინიმუმამდე იქნას დაყვანილი</w:t>
      </w:r>
      <w:r w:rsidR="00A745AA" w:rsidRPr="009854B2">
        <w:rPr>
          <w:rFonts w:ascii="Sylfaen" w:hAnsi="Sylfaen"/>
          <w:i w:val="0"/>
          <w:color w:val="auto"/>
          <w:lang w:val="ka-GE"/>
        </w:rPr>
        <w:t>.</w:t>
      </w:r>
    </w:p>
    <w:p w14:paraId="5E27FB3D" w14:textId="015C44AB" w:rsidR="00B80E9E" w:rsidRPr="009854B2" w:rsidRDefault="00B80E9E" w:rsidP="000B39B8">
      <w:pPr>
        <w:pStyle w:val="Heading4"/>
        <w:spacing w:line="240" w:lineRule="auto"/>
        <w:ind w:left="-5"/>
        <w:jc w:val="both"/>
        <w:rPr>
          <w:rFonts w:ascii="Sylfaen" w:hAnsi="Sylfaen"/>
          <w:i w:val="0"/>
          <w:color w:val="auto"/>
          <w:lang w:val="ka-GE"/>
        </w:rPr>
      </w:pPr>
      <w:r w:rsidRPr="009854B2">
        <w:rPr>
          <w:rFonts w:ascii="Sylfaen" w:hAnsi="Sylfaen"/>
          <w:color w:val="auto"/>
          <w:u w:val="single"/>
          <w:lang w:val="ka-GE"/>
        </w:rPr>
        <w:t>მუშაკთა ჯანმრთელობის დაცვა</w:t>
      </w:r>
      <w:r w:rsidR="00A745AA" w:rsidRPr="009854B2">
        <w:rPr>
          <w:rFonts w:ascii="Sylfaen" w:hAnsi="Sylfaen"/>
          <w:color w:val="auto"/>
          <w:u w:val="single"/>
          <w:lang w:val="ka-GE"/>
        </w:rPr>
        <w:t xml:space="preserve">: </w:t>
      </w:r>
      <w:r w:rsidRPr="009854B2">
        <w:rPr>
          <w:rFonts w:ascii="Sylfaen" w:hAnsi="Sylfaen"/>
          <w:i w:val="0"/>
          <w:color w:val="auto"/>
          <w:lang w:val="ka-GE"/>
        </w:rPr>
        <w:t>პროფესიული მედიცინის ინსტიტუტთან და სკოპიეში ჯანმოს კოლაბორაციულ ცენტრთან ერთ</w:t>
      </w:r>
      <w:r w:rsidR="00A745AA" w:rsidRPr="009854B2">
        <w:rPr>
          <w:rFonts w:ascii="Sylfaen" w:hAnsi="Sylfaen"/>
          <w:i w:val="0"/>
          <w:color w:val="auto"/>
          <w:lang w:val="ka-GE"/>
        </w:rPr>
        <w:t>ობლივად, მაკედონიაში</w:t>
      </w:r>
      <w:r w:rsidRPr="009854B2">
        <w:rPr>
          <w:rFonts w:ascii="Sylfaen" w:hAnsi="Sylfaen"/>
          <w:i w:val="0"/>
          <w:color w:val="auto"/>
          <w:lang w:val="ka-GE"/>
        </w:rPr>
        <w:t xml:space="preserve"> შემუშავდა ეროვნული პროგრამა, რომლის მიზანია  აზბესტით გამოწვეული</w:t>
      </w:r>
      <w:r w:rsidR="00355455" w:rsidRPr="009854B2">
        <w:rPr>
          <w:rFonts w:ascii="Sylfaen" w:hAnsi="Sylfaen"/>
          <w:i w:val="0"/>
          <w:color w:val="auto"/>
        </w:rPr>
        <w:t xml:space="preserve"> </w:t>
      </w:r>
      <w:r w:rsidRPr="009854B2">
        <w:rPr>
          <w:rFonts w:ascii="Sylfaen" w:hAnsi="Sylfaen"/>
          <w:i w:val="0"/>
          <w:color w:val="auto"/>
          <w:lang w:val="ka-GE"/>
        </w:rPr>
        <w:t>დაავადებების ელიმინაცია</w:t>
      </w:r>
      <w:r w:rsidR="00A745AA" w:rsidRPr="009854B2">
        <w:rPr>
          <w:rFonts w:ascii="Sylfaen" w:hAnsi="Sylfaen"/>
          <w:i w:val="0"/>
          <w:color w:val="auto"/>
          <w:lang w:val="ka-GE"/>
        </w:rPr>
        <w:t>;</w:t>
      </w:r>
      <w:r w:rsidRPr="009854B2">
        <w:rPr>
          <w:rFonts w:ascii="Sylfaen" w:hAnsi="Sylfaen"/>
          <w:i w:val="0"/>
          <w:color w:val="auto"/>
          <w:lang w:val="ka-GE"/>
        </w:rPr>
        <w:t xml:space="preserve"> 2016 წლის ივლისში მონაკომ სრულად აკრძალა აზებესტის გამოყენება, აზბესტის ეროვნული პროფილები შემუშავდა სერბიასა და უკრაინაში.</w:t>
      </w:r>
    </w:p>
    <w:p w14:paraId="06B9155E" w14:textId="77777777" w:rsidR="0080731B" w:rsidRPr="009854B2" w:rsidRDefault="00B80E9E" w:rsidP="000B39B8">
      <w:pPr>
        <w:pStyle w:val="Heading4"/>
        <w:spacing w:line="240" w:lineRule="auto"/>
        <w:ind w:left="-5"/>
        <w:jc w:val="both"/>
        <w:rPr>
          <w:rFonts w:ascii="Sylfaen" w:hAnsi="Sylfaen"/>
          <w:i w:val="0"/>
          <w:color w:val="auto"/>
          <w:lang w:val="ka-GE"/>
        </w:rPr>
      </w:pPr>
      <w:r w:rsidRPr="009854B2">
        <w:rPr>
          <w:rFonts w:ascii="Sylfaen" w:hAnsi="Sylfaen"/>
          <w:color w:val="auto"/>
          <w:u w:val="single"/>
          <w:lang w:val="ka-GE"/>
        </w:rPr>
        <w:t>კლიმატის ცვლილება და ჯანმრთელობა</w:t>
      </w:r>
      <w:r w:rsidR="00A745AA" w:rsidRPr="009854B2">
        <w:rPr>
          <w:rFonts w:ascii="Sylfaen" w:hAnsi="Sylfaen"/>
          <w:color w:val="auto"/>
          <w:u w:val="single"/>
          <w:lang w:val="ka-GE"/>
        </w:rPr>
        <w:t xml:space="preserve">: </w:t>
      </w:r>
      <w:r w:rsidRPr="009854B2">
        <w:rPr>
          <w:rFonts w:ascii="Sylfaen" w:hAnsi="Sylfaen"/>
          <w:i w:val="0"/>
          <w:color w:val="auto"/>
          <w:lang w:val="ka-GE"/>
        </w:rPr>
        <w:t>ცენტრი კოორდინაციას უწევს სამუშო ჯგუფს</w:t>
      </w:r>
      <w:r w:rsidR="00A745AA" w:rsidRPr="009854B2">
        <w:rPr>
          <w:rFonts w:ascii="Sylfaen" w:hAnsi="Sylfaen"/>
          <w:i w:val="0"/>
          <w:color w:val="auto"/>
          <w:lang w:val="ka-GE"/>
        </w:rPr>
        <w:t xml:space="preserve">, </w:t>
      </w:r>
      <w:r w:rsidRPr="009854B2">
        <w:rPr>
          <w:rFonts w:ascii="Sylfaen" w:hAnsi="Sylfaen"/>
          <w:i w:val="0"/>
          <w:color w:val="auto"/>
          <w:lang w:val="ka-GE"/>
        </w:rPr>
        <w:t>რომლის მიზანია კლიმატის ცვლილებების ჯანმრთლობაზე გავლენის საკითხებზე  წევრ ქვეყნებს შორის კომუნიკაცია და დიალოგის წარმოება</w:t>
      </w:r>
      <w:r w:rsidR="00A745AA" w:rsidRPr="009854B2">
        <w:rPr>
          <w:rFonts w:ascii="Sylfaen" w:hAnsi="Sylfaen"/>
          <w:i w:val="0"/>
          <w:color w:val="auto"/>
          <w:lang w:val="ka-GE"/>
        </w:rPr>
        <w:t xml:space="preserve">, </w:t>
      </w:r>
      <w:r w:rsidR="000B5025" w:rsidRPr="009854B2">
        <w:rPr>
          <w:rFonts w:ascii="Sylfaen" w:hAnsi="Sylfaen"/>
          <w:i w:val="0"/>
          <w:color w:val="auto"/>
          <w:lang w:val="ka-GE"/>
        </w:rPr>
        <w:t>ოსტრავას დეკლარაციით აღებული ვალდებულებების განხორციელების მხარდაჭერა, პოლიტიკის შესაძლებლობების იდენტფიცირება და ჯანმრთელობაზე კლიმატის ცვლილებებით გამოწვეულ ეფექტებზე რეაგირება</w:t>
      </w:r>
      <w:r w:rsidR="00A745AA" w:rsidRPr="009854B2">
        <w:rPr>
          <w:rFonts w:ascii="Sylfaen" w:hAnsi="Sylfaen"/>
          <w:i w:val="0"/>
          <w:color w:val="auto"/>
          <w:lang w:val="ka-GE"/>
        </w:rPr>
        <w:t>.</w:t>
      </w:r>
    </w:p>
    <w:p w14:paraId="1A9A3CBF" w14:textId="0575756B" w:rsidR="0080731B" w:rsidRPr="009854B2" w:rsidRDefault="000B5025" w:rsidP="000B39B8">
      <w:pPr>
        <w:pStyle w:val="Heading4"/>
        <w:spacing w:line="240" w:lineRule="auto"/>
        <w:ind w:left="-5"/>
        <w:jc w:val="both"/>
        <w:rPr>
          <w:rFonts w:ascii="Sylfaen" w:hAnsi="Sylfaen"/>
          <w:color w:val="auto"/>
          <w:lang w:val="ka-GE"/>
        </w:rPr>
      </w:pPr>
      <w:r w:rsidRPr="009854B2">
        <w:rPr>
          <w:rFonts w:ascii="Sylfaen" w:hAnsi="Sylfaen"/>
          <w:color w:val="auto"/>
          <w:u w:val="single"/>
          <w:lang w:val="ka-GE"/>
        </w:rPr>
        <w:t>წყალი, სანიტარია და ჰიგიენა</w:t>
      </w:r>
      <w:r w:rsidR="00355455" w:rsidRPr="009854B2">
        <w:rPr>
          <w:rFonts w:ascii="Sylfaen" w:hAnsi="Sylfaen"/>
          <w:color w:val="auto"/>
          <w:u w:val="single"/>
        </w:rPr>
        <w:t xml:space="preserve"> (</w:t>
      </w:r>
      <w:r w:rsidRPr="009854B2">
        <w:rPr>
          <w:rFonts w:ascii="Sylfaen" w:hAnsi="Sylfaen"/>
          <w:color w:val="auto"/>
          <w:u w:val="single"/>
          <w:lang w:val="ka-GE"/>
        </w:rPr>
        <w:t xml:space="preserve">უსაფრთო წყალსა და სანიტარიაზე ხელმისაწვდომობის გაუმჯობესება საზოგადოებრივი ჯანდაცვის უზრუნველყოფის მიზნით, რეგიონული პრიორიტეტი -  პარმა დეკლარაციის </w:t>
      </w:r>
      <w:r w:rsidRPr="009854B2">
        <w:rPr>
          <w:rFonts w:ascii="Sylfaen" w:hAnsi="Sylfaen"/>
          <w:color w:val="auto"/>
          <w:u w:val="single"/>
        </w:rPr>
        <w:t>I</w:t>
      </w:r>
      <w:r w:rsidRPr="009854B2">
        <w:rPr>
          <w:rFonts w:ascii="Sylfaen" w:hAnsi="Sylfaen"/>
          <w:color w:val="auto"/>
          <w:u w:val="single"/>
          <w:lang w:val="ka-GE"/>
        </w:rPr>
        <w:t xml:space="preserve"> მიზანი</w:t>
      </w:r>
      <w:r w:rsidR="00A745AA" w:rsidRPr="009854B2">
        <w:rPr>
          <w:rFonts w:ascii="Sylfaen" w:hAnsi="Sylfaen"/>
          <w:color w:val="auto"/>
          <w:u w:val="single"/>
        </w:rPr>
        <w:t>)</w:t>
      </w:r>
      <w:r w:rsidR="00A745AA" w:rsidRPr="009854B2">
        <w:rPr>
          <w:rFonts w:ascii="Sylfaen" w:hAnsi="Sylfaen"/>
          <w:color w:val="auto"/>
          <w:u w:val="single"/>
          <w:lang w:val="ka-GE"/>
        </w:rPr>
        <w:t xml:space="preserve">: </w:t>
      </w:r>
      <w:r w:rsidR="009E462E" w:rsidRPr="009854B2">
        <w:rPr>
          <w:rFonts w:ascii="Sylfaen" w:hAnsi="Sylfaen"/>
          <w:i w:val="0"/>
          <w:color w:val="auto"/>
          <w:lang w:val="ka-GE"/>
        </w:rPr>
        <w:t>ცენტრმა მხარდაჭ</w:t>
      </w:r>
      <w:r w:rsidR="00A745AA" w:rsidRPr="009854B2">
        <w:rPr>
          <w:rFonts w:ascii="Sylfaen" w:hAnsi="Sylfaen"/>
          <w:i w:val="0"/>
          <w:color w:val="auto"/>
          <w:lang w:val="ka-GE"/>
        </w:rPr>
        <w:t>ე</w:t>
      </w:r>
      <w:r w:rsidR="009E462E" w:rsidRPr="009854B2">
        <w:rPr>
          <w:rFonts w:ascii="Sylfaen" w:hAnsi="Sylfaen"/>
          <w:i w:val="0"/>
          <w:color w:val="auto"/>
          <w:lang w:val="ka-GE"/>
        </w:rPr>
        <w:t xml:space="preserve">რა გაუწია ქვეყნებს წყლის უსაფრთხოების გეგმის </w:t>
      </w:r>
      <w:r w:rsidR="009E462E" w:rsidRPr="009854B2">
        <w:rPr>
          <w:rFonts w:ascii="Sylfaen" w:hAnsi="Sylfaen"/>
          <w:i w:val="0"/>
          <w:color w:val="auto"/>
        </w:rPr>
        <w:t>WSPs</w:t>
      </w:r>
      <w:r w:rsidR="009E462E" w:rsidRPr="009854B2">
        <w:rPr>
          <w:rFonts w:ascii="Sylfaen" w:hAnsi="Sylfaen"/>
          <w:i w:val="0"/>
          <w:color w:val="auto"/>
          <w:lang w:val="ka-GE"/>
        </w:rPr>
        <w:t xml:space="preserve"> მიდგომების დარეგვაში პოლიტიკასა და პრაქტიკაში, რომელიც სასმელი წყლის ხარისხის  </w:t>
      </w:r>
      <w:r w:rsidR="00A745AA" w:rsidRPr="009854B2">
        <w:rPr>
          <w:rFonts w:ascii="Sylfaen" w:hAnsi="Sylfaen"/>
          <w:i w:val="0"/>
          <w:color w:val="auto"/>
          <w:lang w:val="ka-GE"/>
        </w:rPr>
        <w:t>ჯანმ</w:t>
      </w:r>
      <w:r w:rsidR="009E462E" w:rsidRPr="009854B2">
        <w:rPr>
          <w:rFonts w:ascii="Sylfaen" w:hAnsi="Sylfaen"/>
          <w:i w:val="0"/>
          <w:color w:val="auto"/>
          <w:lang w:val="ka-GE"/>
        </w:rPr>
        <w:t xml:space="preserve">ოს მთვარ გაიდლაინს წარმოადგენს. ცენტრმა ევროკავშრს </w:t>
      </w:r>
      <w:r w:rsidR="00A745AA" w:rsidRPr="009854B2">
        <w:rPr>
          <w:rFonts w:ascii="Sylfaen" w:hAnsi="Sylfaen"/>
          <w:i w:val="0"/>
          <w:color w:val="auto"/>
          <w:lang w:val="ka-GE"/>
        </w:rPr>
        <w:t>წარუდგინა</w:t>
      </w:r>
      <w:r w:rsidR="009E462E" w:rsidRPr="009854B2">
        <w:rPr>
          <w:rFonts w:ascii="Sylfaen" w:hAnsi="Sylfaen"/>
          <w:i w:val="0"/>
          <w:color w:val="auto"/>
          <w:lang w:val="ka-GE"/>
        </w:rPr>
        <w:t xml:space="preserve"> </w:t>
      </w:r>
      <w:r w:rsidR="00A745AA" w:rsidRPr="009854B2">
        <w:rPr>
          <w:rFonts w:ascii="Sylfaen" w:hAnsi="Sylfaen"/>
          <w:i w:val="0"/>
          <w:color w:val="auto"/>
          <w:lang w:val="ka-GE"/>
        </w:rPr>
        <w:t xml:space="preserve">ყოვლისმომცველი </w:t>
      </w:r>
      <w:r w:rsidR="009E462E" w:rsidRPr="009854B2">
        <w:rPr>
          <w:rFonts w:ascii="Sylfaen" w:hAnsi="Sylfaen"/>
          <w:i w:val="0"/>
          <w:color w:val="auto"/>
          <w:lang w:val="ka-GE"/>
        </w:rPr>
        <w:t>რეკომენდაცია</w:t>
      </w:r>
      <w:r w:rsidR="00A745AA" w:rsidRPr="009854B2">
        <w:rPr>
          <w:rFonts w:ascii="Sylfaen" w:hAnsi="Sylfaen"/>
          <w:i w:val="0"/>
          <w:color w:val="auto"/>
          <w:lang w:val="ka-GE"/>
        </w:rPr>
        <w:t>,</w:t>
      </w:r>
      <w:r w:rsidR="009E462E" w:rsidRPr="009854B2">
        <w:rPr>
          <w:rFonts w:ascii="Sylfaen" w:hAnsi="Sylfaen"/>
          <w:i w:val="0"/>
          <w:color w:val="auto"/>
          <w:lang w:val="ka-GE"/>
        </w:rPr>
        <w:t xml:space="preserve"> სასმელი წყლის </w:t>
      </w:r>
      <w:r w:rsidR="00355455" w:rsidRPr="009854B2">
        <w:rPr>
          <w:rFonts w:ascii="Sylfaen" w:hAnsi="Sylfaen"/>
          <w:i w:val="0"/>
          <w:color w:val="auto"/>
        </w:rPr>
        <w:t xml:space="preserve">EU </w:t>
      </w:r>
      <w:r w:rsidR="009E462E" w:rsidRPr="009854B2">
        <w:rPr>
          <w:rFonts w:ascii="Sylfaen" w:hAnsi="Sylfaen"/>
          <w:i w:val="0"/>
          <w:color w:val="auto"/>
          <w:lang w:val="ka-GE"/>
        </w:rPr>
        <w:t>დირექტივის განახლებასთან დაკავშირებით</w:t>
      </w:r>
      <w:r w:rsidR="00A745AA" w:rsidRPr="009854B2">
        <w:rPr>
          <w:rFonts w:ascii="Sylfaen" w:hAnsi="Sylfaen"/>
          <w:i w:val="0"/>
          <w:color w:val="auto"/>
          <w:lang w:val="ka-GE"/>
        </w:rPr>
        <w:t xml:space="preserve">; </w:t>
      </w:r>
      <w:r w:rsidR="009E462E" w:rsidRPr="009854B2">
        <w:rPr>
          <w:rFonts w:ascii="Sylfaen" w:hAnsi="Sylfaen"/>
          <w:i w:val="0"/>
          <w:color w:val="auto"/>
          <w:lang w:val="ka-GE"/>
        </w:rPr>
        <w:t xml:space="preserve">მდგრადი განვითრების მე-6 მიზნის თანახმად, ყველა ადამიანისთვის წყალზე, სანიტარიასა და ჰიგიენაზე </w:t>
      </w:r>
      <w:r w:rsidR="009E462E" w:rsidRPr="009854B2">
        <w:rPr>
          <w:rFonts w:ascii="Sylfaen" w:hAnsi="Sylfaen"/>
          <w:i w:val="0"/>
          <w:color w:val="auto"/>
        </w:rPr>
        <w:t xml:space="preserve">(WASH) </w:t>
      </w:r>
      <w:r w:rsidR="009E462E" w:rsidRPr="009854B2">
        <w:rPr>
          <w:rFonts w:ascii="Sylfaen" w:hAnsi="Sylfaen"/>
          <w:i w:val="0"/>
          <w:color w:val="auto"/>
          <w:lang w:val="ka-GE"/>
        </w:rPr>
        <w:t xml:space="preserve">საყოველთაო და თანაბარი ხელმისაწვდომობის </w:t>
      </w:r>
      <w:r w:rsidR="00A745AA" w:rsidRPr="009854B2">
        <w:rPr>
          <w:rFonts w:ascii="Sylfaen" w:hAnsi="Sylfaen"/>
          <w:i w:val="0"/>
          <w:color w:val="auto"/>
          <w:lang w:val="ka-GE"/>
        </w:rPr>
        <w:t>უზრუნველყოფის მიმართულებით</w:t>
      </w:r>
      <w:r w:rsidR="009E462E" w:rsidRPr="009854B2">
        <w:rPr>
          <w:rFonts w:ascii="Sylfaen" w:hAnsi="Sylfaen"/>
          <w:i w:val="0"/>
          <w:color w:val="auto"/>
          <w:lang w:val="ka-GE"/>
        </w:rPr>
        <w:t xml:space="preserve">, ცენტრმა განახორციელა ღონისძიებები ქვეყნებში  ჯანდაცვისა და სასკოლო დაწესებულებებში ამ მხრივ </w:t>
      </w:r>
      <w:r w:rsidR="00A745AA" w:rsidRPr="009854B2">
        <w:rPr>
          <w:rFonts w:ascii="Sylfaen" w:hAnsi="Sylfaen"/>
          <w:i w:val="0"/>
          <w:color w:val="auto"/>
          <w:lang w:val="ka-GE"/>
        </w:rPr>
        <w:t>არსებული მდგომარეობის</w:t>
      </w:r>
      <w:r w:rsidR="009E462E" w:rsidRPr="009854B2">
        <w:rPr>
          <w:rFonts w:ascii="Sylfaen" w:hAnsi="Sylfaen"/>
          <w:i w:val="0"/>
          <w:color w:val="auto"/>
          <w:lang w:val="ka-GE"/>
        </w:rPr>
        <w:t xml:space="preserve"> გაუმჯობესების მიზნით.</w:t>
      </w:r>
      <w:r w:rsidR="009E462E" w:rsidRPr="009854B2">
        <w:rPr>
          <w:rFonts w:ascii="Sylfaen" w:hAnsi="Sylfaen"/>
          <w:color w:val="auto"/>
          <w:lang w:val="ka-GE"/>
        </w:rPr>
        <w:t xml:space="preserve"> </w:t>
      </w:r>
      <w:bookmarkStart w:id="58" w:name="_Toc36472"/>
    </w:p>
    <w:p w14:paraId="57DCD5ED" w14:textId="2A191C17" w:rsidR="00355455" w:rsidRPr="009854B2" w:rsidRDefault="007C01D4" w:rsidP="000B39B8">
      <w:pPr>
        <w:pStyle w:val="Heading4"/>
        <w:spacing w:line="240" w:lineRule="auto"/>
        <w:ind w:left="-5"/>
        <w:jc w:val="both"/>
        <w:rPr>
          <w:rFonts w:ascii="Sylfaen" w:hAnsi="Sylfaen"/>
          <w:color w:val="auto"/>
          <w:lang w:val="ka-GE"/>
        </w:rPr>
      </w:pPr>
      <w:r w:rsidRPr="009854B2">
        <w:rPr>
          <w:rFonts w:ascii="Sylfaen" w:hAnsi="Sylfaen"/>
          <w:color w:val="auto"/>
          <w:u w:val="single"/>
          <w:lang w:val="ka-GE"/>
        </w:rPr>
        <w:t xml:space="preserve">გარემოსა და ჯანმრთელობის </w:t>
      </w:r>
      <w:bookmarkEnd w:id="58"/>
      <w:r w:rsidR="00A745AA" w:rsidRPr="009854B2">
        <w:rPr>
          <w:rFonts w:ascii="Sylfaen" w:hAnsi="Sylfaen"/>
          <w:color w:val="auto"/>
          <w:u w:val="single"/>
          <w:lang w:val="ka-GE"/>
        </w:rPr>
        <w:t xml:space="preserve">ზემოქმედების შეფასება: </w:t>
      </w:r>
      <w:r w:rsidRPr="009854B2">
        <w:rPr>
          <w:rFonts w:ascii="Sylfaen" w:hAnsi="Sylfaen"/>
          <w:i w:val="0"/>
          <w:color w:val="auto"/>
          <w:lang w:val="ka-GE"/>
        </w:rPr>
        <w:t xml:space="preserve">ჩატარდა ტრეინინგები, მაღლი დონის პოლიტიკის დიალოგები, ქვეყნებს </w:t>
      </w:r>
      <w:r w:rsidR="00A745AA" w:rsidRPr="009854B2">
        <w:rPr>
          <w:rFonts w:ascii="Sylfaen" w:hAnsi="Sylfaen"/>
          <w:i w:val="0"/>
          <w:color w:val="auto"/>
          <w:lang w:val="ka-GE"/>
        </w:rPr>
        <w:t xml:space="preserve">გაეწიათ </w:t>
      </w:r>
      <w:r w:rsidRPr="009854B2">
        <w:rPr>
          <w:rFonts w:ascii="Sylfaen" w:hAnsi="Sylfaen"/>
          <w:i w:val="0"/>
          <w:color w:val="auto"/>
          <w:lang w:val="ka-GE"/>
        </w:rPr>
        <w:t>მხარდაჭ</w:t>
      </w:r>
      <w:r w:rsidR="00A745AA" w:rsidRPr="009854B2">
        <w:rPr>
          <w:rFonts w:ascii="Sylfaen" w:hAnsi="Sylfaen"/>
          <w:i w:val="0"/>
          <w:color w:val="auto"/>
          <w:lang w:val="ka-GE"/>
        </w:rPr>
        <w:t>ე</w:t>
      </w:r>
      <w:r w:rsidRPr="009854B2">
        <w:rPr>
          <w:rFonts w:ascii="Sylfaen" w:hAnsi="Sylfaen"/>
          <w:i w:val="0"/>
          <w:color w:val="auto"/>
          <w:lang w:val="ka-GE"/>
        </w:rPr>
        <w:t>რა კანონმდებლობისა და სერვისების მიწოდების განვით</w:t>
      </w:r>
      <w:r w:rsidR="00A745AA" w:rsidRPr="009854B2">
        <w:rPr>
          <w:rFonts w:ascii="Sylfaen" w:hAnsi="Sylfaen"/>
          <w:i w:val="0"/>
          <w:color w:val="auto"/>
          <w:lang w:val="ka-GE"/>
        </w:rPr>
        <w:t>ა</w:t>
      </w:r>
      <w:r w:rsidRPr="009854B2">
        <w:rPr>
          <w:rFonts w:ascii="Sylfaen" w:hAnsi="Sylfaen"/>
          <w:i w:val="0"/>
          <w:color w:val="auto"/>
          <w:lang w:val="ka-GE"/>
        </w:rPr>
        <w:t>რების</w:t>
      </w:r>
      <w:r w:rsidR="00A745AA" w:rsidRPr="009854B2">
        <w:rPr>
          <w:rFonts w:ascii="Sylfaen" w:hAnsi="Sylfaen"/>
          <w:i w:val="0"/>
          <w:color w:val="auto"/>
          <w:lang w:val="ka-GE"/>
        </w:rPr>
        <w:t xml:space="preserve"> მიზნით</w:t>
      </w:r>
      <w:r w:rsidRPr="009854B2">
        <w:rPr>
          <w:rFonts w:ascii="Sylfaen" w:hAnsi="Sylfaen"/>
          <w:color w:val="auto"/>
          <w:lang w:val="ka-GE"/>
        </w:rPr>
        <w:t xml:space="preserve"> </w:t>
      </w:r>
    </w:p>
    <w:p w14:paraId="1A996A56" w14:textId="094DD54B" w:rsidR="00355455" w:rsidRPr="009854B2" w:rsidRDefault="007C01D4" w:rsidP="000B39B8">
      <w:pPr>
        <w:pStyle w:val="Heading4"/>
        <w:spacing w:line="240" w:lineRule="auto"/>
        <w:ind w:left="-5"/>
        <w:jc w:val="both"/>
        <w:rPr>
          <w:rFonts w:ascii="Sylfaen" w:hAnsi="Sylfaen"/>
          <w:i w:val="0"/>
          <w:color w:val="auto"/>
        </w:rPr>
      </w:pPr>
      <w:r w:rsidRPr="009854B2">
        <w:rPr>
          <w:rFonts w:ascii="Sylfaen" w:hAnsi="Sylfaen"/>
          <w:color w:val="auto"/>
          <w:u w:val="single"/>
          <w:lang w:val="ka-GE"/>
        </w:rPr>
        <w:t>გარემოს ჯანმრთ</w:t>
      </w:r>
      <w:r w:rsidR="00A745AA" w:rsidRPr="009854B2">
        <w:rPr>
          <w:rFonts w:ascii="Sylfaen" w:hAnsi="Sylfaen"/>
          <w:color w:val="auto"/>
          <w:u w:val="single"/>
          <w:lang w:val="ka-GE"/>
        </w:rPr>
        <w:t>ე</w:t>
      </w:r>
      <w:r w:rsidRPr="009854B2">
        <w:rPr>
          <w:rFonts w:ascii="Sylfaen" w:hAnsi="Sylfaen"/>
          <w:color w:val="auto"/>
          <w:u w:val="single"/>
          <w:lang w:val="ka-GE"/>
        </w:rPr>
        <w:t>ლობის ეკონომიკა</w:t>
      </w:r>
      <w:r w:rsidR="0080731B" w:rsidRPr="009854B2">
        <w:rPr>
          <w:rFonts w:ascii="Sylfaen" w:hAnsi="Sylfaen"/>
          <w:color w:val="auto"/>
          <w:u w:val="single"/>
          <w:lang w:val="ka-GE"/>
        </w:rPr>
        <w:t xml:space="preserve">: </w:t>
      </w:r>
      <w:r w:rsidR="00494112" w:rsidRPr="009854B2">
        <w:rPr>
          <w:rFonts w:ascii="Sylfaen" w:hAnsi="Sylfaen"/>
          <w:i w:val="0"/>
          <w:color w:val="auto"/>
          <w:lang w:val="ka-GE"/>
        </w:rPr>
        <w:t xml:space="preserve">2015 წ. ჩატარდა ევროპაში ჰაერის დაბინძურებით გამოწვეული ეკონომიკური ზარალის შეფასება. </w:t>
      </w:r>
      <w:r w:rsidR="00355455" w:rsidRPr="009854B2">
        <w:rPr>
          <w:rFonts w:ascii="Sylfaen" w:hAnsi="Sylfaen"/>
          <w:i w:val="0"/>
          <w:color w:val="auto"/>
        </w:rPr>
        <w:t xml:space="preserve"> </w:t>
      </w:r>
    </w:p>
    <w:p w14:paraId="1D8A070A" w14:textId="77777777" w:rsidR="000B39B8" w:rsidRDefault="000B39B8" w:rsidP="000B39B8">
      <w:pPr>
        <w:pStyle w:val="Heading4"/>
        <w:spacing w:line="240" w:lineRule="auto"/>
        <w:ind w:left="-5"/>
        <w:jc w:val="both"/>
        <w:rPr>
          <w:rFonts w:ascii="Sylfaen" w:hAnsi="Sylfaen"/>
          <w:i w:val="0"/>
          <w:color w:val="auto"/>
          <w:lang w:val="ka-GE"/>
        </w:rPr>
      </w:pPr>
    </w:p>
    <w:p w14:paraId="0A91217D" w14:textId="533CC9F2" w:rsidR="00355455" w:rsidRPr="009854B2" w:rsidRDefault="00494112" w:rsidP="000B39B8">
      <w:pPr>
        <w:pStyle w:val="Heading4"/>
        <w:spacing w:line="240" w:lineRule="auto"/>
        <w:ind w:left="-5"/>
        <w:jc w:val="both"/>
        <w:rPr>
          <w:rFonts w:ascii="Sylfaen" w:hAnsi="Sylfaen"/>
          <w:i w:val="0"/>
          <w:color w:val="auto"/>
        </w:rPr>
      </w:pPr>
      <w:r w:rsidRPr="009854B2">
        <w:rPr>
          <w:rFonts w:ascii="Sylfaen" w:hAnsi="Sylfaen"/>
          <w:i w:val="0"/>
          <w:color w:val="auto"/>
          <w:lang w:val="ka-GE"/>
        </w:rPr>
        <w:t>დოკუმენტში ასევე საუბარია</w:t>
      </w:r>
      <w:r w:rsidRPr="009854B2">
        <w:rPr>
          <w:rFonts w:ascii="Sylfaen" w:hAnsi="Sylfaen"/>
          <w:b/>
          <w:i w:val="0"/>
          <w:color w:val="auto"/>
          <w:lang w:val="ka-GE"/>
        </w:rPr>
        <w:t xml:space="preserve"> </w:t>
      </w:r>
      <w:r w:rsidRPr="009854B2">
        <w:rPr>
          <w:rFonts w:ascii="Sylfaen" w:hAnsi="Sylfaen"/>
          <w:color w:val="auto"/>
          <w:u w:val="single"/>
          <w:lang w:val="ka-GE"/>
        </w:rPr>
        <w:t>გარემოს ჯანმრთელობის კუთხით ქვეყნებს შორის  უთანასწორობაზე</w:t>
      </w:r>
      <w:r w:rsidRPr="009854B2">
        <w:rPr>
          <w:rFonts w:ascii="Sylfaen" w:hAnsi="Sylfaen"/>
          <w:i w:val="0"/>
          <w:color w:val="auto"/>
          <w:lang w:val="ka-GE"/>
        </w:rPr>
        <w:t xml:space="preserve">, რაც დიდად არის დამოკიდებული ქვეყნებს შრის სოციალურ და დემოგრაფიულ  განსხვავებაზე და </w:t>
      </w:r>
      <w:r w:rsidRPr="009854B2">
        <w:rPr>
          <w:rFonts w:ascii="Sylfaen" w:hAnsi="Sylfaen"/>
          <w:i w:val="0"/>
          <w:color w:val="auto"/>
          <w:u w:val="single"/>
          <w:lang w:val="ka-GE"/>
        </w:rPr>
        <w:t xml:space="preserve">ნარჩენების მართვის </w:t>
      </w:r>
      <w:r w:rsidRPr="009854B2">
        <w:rPr>
          <w:rFonts w:ascii="Sylfaen" w:hAnsi="Sylfaen"/>
          <w:i w:val="0"/>
          <w:color w:val="auto"/>
          <w:lang w:val="ka-GE"/>
        </w:rPr>
        <w:t>მნიშვნელობაზე</w:t>
      </w:r>
      <w:r w:rsidRPr="009854B2">
        <w:rPr>
          <w:rFonts w:ascii="Sylfaen" w:hAnsi="Sylfaen"/>
          <w:color w:val="auto"/>
          <w:lang w:val="ka-GE"/>
        </w:rPr>
        <w:t xml:space="preserve"> </w:t>
      </w:r>
      <w:r w:rsidRPr="009854B2">
        <w:rPr>
          <w:rFonts w:ascii="Sylfaen" w:hAnsi="Sylfaen"/>
          <w:i w:val="0"/>
          <w:color w:val="auto"/>
          <w:lang w:val="ka-GE"/>
        </w:rPr>
        <w:t>რეგიონში, რომელიც ოსტრავას დეკლარაციითაც არის გათვალისწინებული</w:t>
      </w:r>
      <w:r w:rsidR="000B39B8">
        <w:rPr>
          <w:rFonts w:ascii="Sylfaen" w:hAnsi="Sylfaen"/>
          <w:i w:val="0"/>
          <w:color w:val="auto"/>
          <w:lang w:val="ka-GE"/>
        </w:rPr>
        <w:t>.</w:t>
      </w:r>
      <w:r w:rsidRPr="009854B2">
        <w:rPr>
          <w:rFonts w:ascii="Sylfaen" w:hAnsi="Sylfaen"/>
          <w:i w:val="0"/>
          <w:color w:val="auto"/>
          <w:lang w:val="ka-GE"/>
        </w:rPr>
        <w:t xml:space="preserve"> </w:t>
      </w:r>
      <w:r w:rsidR="00355455" w:rsidRPr="009854B2">
        <w:rPr>
          <w:rFonts w:ascii="Sylfaen" w:hAnsi="Sylfaen"/>
          <w:i w:val="0"/>
          <w:color w:val="auto"/>
        </w:rPr>
        <w:t xml:space="preserve"> </w:t>
      </w:r>
    </w:p>
    <w:p w14:paraId="67DB1F11" w14:textId="1A58565B" w:rsidR="00F54C06" w:rsidRDefault="004D6FDD" w:rsidP="009854B2">
      <w:pPr>
        <w:pStyle w:val="Heading1"/>
        <w:ind w:left="-5"/>
        <w:contextualSpacing/>
        <w:jc w:val="both"/>
        <w:rPr>
          <w:rFonts w:ascii="Sylfaen" w:hAnsi="Sylfaen"/>
          <w:b w:val="0"/>
          <w:sz w:val="22"/>
          <w:szCs w:val="22"/>
          <w:lang w:val="ka-GE"/>
        </w:rPr>
      </w:pPr>
      <w:bookmarkStart w:id="59" w:name="_Toc36475"/>
      <w:r w:rsidRPr="009854B2">
        <w:rPr>
          <w:rFonts w:ascii="Sylfaen" w:hAnsi="Sylfaen"/>
          <w:i/>
          <w:sz w:val="22"/>
          <w:szCs w:val="22"/>
          <w:u w:val="single"/>
          <w:lang w:val="ka-GE"/>
        </w:rPr>
        <w:t>არაგადამდები დაავადებების პრევენციისა და კონტროლის მოსკოვის ჯანმოს ევროპული ოფისი</w:t>
      </w:r>
      <w:r w:rsidRPr="009854B2">
        <w:rPr>
          <w:rFonts w:ascii="Sylfaen" w:hAnsi="Sylfaen"/>
          <w:b w:val="0"/>
          <w:i/>
          <w:sz w:val="22"/>
          <w:szCs w:val="22"/>
          <w:lang w:val="ka-GE"/>
        </w:rPr>
        <w:t xml:space="preserve"> </w:t>
      </w:r>
      <w:bookmarkEnd w:id="59"/>
      <w:r w:rsidR="0080731B" w:rsidRPr="009854B2">
        <w:rPr>
          <w:rFonts w:ascii="Sylfaen" w:hAnsi="Sylfaen"/>
          <w:b w:val="0"/>
          <w:i/>
          <w:sz w:val="22"/>
          <w:szCs w:val="22"/>
          <w:lang w:val="ka-GE"/>
        </w:rPr>
        <w:t>დაფუძნდა</w:t>
      </w:r>
      <w:r w:rsidR="0080731B" w:rsidRPr="009854B2">
        <w:rPr>
          <w:rFonts w:ascii="Sylfaen" w:hAnsi="Sylfaen"/>
          <w:b w:val="0"/>
          <w:i/>
          <w:sz w:val="22"/>
          <w:szCs w:val="22"/>
          <w:u w:val="single"/>
          <w:lang w:val="ka-GE"/>
        </w:rPr>
        <w:t xml:space="preserve"> </w:t>
      </w:r>
      <w:r w:rsidR="0080731B" w:rsidRPr="009854B2">
        <w:rPr>
          <w:rFonts w:ascii="Sylfaen" w:hAnsi="Sylfaen" w:cs="Sylfaen"/>
          <w:b w:val="0"/>
          <w:sz w:val="22"/>
          <w:szCs w:val="22"/>
          <w:lang w:val="ka-GE"/>
        </w:rPr>
        <w:t xml:space="preserve">2014 </w:t>
      </w:r>
      <w:r w:rsidR="00B03176" w:rsidRPr="009854B2">
        <w:rPr>
          <w:rFonts w:ascii="Sylfaen" w:hAnsi="Sylfaen" w:cs="Sylfaen"/>
          <w:b w:val="0"/>
          <w:sz w:val="22"/>
          <w:szCs w:val="22"/>
          <w:lang w:val="ka-GE"/>
        </w:rPr>
        <w:t>წლის</w:t>
      </w:r>
      <w:r w:rsidR="00B03176" w:rsidRPr="009854B2">
        <w:rPr>
          <w:rFonts w:ascii="Sylfaen" w:hAnsi="Sylfaen"/>
          <w:b w:val="0"/>
          <w:sz w:val="22"/>
          <w:szCs w:val="22"/>
          <w:lang w:val="ka-GE"/>
        </w:rPr>
        <w:t xml:space="preserve"> </w:t>
      </w:r>
      <w:r w:rsidR="0080731B" w:rsidRPr="009854B2">
        <w:rPr>
          <w:rFonts w:ascii="Sylfaen" w:hAnsi="Sylfaen"/>
          <w:b w:val="0"/>
          <w:sz w:val="22"/>
          <w:szCs w:val="22"/>
          <w:lang w:val="ka-GE"/>
        </w:rPr>
        <w:t xml:space="preserve">დეკემბერს. </w:t>
      </w:r>
      <w:r w:rsidR="00B03176" w:rsidRPr="009854B2">
        <w:rPr>
          <w:rFonts w:ascii="Sylfaen" w:hAnsi="Sylfaen"/>
          <w:b w:val="0"/>
          <w:sz w:val="22"/>
          <w:szCs w:val="22"/>
          <w:lang w:val="ka-GE"/>
        </w:rPr>
        <w:t>ჯანმოს ევროპის რეგიონი გლობალური ლიდერი გახდა აგდ</w:t>
      </w:r>
      <w:r w:rsidR="0080731B" w:rsidRPr="009854B2">
        <w:rPr>
          <w:rFonts w:ascii="Sylfaen" w:hAnsi="Sylfaen"/>
          <w:b w:val="0"/>
          <w:sz w:val="22"/>
          <w:szCs w:val="22"/>
          <w:lang w:val="ka-GE"/>
        </w:rPr>
        <w:t xml:space="preserve"> </w:t>
      </w:r>
      <w:r w:rsidR="00B03176" w:rsidRPr="009854B2">
        <w:rPr>
          <w:rFonts w:ascii="Sylfaen" w:hAnsi="Sylfaen"/>
          <w:b w:val="0"/>
          <w:sz w:val="22"/>
          <w:szCs w:val="22"/>
          <w:lang w:val="ka-GE"/>
        </w:rPr>
        <w:t>დაავადებების სფეროში</w:t>
      </w:r>
      <w:r w:rsidR="00355455" w:rsidRPr="009854B2">
        <w:rPr>
          <w:rFonts w:ascii="Sylfaen" w:hAnsi="Sylfaen"/>
          <w:b w:val="0"/>
          <w:sz w:val="22"/>
          <w:szCs w:val="22"/>
        </w:rPr>
        <w:t xml:space="preserve">. </w:t>
      </w:r>
      <w:r w:rsidR="00B03176" w:rsidRPr="009854B2">
        <w:rPr>
          <w:rFonts w:ascii="Sylfaen" w:hAnsi="Sylfaen"/>
          <w:b w:val="0"/>
          <w:sz w:val="22"/>
          <w:szCs w:val="22"/>
          <w:lang w:val="ka-GE"/>
        </w:rPr>
        <w:t xml:space="preserve">ოფისის მიერ გაწეულმა მუშაობამ ხელი შეიწყო აგდ </w:t>
      </w:r>
      <w:r w:rsidR="00B03176" w:rsidRPr="009854B2">
        <w:rPr>
          <w:rFonts w:ascii="Sylfaen" w:hAnsi="Sylfaen"/>
          <w:b w:val="0"/>
          <w:sz w:val="22"/>
          <w:szCs w:val="22"/>
          <w:lang w:val="ka-GE"/>
        </w:rPr>
        <w:lastRenderedPageBreak/>
        <w:t>რისკების შემცირებას, ნაადრე</w:t>
      </w:r>
      <w:r w:rsidR="0080731B" w:rsidRPr="009854B2">
        <w:rPr>
          <w:rFonts w:ascii="Sylfaen" w:hAnsi="Sylfaen"/>
          <w:b w:val="0"/>
          <w:sz w:val="22"/>
          <w:szCs w:val="22"/>
          <w:lang w:val="ka-GE"/>
        </w:rPr>
        <w:t>ვ</w:t>
      </w:r>
      <w:r w:rsidR="00B03176" w:rsidRPr="009854B2">
        <w:rPr>
          <w:rFonts w:ascii="Sylfaen" w:hAnsi="Sylfaen"/>
          <w:b w:val="0"/>
          <w:sz w:val="22"/>
          <w:szCs w:val="22"/>
          <w:lang w:val="ka-GE"/>
        </w:rPr>
        <w:t>ი სიკვდილ</w:t>
      </w:r>
      <w:r w:rsidR="0080731B" w:rsidRPr="009854B2">
        <w:rPr>
          <w:rFonts w:ascii="Sylfaen" w:hAnsi="Sylfaen"/>
          <w:b w:val="0"/>
          <w:sz w:val="22"/>
          <w:szCs w:val="22"/>
          <w:lang w:val="ka-GE"/>
        </w:rPr>
        <w:t>იან</w:t>
      </w:r>
      <w:r w:rsidR="00B03176" w:rsidRPr="009854B2">
        <w:rPr>
          <w:rFonts w:ascii="Sylfaen" w:hAnsi="Sylfaen"/>
          <w:b w:val="0"/>
          <w:sz w:val="22"/>
          <w:szCs w:val="22"/>
          <w:lang w:val="ka-GE"/>
        </w:rPr>
        <w:t>ობის ზოგად შემცირებას და აგდ-თი გამოწვეული სიკვდილობის სურათის შეცვლას</w:t>
      </w:r>
      <w:r w:rsidR="00B03176" w:rsidRPr="009854B2">
        <w:rPr>
          <w:rFonts w:ascii="Sylfaen" w:hAnsi="Sylfaen"/>
          <w:b w:val="0"/>
          <w:sz w:val="22"/>
          <w:szCs w:val="22"/>
        </w:rPr>
        <w:t>;</w:t>
      </w:r>
      <w:r w:rsidR="00B03176" w:rsidRPr="009854B2">
        <w:rPr>
          <w:rFonts w:ascii="Sylfaen" w:hAnsi="Sylfaen"/>
          <w:b w:val="0"/>
          <w:sz w:val="22"/>
          <w:szCs w:val="22"/>
          <w:lang w:val="ka-GE"/>
        </w:rPr>
        <w:t xml:space="preserve"> ოფისმა შეიმუშავა აგდ ზედამხედველობის, პრევენციისა და კონტროლის ახალი მექანიზმები და მტკიცებულებებზე დაფუძნებული ინტერვენციების გა</w:t>
      </w:r>
      <w:r w:rsidR="0080731B" w:rsidRPr="009854B2">
        <w:rPr>
          <w:rFonts w:ascii="Sylfaen" w:hAnsi="Sylfaen"/>
          <w:b w:val="0"/>
          <w:sz w:val="22"/>
          <w:szCs w:val="22"/>
          <w:lang w:val="ka-GE"/>
        </w:rPr>
        <w:t>ნვრცობის</w:t>
      </w:r>
      <w:r w:rsidR="00B03176" w:rsidRPr="009854B2">
        <w:rPr>
          <w:rFonts w:ascii="Sylfaen" w:hAnsi="Sylfaen"/>
          <w:b w:val="0"/>
          <w:sz w:val="22"/>
          <w:szCs w:val="22"/>
          <w:lang w:val="ka-GE"/>
        </w:rPr>
        <w:t xml:space="preserve"> ახალი ხელსაწყოები. </w:t>
      </w:r>
      <w:r w:rsidR="00355455" w:rsidRPr="009854B2">
        <w:rPr>
          <w:rFonts w:ascii="Sylfaen" w:hAnsi="Sylfaen"/>
          <w:b w:val="0"/>
          <w:sz w:val="22"/>
          <w:szCs w:val="22"/>
        </w:rPr>
        <w:t xml:space="preserve"> </w:t>
      </w:r>
      <w:r w:rsidR="00F54C06" w:rsidRPr="009854B2">
        <w:rPr>
          <w:rFonts w:ascii="Sylfaen" w:hAnsi="Sylfaen"/>
          <w:b w:val="0"/>
          <w:sz w:val="22"/>
          <w:szCs w:val="22"/>
          <w:lang w:val="ka-GE"/>
        </w:rPr>
        <w:t xml:space="preserve"> ბოლო დროს განხორციელებული აქტივობებიდან აღსანიშნავია გაყიდვაში მყოფი საკვების შემადგენლობის შეფასების სისტემის შემუშავება; </w:t>
      </w:r>
      <w:r w:rsidR="0080731B" w:rsidRPr="009854B2">
        <w:rPr>
          <w:rFonts w:ascii="Sylfaen" w:hAnsi="Sylfaen"/>
          <w:b w:val="0"/>
          <w:sz w:val="22"/>
          <w:szCs w:val="22"/>
          <w:lang w:val="ka-GE"/>
        </w:rPr>
        <w:t>ჯანდ</w:t>
      </w:r>
      <w:r w:rsidR="00F54C06" w:rsidRPr="009854B2">
        <w:rPr>
          <w:rFonts w:ascii="Sylfaen" w:hAnsi="Sylfaen"/>
          <w:b w:val="0"/>
          <w:sz w:val="22"/>
          <w:szCs w:val="22"/>
          <w:lang w:val="ka-GE"/>
        </w:rPr>
        <w:t>აცვის სისტემების შეფასების ჩარჩოზე მუშაობა, რომლის მიზანია ჯანდაცვის სისტემების ძლიერი და სუსტი მხარეების გამოვლენა, თ</w:t>
      </w:r>
      <w:r w:rsidR="00BA4864" w:rsidRPr="009854B2">
        <w:rPr>
          <w:rFonts w:ascii="Sylfaen" w:hAnsi="Sylfaen"/>
          <w:b w:val="0"/>
          <w:sz w:val="22"/>
          <w:szCs w:val="22"/>
          <w:lang w:val="ka-GE"/>
        </w:rPr>
        <w:t>ა</w:t>
      </w:r>
      <w:r w:rsidR="00F54C06" w:rsidRPr="009854B2">
        <w:rPr>
          <w:rFonts w:ascii="Sylfaen" w:hAnsi="Sylfaen"/>
          <w:b w:val="0"/>
          <w:sz w:val="22"/>
          <w:szCs w:val="22"/>
          <w:lang w:val="ka-GE"/>
        </w:rPr>
        <w:t>მბაქოს ინდუსტრიის გავლენ</w:t>
      </w:r>
      <w:r w:rsidR="0080731B" w:rsidRPr="009854B2">
        <w:rPr>
          <w:rFonts w:ascii="Sylfaen" w:hAnsi="Sylfaen"/>
          <w:b w:val="0"/>
          <w:sz w:val="22"/>
          <w:szCs w:val="22"/>
          <w:lang w:val="ka-GE"/>
        </w:rPr>
        <w:t>ასთან გასამკლავებელი</w:t>
      </w:r>
      <w:r w:rsidR="00F54C06" w:rsidRPr="009854B2">
        <w:rPr>
          <w:rFonts w:ascii="Sylfaen" w:hAnsi="Sylfaen"/>
          <w:b w:val="0"/>
          <w:sz w:val="22"/>
          <w:szCs w:val="22"/>
          <w:lang w:val="ka-GE"/>
        </w:rPr>
        <w:t xml:space="preserve"> მტკიცებულებების </w:t>
      </w:r>
      <w:r w:rsidR="00BA4864" w:rsidRPr="009854B2">
        <w:rPr>
          <w:rFonts w:ascii="Sylfaen" w:hAnsi="Sylfaen"/>
          <w:b w:val="0"/>
          <w:sz w:val="22"/>
          <w:szCs w:val="22"/>
          <w:lang w:val="ka-GE"/>
        </w:rPr>
        <w:t>თავმოყრა</w:t>
      </w:r>
      <w:r w:rsidR="0080731B" w:rsidRPr="009854B2">
        <w:rPr>
          <w:rFonts w:ascii="Sylfaen" w:hAnsi="Sylfaen"/>
          <w:b w:val="0"/>
          <w:sz w:val="22"/>
          <w:szCs w:val="22"/>
          <w:lang w:val="ka-GE"/>
        </w:rPr>
        <w:t xml:space="preserve"> -</w:t>
      </w:r>
      <w:r w:rsidR="00F54C06" w:rsidRPr="009854B2">
        <w:rPr>
          <w:rFonts w:ascii="Sylfaen" w:hAnsi="Sylfaen"/>
          <w:b w:val="0"/>
          <w:sz w:val="22"/>
          <w:szCs w:val="22"/>
          <w:lang w:val="ka-GE"/>
        </w:rPr>
        <w:t xml:space="preserve"> თამბაქოს კონტროლის ადვოკატირების გასაძლიერებლად, ბავშვებში სიმსუქნის ზედამხედველობის ინიციატივის ადაპტირება</w:t>
      </w:r>
      <w:r w:rsidR="00355455" w:rsidRPr="009854B2">
        <w:rPr>
          <w:rFonts w:ascii="Sylfaen" w:hAnsi="Sylfaen"/>
          <w:b w:val="0"/>
          <w:sz w:val="22"/>
          <w:szCs w:val="22"/>
        </w:rPr>
        <w:t xml:space="preserve"> </w:t>
      </w:r>
      <w:r w:rsidR="00F54C06" w:rsidRPr="009854B2">
        <w:rPr>
          <w:rFonts w:ascii="Sylfaen" w:hAnsi="Sylfaen"/>
          <w:b w:val="0"/>
          <w:sz w:val="22"/>
          <w:szCs w:val="22"/>
          <w:lang w:val="ka-GE"/>
        </w:rPr>
        <w:t>და სხვ.</w:t>
      </w:r>
      <w:r w:rsidR="00F6479F" w:rsidRPr="009854B2">
        <w:rPr>
          <w:rFonts w:ascii="Sylfaen" w:hAnsi="Sylfaen"/>
          <w:b w:val="0"/>
          <w:sz w:val="22"/>
          <w:szCs w:val="22"/>
          <w:lang w:val="ka-GE"/>
        </w:rPr>
        <w:t xml:space="preserve"> </w:t>
      </w:r>
    </w:p>
    <w:p w14:paraId="598D002D" w14:textId="77777777" w:rsidR="000B39B8" w:rsidRPr="009854B2" w:rsidRDefault="000B39B8" w:rsidP="009854B2">
      <w:pPr>
        <w:pStyle w:val="Heading1"/>
        <w:ind w:left="-5"/>
        <w:contextualSpacing/>
        <w:jc w:val="both"/>
        <w:rPr>
          <w:rFonts w:ascii="Sylfaen" w:hAnsi="Sylfaen"/>
          <w:b w:val="0"/>
          <w:sz w:val="22"/>
          <w:szCs w:val="22"/>
        </w:rPr>
      </w:pPr>
    </w:p>
    <w:p w14:paraId="5C43B2D4" w14:textId="14A0F8E5" w:rsidR="00355455" w:rsidRPr="009854B2" w:rsidRDefault="00F54C06" w:rsidP="009854B2">
      <w:pPr>
        <w:spacing w:after="513" w:line="240" w:lineRule="auto"/>
        <w:ind w:right="6"/>
        <w:contextualSpacing/>
        <w:jc w:val="both"/>
        <w:rPr>
          <w:rFonts w:ascii="Sylfaen" w:hAnsi="Sylfaen"/>
        </w:rPr>
      </w:pPr>
      <w:r w:rsidRPr="009854B2">
        <w:rPr>
          <w:rFonts w:ascii="Sylfaen" w:hAnsi="Sylfaen"/>
          <w:lang w:val="ka-GE"/>
        </w:rPr>
        <w:t xml:space="preserve">ოფისი მუშაობას </w:t>
      </w:r>
      <w:r w:rsidR="0080731B" w:rsidRPr="009854B2">
        <w:rPr>
          <w:rFonts w:ascii="Sylfaen" w:hAnsi="Sylfaen"/>
          <w:lang w:val="ka-GE"/>
        </w:rPr>
        <w:t>წარმართავს</w:t>
      </w:r>
      <w:r w:rsidRPr="009854B2">
        <w:rPr>
          <w:rFonts w:ascii="Sylfaen" w:hAnsi="Sylfaen"/>
          <w:lang w:val="ka-GE"/>
        </w:rPr>
        <w:t xml:space="preserve"> 4 მთავარი მიმართულებით: მმართველობა, ეპიდ.</w:t>
      </w:r>
      <w:r w:rsidR="0080731B" w:rsidRPr="009854B2">
        <w:rPr>
          <w:rFonts w:ascii="Sylfaen" w:hAnsi="Sylfaen"/>
          <w:lang w:val="ka-GE"/>
        </w:rPr>
        <w:t xml:space="preserve"> </w:t>
      </w:r>
      <w:r w:rsidRPr="009854B2">
        <w:rPr>
          <w:rFonts w:ascii="Sylfaen" w:hAnsi="Sylfaen"/>
          <w:lang w:val="ka-GE"/>
        </w:rPr>
        <w:t>ხედამხედველობა, რისკების შემცირება, დაავადებების მართვა</w:t>
      </w:r>
      <w:r w:rsidR="0080731B" w:rsidRPr="009854B2">
        <w:rPr>
          <w:rFonts w:ascii="Sylfaen" w:hAnsi="Sylfaen"/>
          <w:lang w:val="ka-GE"/>
        </w:rPr>
        <w:t>. ოფისია მუშაობის ერთ-ერთი პირობაა რუსი ექსპერტებისა და ინსტიტუციების ჩართულობას ქვეყნებთან მუშაობის პროცესში.</w:t>
      </w:r>
    </w:p>
    <w:p w14:paraId="13601C4E" w14:textId="3A0FD0E6" w:rsidR="00355455" w:rsidRPr="009854B2" w:rsidRDefault="00F42B06" w:rsidP="009854B2">
      <w:pPr>
        <w:pStyle w:val="Heading1"/>
        <w:ind w:left="-5"/>
        <w:contextualSpacing/>
        <w:jc w:val="both"/>
        <w:rPr>
          <w:rFonts w:ascii="Sylfaen" w:hAnsi="Sylfaen"/>
          <w:sz w:val="22"/>
          <w:szCs w:val="22"/>
        </w:rPr>
      </w:pPr>
      <w:bookmarkStart w:id="60" w:name="_Toc36480"/>
      <w:r w:rsidRPr="009854B2">
        <w:rPr>
          <w:rFonts w:ascii="Sylfaen" w:hAnsi="Sylfaen"/>
          <w:i/>
          <w:sz w:val="22"/>
          <w:szCs w:val="22"/>
          <w:u w:val="single"/>
          <w:lang w:val="ka-GE"/>
        </w:rPr>
        <w:t xml:space="preserve">ჯანმრთელობასა და განვითრებაში ინვესტირების ჯანმოს </w:t>
      </w:r>
      <w:r w:rsidR="008727D3" w:rsidRPr="009854B2">
        <w:rPr>
          <w:rFonts w:ascii="Sylfaen" w:hAnsi="Sylfaen"/>
          <w:i/>
          <w:sz w:val="22"/>
          <w:szCs w:val="22"/>
          <w:u w:val="single"/>
          <w:lang w:val="ka-GE"/>
        </w:rPr>
        <w:t>ვ</w:t>
      </w:r>
      <w:r w:rsidRPr="009854B2">
        <w:rPr>
          <w:rFonts w:ascii="Sylfaen" w:hAnsi="Sylfaen"/>
          <w:i/>
          <w:sz w:val="22"/>
          <w:szCs w:val="22"/>
          <w:u w:val="single"/>
          <w:lang w:val="ka-GE"/>
        </w:rPr>
        <w:t>ენ</w:t>
      </w:r>
      <w:r w:rsidR="00BA4864" w:rsidRPr="009854B2">
        <w:rPr>
          <w:rFonts w:ascii="Sylfaen" w:hAnsi="Sylfaen"/>
          <w:i/>
          <w:sz w:val="22"/>
          <w:szCs w:val="22"/>
          <w:u w:val="single"/>
          <w:lang w:val="ka-GE"/>
        </w:rPr>
        <w:t xml:space="preserve">ეციის </w:t>
      </w:r>
      <w:r w:rsidRPr="009854B2">
        <w:rPr>
          <w:rFonts w:ascii="Sylfaen" w:hAnsi="Sylfaen"/>
          <w:i/>
          <w:sz w:val="22"/>
          <w:szCs w:val="22"/>
          <w:u w:val="single"/>
          <w:lang w:val="ka-GE"/>
        </w:rPr>
        <w:t>ევროპული ცენტრი</w:t>
      </w:r>
      <w:bookmarkEnd w:id="60"/>
      <w:r w:rsidR="008727D3" w:rsidRPr="009854B2">
        <w:rPr>
          <w:rFonts w:ascii="Sylfaen" w:hAnsi="Sylfaen"/>
          <w:i/>
          <w:sz w:val="22"/>
          <w:szCs w:val="22"/>
          <w:u w:val="single"/>
          <w:lang w:val="ka-GE"/>
        </w:rPr>
        <w:t xml:space="preserve">ს </w:t>
      </w:r>
      <w:r w:rsidR="009C7080" w:rsidRPr="009854B2">
        <w:rPr>
          <w:rFonts w:ascii="Sylfaen" w:hAnsi="Sylfaen"/>
          <w:b w:val="0"/>
          <w:sz w:val="22"/>
          <w:szCs w:val="22"/>
          <w:lang w:val="ka-GE"/>
        </w:rPr>
        <w:t>მიზანია, ჯანმრთლობის ხელშეწყობა</w:t>
      </w:r>
      <w:r w:rsidR="008727D3" w:rsidRPr="009854B2">
        <w:rPr>
          <w:rFonts w:ascii="Sylfaen" w:hAnsi="Sylfaen"/>
          <w:b w:val="0"/>
          <w:sz w:val="22"/>
          <w:szCs w:val="22"/>
          <w:lang w:val="ka-GE"/>
        </w:rPr>
        <w:t>,</w:t>
      </w:r>
      <w:r w:rsidR="009C7080" w:rsidRPr="009854B2">
        <w:rPr>
          <w:rFonts w:ascii="Sylfaen" w:hAnsi="Sylfaen"/>
          <w:b w:val="0"/>
          <w:sz w:val="22"/>
          <w:szCs w:val="22"/>
          <w:lang w:val="ka-GE"/>
        </w:rPr>
        <w:t xml:space="preserve"> ჯანმრთ</w:t>
      </w:r>
      <w:r w:rsidR="008727D3" w:rsidRPr="009854B2">
        <w:rPr>
          <w:rFonts w:ascii="Sylfaen" w:hAnsi="Sylfaen"/>
          <w:b w:val="0"/>
          <w:sz w:val="22"/>
          <w:szCs w:val="22"/>
          <w:lang w:val="ka-GE"/>
        </w:rPr>
        <w:t>ე</w:t>
      </w:r>
      <w:r w:rsidR="009C7080" w:rsidRPr="009854B2">
        <w:rPr>
          <w:rFonts w:ascii="Sylfaen" w:hAnsi="Sylfaen"/>
          <w:b w:val="0"/>
          <w:sz w:val="22"/>
          <w:szCs w:val="22"/>
          <w:lang w:val="ka-GE"/>
        </w:rPr>
        <w:t>ლობის სოციალური და ეკონომიკური დეტერმინანტების</w:t>
      </w:r>
      <w:r w:rsidR="008727D3" w:rsidRPr="009854B2">
        <w:rPr>
          <w:rFonts w:ascii="Sylfaen" w:hAnsi="Sylfaen"/>
          <w:b w:val="0"/>
          <w:sz w:val="22"/>
          <w:szCs w:val="22"/>
          <w:lang w:val="ka-GE"/>
        </w:rPr>
        <w:t>კენ</w:t>
      </w:r>
      <w:r w:rsidR="009C7080" w:rsidRPr="009854B2">
        <w:rPr>
          <w:rFonts w:ascii="Sylfaen" w:hAnsi="Sylfaen"/>
          <w:b w:val="0"/>
          <w:sz w:val="22"/>
          <w:szCs w:val="22"/>
          <w:lang w:val="ka-GE"/>
        </w:rPr>
        <w:t xml:space="preserve"> და სამართლიანობის</w:t>
      </w:r>
      <w:r w:rsidR="008727D3" w:rsidRPr="009854B2">
        <w:rPr>
          <w:rFonts w:ascii="Sylfaen" w:hAnsi="Sylfaen"/>
          <w:b w:val="0"/>
          <w:sz w:val="22"/>
          <w:szCs w:val="22"/>
          <w:lang w:val="ka-GE"/>
        </w:rPr>
        <w:t xml:space="preserve">კენ მიმართული შესაბამისი </w:t>
      </w:r>
      <w:r w:rsidR="009C7080" w:rsidRPr="009854B2">
        <w:rPr>
          <w:rFonts w:ascii="Sylfaen" w:hAnsi="Sylfaen"/>
          <w:b w:val="0"/>
          <w:sz w:val="22"/>
          <w:szCs w:val="22"/>
          <w:lang w:val="ka-GE"/>
        </w:rPr>
        <w:t>ძალისხმევით და ჯანდაცვაში ინვესტირების ადვოკატირებ</w:t>
      </w:r>
      <w:r w:rsidR="008727D3" w:rsidRPr="009854B2">
        <w:rPr>
          <w:rFonts w:ascii="Sylfaen" w:hAnsi="Sylfaen"/>
          <w:b w:val="0"/>
          <w:sz w:val="22"/>
          <w:szCs w:val="22"/>
          <w:lang w:val="ka-GE"/>
        </w:rPr>
        <w:t>ა</w:t>
      </w:r>
      <w:r w:rsidR="009C7080" w:rsidRPr="009854B2">
        <w:rPr>
          <w:rFonts w:ascii="Sylfaen" w:hAnsi="Sylfaen"/>
          <w:b w:val="0"/>
          <w:sz w:val="22"/>
          <w:szCs w:val="22"/>
          <w:lang w:val="ka-GE"/>
        </w:rPr>
        <w:t xml:space="preserve"> 2030 მდგრადი განვითრების მიზნების თანახმად, გენდერული, ადამიანის უფლებების</w:t>
      </w:r>
      <w:r w:rsidR="00331980" w:rsidRPr="009854B2">
        <w:rPr>
          <w:rFonts w:ascii="Sylfaen" w:hAnsi="Sylfaen"/>
          <w:b w:val="0"/>
          <w:sz w:val="22"/>
          <w:szCs w:val="22"/>
          <w:lang w:val="ka-GE"/>
        </w:rPr>
        <w:t xml:space="preserve"> პრინციპების</w:t>
      </w:r>
      <w:r w:rsidR="009C7080" w:rsidRPr="009854B2">
        <w:rPr>
          <w:rFonts w:ascii="Sylfaen" w:hAnsi="Sylfaen"/>
          <w:b w:val="0"/>
          <w:sz w:val="22"/>
          <w:szCs w:val="22"/>
          <w:lang w:val="ka-GE"/>
        </w:rPr>
        <w:t xml:space="preserve"> თანახმად. ცენტრი</w:t>
      </w:r>
      <w:r w:rsidR="008727D3" w:rsidRPr="009854B2">
        <w:rPr>
          <w:rFonts w:ascii="Sylfaen" w:hAnsi="Sylfaen"/>
          <w:b w:val="0"/>
          <w:sz w:val="22"/>
          <w:szCs w:val="22"/>
          <w:lang w:val="ka-GE"/>
        </w:rPr>
        <w:t>ს</w:t>
      </w:r>
      <w:r w:rsidR="009C7080" w:rsidRPr="009854B2">
        <w:rPr>
          <w:rFonts w:ascii="Sylfaen" w:hAnsi="Sylfaen"/>
          <w:b w:val="0"/>
          <w:sz w:val="22"/>
          <w:szCs w:val="22"/>
          <w:lang w:val="ka-GE"/>
        </w:rPr>
        <w:t xml:space="preserve"> </w:t>
      </w:r>
      <w:r w:rsidR="008727D3" w:rsidRPr="009854B2">
        <w:rPr>
          <w:rFonts w:ascii="Sylfaen" w:hAnsi="Sylfaen"/>
          <w:b w:val="0"/>
          <w:sz w:val="22"/>
          <w:szCs w:val="22"/>
          <w:lang w:val="ka-GE"/>
        </w:rPr>
        <w:t xml:space="preserve">მისიაა </w:t>
      </w:r>
      <w:r w:rsidR="009C7080" w:rsidRPr="009854B2">
        <w:rPr>
          <w:rFonts w:ascii="Sylfaen" w:hAnsi="Sylfaen"/>
          <w:b w:val="0"/>
          <w:sz w:val="22"/>
          <w:szCs w:val="22"/>
          <w:lang w:val="ka-GE"/>
        </w:rPr>
        <w:t xml:space="preserve">ჯანდაცვის პოლიტიკის მომავალი დინამიკის </w:t>
      </w:r>
      <w:r w:rsidR="00355455" w:rsidRPr="009854B2">
        <w:rPr>
          <w:rFonts w:ascii="Sylfaen" w:hAnsi="Sylfaen"/>
          <w:b w:val="0"/>
          <w:sz w:val="22"/>
          <w:szCs w:val="22"/>
        </w:rPr>
        <w:t xml:space="preserve"> </w:t>
      </w:r>
      <w:r w:rsidR="009C7080" w:rsidRPr="009854B2">
        <w:rPr>
          <w:rFonts w:ascii="Sylfaen" w:hAnsi="Sylfaen"/>
          <w:b w:val="0"/>
          <w:sz w:val="22"/>
          <w:szCs w:val="22"/>
          <w:lang w:val="ka-GE"/>
        </w:rPr>
        <w:t>განსაზღვრა, ჯანმოს და მის ფარგლებს გარეთ სხვა პროგრამატულ სფეროებთან სინერგიების მოძებნა</w:t>
      </w:r>
      <w:r w:rsidR="008727D3" w:rsidRPr="009854B2">
        <w:rPr>
          <w:rFonts w:ascii="Sylfaen" w:hAnsi="Sylfaen"/>
          <w:b w:val="0"/>
          <w:sz w:val="22"/>
          <w:szCs w:val="22"/>
          <w:lang w:val="ka-GE"/>
        </w:rPr>
        <w:t xml:space="preserve"> და </w:t>
      </w:r>
      <w:r w:rsidR="009C7080" w:rsidRPr="009854B2">
        <w:rPr>
          <w:rFonts w:ascii="Sylfaen" w:hAnsi="Sylfaen"/>
          <w:b w:val="0"/>
          <w:sz w:val="22"/>
          <w:szCs w:val="22"/>
          <w:lang w:val="ka-GE"/>
        </w:rPr>
        <w:t>სამი მიმართულებით წარმართავს მუშაობას: ჯანდაცვის სოციალური დეტერმინანტები და სამართლიანობა</w:t>
      </w:r>
      <w:r w:rsidR="00355455" w:rsidRPr="009854B2">
        <w:rPr>
          <w:rFonts w:ascii="Sylfaen" w:hAnsi="Sylfaen"/>
          <w:b w:val="0"/>
          <w:sz w:val="22"/>
          <w:szCs w:val="22"/>
        </w:rPr>
        <w:t xml:space="preserve"> (SDH)</w:t>
      </w:r>
      <w:r w:rsidR="00D02A39" w:rsidRPr="009854B2">
        <w:rPr>
          <w:rFonts w:ascii="Sylfaen" w:hAnsi="Sylfaen"/>
          <w:b w:val="0"/>
          <w:sz w:val="22"/>
          <w:szCs w:val="22"/>
          <w:lang w:val="ka-GE"/>
        </w:rPr>
        <w:t>;</w:t>
      </w:r>
      <w:r w:rsidR="00355455" w:rsidRPr="009854B2">
        <w:rPr>
          <w:rFonts w:ascii="Sylfaen" w:hAnsi="Sylfaen"/>
          <w:b w:val="0"/>
          <w:sz w:val="22"/>
          <w:szCs w:val="22"/>
        </w:rPr>
        <w:t xml:space="preserve"> </w:t>
      </w:r>
      <w:r w:rsidR="009C7080" w:rsidRPr="009854B2">
        <w:rPr>
          <w:rFonts w:ascii="Sylfaen" w:hAnsi="Sylfaen"/>
          <w:b w:val="0"/>
          <w:sz w:val="22"/>
          <w:szCs w:val="22"/>
          <w:lang w:val="ka-GE"/>
        </w:rPr>
        <w:t xml:space="preserve">ინვესტირება ჯანმრთელობისა და კეთილდღეობისთვის; </w:t>
      </w:r>
      <w:r w:rsidR="00355455" w:rsidRPr="009854B2">
        <w:rPr>
          <w:rFonts w:ascii="Sylfaen" w:hAnsi="Sylfaen"/>
          <w:b w:val="0"/>
          <w:sz w:val="22"/>
          <w:szCs w:val="22"/>
        </w:rPr>
        <w:t xml:space="preserve"> </w:t>
      </w:r>
      <w:r w:rsidR="009C7080" w:rsidRPr="009854B2">
        <w:rPr>
          <w:rFonts w:ascii="Sylfaen" w:hAnsi="Sylfaen"/>
          <w:b w:val="0"/>
          <w:sz w:val="22"/>
          <w:szCs w:val="22"/>
          <w:lang w:val="ka-GE"/>
        </w:rPr>
        <w:t xml:space="preserve">ჯანსაღი გარემოს ქსელი </w:t>
      </w:r>
      <w:r w:rsidR="00355455" w:rsidRPr="009854B2">
        <w:rPr>
          <w:rFonts w:ascii="Sylfaen" w:hAnsi="Sylfaen"/>
          <w:b w:val="0"/>
          <w:sz w:val="22"/>
          <w:szCs w:val="22"/>
        </w:rPr>
        <w:t xml:space="preserve">(SCI and the RHN). </w:t>
      </w:r>
      <w:r w:rsidR="0001504F" w:rsidRPr="009854B2">
        <w:rPr>
          <w:rFonts w:ascii="Sylfaen" w:hAnsi="Sylfaen"/>
          <w:b w:val="0"/>
          <w:sz w:val="22"/>
          <w:szCs w:val="22"/>
          <w:lang w:val="ka-GE"/>
        </w:rPr>
        <w:t>ოფისმა დიდი მუშაობა გასწია რეგიონალური წინსვლასა და განვით</w:t>
      </w:r>
      <w:r w:rsidR="000525C5" w:rsidRPr="009854B2">
        <w:rPr>
          <w:rFonts w:ascii="Sylfaen" w:hAnsi="Sylfaen"/>
          <w:b w:val="0"/>
          <w:sz w:val="22"/>
          <w:szCs w:val="22"/>
          <w:lang w:val="ka-GE"/>
        </w:rPr>
        <w:t>ა</w:t>
      </w:r>
      <w:r w:rsidR="0001504F" w:rsidRPr="009854B2">
        <w:rPr>
          <w:rFonts w:ascii="Sylfaen" w:hAnsi="Sylfaen"/>
          <w:b w:val="0"/>
          <w:sz w:val="22"/>
          <w:szCs w:val="22"/>
          <w:lang w:val="ka-GE"/>
        </w:rPr>
        <w:t xml:space="preserve">რების სტრატეგიაში </w:t>
      </w:r>
      <w:r w:rsidR="000525C5" w:rsidRPr="009854B2">
        <w:rPr>
          <w:rFonts w:ascii="Sylfaen" w:hAnsi="Sylfaen"/>
          <w:b w:val="0"/>
          <w:sz w:val="22"/>
          <w:szCs w:val="22"/>
          <w:lang w:val="ka-GE"/>
        </w:rPr>
        <w:t>(</w:t>
      </w:r>
      <w:r w:rsidR="000525C5" w:rsidRPr="009854B2">
        <w:rPr>
          <w:rFonts w:ascii="Sylfaen" w:hAnsi="Sylfaen"/>
          <w:b w:val="0"/>
          <w:sz w:val="22"/>
          <w:szCs w:val="22"/>
        </w:rPr>
        <w:t>SEE2020</w:t>
      </w:r>
      <w:r w:rsidR="000525C5" w:rsidRPr="009854B2">
        <w:rPr>
          <w:rFonts w:ascii="Sylfaen" w:hAnsi="Sylfaen"/>
          <w:b w:val="0"/>
          <w:sz w:val="22"/>
          <w:szCs w:val="22"/>
          <w:lang w:val="ka-GE"/>
        </w:rPr>
        <w:t xml:space="preserve">) </w:t>
      </w:r>
      <w:r w:rsidR="0001504F" w:rsidRPr="009854B2">
        <w:rPr>
          <w:rFonts w:ascii="Sylfaen" w:hAnsi="Sylfaen"/>
          <w:b w:val="0"/>
          <w:sz w:val="22"/>
          <w:szCs w:val="22"/>
          <w:lang w:val="ka-GE"/>
        </w:rPr>
        <w:t>ჯანდაცვის საკით</w:t>
      </w:r>
      <w:r w:rsidR="00D02A39" w:rsidRPr="009854B2">
        <w:rPr>
          <w:rFonts w:ascii="Sylfaen" w:hAnsi="Sylfaen"/>
          <w:b w:val="0"/>
          <w:sz w:val="22"/>
          <w:szCs w:val="22"/>
          <w:lang w:val="ka-GE"/>
        </w:rPr>
        <w:t>ხ</w:t>
      </w:r>
      <w:r w:rsidR="0001504F" w:rsidRPr="009854B2">
        <w:rPr>
          <w:rFonts w:ascii="Sylfaen" w:hAnsi="Sylfaen"/>
          <w:b w:val="0"/>
          <w:sz w:val="22"/>
          <w:szCs w:val="22"/>
          <w:lang w:val="ka-GE"/>
        </w:rPr>
        <w:t xml:space="preserve">ების </w:t>
      </w:r>
      <w:r w:rsidR="00D02A39" w:rsidRPr="009854B2">
        <w:rPr>
          <w:rFonts w:ascii="Sylfaen" w:hAnsi="Sylfaen"/>
          <w:b w:val="0"/>
          <w:sz w:val="22"/>
          <w:szCs w:val="22"/>
          <w:lang w:val="ka-GE"/>
        </w:rPr>
        <w:t>გათვალისწინებისა და ჯ</w:t>
      </w:r>
      <w:r w:rsidR="003369CC" w:rsidRPr="009854B2">
        <w:rPr>
          <w:rFonts w:ascii="Sylfaen" w:hAnsi="Sylfaen"/>
          <w:b w:val="0"/>
          <w:sz w:val="22"/>
          <w:szCs w:val="22"/>
          <w:lang w:val="ka-GE"/>
        </w:rPr>
        <w:t>ანდაცვის სექტორის ეკონომიკური ინციატივის ფარგლებში, უკეთესი ჯანმრთლობის პოლიტიკ</w:t>
      </w:r>
      <w:r w:rsidR="006C5C9D" w:rsidRPr="009854B2">
        <w:rPr>
          <w:rFonts w:ascii="Sylfaen" w:hAnsi="Sylfaen"/>
          <w:b w:val="0"/>
          <w:sz w:val="22"/>
          <w:szCs w:val="22"/>
          <w:lang w:val="ka-GE"/>
        </w:rPr>
        <w:t>ასა და სისტემებში</w:t>
      </w:r>
      <w:r w:rsidR="003369CC" w:rsidRPr="009854B2">
        <w:rPr>
          <w:rFonts w:ascii="Sylfaen" w:hAnsi="Sylfaen"/>
          <w:b w:val="0"/>
          <w:sz w:val="22"/>
          <w:szCs w:val="22"/>
          <w:lang w:val="ka-GE"/>
        </w:rPr>
        <w:t xml:space="preserve"> ეკონომიკური და სოციალური ფაქტორების </w:t>
      </w:r>
      <w:r w:rsidR="006C5C9D" w:rsidRPr="009854B2">
        <w:rPr>
          <w:rFonts w:ascii="Sylfaen" w:hAnsi="Sylfaen"/>
          <w:b w:val="0"/>
          <w:sz w:val="22"/>
          <w:szCs w:val="22"/>
          <w:lang w:val="ka-GE"/>
        </w:rPr>
        <w:t>მნიშვნელობის ასახვის მიზნით</w:t>
      </w:r>
      <w:r w:rsidR="00D02A39" w:rsidRPr="009854B2">
        <w:rPr>
          <w:rFonts w:ascii="Sylfaen" w:hAnsi="Sylfaen"/>
          <w:b w:val="0"/>
          <w:sz w:val="22"/>
          <w:szCs w:val="22"/>
          <w:lang w:val="ka-GE"/>
        </w:rPr>
        <w:t xml:space="preserve">; </w:t>
      </w:r>
      <w:r w:rsidR="006C5C9D" w:rsidRPr="009854B2">
        <w:rPr>
          <w:rFonts w:ascii="Sylfaen" w:hAnsi="Sylfaen"/>
          <w:b w:val="0"/>
          <w:sz w:val="22"/>
          <w:szCs w:val="22"/>
          <w:lang w:val="ka-GE"/>
        </w:rPr>
        <w:t>ჩარჩო დოკუმენტი ინვესტირება ჯანდაცვისა და მდგრადი განვითარებისთვის ადვოკატირებას უწევს სიცოცხლის მანძილზე ჯანმრთლობასა და კეთილდღეობაში ინვესტირების მნიშვნელობას, „ჯანმრთელობა 2020“ პრინციპებისა და 2030 მდგრადი განვითრების მიზნების თანახმად.</w:t>
      </w:r>
      <w:r w:rsidR="006C5C9D" w:rsidRPr="009854B2">
        <w:rPr>
          <w:rFonts w:ascii="Sylfaen" w:hAnsi="Sylfaen"/>
          <w:sz w:val="22"/>
          <w:szCs w:val="22"/>
          <w:lang w:val="ka-GE"/>
        </w:rPr>
        <w:t xml:space="preserve"> </w:t>
      </w:r>
    </w:p>
    <w:p w14:paraId="692A9A73" w14:textId="77777777" w:rsidR="00000FFC" w:rsidRPr="009854B2" w:rsidRDefault="00000FFC" w:rsidP="009854B2">
      <w:pPr>
        <w:autoSpaceDE w:val="0"/>
        <w:autoSpaceDN w:val="0"/>
        <w:adjustRightInd w:val="0"/>
        <w:spacing w:after="0" w:line="240" w:lineRule="auto"/>
        <w:contextualSpacing/>
        <w:jc w:val="both"/>
        <w:rPr>
          <w:rFonts w:ascii="Sylfaen" w:hAnsi="Sylfaen" w:cs="Arial"/>
        </w:rPr>
      </w:pPr>
    </w:p>
    <w:p w14:paraId="22741DDF" w14:textId="1DFCE4B3" w:rsidR="00000FFC" w:rsidRPr="009854B2" w:rsidRDefault="00883CEA" w:rsidP="009854B2">
      <w:pPr>
        <w:pStyle w:val="ListParagraph"/>
        <w:numPr>
          <w:ilvl w:val="0"/>
          <w:numId w:val="4"/>
        </w:numPr>
        <w:autoSpaceDE w:val="0"/>
        <w:autoSpaceDN w:val="0"/>
        <w:adjustRightInd w:val="0"/>
        <w:spacing w:after="0" w:line="240" w:lineRule="auto"/>
        <w:jc w:val="both"/>
        <w:rPr>
          <w:rFonts w:ascii="Sylfaen" w:hAnsi="Sylfaen" w:cs="Arial"/>
          <w:b/>
          <w:bCs/>
        </w:rPr>
      </w:pPr>
      <w:r w:rsidRPr="009854B2">
        <w:rPr>
          <w:rFonts w:ascii="Sylfaen" w:hAnsi="Sylfaen" w:cs="Arial"/>
          <w:b/>
          <w:bCs/>
          <w:lang w:val="ka-GE"/>
        </w:rPr>
        <w:t>საზოგადოებრივი ჯანდაცვის ხელშეწყობა მდგრადი განვითრებისთვის ჯანმოს ევროპის რეგიონში</w:t>
      </w:r>
    </w:p>
    <w:p w14:paraId="41210775" w14:textId="1CCBE334" w:rsidR="00000FFC" w:rsidRPr="009854B2" w:rsidRDefault="00000FFC" w:rsidP="009854B2">
      <w:pPr>
        <w:autoSpaceDE w:val="0"/>
        <w:autoSpaceDN w:val="0"/>
        <w:adjustRightInd w:val="0"/>
        <w:spacing w:after="0" w:line="240" w:lineRule="auto"/>
        <w:contextualSpacing/>
        <w:jc w:val="both"/>
        <w:rPr>
          <w:rFonts w:ascii="Sylfaen" w:hAnsi="Sylfaen" w:cs="Arial"/>
          <w:lang w:val="ka-GE"/>
        </w:rPr>
      </w:pPr>
      <w:r w:rsidRPr="009854B2">
        <w:rPr>
          <w:rFonts w:ascii="Sylfaen" w:hAnsi="Sylfaen" w:cs="Arial"/>
          <w:bCs/>
          <w:lang w:val="ka-GE"/>
        </w:rPr>
        <w:t>დოკუმენტში ხაზგასმულია საზოგადოებრივი ჯანდაცვის როლი მდგრად განვითრებაში, ჯანმრთლობისა და კეთილდღეობის  გაუმჯოებსებაში</w:t>
      </w:r>
      <w:r w:rsidR="00D81F5A" w:rsidRPr="009854B2">
        <w:rPr>
          <w:rFonts w:ascii="Sylfaen" w:hAnsi="Sylfaen" w:cs="Arial"/>
          <w:bCs/>
          <w:lang w:val="ka-GE"/>
        </w:rPr>
        <w:t>;</w:t>
      </w:r>
      <w:r w:rsidRPr="009854B2">
        <w:rPr>
          <w:rFonts w:ascii="Sylfaen" w:hAnsi="Sylfaen" w:cs="Arial"/>
        </w:rPr>
        <w:t xml:space="preserve"> განიხილავს 21-ე საუკუნ</w:t>
      </w:r>
      <w:r w:rsidRPr="009854B2">
        <w:rPr>
          <w:rFonts w:ascii="Sylfaen" w:hAnsi="Sylfaen" w:cs="Arial"/>
          <w:lang w:val="ka-GE"/>
        </w:rPr>
        <w:t xml:space="preserve">ეში </w:t>
      </w:r>
      <w:r w:rsidRPr="009854B2">
        <w:rPr>
          <w:rFonts w:ascii="Sylfaen" w:hAnsi="Sylfaen" w:cs="Arial"/>
        </w:rPr>
        <w:t>საზოგადოებრივი ჯანმრთელობის სამეცნიერო და პოლიტიკურ კონტექსტს ევროპის რეგიონში</w:t>
      </w:r>
      <w:r w:rsidR="00CB795C" w:rsidRPr="009854B2">
        <w:rPr>
          <w:rFonts w:ascii="Sylfaen" w:hAnsi="Sylfaen" w:cs="Arial"/>
          <w:lang w:val="ka-GE"/>
        </w:rPr>
        <w:t xml:space="preserve">, </w:t>
      </w:r>
      <w:r w:rsidRPr="009854B2">
        <w:rPr>
          <w:rFonts w:ascii="Sylfaen" w:hAnsi="Sylfaen" w:cs="Arial"/>
        </w:rPr>
        <w:t>აანალიზებს საზოგადოებრივი ჯანდაცვის გამოწვევებს, განსაკუთრებით მოსახლეობის ჯანმრთელობისა და კეთილდღეობის საკითხებთან მიმართებაში მულტისექტორული პოლიტიკის მიდგომების გათვალისწინებით და წარმოადგენს კონკრეტულ</w:t>
      </w:r>
      <w:r w:rsidRPr="009854B2">
        <w:rPr>
          <w:rFonts w:ascii="Sylfaen" w:hAnsi="Sylfaen" w:cs="Arial"/>
          <w:lang w:val="ka-GE"/>
        </w:rPr>
        <w:t xml:space="preserve"> ნაბიჯებს</w:t>
      </w:r>
      <w:r w:rsidRPr="009854B2">
        <w:rPr>
          <w:rFonts w:ascii="Sylfaen" w:hAnsi="Sylfaen" w:cs="Arial"/>
        </w:rPr>
        <w:t xml:space="preserve"> წინსვლ</w:t>
      </w:r>
      <w:r w:rsidRPr="009854B2">
        <w:rPr>
          <w:rFonts w:ascii="Sylfaen" w:hAnsi="Sylfaen" w:cs="Arial"/>
          <w:lang w:val="ka-GE"/>
        </w:rPr>
        <w:t>ისათვის.</w:t>
      </w:r>
    </w:p>
    <w:p w14:paraId="1BE3D208" w14:textId="77777777" w:rsidR="00CB795C" w:rsidRPr="009854B2" w:rsidRDefault="00CB795C" w:rsidP="009854B2">
      <w:pPr>
        <w:autoSpaceDE w:val="0"/>
        <w:autoSpaceDN w:val="0"/>
        <w:adjustRightInd w:val="0"/>
        <w:spacing w:after="0" w:line="240" w:lineRule="auto"/>
        <w:contextualSpacing/>
        <w:jc w:val="both"/>
        <w:rPr>
          <w:rFonts w:ascii="Sylfaen" w:hAnsi="Sylfaen" w:cs="Arial"/>
          <w:lang w:val="ka-GE"/>
        </w:rPr>
      </w:pPr>
    </w:p>
    <w:p w14:paraId="42373DAD" w14:textId="58CAA50C" w:rsidR="00D81F5A" w:rsidRPr="009854B2" w:rsidRDefault="00CB795C" w:rsidP="009854B2">
      <w:pPr>
        <w:autoSpaceDE w:val="0"/>
        <w:autoSpaceDN w:val="0"/>
        <w:adjustRightInd w:val="0"/>
        <w:spacing w:after="0" w:line="240" w:lineRule="auto"/>
        <w:contextualSpacing/>
        <w:jc w:val="both"/>
        <w:rPr>
          <w:rFonts w:ascii="Sylfaen" w:hAnsi="Sylfaen"/>
          <w:lang w:val="ka-GE"/>
        </w:rPr>
      </w:pPr>
      <w:r w:rsidRPr="009854B2">
        <w:rPr>
          <w:rFonts w:ascii="Sylfaen" w:hAnsi="Sylfaen" w:cs="Arial"/>
          <w:lang w:val="ka-GE"/>
        </w:rPr>
        <w:lastRenderedPageBreak/>
        <w:t xml:space="preserve">აღნიშნულია, რომ </w:t>
      </w:r>
      <w:r w:rsidR="00D04E1E" w:rsidRPr="009854B2">
        <w:rPr>
          <w:rFonts w:ascii="Sylfaen" w:hAnsi="Sylfaen" w:cs="Arial"/>
          <w:lang w:val="ka-GE"/>
        </w:rPr>
        <w:t>საზოგადოებრივი ჯანდაცვის სერვისები ხშირად შეუმჩნეველია მოსახლეობისათვის</w:t>
      </w:r>
      <w:r w:rsidR="00136720" w:rsidRPr="009854B2">
        <w:rPr>
          <w:rFonts w:ascii="Sylfaen" w:hAnsi="Sylfaen" w:cs="Arial"/>
          <w:lang w:val="ka-GE"/>
        </w:rPr>
        <w:t>, მაშ</w:t>
      </w:r>
      <w:r w:rsidR="00331980" w:rsidRPr="009854B2">
        <w:rPr>
          <w:rFonts w:ascii="Sylfaen" w:hAnsi="Sylfaen" w:cs="Arial"/>
          <w:lang w:val="ka-GE"/>
        </w:rPr>
        <w:t>ი</w:t>
      </w:r>
      <w:r w:rsidR="00136720" w:rsidRPr="009854B2">
        <w:rPr>
          <w:rFonts w:ascii="Sylfaen" w:hAnsi="Sylfaen" w:cs="Arial"/>
          <w:lang w:val="ka-GE"/>
        </w:rPr>
        <w:t>ნ</w:t>
      </w:r>
      <w:r w:rsidR="00331980" w:rsidRPr="009854B2">
        <w:rPr>
          <w:rFonts w:ascii="Sylfaen" w:hAnsi="Sylfaen" w:cs="Arial"/>
          <w:lang w:val="ka-GE"/>
        </w:rPr>
        <w:t>,</w:t>
      </w:r>
      <w:r w:rsidR="00136720" w:rsidRPr="009854B2">
        <w:rPr>
          <w:rFonts w:ascii="Sylfaen" w:hAnsi="Sylfaen" w:cs="Arial"/>
          <w:lang w:val="ka-GE"/>
        </w:rPr>
        <w:t xml:space="preserve"> როდესაც </w:t>
      </w:r>
      <w:r w:rsidR="00331980" w:rsidRPr="009854B2">
        <w:rPr>
          <w:rFonts w:ascii="Sylfaen" w:hAnsi="Sylfaen" w:cs="Arial"/>
          <w:lang w:val="ka-GE"/>
        </w:rPr>
        <w:t xml:space="preserve">საზოგადოებრივი ჯანდაცვა მონაწილეობს </w:t>
      </w:r>
      <w:r w:rsidR="00D04E1E" w:rsidRPr="009854B2">
        <w:rPr>
          <w:rFonts w:ascii="Sylfaen" w:hAnsi="Sylfaen"/>
          <w:lang w:val="ka-GE"/>
        </w:rPr>
        <w:t xml:space="preserve">მრავალმხრივ </w:t>
      </w:r>
      <w:r w:rsidR="00136720" w:rsidRPr="009854B2">
        <w:rPr>
          <w:rFonts w:ascii="Sylfaen" w:hAnsi="Sylfaen"/>
          <w:lang w:val="ka-GE"/>
        </w:rPr>
        <w:t xml:space="preserve">საქმიანობაში, </w:t>
      </w:r>
      <w:r w:rsidR="00D04E1E" w:rsidRPr="009854B2">
        <w:rPr>
          <w:rFonts w:ascii="Sylfaen" w:hAnsi="Sylfaen"/>
          <w:lang w:val="ka-GE"/>
        </w:rPr>
        <w:t>რაც ითვალისწინებს ჯანმრთელობის დეტერმინანტების ფართო სპექტრს</w:t>
      </w:r>
      <w:r w:rsidR="00685050" w:rsidRPr="009854B2">
        <w:rPr>
          <w:rFonts w:ascii="Sylfaen" w:hAnsi="Sylfaen"/>
          <w:lang w:val="ka-GE"/>
        </w:rPr>
        <w:t xml:space="preserve">, </w:t>
      </w:r>
      <w:r w:rsidR="00D04E1E" w:rsidRPr="009854B2">
        <w:rPr>
          <w:rFonts w:ascii="Sylfaen" w:hAnsi="Sylfaen"/>
          <w:lang w:val="ka-GE"/>
        </w:rPr>
        <w:t>როგორიცაა ჰაერი, საკვები და წყლის ხარისხი, საგზაო უსაფრთხოება, ტრავმატიზმის პრევენცია და ოკუპაციური ჯანმრთელობა, რადიაციული უსაფრთხოება, საგანგებო შემთხვევებზე მზადყოფნა და რისკის მართვა, გადამდები და არაგადამდები დაავადებების ზედამხედველობა, გარემოსდაცვითი რისკების მონიტორინგი და კონტროლი, ჯანდაცვის ადვოკატირება, თანასწორობა ჯანდაცვ</w:t>
      </w:r>
      <w:r w:rsidR="00685050" w:rsidRPr="009854B2">
        <w:rPr>
          <w:rFonts w:ascii="Sylfaen" w:hAnsi="Sylfaen"/>
          <w:lang w:val="ka-GE"/>
        </w:rPr>
        <w:t xml:space="preserve">ის სერვისებზე წვდომასთან </w:t>
      </w:r>
      <w:r w:rsidR="00D04E1E" w:rsidRPr="009854B2">
        <w:rPr>
          <w:rFonts w:ascii="Sylfaen" w:hAnsi="Sylfaen"/>
          <w:lang w:val="ka-GE"/>
        </w:rPr>
        <w:t>მიმართებაში, პოლიტიკის რჩევები და მონიტორინგი. საზოგადოებრივი ჯანდაცვის უფრო თვალსაჩინო საქმიანობაა ეროვნული სკრინინგი და ვაქცინაციის პროგრამები, სამედიცინო გასინჯვების პროგრამები და ჯანმრთელობის ხელშეწყობის კამპანია.</w:t>
      </w:r>
    </w:p>
    <w:p w14:paraId="00821634" w14:textId="77777777" w:rsidR="00D81F5A" w:rsidRPr="009854B2" w:rsidRDefault="00D81F5A" w:rsidP="009854B2">
      <w:pPr>
        <w:autoSpaceDE w:val="0"/>
        <w:autoSpaceDN w:val="0"/>
        <w:adjustRightInd w:val="0"/>
        <w:spacing w:after="0" w:line="240" w:lineRule="auto"/>
        <w:contextualSpacing/>
        <w:jc w:val="both"/>
        <w:rPr>
          <w:rFonts w:ascii="Sylfaen" w:hAnsi="Sylfaen"/>
          <w:lang w:val="ka-GE"/>
        </w:rPr>
      </w:pPr>
    </w:p>
    <w:p w14:paraId="5451CE76" w14:textId="567D9ABD" w:rsidR="00D81F5A" w:rsidRPr="009854B2" w:rsidRDefault="00136720" w:rsidP="009854B2">
      <w:pPr>
        <w:autoSpaceDE w:val="0"/>
        <w:autoSpaceDN w:val="0"/>
        <w:adjustRightInd w:val="0"/>
        <w:spacing w:after="0" w:line="240" w:lineRule="auto"/>
        <w:contextualSpacing/>
        <w:jc w:val="both"/>
        <w:rPr>
          <w:rFonts w:ascii="Sylfaen" w:hAnsi="Sylfaen"/>
          <w:lang w:val="ka-GE"/>
        </w:rPr>
      </w:pPr>
      <w:r w:rsidRPr="009854B2">
        <w:rPr>
          <w:rFonts w:ascii="Sylfaen" w:hAnsi="Sylfaen"/>
          <w:lang w:val="ka-GE"/>
        </w:rPr>
        <w:t>საზოგადოებრივი ჯანმ</w:t>
      </w:r>
      <w:r w:rsidR="00685050" w:rsidRPr="009854B2">
        <w:rPr>
          <w:rFonts w:ascii="Sylfaen" w:hAnsi="Sylfaen"/>
          <w:lang w:val="ka-GE"/>
        </w:rPr>
        <w:t>დაცვა</w:t>
      </w:r>
      <w:r w:rsidRPr="009854B2">
        <w:rPr>
          <w:rFonts w:ascii="Sylfaen" w:hAnsi="Sylfaen"/>
          <w:lang w:val="ka-GE"/>
        </w:rPr>
        <w:t xml:space="preserve"> საყოველთო ჯან</w:t>
      </w:r>
      <w:r w:rsidR="00685050" w:rsidRPr="009854B2">
        <w:rPr>
          <w:rFonts w:ascii="Sylfaen" w:hAnsi="Sylfaen"/>
          <w:lang w:val="ka-GE"/>
        </w:rPr>
        <w:t xml:space="preserve">მრთელობის </w:t>
      </w:r>
      <w:r w:rsidRPr="009854B2">
        <w:rPr>
          <w:rFonts w:ascii="Sylfaen" w:hAnsi="Sylfaen"/>
          <w:lang w:val="ka-GE"/>
        </w:rPr>
        <w:t xml:space="preserve">დაცვის მნიშვნელოვანი კომპონენტია, რომელშიც ყველა ადამიანს და საზოგადოებას მთლიანად, შეუძლია მიიღოს მათთვის საჭირო და სათანადო ხარისხის პრევენციული, პროფილაქტიკური, სამკურნალო, </w:t>
      </w:r>
      <w:r w:rsidR="00685050" w:rsidRPr="009854B2">
        <w:rPr>
          <w:rFonts w:ascii="Sylfaen" w:hAnsi="Sylfaen"/>
          <w:lang w:val="ka-GE"/>
        </w:rPr>
        <w:t>სა</w:t>
      </w:r>
      <w:r w:rsidRPr="009854B2">
        <w:rPr>
          <w:rFonts w:ascii="Sylfaen" w:hAnsi="Sylfaen"/>
          <w:lang w:val="ka-GE"/>
        </w:rPr>
        <w:t>რეაბილიტაცი</w:t>
      </w:r>
      <w:r w:rsidR="00685050" w:rsidRPr="009854B2">
        <w:rPr>
          <w:rFonts w:ascii="Sylfaen" w:hAnsi="Sylfaen"/>
          <w:lang w:val="ka-GE"/>
        </w:rPr>
        <w:t>ო</w:t>
      </w:r>
      <w:r w:rsidRPr="009854B2">
        <w:rPr>
          <w:rFonts w:ascii="Sylfaen" w:hAnsi="Sylfaen"/>
          <w:lang w:val="ka-GE"/>
        </w:rPr>
        <w:t xml:space="preserve"> და პალიატიური სამედიცინო მომსახურება. ბევრი </w:t>
      </w:r>
      <w:r w:rsidR="00685050" w:rsidRPr="009854B2">
        <w:rPr>
          <w:rFonts w:ascii="Sylfaen" w:hAnsi="Sylfaen"/>
          <w:lang w:val="ka-GE"/>
        </w:rPr>
        <w:t xml:space="preserve">სექტორი, რომელიც </w:t>
      </w:r>
      <w:r w:rsidRPr="009854B2">
        <w:rPr>
          <w:rFonts w:ascii="Sylfaen" w:hAnsi="Sylfaen"/>
          <w:lang w:val="ka-GE"/>
        </w:rPr>
        <w:t>ჯანდაცვასთან არ ასოცირ</w:t>
      </w:r>
      <w:r w:rsidR="00685050" w:rsidRPr="009854B2">
        <w:rPr>
          <w:rFonts w:ascii="Sylfaen" w:hAnsi="Sylfaen"/>
          <w:lang w:val="ka-GE"/>
        </w:rPr>
        <w:t>დება</w:t>
      </w:r>
      <w:r w:rsidRPr="009854B2">
        <w:rPr>
          <w:rFonts w:ascii="Sylfaen" w:hAnsi="Sylfaen"/>
          <w:lang w:val="ka-GE"/>
        </w:rPr>
        <w:t xml:space="preserve">, როგორიცაა ინფრასტრუქტურა/ურბანული დაგეგმარება, განათლება, სოფლის მეურნეობა, სატრანსპორტო და </w:t>
      </w:r>
      <w:r w:rsidR="00685050" w:rsidRPr="009854B2">
        <w:rPr>
          <w:rFonts w:ascii="Sylfaen" w:hAnsi="Sylfaen"/>
          <w:lang w:val="ka-GE"/>
        </w:rPr>
        <w:t xml:space="preserve">სოციალური </w:t>
      </w:r>
      <w:r w:rsidRPr="009854B2">
        <w:rPr>
          <w:rFonts w:ascii="Sylfaen" w:hAnsi="Sylfaen"/>
          <w:lang w:val="ka-GE"/>
        </w:rPr>
        <w:t xml:space="preserve">კეთილდღეობის სექტორები - ეს ის </w:t>
      </w:r>
      <w:r w:rsidR="00685050" w:rsidRPr="009854B2">
        <w:rPr>
          <w:rFonts w:ascii="Sylfaen" w:hAnsi="Sylfaen"/>
          <w:lang w:val="ka-GE"/>
        </w:rPr>
        <w:t>სფეროებია,</w:t>
      </w:r>
      <w:r w:rsidRPr="009854B2">
        <w:rPr>
          <w:rFonts w:ascii="Sylfaen" w:hAnsi="Sylfaen"/>
          <w:lang w:val="ka-GE"/>
        </w:rPr>
        <w:t xml:space="preserve"> რომლებიც მნიშვნელოვან როლს თამაშობენ დაავადების პრევენციისა და ჯანმრთელობისა და კეთილდღეობის ხელშეწყობაში.</w:t>
      </w:r>
    </w:p>
    <w:p w14:paraId="4B25CBDA" w14:textId="77777777" w:rsidR="00D81F5A" w:rsidRPr="009854B2" w:rsidRDefault="00D81F5A" w:rsidP="009854B2">
      <w:pPr>
        <w:autoSpaceDE w:val="0"/>
        <w:autoSpaceDN w:val="0"/>
        <w:adjustRightInd w:val="0"/>
        <w:spacing w:after="0" w:line="240" w:lineRule="auto"/>
        <w:contextualSpacing/>
        <w:jc w:val="both"/>
        <w:rPr>
          <w:rFonts w:ascii="Sylfaen" w:hAnsi="Sylfaen"/>
          <w:lang w:val="ka-GE"/>
        </w:rPr>
      </w:pPr>
    </w:p>
    <w:p w14:paraId="7781148C" w14:textId="0708962A" w:rsidR="00884F1A" w:rsidRPr="009854B2" w:rsidRDefault="00136720" w:rsidP="009854B2">
      <w:pPr>
        <w:autoSpaceDE w:val="0"/>
        <w:autoSpaceDN w:val="0"/>
        <w:adjustRightInd w:val="0"/>
        <w:spacing w:after="0" w:line="240" w:lineRule="auto"/>
        <w:contextualSpacing/>
        <w:jc w:val="both"/>
        <w:rPr>
          <w:rFonts w:ascii="Sylfaen" w:hAnsi="Sylfaen"/>
          <w:iCs/>
          <w:lang w:val="ka-GE"/>
        </w:rPr>
      </w:pPr>
      <w:r w:rsidRPr="009854B2">
        <w:rPr>
          <w:rFonts w:ascii="Sylfaen" w:hAnsi="Sylfaen"/>
          <w:iCs/>
          <w:lang w:val="ka-GE"/>
        </w:rPr>
        <w:t>ინვესტირებას საზოგადოებრივ ჯანდაცვაში მოაქვს ნათელი მოკლე- და გრძელვადიანი ეკონომიკური შედეგები ქვეყნებისთვის. მტკიცებულებები გვიჩვენებს, რომ ბევრი საზოგადოებრივი ჯან</w:t>
      </w:r>
      <w:r w:rsidR="00685050" w:rsidRPr="009854B2">
        <w:rPr>
          <w:rFonts w:ascii="Sylfaen" w:hAnsi="Sylfaen"/>
          <w:iCs/>
          <w:lang w:val="ka-GE"/>
        </w:rPr>
        <w:t>დაცვის ინტერ</w:t>
      </w:r>
      <w:r w:rsidRPr="009854B2">
        <w:rPr>
          <w:rFonts w:ascii="Sylfaen" w:hAnsi="Sylfaen"/>
          <w:iCs/>
          <w:lang w:val="ka-GE"/>
        </w:rPr>
        <w:t>ვენცია, საკმაოდ ხარჯთ-ეფექტურია</w:t>
      </w:r>
      <w:r w:rsidR="00685050" w:rsidRPr="009854B2">
        <w:rPr>
          <w:rFonts w:ascii="Sylfaen" w:hAnsi="Sylfaen"/>
          <w:iCs/>
          <w:lang w:val="ka-GE"/>
        </w:rPr>
        <w:t xml:space="preserve"> და</w:t>
      </w:r>
      <w:r w:rsidRPr="009854B2">
        <w:rPr>
          <w:rFonts w:ascii="Sylfaen" w:hAnsi="Sylfaen"/>
          <w:iCs/>
          <w:lang w:val="ka-GE"/>
        </w:rPr>
        <w:t xml:space="preserve"> ამცირებს ჯანდაცვის ხარჯებს</w:t>
      </w:r>
      <w:r w:rsidR="00685050" w:rsidRPr="009854B2">
        <w:rPr>
          <w:rFonts w:ascii="Sylfaen" w:hAnsi="Sylfaen"/>
          <w:iCs/>
          <w:lang w:val="ka-GE"/>
        </w:rPr>
        <w:t>.</w:t>
      </w:r>
    </w:p>
    <w:p w14:paraId="2BA62E89" w14:textId="77777777" w:rsidR="00685050" w:rsidRPr="009854B2" w:rsidRDefault="00685050" w:rsidP="009854B2">
      <w:pPr>
        <w:autoSpaceDE w:val="0"/>
        <w:autoSpaceDN w:val="0"/>
        <w:adjustRightInd w:val="0"/>
        <w:spacing w:after="0" w:line="240" w:lineRule="auto"/>
        <w:contextualSpacing/>
        <w:jc w:val="both"/>
        <w:rPr>
          <w:rFonts w:ascii="Sylfaen" w:hAnsi="Sylfaen"/>
          <w:iCs/>
          <w:lang w:val="ka-GE"/>
        </w:rPr>
      </w:pPr>
    </w:p>
    <w:p w14:paraId="2DFE2D88" w14:textId="4D117A68" w:rsidR="009C2122" w:rsidRPr="009854B2" w:rsidRDefault="009C2122" w:rsidP="009854B2">
      <w:pPr>
        <w:pStyle w:val="Default"/>
        <w:contextualSpacing/>
        <w:jc w:val="both"/>
        <w:rPr>
          <w:rFonts w:ascii="Sylfaen" w:hAnsi="Sylfaen"/>
          <w:color w:val="auto"/>
          <w:sz w:val="22"/>
          <w:szCs w:val="22"/>
          <w:lang w:val="ka-GE"/>
        </w:rPr>
      </w:pPr>
      <w:r w:rsidRPr="009854B2">
        <w:rPr>
          <w:rFonts w:ascii="Sylfaen" w:hAnsi="Sylfaen"/>
          <w:color w:val="auto"/>
          <w:sz w:val="22"/>
          <w:szCs w:val="22"/>
          <w:lang w:val="ka-GE"/>
        </w:rPr>
        <w:t xml:space="preserve">მდგრადი განვითრების მიზნების ჯანმრთელობის კომპონენტების მისაღწევად, </w:t>
      </w:r>
      <w:r w:rsidR="00685050" w:rsidRPr="009854B2">
        <w:rPr>
          <w:rFonts w:ascii="Sylfaen" w:hAnsi="Sylfaen"/>
          <w:color w:val="auto"/>
          <w:sz w:val="22"/>
          <w:szCs w:val="22"/>
          <w:lang w:val="ka-GE"/>
        </w:rPr>
        <w:t xml:space="preserve">მნშვნელოვანია, რომ </w:t>
      </w:r>
      <w:r w:rsidRPr="009854B2">
        <w:rPr>
          <w:rFonts w:ascii="Sylfaen" w:hAnsi="Sylfaen"/>
          <w:color w:val="auto"/>
          <w:sz w:val="22"/>
          <w:szCs w:val="22"/>
          <w:lang w:val="ka-GE"/>
        </w:rPr>
        <w:t>ქვეყნებმა შეიმუშავონ ეროვნული ჯანდაცვის პოლიტიკა, ხელი შეუწყონ ისეთი სტრატეგიებისა და გეგმების შემუშავებას</w:t>
      </w:r>
      <w:r w:rsidR="00685050" w:rsidRPr="009854B2">
        <w:rPr>
          <w:rFonts w:ascii="Sylfaen" w:hAnsi="Sylfaen"/>
          <w:color w:val="auto"/>
          <w:sz w:val="22"/>
          <w:szCs w:val="22"/>
          <w:lang w:val="ka-GE"/>
        </w:rPr>
        <w:t>,</w:t>
      </w:r>
      <w:r w:rsidRPr="009854B2">
        <w:rPr>
          <w:rFonts w:ascii="Sylfaen" w:hAnsi="Sylfaen"/>
          <w:color w:val="auto"/>
          <w:sz w:val="22"/>
          <w:szCs w:val="22"/>
          <w:lang w:val="ka-GE"/>
        </w:rPr>
        <w:t xml:space="preserve"> რომლებიც თანმიმდევრული, ინტეგრირებული და ფოკუსირებული იქნება ქვეყნის საერთო განვითარების პრიორიტეტებში და </w:t>
      </w:r>
      <w:r w:rsidR="00685050" w:rsidRPr="009854B2">
        <w:rPr>
          <w:rFonts w:ascii="Sylfaen" w:hAnsi="Sylfaen"/>
          <w:color w:val="auto"/>
          <w:sz w:val="22"/>
          <w:szCs w:val="22"/>
          <w:lang w:val="ka-GE"/>
        </w:rPr>
        <w:t xml:space="preserve">რომლებიც </w:t>
      </w:r>
      <w:r w:rsidRPr="009854B2">
        <w:rPr>
          <w:rFonts w:ascii="Sylfaen" w:hAnsi="Sylfaen"/>
          <w:color w:val="auto"/>
          <w:sz w:val="22"/>
          <w:szCs w:val="22"/>
          <w:lang w:val="ka-GE"/>
        </w:rPr>
        <w:t>მოიცავს ძლიერ საზოგადოებრივი ჯანმრთელობის კომპონენტს. ჯანდაცვ</w:t>
      </w:r>
      <w:r w:rsidR="00685050" w:rsidRPr="009854B2">
        <w:rPr>
          <w:rFonts w:ascii="Sylfaen" w:hAnsi="Sylfaen"/>
          <w:color w:val="auto"/>
          <w:sz w:val="22"/>
          <w:szCs w:val="22"/>
          <w:lang w:val="ka-GE"/>
        </w:rPr>
        <w:t>აში არსებული</w:t>
      </w:r>
      <w:r w:rsidRPr="009854B2">
        <w:rPr>
          <w:rFonts w:ascii="Sylfaen" w:hAnsi="Sylfaen"/>
          <w:color w:val="auto"/>
          <w:sz w:val="22"/>
          <w:szCs w:val="22"/>
          <w:lang w:val="ka-GE"/>
        </w:rPr>
        <w:t xml:space="preserve"> მტკიცებულებები</w:t>
      </w:r>
      <w:r w:rsidR="00685050" w:rsidRPr="009854B2">
        <w:rPr>
          <w:rFonts w:ascii="Sylfaen" w:hAnsi="Sylfaen"/>
          <w:color w:val="auto"/>
          <w:sz w:val="22"/>
          <w:szCs w:val="22"/>
          <w:lang w:val="ka-GE"/>
        </w:rPr>
        <w:t>თ განსაზღვრული საჭიროებები</w:t>
      </w:r>
      <w:r w:rsidRPr="009854B2">
        <w:rPr>
          <w:rFonts w:ascii="Sylfaen" w:hAnsi="Sylfaen"/>
          <w:color w:val="auto"/>
          <w:sz w:val="22"/>
          <w:szCs w:val="22"/>
          <w:lang w:val="ka-GE"/>
        </w:rPr>
        <w:t xml:space="preserve"> უნდა გახდეს უფრო მეტად აქტუალური და ინსტრუმენტული</w:t>
      </w:r>
      <w:r w:rsidR="00685050" w:rsidRPr="009854B2">
        <w:rPr>
          <w:rFonts w:ascii="Sylfaen" w:hAnsi="Sylfaen"/>
          <w:color w:val="auto"/>
          <w:sz w:val="22"/>
          <w:szCs w:val="22"/>
          <w:lang w:val="ka-GE"/>
        </w:rPr>
        <w:t>,</w:t>
      </w:r>
      <w:r w:rsidRPr="009854B2">
        <w:rPr>
          <w:rFonts w:ascii="Sylfaen" w:hAnsi="Sylfaen"/>
          <w:color w:val="auto"/>
          <w:sz w:val="22"/>
          <w:szCs w:val="22"/>
          <w:lang w:val="ka-GE"/>
        </w:rPr>
        <w:t xml:space="preserve"> ადვოკატირების და სხვა სექტორებთან ეფექტური კოორდინაციის მეშვეობით, ფინანსთა სამინისტროების და სხვა სექტორული სამინისტროების ჩათვლით.</w:t>
      </w:r>
    </w:p>
    <w:p w14:paraId="00596A9E" w14:textId="77777777" w:rsidR="00676A47" w:rsidRPr="009854B2" w:rsidRDefault="00676A47" w:rsidP="009854B2">
      <w:pPr>
        <w:pStyle w:val="Default"/>
        <w:contextualSpacing/>
        <w:jc w:val="both"/>
        <w:rPr>
          <w:rFonts w:ascii="Sylfaen" w:hAnsi="Sylfaen"/>
          <w:color w:val="auto"/>
          <w:sz w:val="22"/>
          <w:szCs w:val="22"/>
          <w:lang w:val="ka-GE"/>
        </w:rPr>
      </w:pPr>
    </w:p>
    <w:p w14:paraId="4C7D8800" w14:textId="3A3BB1EB" w:rsidR="006E3621" w:rsidRPr="009854B2" w:rsidRDefault="009C2122" w:rsidP="009854B2">
      <w:pPr>
        <w:pStyle w:val="Default"/>
        <w:contextualSpacing/>
        <w:jc w:val="both"/>
        <w:rPr>
          <w:rFonts w:ascii="Sylfaen" w:hAnsi="Sylfaen"/>
          <w:color w:val="auto"/>
          <w:sz w:val="22"/>
          <w:szCs w:val="22"/>
        </w:rPr>
      </w:pPr>
      <w:r w:rsidRPr="009854B2">
        <w:rPr>
          <w:rFonts w:ascii="Sylfaen" w:hAnsi="Sylfaen"/>
          <w:color w:val="auto"/>
          <w:sz w:val="22"/>
          <w:szCs w:val="22"/>
          <w:lang w:val="ka-GE"/>
        </w:rPr>
        <w:t xml:space="preserve">რეგიონში საზოგადოებრივი ჯანდაცვის შესაძლებლობების შეფასება </w:t>
      </w:r>
      <w:r w:rsidRPr="009854B2">
        <w:rPr>
          <w:rFonts w:ascii="Sylfaen" w:hAnsi="Sylfaen"/>
          <w:color w:val="auto"/>
          <w:sz w:val="22"/>
          <w:szCs w:val="22"/>
        </w:rPr>
        <w:t>2016 წ.</w:t>
      </w:r>
      <w:r w:rsidRPr="009854B2">
        <w:rPr>
          <w:rFonts w:ascii="Sylfaen" w:hAnsi="Sylfaen"/>
          <w:color w:val="auto"/>
          <w:sz w:val="22"/>
          <w:szCs w:val="22"/>
          <w:lang w:val="ka-GE"/>
        </w:rPr>
        <w:t xml:space="preserve"> განხორციელდა, რომელმაც აჩვენა, რომ</w:t>
      </w:r>
      <w:r w:rsidR="001B0144" w:rsidRPr="009854B2">
        <w:rPr>
          <w:rFonts w:ascii="Sylfaen" w:hAnsi="Sylfaen"/>
          <w:color w:val="auto"/>
          <w:sz w:val="22"/>
          <w:szCs w:val="22"/>
        </w:rPr>
        <w:t xml:space="preserve"> </w:t>
      </w:r>
      <w:r w:rsidRPr="009854B2">
        <w:rPr>
          <w:rFonts w:ascii="Sylfaen" w:hAnsi="Sylfaen"/>
          <w:color w:val="auto"/>
          <w:sz w:val="22"/>
          <w:szCs w:val="22"/>
        </w:rPr>
        <w:t xml:space="preserve">მიუხედავად იმისა, რომ არსებობს საერთო პროგრესი, მეტი უნდა გაკეთდეს. </w:t>
      </w:r>
      <w:proofErr w:type="gramStart"/>
      <w:r w:rsidRPr="009854B2">
        <w:rPr>
          <w:rFonts w:ascii="Sylfaen" w:hAnsi="Sylfaen"/>
          <w:color w:val="auto"/>
          <w:sz w:val="22"/>
          <w:szCs w:val="22"/>
        </w:rPr>
        <w:t>კერძოდ</w:t>
      </w:r>
      <w:proofErr w:type="gramEnd"/>
      <w:r w:rsidRPr="009854B2">
        <w:rPr>
          <w:rFonts w:ascii="Sylfaen" w:hAnsi="Sylfaen"/>
          <w:color w:val="auto"/>
          <w:sz w:val="22"/>
          <w:szCs w:val="22"/>
        </w:rPr>
        <w:t xml:space="preserve">, უნდა </w:t>
      </w:r>
      <w:r w:rsidRPr="009854B2">
        <w:rPr>
          <w:rFonts w:ascii="Sylfaen" w:hAnsi="Sylfaen"/>
          <w:color w:val="auto"/>
          <w:sz w:val="22"/>
          <w:szCs w:val="22"/>
          <w:lang w:val="ka-GE"/>
        </w:rPr>
        <w:t>შეივსოს ნაკ</w:t>
      </w:r>
      <w:r w:rsidR="00676A47" w:rsidRPr="009854B2">
        <w:rPr>
          <w:rFonts w:ascii="Sylfaen" w:hAnsi="Sylfaen"/>
          <w:color w:val="auto"/>
          <w:sz w:val="22"/>
          <w:szCs w:val="22"/>
          <w:lang w:val="ka-GE"/>
        </w:rPr>
        <w:t>ლოვანებები</w:t>
      </w:r>
      <w:r w:rsidRPr="009854B2">
        <w:rPr>
          <w:rFonts w:ascii="Sylfaen" w:hAnsi="Sylfaen"/>
          <w:color w:val="auto"/>
          <w:sz w:val="22"/>
          <w:szCs w:val="22"/>
        </w:rPr>
        <w:t xml:space="preserve"> საზოგადოებრივ</w:t>
      </w:r>
      <w:r w:rsidR="00676A47" w:rsidRPr="009854B2">
        <w:rPr>
          <w:rFonts w:ascii="Sylfaen" w:hAnsi="Sylfaen"/>
          <w:color w:val="auto"/>
          <w:sz w:val="22"/>
          <w:szCs w:val="22"/>
          <w:lang w:val="ka-GE"/>
        </w:rPr>
        <w:t>ი ჯანდაცვის</w:t>
      </w:r>
      <w:r w:rsidRPr="009854B2">
        <w:rPr>
          <w:rFonts w:ascii="Sylfaen" w:hAnsi="Sylfaen"/>
          <w:color w:val="auto"/>
          <w:sz w:val="22"/>
          <w:szCs w:val="22"/>
        </w:rPr>
        <w:t xml:space="preserve"> პოლიტიკურ ვალდებულებებსა და გამოყოფილ ფაქტობრივ რესურსებს შორის; მეტი ყურადღება </w:t>
      </w:r>
      <w:r w:rsidRPr="009854B2">
        <w:rPr>
          <w:rFonts w:ascii="Sylfaen" w:hAnsi="Sylfaen"/>
          <w:color w:val="auto"/>
          <w:sz w:val="22"/>
          <w:szCs w:val="22"/>
          <w:lang w:val="ka-GE"/>
        </w:rPr>
        <w:t xml:space="preserve">უნდა </w:t>
      </w:r>
      <w:r w:rsidRPr="009854B2">
        <w:rPr>
          <w:rFonts w:ascii="Sylfaen" w:hAnsi="Sylfaen"/>
          <w:color w:val="auto"/>
          <w:sz w:val="22"/>
          <w:szCs w:val="22"/>
        </w:rPr>
        <w:t xml:space="preserve">გამახვილდეს საზოგადოებრივი ჯანდაცვის </w:t>
      </w:r>
      <w:r w:rsidRPr="009854B2">
        <w:rPr>
          <w:rFonts w:ascii="Sylfaen" w:hAnsi="Sylfaen"/>
          <w:color w:val="auto"/>
          <w:sz w:val="22"/>
          <w:szCs w:val="22"/>
          <w:lang w:val="ka-GE"/>
        </w:rPr>
        <w:t>ადამიანურ რესურსებზ</w:t>
      </w:r>
      <w:r w:rsidRPr="009854B2">
        <w:rPr>
          <w:rFonts w:ascii="Sylfaen" w:hAnsi="Sylfaen"/>
          <w:color w:val="auto"/>
          <w:sz w:val="22"/>
          <w:szCs w:val="22"/>
        </w:rPr>
        <w:t xml:space="preserve">ე; უკეთესად ორგანიზებული გახდეს საზოგადოებრივი ჯანდაცვის მომსახურების მართვის მექანიზმები (მათ შორის ანგარიშვალდებულების მექანიზმები); და უზრუნველყოფილ იქნას ძლიერი  </w:t>
      </w:r>
      <w:r w:rsidRPr="009854B2">
        <w:rPr>
          <w:rFonts w:ascii="Sylfaen" w:hAnsi="Sylfaen"/>
          <w:color w:val="auto"/>
          <w:sz w:val="22"/>
          <w:szCs w:val="22"/>
        </w:rPr>
        <w:lastRenderedPageBreak/>
        <w:t>მანდატები</w:t>
      </w:r>
      <w:r w:rsidRPr="009854B2">
        <w:rPr>
          <w:rFonts w:ascii="Sylfaen" w:hAnsi="Sylfaen"/>
          <w:color w:val="auto"/>
          <w:sz w:val="22"/>
          <w:szCs w:val="22"/>
          <w:lang w:val="ka-GE"/>
        </w:rPr>
        <w:t xml:space="preserve"> </w:t>
      </w:r>
      <w:r w:rsidRPr="009854B2">
        <w:rPr>
          <w:rFonts w:ascii="Sylfaen" w:hAnsi="Sylfaen"/>
          <w:color w:val="auto"/>
          <w:sz w:val="22"/>
          <w:szCs w:val="22"/>
        </w:rPr>
        <w:t xml:space="preserve">საზოგადოებრივი ჯანდაცვის კანონმდებლობის დახვეწის გზით, რომელიც სათანადოდ </w:t>
      </w:r>
      <w:r w:rsidR="00676A47" w:rsidRPr="009854B2">
        <w:rPr>
          <w:rFonts w:ascii="Sylfaen" w:hAnsi="Sylfaen"/>
          <w:color w:val="auto"/>
          <w:sz w:val="22"/>
          <w:szCs w:val="22"/>
          <w:lang w:val="ka-GE"/>
        </w:rPr>
        <w:t>იქნება</w:t>
      </w:r>
      <w:r w:rsidRPr="009854B2">
        <w:rPr>
          <w:rFonts w:ascii="Sylfaen" w:hAnsi="Sylfaen"/>
          <w:color w:val="auto"/>
          <w:sz w:val="22"/>
          <w:szCs w:val="22"/>
        </w:rPr>
        <w:t xml:space="preserve"> აღსრულებული. </w:t>
      </w:r>
    </w:p>
    <w:p w14:paraId="021E115C" w14:textId="77777777" w:rsidR="001B0144" w:rsidRPr="009854B2" w:rsidRDefault="001B0144" w:rsidP="009854B2">
      <w:pPr>
        <w:pStyle w:val="Default"/>
        <w:contextualSpacing/>
        <w:jc w:val="both"/>
        <w:rPr>
          <w:rFonts w:ascii="Sylfaen" w:hAnsi="Sylfaen"/>
          <w:color w:val="auto"/>
          <w:sz w:val="22"/>
          <w:szCs w:val="22"/>
        </w:rPr>
      </w:pPr>
    </w:p>
    <w:p w14:paraId="568CAE9E" w14:textId="15BC0679" w:rsidR="00315884" w:rsidRDefault="005E7BB5" w:rsidP="009854B2">
      <w:pPr>
        <w:pStyle w:val="Default"/>
        <w:spacing w:after="170"/>
        <w:contextualSpacing/>
        <w:jc w:val="both"/>
        <w:rPr>
          <w:rFonts w:ascii="Sylfaen" w:hAnsi="Sylfaen"/>
          <w:color w:val="auto"/>
          <w:sz w:val="22"/>
          <w:szCs w:val="22"/>
          <w:lang w:val="ka-GE"/>
        </w:rPr>
      </w:pPr>
      <w:r w:rsidRPr="009854B2">
        <w:rPr>
          <w:rFonts w:ascii="Sylfaen" w:hAnsi="Sylfaen"/>
          <w:color w:val="auto"/>
          <w:sz w:val="22"/>
          <w:szCs w:val="22"/>
          <w:lang w:val="ka-GE"/>
        </w:rPr>
        <w:t xml:space="preserve">ანგარიშში საუბარია, რომ </w:t>
      </w:r>
      <w:r w:rsidR="003A11C2" w:rsidRPr="009854B2">
        <w:rPr>
          <w:rFonts w:ascii="Sylfaen" w:hAnsi="Sylfaen"/>
          <w:color w:val="auto"/>
          <w:sz w:val="22"/>
          <w:szCs w:val="22"/>
          <w:lang w:val="ka-GE"/>
        </w:rPr>
        <w:t>მხოლოდ ყველაზე მოწყვლად ჯგუფებზე ფოკუსირება საკმარისად ვერ შეამცირებს უთ</w:t>
      </w:r>
      <w:r w:rsidRPr="009854B2">
        <w:rPr>
          <w:rFonts w:ascii="Sylfaen" w:hAnsi="Sylfaen"/>
          <w:color w:val="auto"/>
          <w:sz w:val="22"/>
          <w:szCs w:val="22"/>
        </w:rPr>
        <w:t>a</w:t>
      </w:r>
      <w:r w:rsidR="003A11C2" w:rsidRPr="009854B2">
        <w:rPr>
          <w:rFonts w:ascii="Sylfaen" w:hAnsi="Sylfaen"/>
          <w:color w:val="auto"/>
          <w:sz w:val="22"/>
          <w:szCs w:val="22"/>
          <w:lang w:val="ka-GE"/>
        </w:rPr>
        <w:t>ნასწორობას</w:t>
      </w:r>
      <w:r w:rsidRPr="009854B2">
        <w:rPr>
          <w:rFonts w:ascii="Sylfaen" w:hAnsi="Sylfaen"/>
          <w:color w:val="auto"/>
          <w:sz w:val="22"/>
          <w:szCs w:val="22"/>
          <w:lang w:val="ka-GE"/>
        </w:rPr>
        <w:t>.</w:t>
      </w:r>
      <w:r w:rsidR="003A11C2" w:rsidRPr="009854B2">
        <w:rPr>
          <w:rFonts w:ascii="Sylfaen" w:hAnsi="Sylfaen"/>
          <w:color w:val="auto"/>
          <w:sz w:val="22"/>
          <w:szCs w:val="22"/>
          <w:lang w:val="ka-GE"/>
        </w:rPr>
        <w:t xml:space="preserve"> </w:t>
      </w:r>
      <w:r w:rsidRPr="009854B2">
        <w:rPr>
          <w:rFonts w:ascii="Sylfaen" w:hAnsi="Sylfaen"/>
          <w:color w:val="auto"/>
          <w:sz w:val="22"/>
          <w:szCs w:val="22"/>
          <w:lang w:val="ka-GE"/>
        </w:rPr>
        <w:t xml:space="preserve">მნიშვნელოვანია, რომ </w:t>
      </w:r>
      <w:r w:rsidR="003A11C2" w:rsidRPr="009854B2">
        <w:rPr>
          <w:rFonts w:ascii="Sylfaen" w:hAnsi="Sylfaen"/>
          <w:color w:val="auto"/>
          <w:sz w:val="22"/>
          <w:szCs w:val="22"/>
          <w:lang w:val="ka-GE"/>
        </w:rPr>
        <w:t>გატარდეს უნივერსალური ღონისძიებები, მხოლოდ ი</w:t>
      </w:r>
      <w:r w:rsidRPr="009854B2">
        <w:rPr>
          <w:rFonts w:ascii="Sylfaen" w:hAnsi="Sylfaen"/>
          <w:color w:val="auto"/>
          <w:sz w:val="22"/>
          <w:szCs w:val="22"/>
          <w:lang w:val="ka-GE"/>
        </w:rPr>
        <w:t>სი</w:t>
      </w:r>
      <w:r w:rsidR="003A11C2" w:rsidRPr="009854B2">
        <w:rPr>
          <w:rFonts w:ascii="Sylfaen" w:hAnsi="Sylfaen"/>
          <w:color w:val="auto"/>
          <w:sz w:val="22"/>
          <w:szCs w:val="22"/>
          <w:lang w:val="ka-GE"/>
        </w:rPr>
        <w:t>ნი უნდა იყ</w:t>
      </w:r>
      <w:r w:rsidRPr="009854B2">
        <w:rPr>
          <w:rFonts w:ascii="Sylfaen" w:hAnsi="Sylfaen"/>
          <w:color w:val="auto"/>
          <w:sz w:val="22"/>
          <w:szCs w:val="22"/>
          <w:lang w:val="ka-GE"/>
        </w:rPr>
        <w:t xml:space="preserve">ვნენ </w:t>
      </w:r>
      <w:r w:rsidR="003A11C2" w:rsidRPr="009854B2">
        <w:rPr>
          <w:rFonts w:ascii="Sylfaen" w:hAnsi="Sylfaen"/>
          <w:color w:val="auto"/>
          <w:sz w:val="22"/>
          <w:szCs w:val="22"/>
          <w:lang w:val="ka-GE"/>
        </w:rPr>
        <w:t>მოწყვლადობის პროპორციულ</w:t>
      </w:r>
      <w:r w:rsidRPr="009854B2">
        <w:rPr>
          <w:rFonts w:ascii="Sylfaen" w:hAnsi="Sylfaen"/>
          <w:color w:val="auto"/>
          <w:sz w:val="22"/>
          <w:szCs w:val="22"/>
          <w:lang w:val="ka-GE"/>
        </w:rPr>
        <w:t>ად ორიენტირებული (</w:t>
      </w:r>
      <w:r w:rsidR="001B0144" w:rsidRPr="009854B2">
        <w:rPr>
          <w:rFonts w:ascii="Sylfaen" w:hAnsi="Sylfaen"/>
          <w:color w:val="auto"/>
          <w:sz w:val="22"/>
          <w:szCs w:val="22"/>
        </w:rPr>
        <w:t>“proportionate universalism”</w:t>
      </w:r>
      <w:r w:rsidRPr="009854B2">
        <w:rPr>
          <w:rFonts w:ascii="Sylfaen" w:hAnsi="Sylfaen"/>
          <w:color w:val="auto"/>
          <w:sz w:val="22"/>
          <w:szCs w:val="22"/>
          <w:lang w:val="ka-GE"/>
        </w:rPr>
        <w:t>)</w:t>
      </w:r>
      <w:r w:rsidR="001B0144" w:rsidRPr="009854B2">
        <w:rPr>
          <w:rFonts w:ascii="Sylfaen" w:hAnsi="Sylfaen"/>
          <w:color w:val="auto"/>
          <w:sz w:val="22"/>
          <w:szCs w:val="22"/>
        </w:rPr>
        <w:t xml:space="preserve">. </w:t>
      </w:r>
      <w:r w:rsidR="003A11C2" w:rsidRPr="009854B2">
        <w:rPr>
          <w:rFonts w:ascii="Sylfaen" w:hAnsi="Sylfaen"/>
          <w:color w:val="auto"/>
          <w:sz w:val="22"/>
          <w:szCs w:val="22"/>
          <w:lang w:val="ka-GE"/>
        </w:rPr>
        <w:t>დოკუმენტში მოცულია ისეთი</w:t>
      </w:r>
      <w:r w:rsidRPr="009854B2">
        <w:rPr>
          <w:rFonts w:ascii="Sylfaen" w:hAnsi="Sylfaen"/>
          <w:color w:val="auto"/>
          <w:sz w:val="22"/>
          <w:szCs w:val="22"/>
          <w:lang w:val="ka-GE"/>
        </w:rPr>
        <w:t xml:space="preserve"> </w:t>
      </w:r>
      <w:r w:rsidR="003A11C2" w:rsidRPr="009854B2">
        <w:rPr>
          <w:rFonts w:ascii="Sylfaen" w:hAnsi="Sylfaen"/>
          <w:color w:val="auto"/>
          <w:sz w:val="22"/>
          <w:szCs w:val="22"/>
          <w:lang w:val="ka-GE"/>
        </w:rPr>
        <w:t>საკითები, როგორიცაა</w:t>
      </w:r>
      <w:r w:rsidRPr="009854B2">
        <w:rPr>
          <w:rFonts w:ascii="Sylfaen" w:hAnsi="Sylfaen"/>
          <w:color w:val="auto"/>
          <w:sz w:val="22"/>
          <w:szCs w:val="22"/>
          <w:lang w:val="ka-GE"/>
        </w:rPr>
        <w:t xml:space="preserve"> -</w:t>
      </w:r>
      <w:r w:rsidR="003A11C2" w:rsidRPr="009854B2">
        <w:rPr>
          <w:rFonts w:ascii="Sylfaen" w:hAnsi="Sylfaen"/>
          <w:color w:val="auto"/>
          <w:sz w:val="22"/>
          <w:szCs w:val="22"/>
          <w:lang w:val="ka-GE"/>
        </w:rPr>
        <w:t xml:space="preserve"> ბავშვის ადრეული განვითარების როლი </w:t>
      </w:r>
      <w:r w:rsidRPr="009854B2">
        <w:rPr>
          <w:rFonts w:ascii="Sylfaen" w:hAnsi="Sylfaen"/>
          <w:color w:val="auto"/>
          <w:sz w:val="22"/>
          <w:szCs w:val="22"/>
          <w:lang w:val="ka-GE"/>
        </w:rPr>
        <w:t>მოზრდილ</w:t>
      </w:r>
      <w:r w:rsidR="003A11C2" w:rsidRPr="009854B2">
        <w:rPr>
          <w:rFonts w:ascii="Sylfaen" w:hAnsi="Sylfaen"/>
          <w:color w:val="auto"/>
          <w:sz w:val="22"/>
          <w:szCs w:val="22"/>
          <w:lang w:val="ka-GE"/>
        </w:rPr>
        <w:t xml:space="preserve"> ასაკ</w:t>
      </w:r>
      <w:r w:rsidRPr="009854B2">
        <w:rPr>
          <w:rFonts w:ascii="Sylfaen" w:hAnsi="Sylfaen"/>
          <w:color w:val="auto"/>
          <w:sz w:val="22"/>
          <w:szCs w:val="22"/>
          <w:lang w:val="ka-GE"/>
        </w:rPr>
        <w:t>ში</w:t>
      </w:r>
      <w:r w:rsidR="003A11C2" w:rsidRPr="009854B2">
        <w:rPr>
          <w:rFonts w:ascii="Sylfaen" w:hAnsi="Sylfaen"/>
          <w:color w:val="auto"/>
          <w:sz w:val="22"/>
          <w:szCs w:val="22"/>
          <w:lang w:val="ka-GE"/>
        </w:rPr>
        <w:t xml:space="preserve"> ჯანმრთლობის მდგომარეობაზე, მედიისა და კომუნიკაციის მნიშვნელობა ჯანმრთლობასთან დაკავშირებულ საკითხებზე </w:t>
      </w:r>
      <w:r w:rsidRPr="009854B2">
        <w:rPr>
          <w:rFonts w:ascii="Sylfaen" w:hAnsi="Sylfaen"/>
          <w:color w:val="auto"/>
          <w:sz w:val="22"/>
          <w:szCs w:val="22"/>
          <w:lang w:val="ka-GE"/>
        </w:rPr>
        <w:t xml:space="preserve">საზოგადოების </w:t>
      </w:r>
      <w:r w:rsidR="003A11C2" w:rsidRPr="009854B2">
        <w:rPr>
          <w:rFonts w:ascii="Sylfaen" w:hAnsi="Sylfaen"/>
          <w:color w:val="auto"/>
          <w:sz w:val="22"/>
          <w:szCs w:val="22"/>
          <w:lang w:val="ka-GE"/>
        </w:rPr>
        <w:t>დამოკიდებულებისა და ქცევების ჩამოსაყალიბებლად, პირველად ჯანდაცვაზე არასაკმარის ფოკუსირებასთან</w:t>
      </w:r>
      <w:r w:rsidRPr="009854B2">
        <w:rPr>
          <w:rFonts w:ascii="Sylfaen" w:hAnsi="Sylfaen"/>
          <w:color w:val="auto"/>
          <w:sz w:val="22"/>
          <w:szCs w:val="22"/>
          <w:lang w:val="ka-GE"/>
        </w:rPr>
        <w:t xml:space="preserve"> და</w:t>
      </w:r>
      <w:r w:rsidR="003A11C2" w:rsidRPr="009854B2">
        <w:rPr>
          <w:rFonts w:ascii="Sylfaen" w:hAnsi="Sylfaen"/>
          <w:color w:val="auto"/>
          <w:sz w:val="22"/>
          <w:szCs w:val="22"/>
          <w:lang w:val="ka-GE"/>
        </w:rPr>
        <w:t xml:space="preserve"> </w:t>
      </w:r>
      <w:r w:rsidRPr="009854B2">
        <w:rPr>
          <w:rFonts w:ascii="Sylfaen" w:hAnsi="Sylfaen"/>
          <w:color w:val="auto"/>
          <w:sz w:val="22"/>
          <w:szCs w:val="22"/>
          <w:lang w:val="ka-GE"/>
        </w:rPr>
        <w:t xml:space="preserve">საზოგადოებრივი ჯანდაცვის არასაკმარისი ფინანსირებასთან </w:t>
      </w:r>
      <w:r w:rsidR="003A11C2" w:rsidRPr="009854B2">
        <w:rPr>
          <w:rFonts w:ascii="Sylfaen" w:hAnsi="Sylfaen"/>
          <w:color w:val="auto"/>
          <w:sz w:val="22"/>
          <w:szCs w:val="22"/>
          <w:lang w:val="ka-GE"/>
        </w:rPr>
        <w:t xml:space="preserve">დაკავშირებული პრობლემები, </w:t>
      </w:r>
      <w:r w:rsidR="002F39EA" w:rsidRPr="009854B2">
        <w:rPr>
          <w:rFonts w:ascii="Sylfaen" w:hAnsi="Sylfaen"/>
          <w:color w:val="auto"/>
          <w:sz w:val="22"/>
          <w:szCs w:val="22"/>
          <w:lang w:val="ka-GE"/>
        </w:rPr>
        <w:t>საზოგადოებრივი და არასამთავრობო ორგანიზაციების</w:t>
      </w:r>
      <w:r w:rsidR="00F631F9" w:rsidRPr="009854B2">
        <w:rPr>
          <w:rFonts w:ascii="Sylfaen" w:hAnsi="Sylfaen"/>
          <w:color w:val="auto"/>
          <w:sz w:val="22"/>
          <w:szCs w:val="22"/>
          <w:lang w:val="ka-GE"/>
        </w:rPr>
        <w:t>ა და მათ კოალიციების</w:t>
      </w:r>
      <w:r w:rsidR="002F39EA" w:rsidRPr="009854B2">
        <w:rPr>
          <w:rFonts w:ascii="Sylfaen" w:hAnsi="Sylfaen"/>
          <w:color w:val="auto"/>
          <w:sz w:val="22"/>
          <w:szCs w:val="22"/>
          <w:lang w:val="ka-GE"/>
        </w:rPr>
        <w:t xml:space="preserve"> წვლილი </w:t>
      </w:r>
      <w:r w:rsidR="00F631F9" w:rsidRPr="009854B2">
        <w:rPr>
          <w:rFonts w:ascii="Sylfaen" w:hAnsi="Sylfaen"/>
          <w:color w:val="auto"/>
          <w:sz w:val="22"/>
          <w:szCs w:val="22"/>
          <w:lang w:val="ka-GE"/>
        </w:rPr>
        <w:t>საზოგადოებრივ</w:t>
      </w:r>
      <w:r w:rsidRPr="009854B2">
        <w:rPr>
          <w:rFonts w:ascii="Sylfaen" w:hAnsi="Sylfaen"/>
          <w:color w:val="auto"/>
          <w:sz w:val="22"/>
          <w:szCs w:val="22"/>
          <w:lang w:val="ka-GE"/>
        </w:rPr>
        <w:t xml:space="preserve"> </w:t>
      </w:r>
      <w:r w:rsidR="002F39EA" w:rsidRPr="009854B2">
        <w:rPr>
          <w:rFonts w:ascii="Sylfaen" w:hAnsi="Sylfaen"/>
          <w:color w:val="auto"/>
          <w:sz w:val="22"/>
          <w:szCs w:val="22"/>
          <w:lang w:val="ka-GE"/>
        </w:rPr>
        <w:t>ჯანდაცვასა და ჯანდაცვის სისტემებში</w:t>
      </w:r>
      <w:r w:rsidR="00F631F9" w:rsidRPr="009854B2">
        <w:rPr>
          <w:rFonts w:ascii="Sylfaen" w:hAnsi="Sylfaen"/>
          <w:color w:val="auto"/>
          <w:sz w:val="22"/>
          <w:szCs w:val="22"/>
          <w:lang w:val="ka-GE"/>
        </w:rPr>
        <w:t xml:space="preserve">, განსაკუთრებით -  მტკიცებულებების მოპოვების, ადვოკატირების, </w:t>
      </w:r>
      <w:r w:rsidRPr="009854B2">
        <w:rPr>
          <w:rFonts w:ascii="Sylfaen" w:hAnsi="Sylfaen"/>
          <w:color w:val="auto"/>
          <w:sz w:val="22"/>
          <w:szCs w:val="22"/>
          <w:lang w:val="ka-GE"/>
        </w:rPr>
        <w:t xml:space="preserve">რესურსების </w:t>
      </w:r>
      <w:r w:rsidR="00F631F9" w:rsidRPr="009854B2">
        <w:rPr>
          <w:rFonts w:ascii="Sylfaen" w:hAnsi="Sylfaen"/>
          <w:color w:val="auto"/>
          <w:sz w:val="22"/>
          <w:szCs w:val="22"/>
          <w:lang w:val="ka-GE"/>
        </w:rPr>
        <w:t>მობილიზების, კონსენსუსის მიღწევის, მო</w:t>
      </w:r>
      <w:r w:rsidRPr="009854B2">
        <w:rPr>
          <w:rFonts w:ascii="Sylfaen" w:hAnsi="Sylfaen"/>
          <w:color w:val="auto"/>
          <w:sz w:val="22"/>
          <w:szCs w:val="22"/>
          <w:lang w:val="ka-GE"/>
        </w:rPr>
        <w:t>მს</w:t>
      </w:r>
      <w:r w:rsidR="00F631F9" w:rsidRPr="009854B2">
        <w:rPr>
          <w:rFonts w:ascii="Sylfaen" w:hAnsi="Sylfaen"/>
          <w:color w:val="auto"/>
          <w:sz w:val="22"/>
          <w:szCs w:val="22"/>
          <w:lang w:val="ka-GE"/>
        </w:rPr>
        <w:t xml:space="preserve">ახურების მიწოდების, საერთო პასუხისმგებლობების </w:t>
      </w:r>
      <w:r w:rsidRPr="009854B2">
        <w:rPr>
          <w:rFonts w:ascii="Sylfaen" w:hAnsi="Sylfaen"/>
          <w:color w:val="auto"/>
          <w:sz w:val="22"/>
          <w:szCs w:val="22"/>
          <w:lang w:val="ka-GE"/>
        </w:rPr>
        <w:t>აღების თვალსაზრისით</w:t>
      </w:r>
      <w:r w:rsidR="00F631F9" w:rsidRPr="009854B2">
        <w:rPr>
          <w:rFonts w:ascii="Sylfaen" w:hAnsi="Sylfaen"/>
          <w:color w:val="auto"/>
          <w:sz w:val="22"/>
          <w:szCs w:val="22"/>
          <w:lang w:val="ka-GE"/>
        </w:rPr>
        <w:t>, ინფრასქტურქურ</w:t>
      </w:r>
      <w:r w:rsidRPr="009854B2">
        <w:rPr>
          <w:rFonts w:ascii="Sylfaen" w:hAnsi="Sylfaen"/>
          <w:color w:val="auto"/>
          <w:sz w:val="22"/>
          <w:szCs w:val="22"/>
          <w:lang w:val="ka-GE"/>
        </w:rPr>
        <w:t>ის განვითარებისა</w:t>
      </w:r>
      <w:r w:rsidR="00F631F9" w:rsidRPr="009854B2">
        <w:rPr>
          <w:rFonts w:ascii="Sylfaen" w:hAnsi="Sylfaen"/>
          <w:color w:val="auto"/>
          <w:sz w:val="22"/>
          <w:szCs w:val="22"/>
          <w:lang w:val="ka-GE"/>
        </w:rPr>
        <w:t xml:space="preserve"> და</w:t>
      </w:r>
      <w:r w:rsidR="00A73719" w:rsidRPr="009854B2">
        <w:rPr>
          <w:rFonts w:ascii="Sylfaen" w:hAnsi="Sylfaen"/>
          <w:color w:val="auto"/>
          <w:sz w:val="22"/>
          <w:szCs w:val="22"/>
          <w:lang w:val="ka-GE"/>
        </w:rPr>
        <w:t xml:space="preserve"> თანამედროვე გამოწვევების ადექვატურად მომზადებული</w:t>
      </w:r>
      <w:r w:rsidR="00F631F9" w:rsidRPr="009854B2">
        <w:rPr>
          <w:rFonts w:ascii="Sylfaen" w:hAnsi="Sylfaen"/>
          <w:color w:val="auto"/>
          <w:sz w:val="22"/>
          <w:szCs w:val="22"/>
          <w:lang w:val="ka-GE"/>
        </w:rPr>
        <w:t xml:space="preserve"> ადამიანური რესურსები</w:t>
      </w:r>
      <w:r w:rsidRPr="009854B2">
        <w:rPr>
          <w:rFonts w:ascii="Sylfaen" w:hAnsi="Sylfaen"/>
          <w:color w:val="auto"/>
          <w:sz w:val="22"/>
          <w:szCs w:val="22"/>
          <w:lang w:val="ka-GE"/>
        </w:rPr>
        <w:t>ს</w:t>
      </w:r>
      <w:r w:rsidR="00A73719" w:rsidRPr="009854B2">
        <w:rPr>
          <w:rFonts w:ascii="Sylfaen" w:hAnsi="Sylfaen"/>
          <w:color w:val="auto"/>
          <w:sz w:val="22"/>
          <w:szCs w:val="22"/>
          <w:lang w:val="ka-GE"/>
        </w:rPr>
        <w:t xml:space="preserve">, </w:t>
      </w:r>
      <w:r w:rsidRPr="009854B2">
        <w:rPr>
          <w:rFonts w:ascii="Sylfaen" w:hAnsi="Sylfaen"/>
          <w:color w:val="auto"/>
          <w:sz w:val="22"/>
          <w:szCs w:val="22"/>
          <w:lang w:val="ka-GE"/>
        </w:rPr>
        <w:t xml:space="preserve">აგრეთვე - </w:t>
      </w:r>
      <w:r w:rsidR="00A73719" w:rsidRPr="009854B2">
        <w:rPr>
          <w:rFonts w:ascii="Sylfaen" w:hAnsi="Sylfaen"/>
          <w:color w:val="auto"/>
          <w:sz w:val="22"/>
          <w:szCs w:val="22"/>
          <w:lang w:val="ka-GE"/>
        </w:rPr>
        <w:t xml:space="preserve">საზოგადოებრივი ჯანდაცვის სკოლებისა და ინსტიტუტების </w:t>
      </w:r>
      <w:r w:rsidRPr="009854B2">
        <w:rPr>
          <w:rFonts w:ascii="Sylfaen" w:hAnsi="Sylfaen"/>
          <w:color w:val="auto"/>
          <w:sz w:val="22"/>
          <w:szCs w:val="22"/>
          <w:lang w:val="ka-GE"/>
        </w:rPr>
        <w:t xml:space="preserve"> და </w:t>
      </w:r>
      <w:r w:rsidR="003268A0" w:rsidRPr="009854B2">
        <w:rPr>
          <w:rFonts w:ascii="Sylfaen" w:hAnsi="Sylfaen"/>
          <w:color w:val="auto"/>
          <w:sz w:val="22"/>
          <w:szCs w:val="22"/>
          <w:lang w:val="ka-GE"/>
        </w:rPr>
        <w:t>მოსახლეობის ჯანმრთელობის მდგომარეობის, ჯანრთელობის რისკებზე ზედამხედველობისა და თავად ჯანდაცვის სისტემის ფუნქციონირების შესახებ სანდო და დროული ინფორმაცი</w:t>
      </w:r>
      <w:r w:rsidRPr="009854B2">
        <w:rPr>
          <w:rFonts w:ascii="Sylfaen" w:hAnsi="Sylfaen"/>
          <w:color w:val="auto"/>
          <w:sz w:val="22"/>
          <w:szCs w:val="22"/>
          <w:lang w:val="ka-GE"/>
        </w:rPr>
        <w:t>ის მიწოდების მნიშვნელობა.</w:t>
      </w:r>
    </w:p>
    <w:p w14:paraId="7A80D09A" w14:textId="77777777" w:rsidR="000B39B8" w:rsidRPr="009854B2" w:rsidRDefault="000B39B8" w:rsidP="009854B2">
      <w:pPr>
        <w:pStyle w:val="Default"/>
        <w:spacing w:after="170"/>
        <w:contextualSpacing/>
        <w:jc w:val="both"/>
        <w:rPr>
          <w:rFonts w:ascii="Sylfaen" w:hAnsi="Sylfaen"/>
          <w:color w:val="auto"/>
          <w:sz w:val="22"/>
          <w:szCs w:val="22"/>
          <w:lang w:val="ka-GE"/>
        </w:rPr>
      </w:pPr>
    </w:p>
    <w:p w14:paraId="6E13C614" w14:textId="7C0CE226" w:rsidR="003268A0" w:rsidRPr="009854B2" w:rsidRDefault="005E7BB5" w:rsidP="009854B2">
      <w:pPr>
        <w:pStyle w:val="Default"/>
        <w:contextualSpacing/>
        <w:jc w:val="both"/>
        <w:rPr>
          <w:rFonts w:ascii="Sylfaen" w:hAnsi="Sylfaen"/>
          <w:color w:val="auto"/>
          <w:sz w:val="22"/>
          <w:szCs w:val="22"/>
        </w:rPr>
      </w:pPr>
      <w:r w:rsidRPr="009854B2">
        <w:rPr>
          <w:rFonts w:ascii="Sylfaen" w:hAnsi="Sylfaen"/>
          <w:color w:val="auto"/>
          <w:sz w:val="22"/>
          <w:szCs w:val="22"/>
          <w:lang w:val="ka-GE"/>
        </w:rPr>
        <w:t xml:space="preserve">აღნიშნულია, რომ </w:t>
      </w:r>
      <w:r w:rsidR="002F39EA" w:rsidRPr="009854B2">
        <w:rPr>
          <w:rFonts w:ascii="Sylfaen" w:hAnsi="Sylfaen"/>
          <w:color w:val="auto"/>
          <w:sz w:val="22"/>
          <w:szCs w:val="22"/>
          <w:lang w:val="ka-GE"/>
        </w:rPr>
        <w:t xml:space="preserve">არსებული მონაცემების მხიედვით, საზოგადოებრივ ჯანდაცვაზე იხარჯება ეროვნული ჯანდაცვის ბიუჯეტების დაახლოებით </w:t>
      </w:r>
      <w:r w:rsidR="006052B1" w:rsidRPr="009854B2">
        <w:rPr>
          <w:rFonts w:ascii="Sylfaen" w:hAnsi="Sylfaen"/>
          <w:color w:val="auto"/>
          <w:sz w:val="22"/>
          <w:szCs w:val="22"/>
        </w:rPr>
        <w:t xml:space="preserve">3% </w:t>
      </w:r>
      <w:r w:rsidR="002F39EA" w:rsidRPr="009854B2">
        <w:rPr>
          <w:rFonts w:ascii="Sylfaen" w:hAnsi="Sylfaen"/>
          <w:color w:val="auto"/>
          <w:sz w:val="22"/>
          <w:szCs w:val="22"/>
          <w:lang w:val="ka-GE"/>
        </w:rPr>
        <w:t xml:space="preserve">საშუალოდ </w:t>
      </w:r>
      <w:r w:rsidR="006052B1" w:rsidRPr="009854B2">
        <w:rPr>
          <w:rFonts w:ascii="Sylfaen" w:hAnsi="Sylfaen"/>
          <w:color w:val="auto"/>
          <w:sz w:val="22"/>
          <w:szCs w:val="22"/>
        </w:rPr>
        <w:t>(</w:t>
      </w:r>
      <w:r w:rsidR="002F39EA" w:rsidRPr="009854B2">
        <w:rPr>
          <w:rFonts w:ascii="Sylfaen" w:hAnsi="Sylfaen"/>
          <w:color w:val="auto"/>
          <w:sz w:val="22"/>
          <w:szCs w:val="22"/>
          <w:lang w:val="ka-GE"/>
        </w:rPr>
        <w:t>ეს ციფრი განსხვავებულია რეგიონის ქვეყნებში  და შეადგენს</w:t>
      </w:r>
      <w:r w:rsidR="006052B1" w:rsidRPr="009854B2">
        <w:rPr>
          <w:rFonts w:ascii="Sylfaen" w:hAnsi="Sylfaen"/>
          <w:color w:val="auto"/>
          <w:sz w:val="22"/>
          <w:szCs w:val="22"/>
        </w:rPr>
        <w:t>: 0.6–8.2%)</w:t>
      </w:r>
      <w:r w:rsidR="002F39EA" w:rsidRPr="009854B2">
        <w:rPr>
          <w:rFonts w:ascii="Sylfaen" w:hAnsi="Sylfaen"/>
          <w:color w:val="auto"/>
          <w:sz w:val="22"/>
          <w:szCs w:val="22"/>
          <w:lang w:val="ka-GE"/>
        </w:rPr>
        <w:t>, რაც იმის ნიშანია, რომ საჭიროა სფეროში ფინანსირების გაზრდა და ხარჯთეფექტური პრევენციული მიდგომების დაგეგმვა</w:t>
      </w:r>
      <w:r w:rsidRPr="009854B2">
        <w:rPr>
          <w:rFonts w:ascii="Sylfaen" w:hAnsi="Sylfaen"/>
          <w:color w:val="auto"/>
          <w:sz w:val="22"/>
          <w:szCs w:val="22"/>
          <w:lang w:val="ka-GE"/>
        </w:rPr>
        <w:t xml:space="preserve">, რათა </w:t>
      </w:r>
      <w:r w:rsidR="002F39EA" w:rsidRPr="009854B2">
        <w:rPr>
          <w:rFonts w:ascii="Sylfaen" w:hAnsi="Sylfaen"/>
          <w:color w:val="auto"/>
          <w:sz w:val="22"/>
          <w:szCs w:val="22"/>
          <w:lang w:val="ka-GE"/>
        </w:rPr>
        <w:t xml:space="preserve">საყოველთაო ჯანდაცვის </w:t>
      </w:r>
      <w:r w:rsidRPr="009854B2">
        <w:rPr>
          <w:rFonts w:ascii="Sylfaen" w:hAnsi="Sylfaen"/>
          <w:color w:val="auto"/>
          <w:sz w:val="22"/>
          <w:szCs w:val="22"/>
          <w:lang w:val="ka-GE"/>
        </w:rPr>
        <w:t xml:space="preserve">მხარდაჭერა გაძლიერდეს საზოგადოებრივმა ჯანდაცვის სერვისებით </w:t>
      </w:r>
      <w:r w:rsidR="002F39EA" w:rsidRPr="009854B2">
        <w:rPr>
          <w:rFonts w:ascii="Sylfaen" w:hAnsi="Sylfaen"/>
          <w:color w:val="auto"/>
          <w:sz w:val="22"/>
          <w:szCs w:val="22"/>
          <w:lang w:val="ka-GE"/>
        </w:rPr>
        <w:t>(ვაქცინაცია, სკრინინგი, ჯანსაღი ცხოვრების ხელშეწყობა, გარემო და სოციალური დეტერმინანტების გათვალისწინება და სხვ</w:t>
      </w:r>
      <w:r w:rsidR="00F631F9" w:rsidRPr="009854B2">
        <w:rPr>
          <w:rFonts w:ascii="Sylfaen" w:hAnsi="Sylfaen"/>
          <w:color w:val="auto"/>
          <w:sz w:val="22"/>
          <w:szCs w:val="22"/>
          <w:lang w:val="ka-GE"/>
        </w:rPr>
        <w:t>.</w:t>
      </w:r>
      <w:r w:rsidR="002F39EA" w:rsidRPr="009854B2">
        <w:rPr>
          <w:rFonts w:ascii="Sylfaen" w:hAnsi="Sylfaen"/>
          <w:color w:val="auto"/>
          <w:sz w:val="22"/>
          <w:szCs w:val="22"/>
          <w:lang w:val="ka-GE"/>
        </w:rPr>
        <w:t>)</w:t>
      </w:r>
      <w:r w:rsidR="003268A0" w:rsidRPr="009854B2">
        <w:rPr>
          <w:rFonts w:ascii="Sylfaen" w:hAnsi="Sylfaen"/>
          <w:color w:val="auto"/>
          <w:sz w:val="22"/>
          <w:szCs w:val="22"/>
          <w:lang w:val="ka-GE"/>
        </w:rPr>
        <w:t>.</w:t>
      </w:r>
    </w:p>
    <w:p w14:paraId="07A2E694" w14:textId="77777777" w:rsidR="006052B1" w:rsidRPr="009854B2" w:rsidRDefault="006052B1" w:rsidP="009854B2">
      <w:pPr>
        <w:pStyle w:val="Default"/>
        <w:contextualSpacing/>
        <w:jc w:val="both"/>
        <w:rPr>
          <w:rFonts w:ascii="Sylfaen" w:hAnsi="Sylfaen"/>
          <w:color w:val="auto"/>
          <w:sz w:val="22"/>
          <w:szCs w:val="22"/>
        </w:rPr>
      </w:pPr>
    </w:p>
    <w:p w14:paraId="0F74723E" w14:textId="5DE7030C" w:rsidR="00AE6B68" w:rsidRDefault="005E7BB5" w:rsidP="009854B2">
      <w:pPr>
        <w:pStyle w:val="Default"/>
        <w:spacing w:after="170"/>
        <w:contextualSpacing/>
        <w:jc w:val="both"/>
        <w:rPr>
          <w:rFonts w:ascii="Sylfaen" w:hAnsi="Sylfaen"/>
          <w:color w:val="auto"/>
          <w:sz w:val="22"/>
          <w:szCs w:val="22"/>
          <w:lang w:val="ka-GE"/>
        </w:rPr>
      </w:pPr>
      <w:r w:rsidRPr="009854B2">
        <w:rPr>
          <w:rFonts w:ascii="Sylfaen" w:hAnsi="Sylfaen"/>
          <w:color w:val="auto"/>
          <w:sz w:val="22"/>
          <w:szCs w:val="22"/>
          <w:lang w:val="ka-GE"/>
        </w:rPr>
        <w:t xml:space="preserve">მნიშვნელოვანია ძლიერი ეპიდ. ზედამხედვეობის სისტემის და სამართლებრივი ჩარჩოს  არსებობა. </w:t>
      </w:r>
      <w:r w:rsidR="00F631F9" w:rsidRPr="009854B2">
        <w:rPr>
          <w:rFonts w:ascii="Sylfaen" w:hAnsi="Sylfaen"/>
          <w:color w:val="auto"/>
          <w:sz w:val="22"/>
          <w:szCs w:val="22"/>
          <w:lang w:val="ka-GE"/>
        </w:rPr>
        <w:t>საზოგადოებრივი ჯანდაცვა უნდა იყოს ცენტრალიზებული, ჯანდაცვის სამინისტროებში</w:t>
      </w:r>
      <w:r w:rsidR="00F631F9" w:rsidRPr="009854B2">
        <w:rPr>
          <w:rFonts w:ascii="Sylfaen" w:hAnsi="Sylfaen"/>
          <w:color w:val="auto"/>
          <w:sz w:val="22"/>
          <w:szCs w:val="22"/>
        </w:rPr>
        <w:t>.</w:t>
      </w:r>
      <w:r w:rsidRPr="009854B2">
        <w:rPr>
          <w:rFonts w:ascii="Sylfaen" w:hAnsi="Sylfaen"/>
          <w:color w:val="auto"/>
          <w:sz w:val="22"/>
          <w:szCs w:val="22"/>
          <w:lang w:val="ka-GE"/>
        </w:rPr>
        <w:t xml:space="preserve"> მოწყობის მხრივ ის</w:t>
      </w:r>
      <w:r w:rsidR="00F631F9" w:rsidRPr="009854B2">
        <w:rPr>
          <w:rFonts w:ascii="Sylfaen" w:hAnsi="Sylfaen"/>
          <w:color w:val="auto"/>
          <w:sz w:val="22"/>
          <w:szCs w:val="22"/>
        </w:rPr>
        <w:t xml:space="preserve"> შესაძლოა იყოს მხოლოდ ვერტიკალური სტრუქტურა, ან უფრო დეცენტრალიზებული </w:t>
      </w:r>
      <w:r w:rsidR="00AE6B68" w:rsidRPr="009854B2">
        <w:rPr>
          <w:rFonts w:ascii="Sylfaen" w:hAnsi="Sylfaen"/>
          <w:color w:val="auto"/>
          <w:sz w:val="22"/>
          <w:szCs w:val="22"/>
          <w:lang w:val="ka-GE"/>
        </w:rPr>
        <w:t>- ადგილობრივი მთავრობების პასუხისმგებლობებით</w:t>
      </w:r>
      <w:r w:rsidRPr="009854B2">
        <w:rPr>
          <w:rFonts w:ascii="Sylfaen" w:hAnsi="Sylfaen"/>
          <w:color w:val="auto"/>
          <w:sz w:val="22"/>
          <w:szCs w:val="22"/>
          <w:lang w:val="ka-GE"/>
        </w:rPr>
        <w:t>, თუმცა,</w:t>
      </w:r>
      <w:r w:rsidR="00AE6B68" w:rsidRPr="009854B2">
        <w:rPr>
          <w:rFonts w:ascii="Sylfaen" w:hAnsi="Sylfaen"/>
          <w:color w:val="auto"/>
          <w:sz w:val="22"/>
          <w:szCs w:val="22"/>
          <w:lang w:val="ka-GE"/>
        </w:rPr>
        <w:t xml:space="preserve"> როგორი მოწყობა</w:t>
      </w:r>
      <w:r w:rsidRPr="009854B2">
        <w:rPr>
          <w:rFonts w:ascii="Sylfaen" w:hAnsi="Sylfaen"/>
          <w:color w:val="auto"/>
          <w:sz w:val="22"/>
          <w:szCs w:val="22"/>
          <w:lang w:val="ka-GE"/>
        </w:rPr>
        <w:t>ც</w:t>
      </w:r>
      <w:r w:rsidR="00AE6B68" w:rsidRPr="009854B2">
        <w:rPr>
          <w:rFonts w:ascii="Sylfaen" w:hAnsi="Sylfaen"/>
          <w:color w:val="auto"/>
          <w:sz w:val="22"/>
          <w:szCs w:val="22"/>
          <w:lang w:val="ka-GE"/>
        </w:rPr>
        <w:t xml:space="preserve"> არ უნდა ჰქონდეს მას, სრული ვერტიკალური ან ჰორიზონტალური ინტეგრაცია საციცოცხლოდ მნიშვნელოვანია</w:t>
      </w:r>
      <w:r w:rsidR="00AE6B68" w:rsidRPr="009854B2">
        <w:rPr>
          <w:rFonts w:ascii="Sylfaen" w:hAnsi="Sylfaen"/>
          <w:color w:val="auto"/>
          <w:sz w:val="22"/>
          <w:szCs w:val="22"/>
        </w:rPr>
        <w:t>.</w:t>
      </w:r>
      <w:r w:rsidR="00AE6B68" w:rsidRPr="009854B2">
        <w:rPr>
          <w:rFonts w:ascii="Sylfaen" w:hAnsi="Sylfaen"/>
          <w:color w:val="auto"/>
          <w:sz w:val="22"/>
          <w:szCs w:val="22"/>
          <w:lang w:val="ka-GE"/>
        </w:rPr>
        <w:t xml:space="preserve"> </w:t>
      </w:r>
    </w:p>
    <w:p w14:paraId="661D7587" w14:textId="77777777" w:rsidR="008E709F" w:rsidRPr="009854B2" w:rsidRDefault="008E709F" w:rsidP="009854B2">
      <w:pPr>
        <w:pStyle w:val="Default"/>
        <w:spacing w:after="170"/>
        <w:contextualSpacing/>
        <w:jc w:val="both"/>
        <w:rPr>
          <w:rFonts w:ascii="Sylfaen" w:hAnsi="Sylfaen"/>
          <w:color w:val="auto"/>
          <w:sz w:val="22"/>
          <w:szCs w:val="22"/>
          <w:lang w:val="ka-GE"/>
        </w:rPr>
      </w:pPr>
    </w:p>
    <w:p w14:paraId="5EA3362E" w14:textId="14FC6BDF" w:rsidR="00047150" w:rsidRPr="009854B2" w:rsidRDefault="00B93931" w:rsidP="009854B2">
      <w:pPr>
        <w:pStyle w:val="Default"/>
        <w:contextualSpacing/>
        <w:jc w:val="both"/>
        <w:rPr>
          <w:rFonts w:ascii="Sylfaen" w:hAnsi="Sylfaen"/>
          <w:color w:val="auto"/>
          <w:sz w:val="22"/>
          <w:szCs w:val="22"/>
          <w:lang w:val="ka-GE"/>
        </w:rPr>
      </w:pPr>
      <w:r w:rsidRPr="009854B2">
        <w:rPr>
          <w:rFonts w:ascii="Sylfaen" w:hAnsi="Sylfaen"/>
          <w:color w:val="auto"/>
          <w:sz w:val="22"/>
          <w:szCs w:val="22"/>
          <w:lang w:val="ka-GE"/>
        </w:rPr>
        <w:t xml:space="preserve">მნშვნელოვანია სხვა სექტორების </w:t>
      </w:r>
      <w:r w:rsidR="003A6C8E" w:rsidRPr="009854B2">
        <w:rPr>
          <w:rFonts w:ascii="Sylfaen" w:hAnsi="Sylfaen"/>
          <w:color w:val="auto"/>
          <w:sz w:val="22"/>
          <w:szCs w:val="22"/>
          <w:lang w:val="ka-GE"/>
        </w:rPr>
        <w:t xml:space="preserve">ჩართვა </w:t>
      </w:r>
      <w:r w:rsidRPr="009854B2">
        <w:rPr>
          <w:rFonts w:ascii="Sylfaen" w:hAnsi="Sylfaen"/>
          <w:color w:val="auto"/>
          <w:sz w:val="22"/>
          <w:szCs w:val="22"/>
          <w:lang w:val="ka-GE"/>
        </w:rPr>
        <w:t>მათ მიერ ჯანმრთელობის გაუმჯობესების ღონისძიებების და</w:t>
      </w:r>
      <w:r w:rsidR="003A6C8E" w:rsidRPr="009854B2">
        <w:rPr>
          <w:rFonts w:ascii="Sylfaen" w:hAnsi="Sylfaen"/>
          <w:color w:val="auto"/>
          <w:sz w:val="22"/>
          <w:szCs w:val="22"/>
          <w:lang w:val="ka-GE"/>
        </w:rPr>
        <w:t>საფინანსებლად</w:t>
      </w:r>
      <w:r w:rsidRPr="009854B2">
        <w:rPr>
          <w:rFonts w:ascii="Sylfaen" w:hAnsi="Sylfaen"/>
          <w:color w:val="auto"/>
          <w:sz w:val="22"/>
          <w:szCs w:val="22"/>
          <w:lang w:val="ka-GE"/>
        </w:rPr>
        <w:t>, არა მხოლოდ უკეთესი ჯანმრთელობის, არამედ სხვა დადებითი შედეგების გამო, როგორიცაა</w:t>
      </w:r>
      <w:r w:rsidR="003A6C8E" w:rsidRPr="009854B2">
        <w:rPr>
          <w:rFonts w:ascii="Sylfaen" w:hAnsi="Sylfaen"/>
          <w:color w:val="auto"/>
          <w:sz w:val="22"/>
          <w:szCs w:val="22"/>
          <w:lang w:val="ka-GE"/>
        </w:rPr>
        <w:t xml:space="preserve"> - </w:t>
      </w:r>
      <w:r w:rsidRPr="009854B2">
        <w:rPr>
          <w:rFonts w:ascii="Sylfaen" w:hAnsi="Sylfaen"/>
          <w:color w:val="auto"/>
          <w:sz w:val="22"/>
          <w:szCs w:val="22"/>
          <w:lang w:val="ka-GE"/>
        </w:rPr>
        <w:t xml:space="preserve">სწავლის </w:t>
      </w:r>
      <w:r w:rsidR="003A6C8E" w:rsidRPr="009854B2">
        <w:rPr>
          <w:rFonts w:ascii="Sylfaen" w:hAnsi="Sylfaen"/>
          <w:color w:val="auto"/>
          <w:sz w:val="22"/>
          <w:szCs w:val="22"/>
          <w:lang w:val="ka-GE"/>
        </w:rPr>
        <w:t>გაუმჯობესებული შედეგები</w:t>
      </w:r>
      <w:r w:rsidRPr="009854B2">
        <w:rPr>
          <w:rFonts w:ascii="Sylfaen" w:hAnsi="Sylfaen"/>
          <w:color w:val="auto"/>
          <w:sz w:val="22"/>
          <w:szCs w:val="22"/>
          <w:lang w:val="ka-GE"/>
        </w:rPr>
        <w:t xml:space="preserve">, პროდუქტიულობის ზრდა, ცხოვრების ხარისხის ამაღლება და ეკონომიკური </w:t>
      </w:r>
      <w:r w:rsidR="003A6C8E" w:rsidRPr="009854B2">
        <w:rPr>
          <w:rFonts w:ascii="Sylfaen" w:hAnsi="Sylfaen"/>
          <w:color w:val="auto"/>
          <w:sz w:val="22"/>
          <w:szCs w:val="22"/>
          <w:lang w:val="ka-GE"/>
        </w:rPr>
        <w:t>უკუგება</w:t>
      </w:r>
      <w:r w:rsidRPr="009854B2">
        <w:rPr>
          <w:rFonts w:ascii="Sylfaen" w:hAnsi="Sylfaen"/>
          <w:color w:val="auto"/>
          <w:sz w:val="22"/>
          <w:szCs w:val="22"/>
          <w:lang w:val="ka-GE"/>
        </w:rPr>
        <w:t>. არსებული მტკიცებეულებები აჩვენებს, რომ ჯა</w:t>
      </w:r>
      <w:r w:rsidR="003A6C8E" w:rsidRPr="009854B2">
        <w:rPr>
          <w:rFonts w:ascii="Sylfaen" w:hAnsi="Sylfaen"/>
          <w:color w:val="auto"/>
          <w:sz w:val="22"/>
          <w:szCs w:val="22"/>
          <w:lang w:val="ka-GE"/>
        </w:rPr>
        <w:t>ნდ</w:t>
      </w:r>
      <w:r w:rsidRPr="009854B2">
        <w:rPr>
          <w:rFonts w:ascii="Sylfaen" w:hAnsi="Sylfaen"/>
          <w:color w:val="auto"/>
          <w:sz w:val="22"/>
          <w:szCs w:val="22"/>
          <w:lang w:val="ka-GE"/>
        </w:rPr>
        <w:t xml:space="preserve">აცვაში უთანასწორობის 1%-ით შემცირება </w:t>
      </w:r>
      <w:r w:rsidR="003A6C8E" w:rsidRPr="009854B2">
        <w:rPr>
          <w:rFonts w:ascii="Sylfaen" w:hAnsi="Sylfaen"/>
          <w:color w:val="auto"/>
          <w:sz w:val="22"/>
          <w:szCs w:val="22"/>
          <w:lang w:val="ka-GE"/>
        </w:rPr>
        <w:t>წლიურად -</w:t>
      </w:r>
      <w:r w:rsidRPr="009854B2">
        <w:rPr>
          <w:rFonts w:ascii="Sylfaen" w:hAnsi="Sylfaen"/>
          <w:color w:val="auto"/>
          <w:sz w:val="22"/>
          <w:szCs w:val="22"/>
        </w:rPr>
        <w:t xml:space="preserve"> </w:t>
      </w:r>
      <w:r w:rsidRPr="009854B2">
        <w:rPr>
          <w:rFonts w:ascii="Sylfaen" w:hAnsi="Sylfaen"/>
          <w:color w:val="auto"/>
          <w:sz w:val="22"/>
          <w:szCs w:val="22"/>
          <w:lang w:val="ka-GE"/>
        </w:rPr>
        <w:t xml:space="preserve">მშპ-ის </w:t>
      </w:r>
      <w:r w:rsidR="006052B1" w:rsidRPr="009854B2">
        <w:rPr>
          <w:rFonts w:ascii="Sylfaen" w:hAnsi="Sylfaen"/>
          <w:color w:val="auto"/>
          <w:sz w:val="22"/>
          <w:szCs w:val="22"/>
        </w:rPr>
        <w:t>0.15%</w:t>
      </w:r>
      <w:r w:rsidRPr="009854B2">
        <w:rPr>
          <w:rFonts w:ascii="Sylfaen" w:hAnsi="Sylfaen"/>
          <w:color w:val="auto"/>
          <w:sz w:val="22"/>
          <w:szCs w:val="22"/>
          <w:lang w:val="ka-GE"/>
        </w:rPr>
        <w:t xml:space="preserve">-ით ზრდას იწვევს წელიწადში, ხოლო გულსისხლძრღვთა დაავადებების </w:t>
      </w:r>
      <w:r w:rsidR="006052B1" w:rsidRPr="009854B2">
        <w:rPr>
          <w:rFonts w:ascii="Sylfaen" w:hAnsi="Sylfaen"/>
          <w:color w:val="auto"/>
          <w:sz w:val="22"/>
          <w:szCs w:val="22"/>
        </w:rPr>
        <w:t>10%</w:t>
      </w:r>
      <w:r w:rsidRPr="009854B2">
        <w:rPr>
          <w:rFonts w:ascii="Sylfaen" w:hAnsi="Sylfaen"/>
          <w:color w:val="auto"/>
          <w:sz w:val="22"/>
          <w:szCs w:val="22"/>
          <w:lang w:val="ka-GE"/>
        </w:rPr>
        <w:t>-ით შემცირება</w:t>
      </w:r>
      <w:r w:rsidR="00047150" w:rsidRPr="009854B2">
        <w:rPr>
          <w:rFonts w:ascii="Sylfaen" w:hAnsi="Sylfaen"/>
          <w:color w:val="auto"/>
          <w:sz w:val="22"/>
          <w:szCs w:val="22"/>
          <w:lang w:val="ka-GE"/>
        </w:rPr>
        <w:t>ს</w:t>
      </w:r>
      <w:r w:rsidR="006052B1" w:rsidRPr="009854B2">
        <w:rPr>
          <w:rFonts w:ascii="Sylfaen" w:hAnsi="Sylfaen"/>
          <w:color w:val="auto"/>
          <w:sz w:val="22"/>
          <w:szCs w:val="22"/>
        </w:rPr>
        <w:t xml:space="preserve"> 20</w:t>
      </w:r>
      <w:r w:rsidR="00047150" w:rsidRPr="009854B2">
        <w:rPr>
          <w:rFonts w:ascii="Sylfaen" w:hAnsi="Sylfaen"/>
          <w:color w:val="auto"/>
          <w:sz w:val="22"/>
          <w:szCs w:val="22"/>
          <w:lang w:val="ka-GE"/>
        </w:rPr>
        <w:t xml:space="preserve"> მილიარდი ევროს დაზოგვა შეუძ</w:t>
      </w:r>
      <w:r w:rsidR="003A6C8E" w:rsidRPr="009854B2">
        <w:rPr>
          <w:rFonts w:ascii="Sylfaen" w:hAnsi="Sylfaen"/>
          <w:color w:val="auto"/>
          <w:sz w:val="22"/>
          <w:szCs w:val="22"/>
          <w:lang w:val="ka-GE"/>
        </w:rPr>
        <w:t>ლ</w:t>
      </w:r>
      <w:r w:rsidR="00047150" w:rsidRPr="009854B2">
        <w:rPr>
          <w:rFonts w:ascii="Sylfaen" w:hAnsi="Sylfaen"/>
          <w:color w:val="auto"/>
          <w:sz w:val="22"/>
          <w:szCs w:val="22"/>
          <w:lang w:val="ka-GE"/>
        </w:rPr>
        <w:t xml:space="preserve">ია დაბალ და </w:t>
      </w:r>
      <w:r w:rsidR="00047150" w:rsidRPr="009854B2">
        <w:rPr>
          <w:rFonts w:ascii="Sylfaen" w:hAnsi="Sylfaen"/>
          <w:color w:val="auto"/>
          <w:sz w:val="22"/>
          <w:szCs w:val="22"/>
          <w:lang w:val="ka-GE"/>
        </w:rPr>
        <w:lastRenderedPageBreak/>
        <w:t>საშუალოშემოსავლიან ქვეყნებში</w:t>
      </w:r>
      <w:r w:rsidR="00047150" w:rsidRPr="009854B2">
        <w:rPr>
          <w:rFonts w:ascii="Sylfaen" w:hAnsi="Sylfaen"/>
          <w:color w:val="auto"/>
          <w:sz w:val="22"/>
          <w:szCs w:val="22"/>
        </w:rPr>
        <w:t>.</w:t>
      </w:r>
      <w:r w:rsidR="006052B1" w:rsidRPr="009854B2">
        <w:rPr>
          <w:rFonts w:ascii="Sylfaen" w:hAnsi="Sylfaen"/>
          <w:color w:val="auto"/>
          <w:sz w:val="22"/>
          <w:szCs w:val="22"/>
        </w:rPr>
        <w:t xml:space="preserve"> </w:t>
      </w:r>
      <w:r w:rsidR="00047150" w:rsidRPr="009854B2">
        <w:rPr>
          <w:rFonts w:ascii="Sylfaen" w:hAnsi="Sylfaen"/>
          <w:color w:val="auto"/>
          <w:sz w:val="22"/>
          <w:szCs w:val="22"/>
          <w:lang w:val="ka-GE"/>
        </w:rPr>
        <w:t>ბავშთა ადრეულ განვით</w:t>
      </w:r>
      <w:r w:rsidR="003A6C8E" w:rsidRPr="009854B2">
        <w:rPr>
          <w:rFonts w:ascii="Sylfaen" w:hAnsi="Sylfaen"/>
          <w:color w:val="auto"/>
          <w:sz w:val="22"/>
          <w:szCs w:val="22"/>
          <w:lang w:val="ka-GE"/>
        </w:rPr>
        <w:t>ა</w:t>
      </w:r>
      <w:r w:rsidR="00047150" w:rsidRPr="009854B2">
        <w:rPr>
          <w:rFonts w:ascii="Sylfaen" w:hAnsi="Sylfaen"/>
          <w:color w:val="auto"/>
          <w:sz w:val="22"/>
          <w:szCs w:val="22"/>
          <w:lang w:val="ka-GE"/>
        </w:rPr>
        <w:t xml:space="preserve">რებაში ინვესტირებული თითოეული ევრო დაახლოეით 17-ჯერ </w:t>
      </w:r>
      <w:r w:rsidR="006052B1" w:rsidRPr="009854B2">
        <w:rPr>
          <w:rFonts w:ascii="Sylfaen" w:hAnsi="Sylfaen"/>
          <w:color w:val="auto"/>
          <w:sz w:val="22"/>
          <w:szCs w:val="22"/>
        </w:rPr>
        <w:t xml:space="preserve"> </w:t>
      </w:r>
      <w:r w:rsidR="003A6C8E" w:rsidRPr="009854B2">
        <w:rPr>
          <w:rFonts w:ascii="Sylfaen" w:hAnsi="Sylfaen"/>
          <w:color w:val="auto"/>
          <w:sz w:val="22"/>
          <w:szCs w:val="22"/>
          <w:lang w:val="ka-GE"/>
        </w:rPr>
        <w:t>მეტ</w:t>
      </w:r>
      <w:r w:rsidR="00047150" w:rsidRPr="009854B2">
        <w:rPr>
          <w:rFonts w:ascii="Sylfaen" w:hAnsi="Sylfaen"/>
          <w:color w:val="auto"/>
          <w:sz w:val="22"/>
          <w:szCs w:val="22"/>
          <w:lang w:val="ka-GE"/>
        </w:rPr>
        <w:t xml:space="preserve"> მოგებას იძლევა, ხოლო </w:t>
      </w:r>
      <w:r w:rsidR="003A6C8E" w:rsidRPr="009854B2">
        <w:rPr>
          <w:rFonts w:ascii="Sylfaen" w:hAnsi="Sylfaen"/>
          <w:color w:val="auto"/>
          <w:sz w:val="22"/>
          <w:szCs w:val="22"/>
          <w:lang w:val="ka-GE"/>
        </w:rPr>
        <w:t>თუ არაფერი არ განხორციელდება,</w:t>
      </w:r>
      <w:r w:rsidR="00047150" w:rsidRPr="009854B2">
        <w:rPr>
          <w:rFonts w:ascii="Sylfaen" w:hAnsi="Sylfaen"/>
          <w:color w:val="auto"/>
          <w:sz w:val="22"/>
          <w:szCs w:val="22"/>
          <w:lang w:val="ka-GE"/>
        </w:rPr>
        <w:t xml:space="preserve"> დაავადებების </w:t>
      </w:r>
      <w:r w:rsidR="003A6C8E" w:rsidRPr="009854B2">
        <w:rPr>
          <w:rFonts w:ascii="Sylfaen" w:hAnsi="Sylfaen"/>
          <w:color w:val="auto"/>
          <w:sz w:val="22"/>
          <w:szCs w:val="22"/>
          <w:lang w:val="ka-GE"/>
        </w:rPr>
        <w:t>ტვირთი გაიზრდება და</w:t>
      </w:r>
      <w:r w:rsidR="00047150" w:rsidRPr="009854B2">
        <w:rPr>
          <w:rFonts w:ascii="Sylfaen" w:hAnsi="Sylfaen"/>
          <w:color w:val="auto"/>
          <w:sz w:val="22"/>
          <w:szCs w:val="22"/>
          <w:lang w:val="ka-GE"/>
        </w:rPr>
        <w:t xml:space="preserve"> შესაძლოა ქვეყნებში მშპ-ს 15-20% </w:t>
      </w:r>
      <w:r w:rsidR="003A6C8E" w:rsidRPr="009854B2">
        <w:rPr>
          <w:rFonts w:ascii="Sylfaen" w:hAnsi="Sylfaen"/>
          <w:color w:val="auto"/>
          <w:sz w:val="22"/>
          <w:szCs w:val="22"/>
          <w:lang w:val="ka-GE"/>
        </w:rPr>
        <w:t>შეადგინოს.</w:t>
      </w:r>
    </w:p>
    <w:p w14:paraId="54577173" w14:textId="77777777" w:rsidR="003A6C8E" w:rsidRPr="009854B2" w:rsidRDefault="003A6C8E" w:rsidP="009854B2">
      <w:pPr>
        <w:pStyle w:val="Default"/>
        <w:contextualSpacing/>
        <w:jc w:val="both"/>
        <w:rPr>
          <w:rFonts w:ascii="Sylfaen" w:hAnsi="Sylfaen"/>
          <w:color w:val="auto"/>
          <w:sz w:val="22"/>
          <w:szCs w:val="22"/>
        </w:rPr>
      </w:pPr>
    </w:p>
    <w:p w14:paraId="7706C489" w14:textId="66AAD017" w:rsidR="006052B1" w:rsidRDefault="00631167" w:rsidP="009854B2">
      <w:pPr>
        <w:pStyle w:val="Default"/>
        <w:spacing w:after="170"/>
        <w:contextualSpacing/>
        <w:jc w:val="both"/>
        <w:rPr>
          <w:rFonts w:ascii="Sylfaen" w:hAnsi="Sylfaen"/>
          <w:color w:val="auto"/>
          <w:sz w:val="22"/>
          <w:szCs w:val="22"/>
          <w:lang w:val="ka-GE"/>
        </w:rPr>
      </w:pPr>
      <w:r w:rsidRPr="009854B2">
        <w:rPr>
          <w:rFonts w:ascii="Sylfaen" w:hAnsi="Sylfaen"/>
          <w:color w:val="auto"/>
          <w:sz w:val="22"/>
          <w:szCs w:val="22"/>
          <w:lang w:val="ka-GE"/>
        </w:rPr>
        <w:t>პოლიტიკური პასუხისმგებლობა ჯანმრთელობასა და კეთილდღეობაზე მნიშვნელოვანია ყველაზე მაღალ პოლიტიკურ დონეზე, მხარდაჭ</w:t>
      </w:r>
      <w:r w:rsidR="0026790D" w:rsidRPr="009854B2">
        <w:rPr>
          <w:rFonts w:ascii="Sylfaen" w:hAnsi="Sylfaen"/>
          <w:color w:val="auto"/>
          <w:sz w:val="22"/>
          <w:szCs w:val="22"/>
          <w:lang w:val="ka-GE"/>
        </w:rPr>
        <w:t>ე</w:t>
      </w:r>
      <w:r w:rsidRPr="009854B2">
        <w:rPr>
          <w:rFonts w:ascii="Sylfaen" w:hAnsi="Sylfaen"/>
          <w:color w:val="auto"/>
          <w:sz w:val="22"/>
          <w:szCs w:val="22"/>
          <w:lang w:val="ka-GE"/>
        </w:rPr>
        <w:t xml:space="preserve">რილი საპარლამენტო პროცესით და გადაწყვეტილების მიმღები პირებით ეროვნული და ადგილობრივი მმართველობის დონეზე. </w:t>
      </w:r>
      <w:r w:rsidR="00416DCA" w:rsidRPr="009854B2">
        <w:rPr>
          <w:rFonts w:ascii="Sylfaen" w:hAnsi="Sylfaen"/>
          <w:color w:val="auto"/>
          <w:sz w:val="22"/>
          <w:szCs w:val="22"/>
          <w:lang w:val="ka-GE"/>
        </w:rPr>
        <w:t>ჯანდაცვის სამინისტროების მთვარი როლი მდგომარეობს საზოგადოებრივი ჯანდაცვის, როგორც უნივერსალური ფასეულობის დაცვაში</w:t>
      </w:r>
      <w:r w:rsidR="006052B1" w:rsidRPr="009854B2">
        <w:rPr>
          <w:rFonts w:ascii="Sylfaen" w:hAnsi="Sylfaen"/>
          <w:color w:val="auto"/>
          <w:sz w:val="22"/>
          <w:szCs w:val="22"/>
        </w:rPr>
        <w:t xml:space="preserve"> </w:t>
      </w:r>
      <w:r w:rsidR="00416DCA" w:rsidRPr="009854B2">
        <w:rPr>
          <w:rFonts w:ascii="Sylfaen" w:hAnsi="Sylfaen"/>
          <w:color w:val="auto"/>
          <w:sz w:val="22"/>
          <w:szCs w:val="22"/>
          <w:lang w:val="ka-GE"/>
        </w:rPr>
        <w:t xml:space="preserve">და მისი სოციალური და პოლიტიკური მიზნების </w:t>
      </w:r>
      <w:r w:rsidR="00A17776" w:rsidRPr="009854B2">
        <w:rPr>
          <w:rFonts w:ascii="Sylfaen" w:hAnsi="Sylfaen"/>
          <w:color w:val="auto"/>
          <w:sz w:val="22"/>
          <w:szCs w:val="22"/>
          <w:lang w:val="ka-GE"/>
        </w:rPr>
        <w:t xml:space="preserve">ყველა სექტორში </w:t>
      </w:r>
      <w:r w:rsidR="00416DCA" w:rsidRPr="009854B2">
        <w:rPr>
          <w:rFonts w:ascii="Sylfaen" w:hAnsi="Sylfaen"/>
          <w:color w:val="auto"/>
          <w:sz w:val="22"/>
          <w:szCs w:val="22"/>
          <w:lang w:val="ka-GE"/>
        </w:rPr>
        <w:t>გა</w:t>
      </w:r>
      <w:r w:rsidR="00A17776" w:rsidRPr="009854B2">
        <w:rPr>
          <w:rFonts w:ascii="Sylfaen" w:hAnsi="Sylfaen"/>
          <w:color w:val="auto"/>
          <w:sz w:val="22"/>
          <w:szCs w:val="22"/>
          <w:lang w:val="ka-GE"/>
        </w:rPr>
        <w:t xml:space="preserve">ტარების </w:t>
      </w:r>
      <w:r w:rsidR="0026790D" w:rsidRPr="009854B2">
        <w:rPr>
          <w:rFonts w:ascii="Sylfaen" w:hAnsi="Sylfaen"/>
          <w:color w:val="auto"/>
          <w:sz w:val="22"/>
          <w:szCs w:val="22"/>
          <w:lang w:val="ka-GE"/>
        </w:rPr>
        <w:t xml:space="preserve">ხელშეწყობაში, ისევე, როგორც </w:t>
      </w:r>
      <w:r w:rsidR="00A17776" w:rsidRPr="009854B2">
        <w:rPr>
          <w:rFonts w:ascii="Sylfaen" w:hAnsi="Sylfaen"/>
          <w:color w:val="auto"/>
          <w:sz w:val="22"/>
          <w:szCs w:val="22"/>
          <w:lang w:val="ka-GE"/>
        </w:rPr>
        <w:t>მთავრობის  წარმატების ინდიკატორის - ხელშეწყობაში</w:t>
      </w:r>
      <w:r w:rsidRPr="009854B2">
        <w:rPr>
          <w:rFonts w:ascii="Sylfaen" w:hAnsi="Sylfaen"/>
          <w:color w:val="auto"/>
          <w:sz w:val="22"/>
          <w:szCs w:val="22"/>
          <w:lang w:val="ka-GE"/>
        </w:rPr>
        <w:t>. აღნიშნული მოიცავს მმართველობის სისტემის შექმნას, მონაწილეობასა და ანგარიშვალდებულებას</w:t>
      </w:r>
      <w:r w:rsidR="002F17DD" w:rsidRPr="009854B2">
        <w:rPr>
          <w:rFonts w:ascii="Sylfaen" w:hAnsi="Sylfaen"/>
          <w:color w:val="auto"/>
          <w:sz w:val="22"/>
          <w:szCs w:val="22"/>
          <w:lang w:val="ka-GE"/>
        </w:rPr>
        <w:t xml:space="preserve"> სექტორებს შორის. ცენტრალურ დონეზე მნიშვნელოვანია ჯანდაცვის მინისტრების </w:t>
      </w:r>
      <w:r w:rsidR="0026790D" w:rsidRPr="009854B2">
        <w:rPr>
          <w:rFonts w:ascii="Sylfaen" w:hAnsi="Sylfaen"/>
          <w:color w:val="auto"/>
          <w:sz w:val="22"/>
          <w:szCs w:val="22"/>
          <w:lang w:val="ka-GE"/>
        </w:rPr>
        <w:t>მონაწილეობა</w:t>
      </w:r>
      <w:r w:rsidR="002F17DD" w:rsidRPr="009854B2">
        <w:rPr>
          <w:rFonts w:ascii="Sylfaen" w:hAnsi="Sylfaen"/>
          <w:color w:val="auto"/>
          <w:sz w:val="22"/>
          <w:szCs w:val="22"/>
          <w:lang w:val="ka-GE"/>
        </w:rPr>
        <w:t>, რომელიც მხარდაჭ</w:t>
      </w:r>
      <w:r w:rsidR="0026790D" w:rsidRPr="009854B2">
        <w:rPr>
          <w:rFonts w:ascii="Sylfaen" w:hAnsi="Sylfaen"/>
          <w:color w:val="auto"/>
          <w:sz w:val="22"/>
          <w:szCs w:val="22"/>
          <w:lang w:val="ka-GE"/>
        </w:rPr>
        <w:t>ე</w:t>
      </w:r>
      <w:r w:rsidR="002F17DD" w:rsidRPr="009854B2">
        <w:rPr>
          <w:rFonts w:ascii="Sylfaen" w:hAnsi="Sylfaen"/>
          <w:color w:val="auto"/>
          <w:sz w:val="22"/>
          <w:szCs w:val="22"/>
          <w:lang w:val="ka-GE"/>
        </w:rPr>
        <w:t>რილი იქნება პრემიერ-მინისტრებისა და პრეზიდენტების მიერ, საზოგადოებრივი ორგანიზაციების, სექტორთაშორისი სააგენტოებისა და ინსტიტუციების აქტიური ჩართულობა.</w:t>
      </w:r>
    </w:p>
    <w:p w14:paraId="1332BA73" w14:textId="77777777" w:rsidR="008E709F" w:rsidRPr="009854B2" w:rsidRDefault="008E709F" w:rsidP="009854B2">
      <w:pPr>
        <w:pStyle w:val="Default"/>
        <w:spacing w:after="170"/>
        <w:contextualSpacing/>
        <w:jc w:val="both"/>
        <w:rPr>
          <w:rFonts w:ascii="Sylfaen" w:hAnsi="Sylfaen" w:cs="Arial"/>
          <w:color w:val="auto"/>
          <w:sz w:val="22"/>
          <w:szCs w:val="22"/>
          <w:lang w:val="ka-GE"/>
        </w:rPr>
      </w:pPr>
    </w:p>
    <w:p w14:paraId="59AEB9DF" w14:textId="33391BD0" w:rsidR="006052B1" w:rsidRPr="009854B2" w:rsidRDefault="002F17DD" w:rsidP="009854B2">
      <w:pPr>
        <w:pStyle w:val="Default"/>
        <w:spacing w:after="50"/>
        <w:contextualSpacing/>
        <w:jc w:val="both"/>
        <w:rPr>
          <w:rFonts w:ascii="Sylfaen" w:hAnsi="Sylfaen"/>
          <w:color w:val="auto"/>
          <w:sz w:val="22"/>
          <w:szCs w:val="22"/>
          <w:lang w:val="ka-GE"/>
        </w:rPr>
      </w:pPr>
      <w:r w:rsidRPr="009854B2">
        <w:rPr>
          <w:rFonts w:ascii="Sylfaen" w:hAnsi="Sylfaen"/>
          <w:color w:val="auto"/>
          <w:sz w:val="22"/>
          <w:szCs w:val="22"/>
          <w:lang w:val="ka-GE"/>
        </w:rPr>
        <w:t xml:space="preserve">პოლიტიკური და ინსტიტუციური მექანიზმები განხილულ უნდა იქნას 2 დონეზე: </w:t>
      </w:r>
      <w:r w:rsidR="006052B1" w:rsidRPr="009854B2">
        <w:rPr>
          <w:rFonts w:ascii="Sylfaen" w:hAnsi="Sylfaen"/>
          <w:color w:val="auto"/>
          <w:sz w:val="22"/>
          <w:szCs w:val="22"/>
          <w:lang w:val="ka-GE"/>
        </w:rPr>
        <w:t xml:space="preserve"> </w:t>
      </w:r>
      <w:r w:rsidRPr="009854B2">
        <w:rPr>
          <w:rFonts w:ascii="Sylfaen" w:hAnsi="Sylfaen"/>
          <w:color w:val="auto"/>
          <w:sz w:val="22"/>
          <w:szCs w:val="22"/>
          <w:lang w:val="ka-GE"/>
        </w:rPr>
        <w:t>საერთო ეროვნული</w:t>
      </w:r>
      <w:r w:rsidR="0026790D" w:rsidRPr="009854B2">
        <w:rPr>
          <w:rFonts w:ascii="Sylfaen" w:hAnsi="Sylfaen"/>
          <w:color w:val="auto"/>
          <w:sz w:val="22"/>
          <w:szCs w:val="22"/>
          <w:lang w:val="ka-GE"/>
        </w:rPr>
        <w:t xml:space="preserve"> -</w:t>
      </w:r>
      <w:r w:rsidRPr="009854B2">
        <w:rPr>
          <w:rFonts w:ascii="Sylfaen" w:hAnsi="Sylfaen"/>
          <w:color w:val="auto"/>
          <w:sz w:val="22"/>
          <w:szCs w:val="22"/>
          <w:lang w:val="ka-GE"/>
        </w:rPr>
        <w:t xml:space="preserve"> მდგრადი განვით</w:t>
      </w:r>
      <w:r w:rsidR="0026790D" w:rsidRPr="009854B2">
        <w:rPr>
          <w:rFonts w:ascii="Sylfaen" w:hAnsi="Sylfaen"/>
          <w:color w:val="auto"/>
          <w:sz w:val="22"/>
          <w:szCs w:val="22"/>
          <w:lang w:val="ka-GE"/>
        </w:rPr>
        <w:t>ა</w:t>
      </w:r>
      <w:r w:rsidRPr="009854B2">
        <w:rPr>
          <w:rFonts w:ascii="Sylfaen" w:hAnsi="Sylfaen"/>
          <w:color w:val="auto"/>
          <w:sz w:val="22"/>
          <w:szCs w:val="22"/>
          <w:lang w:val="ka-GE"/>
        </w:rPr>
        <w:t>რების მიზნების თანახმად განვითარების დონე, რომელიც მოიცავს ჯანმრთლობასა და კეთილდღობას, როგორც პრიორიტეტს</w:t>
      </w:r>
      <w:r w:rsidR="0026790D" w:rsidRPr="009854B2">
        <w:rPr>
          <w:rFonts w:ascii="Sylfaen" w:hAnsi="Sylfaen"/>
          <w:color w:val="auto"/>
          <w:sz w:val="22"/>
          <w:szCs w:val="22"/>
          <w:lang w:val="ka-GE"/>
        </w:rPr>
        <w:t xml:space="preserve">, </w:t>
      </w:r>
      <w:r w:rsidRPr="009854B2">
        <w:rPr>
          <w:rFonts w:ascii="Sylfaen" w:hAnsi="Sylfaen"/>
          <w:color w:val="auto"/>
          <w:sz w:val="22"/>
          <w:szCs w:val="22"/>
          <w:lang w:val="ka-GE"/>
        </w:rPr>
        <w:t xml:space="preserve"> </w:t>
      </w:r>
      <w:r w:rsidR="0026790D" w:rsidRPr="009854B2">
        <w:rPr>
          <w:rFonts w:ascii="Sylfaen" w:hAnsi="Sylfaen"/>
          <w:color w:val="auto"/>
          <w:sz w:val="22"/>
          <w:szCs w:val="22"/>
          <w:lang w:val="ka-GE"/>
        </w:rPr>
        <w:t xml:space="preserve">შესაბამისი </w:t>
      </w:r>
      <w:r w:rsidRPr="009854B2">
        <w:rPr>
          <w:rFonts w:ascii="Sylfaen" w:hAnsi="Sylfaen"/>
          <w:color w:val="auto"/>
          <w:sz w:val="22"/>
          <w:szCs w:val="22"/>
          <w:lang w:val="ka-GE"/>
        </w:rPr>
        <w:t>სამთ</w:t>
      </w:r>
      <w:r w:rsidR="0026790D" w:rsidRPr="009854B2">
        <w:rPr>
          <w:rFonts w:ascii="Sylfaen" w:hAnsi="Sylfaen"/>
          <w:color w:val="auto"/>
          <w:sz w:val="22"/>
          <w:szCs w:val="22"/>
          <w:lang w:val="ka-GE"/>
        </w:rPr>
        <w:t>ა</w:t>
      </w:r>
      <w:r w:rsidRPr="009854B2">
        <w:rPr>
          <w:rFonts w:ascii="Sylfaen" w:hAnsi="Sylfaen"/>
          <w:color w:val="auto"/>
          <w:sz w:val="22"/>
          <w:szCs w:val="22"/>
          <w:lang w:val="ka-GE"/>
        </w:rPr>
        <w:t xml:space="preserve">ვრობო პროგრამითა და ეროვნული განვითრების სამოქმედო გეგმით, და ჯანდაცვის </w:t>
      </w:r>
      <w:r w:rsidR="006052B1" w:rsidRPr="009854B2">
        <w:rPr>
          <w:rFonts w:ascii="Sylfaen" w:hAnsi="Sylfaen"/>
          <w:color w:val="auto"/>
          <w:sz w:val="22"/>
          <w:szCs w:val="22"/>
          <w:lang w:val="ka-GE"/>
        </w:rPr>
        <w:t xml:space="preserve"> </w:t>
      </w:r>
      <w:r w:rsidRPr="009854B2">
        <w:rPr>
          <w:rFonts w:ascii="Sylfaen" w:hAnsi="Sylfaen"/>
          <w:color w:val="auto"/>
          <w:sz w:val="22"/>
          <w:szCs w:val="22"/>
          <w:lang w:val="ka-GE"/>
        </w:rPr>
        <w:t>სექტორის დონე - რომელიც მოიცავს ინტეგრირებულ</w:t>
      </w:r>
      <w:r w:rsidR="0026790D" w:rsidRPr="009854B2">
        <w:rPr>
          <w:rFonts w:ascii="Sylfaen" w:hAnsi="Sylfaen"/>
          <w:color w:val="auto"/>
          <w:sz w:val="22"/>
          <w:szCs w:val="22"/>
          <w:lang w:val="ka-GE"/>
        </w:rPr>
        <w:t>ი</w:t>
      </w:r>
      <w:r w:rsidRPr="009854B2">
        <w:rPr>
          <w:rFonts w:ascii="Sylfaen" w:hAnsi="Sylfaen"/>
          <w:color w:val="auto"/>
          <w:sz w:val="22"/>
          <w:szCs w:val="22"/>
          <w:lang w:val="ka-GE"/>
        </w:rPr>
        <w:t xml:space="preserve"> ჯანდაცვის </w:t>
      </w:r>
      <w:r w:rsidR="0026790D" w:rsidRPr="009854B2">
        <w:rPr>
          <w:rFonts w:ascii="Sylfaen" w:hAnsi="Sylfaen"/>
          <w:color w:val="auto"/>
          <w:sz w:val="22"/>
          <w:szCs w:val="22"/>
          <w:lang w:val="ka-GE"/>
        </w:rPr>
        <w:t>პოლიტ</w:t>
      </w:r>
      <w:r w:rsidRPr="009854B2">
        <w:rPr>
          <w:rFonts w:ascii="Sylfaen" w:hAnsi="Sylfaen"/>
          <w:color w:val="auto"/>
          <w:sz w:val="22"/>
          <w:szCs w:val="22"/>
          <w:lang w:val="ka-GE"/>
        </w:rPr>
        <w:t>იკის განვით</w:t>
      </w:r>
      <w:r w:rsidR="0026790D" w:rsidRPr="009854B2">
        <w:rPr>
          <w:rFonts w:ascii="Sylfaen" w:hAnsi="Sylfaen"/>
          <w:color w:val="auto"/>
          <w:sz w:val="22"/>
          <w:szCs w:val="22"/>
          <w:lang w:val="ka-GE"/>
        </w:rPr>
        <w:t>ა</w:t>
      </w:r>
      <w:r w:rsidRPr="009854B2">
        <w:rPr>
          <w:rFonts w:ascii="Sylfaen" w:hAnsi="Sylfaen"/>
          <w:color w:val="auto"/>
          <w:sz w:val="22"/>
          <w:szCs w:val="22"/>
          <w:lang w:val="ka-GE"/>
        </w:rPr>
        <w:t>რება</w:t>
      </w:r>
      <w:r w:rsidR="0026790D" w:rsidRPr="009854B2">
        <w:rPr>
          <w:rFonts w:ascii="Sylfaen" w:hAnsi="Sylfaen"/>
          <w:color w:val="auto"/>
          <w:sz w:val="22"/>
          <w:szCs w:val="22"/>
          <w:lang w:val="ka-GE"/>
        </w:rPr>
        <w:t>ს,</w:t>
      </w:r>
      <w:r w:rsidRPr="009854B2">
        <w:rPr>
          <w:rFonts w:ascii="Sylfaen" w:hAnsi="Sylfaen"/>
          <w:color w:val="auto"/>
          <w:sz w:val="22"/>
          <w:szCs w:val="22"/>
          <w:lang w:val="ka-GE"/>
        </w:rPr>
        <w:t xml:space="preserve"> ისევე, როგორც ტექნიკურ და ვერტიკალურ საკითხებს, როგორიცაა აგდ, ჯანმრთლობის </w:t>
      </w:r>
      <w:r w:rsidR="0026790D" w:rsidRPr="009854B2">
        <w:rPr>
          <w:rFonts w:ascii="Sylfaen" w:hAnsi="Sylfaen"/>
          <w:color w:val="auto"/>
          <w:sz w:val="22"/>
          <w:szCs w:val="22"/>
          <w:lang w:val="ka-GE"/>
        </w:rPr>
        <w:t>საერთაშორის</w:t>
      </w:r>
      <w:r w:rsidRPr="009854B2">
        <w:rPr>
          <w:rFonts w:ascii="Sylfaen" w:hAnsi="Sylfaen"/>
          <w:color w:val="auto"/>
          <w:sz w:val="22"/>
          <w:szCs w:val="22"/>
          <w:lang w:val="ka-GE"/>
        </w:rPr>
        <w:t xml:space="preserve">ო წესები, თამბაქოს კონტროლი, ანტიმიკრობული რეზისტენტობა აივ/შიდსი, ტუბერკულოზი და სხვ. </w:t>
      </w:r>
    </w:p>
    <w:p w14:paraId="1F1D94D4" w14:textId="77777777" w:rsidR="00063E7A" w:rsidRPr="009854B2" w:rsidRDefault="00063E7A" w:rsidP="009854B2">
      <w:pPr>
        <w:autoSpaceDE w:val="0"/>
        <w:autoSpaceDN w:val="0"/>
        <w:adjustRightInd w:val="0"/>
        <w:spacing w:after="0" w:line="240" w:lineRule="auto"/>
        <w:contextualSpacing/>
        <w:jc w:val="both"/>
        <w:rPr>
          <w:rFonts w:ascii="Sylfaen" w:hAnsi="Sylfaen" w:cs="Times-Bold"/>
          <w:b/>
          <w:bCs/>
          <w:lang w:val="ka-GE"/>
        </w:rPr>
      </w:pPr>
    </w:p>
    <w:p w14:paraId="7636412A" w14:textId="0C22C973" w:rsidR="009854B2" w:rsidRPr="009854B2" w:rsidRDefault="00C36C89" w:rsidP="009854B2">
      <w:pPr>
        <w:pStyle w:val="ListParagraph"/>
        <w:numPr>
          <w:ilvl w:val="0"/>
          <w:numId w:val="4"/>
        </w:numPr>
        <w:shd w:val="clear" w:color="auto" w:fill="FFFFFF"/>
        <w:spacing w:after="192" w:line="240" w:lineRule="auto"/>
        <w:jc w:val="both"/>
        <w:outlineLvl w:val="0"/>
        <w:rPr>
          <w:rFonts w:ascii="Sylfaen" w:eastAsia="Times New Roman" w:hAnsi="Sylfaen" w:cs="Arial"/>
          <w:b/>
          <w:lang w:val="ka-GE"/>
        </w:rPr>
      </w:pPr>
      <w:r w:rsidRPr="009854B2">
        <w:rPr>
          <w:rFonts w:ascii="Sylfaen" w:eastAsia="Times New Roman" w:hAnsi="Sylfaen" w:cs="Arial"/>
          <w:b/>
          <w:lang w:val="ka-GE"/>
        </w:rPr>
        <w:t xml:space="preserve">ევროპის რეგიონში ლტოლვილების და მიგრანტთა ჯანმრთელობის უზრუნველყოფის სტრატეგიისა და სამოქმედო გეგმის განხორციელების შუალედური ანგარიში </w:t>
      </w:r>
    </w:p>
    <w:p w14:paraId="4DDA5C83" w14:textId="79CF9CAD" w:rsidR="00C36C89" w:rsidRPr="009854B2" w:rsidRDefault="00C36C89" w:rsidP="009854B2">
      <w:pPr>
        <w:shd w:val="clear" w:color="auto" w:fill="FFFFFF"/>
        <w:spacing w:after="192" w:line="240" w:lineRule="auto"/>
        <w:contextualSpacing/>
        <w:jc w:val="both"/>
        <w:outlineLvl w:val="0"/>
        <w:rPr>
          <w:rFonts w:ascii="Sylfaen" w:eastAsia="Times New Roman" w:hAnsi="Sylfaen" w:cs="Arial"/>
          <w:lang w:val="ka-GE"/>
        </w:rPr>
      </w:pPr>
      <w:r w:rsidRPr="009854B2">
        <w:rPr>
          <w:rFonts w:ascii="Sylfaen" w:eastAsia="Times New Roman" w:hAnsi="Sylfaen" w:cs="Arial"/>
          <w:lang w:val="ka-GE"/>
        </w:rPr>
        <w:t xml:space="preserve">აღინიშნა, რომ წევრი სახელმწიფოების კანონმდებლობაში ნაწილობრივ გათვალისწინებულია მიგრანტთა საკითხი, მაგრამ მნიშვნელოვანია ეროვნულ კანონმდებლობაში ლტოლვილთა, მიგრანტთა და თავშესაფრის მაძიელებლთა ჯანდაცვაზე უფლების მეტად გათვალისწინება. ეროვნული სტრატეგიები და სამოქმედო გეგმები უნდა გავრცელდეს მიგრანტთა ყველა ჯგუფზე, ქვეყნებმა უნდა შეიმუშაონ მიგრანტთა დიდი ჯგუფების შემოსვლის შემთხვევაში საგანგებო ვითარების გეგმა; </w:t>
      </w:r>
      <w:r w:rsidRPr="009854B2">
        <w:rPr>
          <w:rFonts w:ascii="Sylfaen" w:hAnsi="Sylfaen" w:cs="Times-Roman"/>
          <w:lang w:val="ka-GE"/>
        </w:rPr>
        <w:t xml:space="preserve">ჯანდაცვის სერვისები ხელმისაწვდომი უნდა იყოს მიგრანტებისთვის და მათში გათვალისწინებული უნდა იყოს </w:t>
      </w:r>
      <w:r w:rsidRPr="009854B2">
        <w:rPr>
          <w:rFonts w:ascii="Sylfaen" w:eastAsia="Times New Roman" w:hAnsi="Sylfaen" w:cs="Arial"/>
          <w:lang w:val="ka-GE"/>
        </w:rPr>
        <w:t>გენდერული, ასაკობრივი, სოციალური, ენობრივი ასპექტები, განსაკუთრებით - ქალებისა და გოგონების და უფროსის ზედამხედველობის გარეშე გადაადგილებული მიგრანტი ბავშვების საჭიროებები. აღინიშნა ბოლო დროინდელი წარმატებული ნაბიჯები: ჯანმოს რეგიონული ოფისის, იტალიის ჯანდაცვის სამინისტროსა და სიცილიის ჯანდაცვის რეგიონული სამსახურის ერთობლივი სასწავლო ჰაბის შექმნა; საბერძნეთში, სერბიასა და თურქეთში ჯანმოს ოფისების მიერ ადგილობრივი პროფესიონალი კადრების აყვანა ამ ქვეყნებში მიგრანტების მიმართ კეთილგანწყობილი ჯანდაცვის სისტემის განსავითარებლად, გაზიანტეპში სირიელი ლტოლვილების დასახმარებლად რესურსების მობილიზების საკითხი.</w:t>
      </w:r>
    </w:p>
    <w:p w14:paraId="71D82741" w14:textId="215F23D9" w:rsidR="00D1707A" w:rsidRPr="009854B2" w:rsidRDefault="00D1707A" w:rsidP="009854B2">
      <w:pPr>
        <w:pStyle w:val="ListParagraph"/>
        <w:numPr>
          <w:ilvl w:val="0"/>
          <w:numId w:val="55"/>
        </w:numPr>
        <w:spacing w:line="240" w:lineRule="auto"/>
        <w:jc w:val="both"/>
        <w:rPr>
          <w:rFonts w:ascii="Sylfaen" w:hAnsi="Sylfaen"/>
          <w:b/>
          <w:lang w:val="ka-GE"/>
        </w:rPr>
      </w:pPr>
      <w:r w:rsidRPr="009854B2">
        <w:rPr>
          <w:rFonts w:ascii="Sylfaen" w:hAnsi="Sylfaen" w:cs="Sylfaen"/>
          <w:b/>
          <w:lang w:val="ka-GE"/>
        </w:rPr>
        <w:lastRenderedPageBreak/>
        <w:t>თანამშრომლობა</w:t>
      </w:r>
      <w:r w:rsidRPr="009854B2">
        <w:rPr>
          <w:rFonts w:ascii="Sylfaen" w:hAnsi="Sylfaen"/>
          <w:b/>
          <w:lang w:val="ka-GE"/>
        </w:rPr>
        <w:t xml:space="preserve"> არასახელმწიფო ორგანიზაციებთან: ჯანმოს ევროპის რეგიონული კომიტეტის მუშაობაში მონაწილეობის მისაღებად იმ რეგიონული ორგანიზაციების აკრედიტაცია, რომლებიც არ არიან ჯანმოსთან ოფიციალურ ურთიერთობაში </w:t>
      </w:r>
    </w:p>
    <w:p w14:paraId="0C66CCA5" w14:textId="77777777" w:rsidR="00D1707A" w:rsidRDefault="00D1707A" w:rsidP="009854B2">
      <w:pPr>
        <w:spacing w:line="240" w:lineRule="auto"/>
        <w:contextualSpacing/>
        <w:jc w:val="both"/>
        <w:rPr>
          <w:rFonts w:ascii="Sylfaen" w:hAnsi="Sylfaen"/>
          <w:lang w:val="ka-GE"/>
        </w:rPr>
      </w:pPr>
      <w:r w:rsidRPr="009854B2">
        <w:rPr>
          <w:rFonts w:ascii="Sylfaen" w:hAnsi="Sylfaen" w:cs="Sylfaen"/>
          <w:lang w:val="ka-GE"/>
        </w:rPr>
        <w:t xml:space="preserve">დოკუმენტი განიხილავს მუდმივმოქმედი კომიტეტის რეკომენდაციებს, აღმასრულებელ </w:t>
      </w:r>
      <w:r w:rsidRPr="009854B2">
        <w:rPr>
          <w:rFonts w:ascii="Sylfaen" w:hAnsi="Sylfaen"/>
          <w:lang w:val="ka-GE"/>
        </w:rPr>
        <w:t>კომიტეტზე დასწრების აკრედიტაციის</w:t>
      </w:r>
      <w:r w:rsidRPr="009854B2">
        <w:rPr>
          <w:rFonts w:ascii="Sylfaen" w:hAnsi="Sylfaen"/>
          <w:b/>
          <w:lang w:val="ka-GE"/>
        </w:rPr>
        <w:t xml:space="preserve"> </w:t>
      </w:r>
      <w:r w:rsidRPr="009854B2">
        <w:rPr>
          <w:rFonts w:ascii="Sylfaen" w:hAnsi="Sylfaen"/>
          <w:lang w:val="ka-GE"/>
        </w:rPr>
        <w:t>მინიჭების</w:t>
      </w:r>
      <w:r w:rsidRPr="009854B2">
        <w:rPr>
          <w:rFonts w:ascii="Sylfaen" w:hAnsi="Sylfaen"/>
          <w:b/>
          <w:lang w:val="ka-GE"/>
        </w:rPr>
        <w:t xml:space="preserve"> </w:t>
      </w:r>
      <w:r w:rsidRPr="009854B2">
        <w:rPr>
          <w:rFonts w:ascii="Sylfaen" w:hAnsi="Sylfaen" w:cs="Sylfaen"/>
          <w:lang w:val="ka-GE"/>
        </w:rPr>
        <w:t>თაობაზე ი</w:t>
      </w:r>
      <w:r w:rsidRPr="009854B2">
        <w:rPr>
          <w:rFonts w:ascii="Sylfaen" w:hAnsi="Sylfaen"/>
          <w:lang w:val="ka-GE"/>
        </w:rPr>
        <w:t>მ 19 არასახელმწიფო ორგანიზაციის შესახებ, რომელთაც საამისოდ შეიტანეს განაცხადი და აკრედიტაციის ყველა  მოთხოვნა დააკმაყოფილეს.</w:t>
      </w:r>
    </w:p>
    <w:p w14:paraId="1C2791AA" w14:textId="77777777" w:rsidR="008E709F" w:rsidRPr="009854B2" w:rsidRDefault="008E709F" w:rsidP="009854B2">
      <w:pPr>
        <w:spacing w:line="240" w:lineRule="auto"/>
        <w:contextualSpacing/>
        <w:jc w:val="both"/>
        <w:rPr>
          <w:rFonts w:ascii="Sylfaen" w:hAnsi="Sylfaen"/>
          <w:b/>
          <w:lang w:val="ka-GE"/>
        </w:rPr>
      </w:pPr>
    </w:p>
    <w:p w14:paraId="4CFF3ED8" w14:textId="788F92A9" w:rsidR="00D1707A" w:rsidRPr="009854B2" w:rsidRDefault="0026790D" w:rsidP="009854B2">
      <w:pPr>
        <w:shd w:val="clear" w:color="auto" w:fill="FFFFFF"/>
        <w:spacing w:after="192" w:line="240" w:lineRule="auto"/>
        <w:contextualSpacing/>
        <w:jc w:val="both"/>
        <w:outlineLvl w:val="0"/>
        <w:rPr>
          <w:rFonts w:ascii="Sylfaen" w:hAnsi="Sylfaen" w:cs="Times-Bold"/>
          <w:b/>
          <w:bCs/>
          <w:lang w:val="ka-GE"/>
        </w:rPr>
      </w:pPr>
      <w:r w:rsidRPr="00C80DCE">
        <w:rPr>
          <w:rFonts w:ascii="Sylfaen" w:eastAsia="Times New Roman" w:hAnsi="Sylfaen" w:cs="Arial"/>
          <w:b/>
          <w:kern w:val="36"/>
          <w:lang w:val="ka-GE"/>
        </w:rPr>
        <w:t xml:space="preserve">ამას გარდა, სხდომაზე </w:t>
      </w:r>
      <w:r w:rsidR="002F17DD" w:rsidRPr="00C80DCE">
        <w:rPr>
          <w:rFonts w:ascii="Sylfaen" w:eastAsia="Times New Roman" w:hAnsi="Sylfaen" w:cs="Arial"/>
          <w:b/>
          <w:kern w:val="36"/>
          <w:lang w:val="ka-GE"/>
        </w:rPr>
        <w:t xml:space="preserve">წარდგენილ იქნა </w:t>
      </w:r>
      <w:r w:rsidR="009854B2" w:rsidRPr="00C80DCE">
        <w:rPr>
          <w:rFonts w:ascii="Sylfaen" w:eastAsia="Times New Roman" w:hAnsi="Sylfaen" w:cs="Arial"/>
          <w:b/>
          <w:kern w:val="36"/>
          <w:lang w:val="ka-GE"/>
        </w:rPr>
        <w:t>საინფორმაციო საკითხები:</w:t>
      </w:r>
      <w:r w:rsidR="009854B2" w:rsidRPr="009854B2">
        <w:rPr>
          <w:rFonts w:ascii="Sylfaen" w:eastAsia="Times New Roman" w:hAnsi="Sylfaen" w:cs="Arial"/>
          <w:kern w:val="36"/>
          <w:lang w:val="ka-GE"/>
        </w:rPr>
        <w:t xml:space="preserve"> ევროპის ჯანმრთლობის 2018 წ. ანგარიში, ინფორმაცია ჯანმოს ევროპის რეგიონების ქვეყნებში განთავსებული ოფისების სტრატეგიული როლის თაობაზე, ჯანმოს გლობალური რეფორმის გავლენა ევროპის რეგიონზე, კონცეპცია </w:t>
      </w:r>
      <w:r w:rsidRPr="009854B2">
        <w:rPr>
          <w:rFonts w:ascii="Sylfaen" w:eastAsia="Times New Roman" w:hAnsi="Sylfaen" w:cs="Arial"/>
          <w:kern w:val="36"/>
          <w:lang w:val="ka-GE"/>
        </w:rPr>
        <w:t xml:space="preserve">ჯანმოს ევროპული ოფისის </w:t>
      </w:r>
      <w:r w:rsidR="00D1707A" w:rsidRPr="009854B2">
        <w:rPr>
          <w:rFonts w:ascii="Sylfaen" w:eastAsia="Times New Roman" w:hAnsi="Sylfaen" w:cs="Arial"/>
          <w:kern w:val="36"/>
          <w:lang w:val="ka-GE"/>
        </w:rPr>
        <w:t>წევრ სახელმწიფოებში</w:t>
      </w:r>
      <w:r w:rsidRPr="009854B2">
        <w:rPr>
          <w:rFonts w:ascii="Sylfaen" w:eastAsia="Times New Roman" w:hAnsi="Sylfaen" w:cs="Arial"/>
          <w:kern w:val="36"/>
          <w:lang w:val="ka-GE"/>
        </w:rPr>
        <w:t xml:space="preserve"> </w:t>
      </w:r>
      <w:r w:rsidR="009854B2" w:rsidRPr="009854B2">
        <w:rPr>
          <w:rFonts w:ascii="Sylfaen" w:eastAsia="Times New Roman" w:hAnsi="Sylfaen" w:cs="Arial"/>
          <w:kern w:val="36"/>
          <w:lang w:val="ka-GE"/>
        </w:rPr>
        <w:t xml:space="preserve">განხორციელებული </w:t>
      </w:r>
      <w:r w:rsidRPr="009854B2">
        <w:rPr>
          <w:rFonts w:ascii="Sylfaen" w:eastAsia="Times New Roman" w:hAnsi="Sylfaen" w:cs="Arial"/>
          <w:kern w:val="36"/>
          <w:lang w:val="ka-GE"/>
        </w:rPr>
        <w:t xml:space="preserve">მისიების </w:t>
      </w:r>
      <w:r w:rsidR="00D1707A" w:rsidRPr="009854B2">
        <w:rPr>
          <w:rFonts w:ascii="Sylfaen" w:eastAsia="Times New Roman" w:hAnsi="Sylfaen" w:cs="Arial"/>
          <w:kern w:val="36"/>
          <w:lang w:val="ka-GE"/>
        </w:rPr>
        <w:t xml:space="preserve">ანგარიშგების </w:t>
      </w:r>
      <w:r w:rsidR="009854B2" w:rsidRPr="009854B2">
        <w:rPr>
          <w:rFonts w:ascii="Sylfaen" w:eastAsia="Times New Roman" w:hAnsi="Sylfaen" w:cs="Arial"/>
          <w:kern w:val="36"/>
          <w:lang w:val="ka-GE"/>
        </w:rPr>
        <w:t>შესახებ</w:t>
      </w:r>
      <w:r w:rsidR="00D1707A" w:rsidRPr="009854B2">
        <w:rPr>
          <w:rFonts w:ascii="Sylfaen" w:eastAsia="Times New Roman" w:hAnsi="Sylfaen" w:cs="Arial"/>
          <w:kern w:val="36"/>
          <w:lang w:val="ka-GE"/>
        </w:rPr>
        <w:t xml:space="preserve">, ჯანმოს ევროპის რეგიონში ჯანმრთელობის თაობაზე მონაცემთა შეგროვების </w:t>
      </w:r>
      <w:r w:rsidR="002F17DD" w:rsidRPr="009854B2">
        <w:rPr>
          <w:rFonts w:ascii="Sylfaen" w:eastAsia="Times New Roman" w:hAnsi="Sylfaen" w:cs="Arial"/>
          <w:kern w:val="36"/>
          <w:lang w:val="ka-GE"/>
        </w:rPr>
        <w:t xml:space="preserve"> </w:t>
      </w:r>
      <w:r w:rsidR="00D1707A" w:rsidRPr="009854B2">
        <w:rPr>
          <w:rFonts w:ascii="Sylfaen" w:eastAsia="Times New Roman" w:hAnsi="Sylfaen" w:cs="Arial"/>
          <w:kern w:val="36"/>
          <w:lang w:val="ka-GE"/>
        </w:rPr>
        <w:t xml:space="preserve">საკოოორდინაციო ჯგუფის შექმნის პროექტი </w:t>
      </w:r>
      <w:r w:rsidR="009854B2" w:rsidRPr="009854B2">
        <w:rPr>
          <w:rFonts w:ascii="Sylfaen" w:eastAsia="Times New Roman" w:hAnsi="Sylfaen" w:cs="Arial"/>
          <w:kern w:val="36"/>
          <w:lang w:val="ka-GE"/>
        </w:rPr>
        <w:t>და ინფორმაცია ბიუჯეტ</w:t>
      </w:r>
      <w:r w:rsidR="002F17DD" w:rsidRPr="009854B2">
        <w:rPr>
          <w:rFonts w:ascii="Sylfaen" w:eastAsia="Times New Roman" w:hAnsi="Sylfaen" w:cs="Arial"/>
          <w:kern w:val="36"/>
          <w:lang w:val="ka-GE"/>
        </w:rPr>
        <w:t>სა და ფინანსურ საკითხებ</w:t>
      </w:r>
      <w:r w:rsidR="009854B2" w:rsidRPr="009854B2">
        <w:rPr>
          <w:rFonts w:ascii="Sylfaen" w:eastAsia="Times New Roman" w:hAnsi="Sylfaen" w:cs="Arial"/>
          <w:kern w:val="36"/>
          <w:lang w:val="ka-GE"/>
        </w:rPr>
        <w:t>ზე.</w:t>
      </w:r>
      <w:r w:rsidR="0081798C" w:rsidRPr="009854B2">
        <w:rPr>
          <w:rFonts w:ascii="Sylfaen" w:hAnsi="Sylfaen" w:cs="Times-Bold"/>
          <w:b/>
          <w:bCs/>
          <w:lang w:val="ka-GE"/>
        </w:rPr>
        <w:t xml:space="preserve"> </w:t>
      </w:r>
    </w:p>
    <w:p w14:paraId="63D17DBE" w14:textId="6D2A10D9" w:rsidR="00A27A1A" w:rsidRPr="009854B2" w:rsidRDefault="00A27A1A" w:rsidP="009854B2">
      <w:pPr>
        <w:pStyle w:val="NormalWeb"/>
        <w:shd w:val="clear" w:color="auto" w:fill="FFFFFF"/>
        <w:contextualSpacing/>
        <w:jc w:val="both"/>
        <w:rPr>
          <w:rFonts w:ascii="Sylfaen" w:hAnsi="Sylfaen" w:cs="Calibri"/>
          <w:sz w:val="22"/>
          <w:szCs w:val="22"/>
        </w:rPr>
      </w:pPr>
      <w:r w:rsidRPr="009854B2">
        <w:rPr>
          <w:rFonts w:ascii="Sylfaen" w:hAnsi="Sylfaen" w:cs="Sylfaen"/>
          <w:sz w:val="22"/>
          <w:szCs w:val="22"/>
          <w:lang w:val="ka-GE"/>
        </w:rPr>
        <w:t>საკითხების გარშემო გაიმართა დისკუსია</w:t>
      </w:r>
      <w:r w:rsidR="00D1707A" w:rsidRPr="009854B2">
        <w:rPr>
          <w:rFonts w:ascii="Sylfaen" w:hAnsi="Sylfaen" w:cs="Sylfaen"/>
          <w:sz w:val="22"/>
          <w:szCs w:val="22"/>
          <w:lang w:val="ka-GE"/>
        </w:rPr>
        <w:t>,</w:t>
      </w:r>
      <w:r w:rsidRPr="009854B2">
        <w:rPr>
          <w:rFonts w:ascii="Sylfaen" w:hAnsi="Sylfaen" w:cs="Sylfaen"/>
          <w:sz w:val="22"/>
          <w:szCs w:val="22"/>
          <w:lang w:val="ka-GE"/>
        </w:rPr>
        <w:t xml:space="preserve">და </w:t>
      </w:r>
      <w:r w:rsidRPr="009854B2">
        <w:rPr>
          <w:rFonts w:ascii="Sylfaen" w:hAnsi="Sylfaen" w:cs="Sylfaen"/>
          <w:sz w:val="22"/>
          <w:szCs w:val="22"/>
        </w:rPr>
        <w:t>მუდმივმოქმედმა</w:t>
      </w:r>
      <w:r w:rsidRPr="009854B2">
        <w:rPr>
          <w:rFonts w:ascii="Sylfaen" w:hAnsi="Sylfaen" w:cs="Calibri"/>
          <w:sz w:val="22"/>
          <w:szCs w:val="22"/>
        </w:rPr>
        <w:t xml:space="preserve"> </w:t>
      </w:r>
      <w:r w:rsidRPr="009854B2">
        <w:rPr>
          <w:rFonts w:ascii="Sylfaen" w:hAnsi="Sylfaen" w:cs="Sylfaen"/>
          <w:sz w:val="22"/>
          <w:szCs w:val="22"/>
        </w:rPr>
        <w:t>კომიტეტმა</w:t>
      </w:r>
      <w:r w:rsidRPr="009854B2">
        <w:rPr>
          <w:rFonts w:ascii="Sylfaen" w:hAnsi="Sylfaen" w:cs="Calibri"/>
          <w:sz w:val="22"/>
          <w:szCs w:val="22"/>
        </w:rPr>
        <w:t xml:space="preserve"> </w:t>
      </w:r>
      <w:r w:rsidRPr="009854B2">
        <w:rPr>
          <w:rFonts w:ascii="Sylfaen" w:hAnsi="Sylfaen" w:cs="Sylfaen"/>
          <w:sz w:val="22"/>
          <w:szCs w:val="22"/>
        </w:rPr>
        <w:t>გაუწია</w:t>
      </w:r>
      <w:r w:rsidRPr="009854B2">
        <w:rPr>
          <w:rFonts w:ascii="Sylfaen" w:hAnsi="Sylfaen" w:cs="Calibri"/>
          <w:sz w:val="22"/>
          <w:szCs w:val="22"/>
        </w:rPr>
        <w:t xml:space="preserve"> </w:t>
      </w:r>
      <w:r w:rsidRPr="009854B2">
        <w:rPr>
          <w:rFonts w:ascii="Sylfaen" w:hAnsi="Sylfaen" w:cs="Sylfaen"/>
          <w:sz w:val="22"/>
          <w:szCs w:val="22"/>
        </w:rPr>
        <w:t>რეკომენდაცია</w:t>
      </w:r>
      <w:r w:rsidRPr="009854B2">
        <w:rPr>
          <w:rFonts w:ascii="Sylfaen" w:hAnsi="Sylfaen" w:cs="Calibri"/>
          <w:sz w:val="22"/>
          <w:szCs w:val="22"/>
        </w:rPr>
        <w:t xml:space="preserve"> </w:t>
      </w:r>
      <w:r w:rsidRPr="009854B2">
        <w:rPr>
          <w:rFonts w:ascii="Sylfaen" w:hAnsi="Sylfaen" w:cs="Sylfaen"/>
          <w:sz w:val="22"/>
          <w:szCs w:val="22"/>
        </w:rPr>
        <w:t>აღნიშნულ</w:t>
      </w:r>
      <w:r w:rsidRPr="009854B2">
        <w:rPr>
          <w:rFonts w:ascii="Sylfaen" w:hAnsi="Sylfaen" w:cs="Calibri"/>
          <w:sz w:val="22"/>
          <w:szCs w:val="22"/>
        </w:rPr>
        <w:t xml:space="preserve"> </w:t>
      </w:r>
      <w:r w:rsidRPr="009854B2">
        <w:rPr>
          <w:rFonts w:ascii="Sylfaen" w:hAnsi="Sylfaen" w:cs="Sylfaen"/>
          <w:sz w:val="22"/>
          <w:szCs w:val="22"/>
        </w:rPr>
        <w:t>დოკუმენტებს</w:t>
      </w:r>
      <w:r w:rsidRPr="009854B2">
        <w:rPr>
          <w:rFonts w:ascii="Sylfaen" w:hAnsi="Sylfaen" w:cs="Calibri"/>
          <w:sz w:val="22"/>
          <w:szCs w:val="22"/>
        </w:rPr>
        <w:t xml:space="preserve"> </w:t>
      </w:r>
      <w:r w:rsidRPr="009854B2">
        <w:rPr>
          <w:rFonts w:ascii="Sylfaen" w:hAnsi="Sylfaen" w:cs="Sylfaen"/>
          <w:sz w:val="22"/>
          <w:szCs w:val="22"/>
        </w:rPr>
        <w:t>რეგიონალურ</w:t>
      </w:r>
      <w:r w:rsidRPr="009854B2">
        <w:rPr>
          <w:rFonts w:ascii="Sylfaen" w:hAnsi="Sylfaen" w:cs="Calibri"/>
          <w:sz w:val="22"/>
          <w:szCs w:val="22"/>
        </w:rPr>
        <w:t xml:space="preserve"> </w:t>
      </w:r>
      <w:r w:rsidRPr="009854B2">
        <w:rPr>
          <w:rFonts w:ascii="Sylfaen" w:hAnsi="Sylfaen" w:cs="Sylfaen"/>
          <w:sz w:val="22"/>
          <w:szCs w:val="22"/>
        </w:rPr>
        <w:t>კომიტეტზე</w:t>
      </w:r>
      <w:r w:rsidRPr="009854B2">
        <w:rPr>
          <w:rFonts w:ascii="Sylfaen" w:hAnsi="Sylfaen" w:cs="Calibri"/>
          <w:sz w:val="22"/>
          <w:szCs w:val="22"/>
        </w:rPr>
        <w:t xml:space="preserve"> </w:t>
      </w:r>
      <w:r w:rsidRPr="009854B2">
        <w:rPr>
          <w:rFonts w:ascii="Sylfaen" w:hAnsi="Sylfaen" w:cs="Sylfaen"/>
          <w:sz w:val="22"/>
          <w:szCs w:val="22"/>
        </w:rPr>
        <w:t>წარსადგენად</w:t>
      </w:r>
      <w:r w:rsidRPr="009854B2">
        <w:rPr>
          <w:rFonts w:ascii="Sylfaen" w:hAnsi="Sylfaen" w:cs="Calibri"/>
          <w:sz w:val="22"/>
          <w:szCs w:val="22"/>
        </w:rPr>
        <w:t>. </w:t>
      </w:r>
    </w:p>
    <w:sectPr w:rsidR="00A27A1A" w:rsidRPr="009854B2" w:rsidSect="00997C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6B903" w14:textId="77777777" w:rsidR="00CB0BA6" w:rsidRDefault="00CB0BA6" w:rsidP="00DD4F5F">
      <w:pPr>
        <w:spacing w:after="0" w:line="240" w:lineRule="auto"/>
      </w:pPr>
      <w:r>
        <w:separator/>
      </w:r>
    </w:p>
  </w:endnote>
  <w:endnote w:type="continuationSeparator" w:id="0">
    <w:p w14:paraId="258D5F76" w14:textId="77777777" w:rsidR="00CB0BA6" w:rsidRDefault="00CB0BA6" w:rsidP="00DD4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GEO">
    <w:altName w:val="Arial"/>
    <w:charset w:val="00"/>
    <w:family w:val="swiss"/>
    <w:pitch w:val="variable"/>
    <w:sig w:usb0="04000287" w:usb1="00000000"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DFD1D" w14:textId="77777777" w:rsidR="00CB0BA6" w:rsidRDefault="00CB0BA6" w:rsidP="00DD4F5F">
      <w:pPr>
        <w:spacing w:after="0" w:line="240" w:lineRule="auto"/>
      </w:pPr>
      <w:r>
        <w:separator/>
      </w:r>
    </w:p>
  </w:footnote>
  <w:footnote w:type="continuationSeparator" w:id="0">
    <w:p w14:paraId="3F678817" w14:textId="77777777" w:rsidR="00CB0BA6" w:rsidRDefault="00CB0BA6" w:rsidP="00DD4F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2601C" w14:textId="77777777" w:rsidR="00A745AA" w:rsidRDefault="00A745AA">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77805"/>
    <w:multiLevelType w:val="hybridMultilevel"/>
    <w:tmpl w:val="3DF664D0"/>
    <w:lvl w:ilvl="0" w:tplc="18A86F38">
      <w:start w:val="30"/>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E6E4B2">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2CF362">
      <w:start w:val="1"/>
      <w:numFmt w:val="bullet"/>
      <w:lvlText w:val="▪"/>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B2C346">
      <w:start w:val="1"/>
      <w:numFmt w:val="bullet"/>
      <w:lvlText w:val="•"/>
      <w:lvlJc w:val="left"/>
      <w:pPr>
        <w:ind w:left="2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2096D2">
      <w:start w:val="1"/>
      <w:numFmt w:val="bullet"/>
      <w:lvlText w:val="o"/>
      <w:lvlJc w:val="left"/>
      <w:pPr>
        <w:ind w:left="2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925608">
      <w:start w:val="1"/>
      <w:numFmt w:val="bullet"/>
      <w:lvlText w:val="▪"/>
      <w:lvlJc w:val="left"/>
      <w:pPr>
        <w:ind w:left="3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7E7F7C">
      <w:start w:val="1"/>
      <w:numFmt w:val="bullet"/>
      <w:lvlText w:val="•"/>
      <w:lvlJc w:val="left"/>
      <w:pPr>
        <w:ind w:left="4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C4AEE6">
      <w:start w:val="1"/>
      <w:numFmt w:val="bullet"/>
      <w:lvlText w:val="o"/>
      <w:lvlJc w:val="left"/>
      <w:pPr>
        <w:ind w:left="4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BA649C">
      <w:start w:val="1"/>
      <w:numFmt w:val="bullet"/>
      <w:lvlText w:val="▪"/>
      <w:lvlJc w:val="left"/>
      <w:pPr>
        <w:ind w:left="5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F683F7D"/>
    <w:multiLevelType w:val="hybridMultilevel"/>
    <w:tmpl w:val="BA9A2532"/>
    <w:lvl w:ilvl="0" w:tplc="522A8D3A">
      <w:start w:val="70"/>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12AA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0BC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C9A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2C99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64F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72A1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CC1B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237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2561EAF"/>
    <w:multiLevelType w:val="hybridMultilevel"/>
    <w:tmpl w:val="8DFA3E40"/>
    <w:lvl w:ilvl="0" w:tplc="9E326CD2">
      <w:start w:val="10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143982">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B4AE86">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A8F00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C45DE">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0A8CFE">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A23F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7E3EBA">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1C6370">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3014F19"/>
    <w:multiLevelType w:val="hybridMultilevel"/>
    <w:tmpl w:val="767AA012"/>
    <w:lvl w:ilvl="0" w:tplc="6244405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01A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013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C428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873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E8B2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03C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4EB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EEA2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47F0210"/>
    <w:multiLevelType w:val="hybridMultilevel"/>
    <w:tmpl w:val="8A6E2490"/>
    <w:lvl w:ilvl="0" w:tplc="F49C8B24">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104F5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20E26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889DC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EC08A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C4F5D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50FC3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D272C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A6459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68D5B26"/>
    <w:multiLevelType w:val="hybridMultilevel"/>
    <w:tmpl w:val="F40CFEFA"/>
    <w:lvl w:ilvl="0" w:tplc="79ECBC96">
      <w:start w:val="8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20B8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4B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98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24B3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2AD3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4070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2ED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0C11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92B44B1"/>
    <w:multiLevelType w:val="hybridMultilevel"/>
    <w:tmpl w:val="0A5AA470"/>
    <w:lvl w:ilvl="0" w:tplc="C94C0F20">
      <w:start w:val="6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3813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56F8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FC38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F093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7A3C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229A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309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549A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B36E12"/>
    <w:multiLevelType w:val="hybridMultilevel"/>
    <w:tmpl w:val="FEAA7EC6"/>
    <w:lvl w:ilvl="0" w:tplc="DAB866BA">
      <w:start w:val="20"/>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B43C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6E6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CDC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A68E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6C5D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CCD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0CAB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3C16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EC34E4A"/>
    <w:multiLevelType w:val="hybridMultilevel"/>
    <w:tmpl w:val="41027E8E"/>
    <w:lvl w:ilvl="0" w:tplc="8E34D99A">
      <w:start w:val="48"/>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6469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60B9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AAF8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14C5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8A0B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A2E7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8EA1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8EEB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FC15B77"/>
    <w:multiLevelType w:val="hybridMultilevel"/>
    <w:tmpl w:val="535ECB3A"/>
    <w:lvl w:ilvl="0" w:tplc="EF66AAEE">
      <w:start w:val="6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41E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E2E1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88D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A12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8400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C23D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A280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8682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3176F99"/>
    <w:multiLevelType w:val="hybridMultilevel"/>
    <w:tmpl w:val="1FA8C772"/>
    <w:lvl w:ilvl="0" w:tplc="F59AD76A">
      <w:start w:val="1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A66E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D294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9A69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099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FA3C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3EB0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961A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58D9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4B146B5"/>
    <w:multiLevelType w:val="hybridMultilevel"/>
    <w:tmpl w:val="A6906D26"/>
    <w:lvl w:ilvl="0" w:tplc="C2C4947C">
      <w:start w:val="13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A3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582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683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279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D854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60BD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0E55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B62F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5D469B2"/>
    <w:multiLevelType w:val="hybridMultilevel"/>
    <w:tmpl w:val="214CCDFE"/>
    <w:lvl w:ilvl="0" w:tplc="1A8A6CCE">
      <w:start w:val="40"/>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AA23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D8FD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8E79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6686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7832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A7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BC3E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B2E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6A242C9"/>
    <w:multiLevelType w:val="hybridMultilevel"/>
    <w:tmpl w:val="AAEE0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86EA7"/>
    <w:multiLevelType w:val="hybridMultilevel"/>
    <w:tmpl w:val="8E2A4DE4"/>
    <w:lvl w:ilvl="0" w:tplc="857EC3D2">
      <w:start w:val="11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548D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B26B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FC62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CA68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B81A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6CF7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30B9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F2B4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7BF080C"/>
    <w:multiLevelType w:val="hybridMultilevel"/>
    <w:tmpl w:val="E3CA51D4"/>
    <w:lvl w:ilvl="0" w:tplc="8EF6F1C4">
      <w:start w:val="2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C0B6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EEE9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B40C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8806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DE2E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0EB4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E15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8EB0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9B950D4"/>
    <w:multiLevelType w:val="hybridMultilevel"/>
    <w:tmpl w:val="55561C86"/>
    <w:lvl w:ilvl="0" w:tplc="AD6A4092">
      <w:start w:val="3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1E1EC4">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340578">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608E3E">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D2E1D8">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90DB50">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5E339E">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42B2A">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004B4">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AE53EA3"/>
    <w:multiLevelType w:val="hybridMultilevel"/>
    <w:tmpl w:val="7E2AAA40"/>
    <w:lvl w:ilvl="0" w:tplc="0BFE819C">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3232F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54F47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C29976">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3CCD5E">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5AF00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7C669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00C7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F6EDB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B0467D5"/>
    <w:multiLevelType w:val="hybridMultilevel"/>
    <w:tmpl w:val="625A896A"/>
    <w:lvl w:ilvl="0" w:tplc="28EA0C30">
      <w:start w:val="10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EAD1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F2AE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EC28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F68B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C8A4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FEC3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58A4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DE1A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C4804F5"/>
    <w:multiLevelType w:val="hybridMultilevel"/>
    <w:tmpl w:val="DE2CDB44"/>
    <w:lvl w:ilvl="0" w:tplc="0409000F">
      <w:start w:val="1"/>
      <w:numFmt w:val="decimal"/>
      <w:lvlText w:val="%1."/>
      <w:lvlJc w:val="left"/>
      <w:pPr>
        <w:ind w:left="720" w:hanging="360"/>
      </w:pPr>
    </w:lvl>
    <w:lvl w:ilvl="1" w:tplc="42B0D61C">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861758"/>
    <w:multiLevelType w:val="hybridMultilevel"/>
    <w:tmpl w:val="5E4CF6C4"/>
    <w:lvl w:ilvl="0" w:tplc="C34485EE">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1E3475"/>
    <w:multiLevelType w:val="hybridMultilevel"/>
    <w:tmpl w:val="740ED9E2"/>
    <w:lvl w:ilvl="0" w:tplc="3730BD5E">
      <w:start w:val="2014"/>
      <w:numFmt w:val="decimal"/>
      <w:lvlText w:val="%1"/>
      <w:lvlJc w:val="left"/>
      <w:pPr>
        <w:ind w:left="490" w:hanging="48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2">
    <w:nsid w:val="34E97F42"/>
    <w:multiLevelType w:val="hybridMultilevel"/>
    <w:tmpl w:val="AE4E8444"/>
    <w:lvl w:ilvl="0" w:tplc="CD326B8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D235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29E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5E50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8E23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BA3A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8ADE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94A6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8876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D13413A"/>
    <w:multiLevelType w:val="hybridMultilevel"/>
    <w:tmpl w:val="17383FC2"/>
    <w:lvl w:ilvl="0" w:tplc="3F06396C">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AC581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3C57A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C467B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B6C69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C4491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6C3E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3ABDE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B09F9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F0A112A"/>
    <w:multiLevelType w:val="hybridMultilevel"/>
    <w:tmpl w:val="46ACB59E"/>
    <w:lvl w:ilvl="0" w:tplc="EAC87976">
      <w:start w:val="2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AA6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8ABB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74EE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0A8F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547D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CAD4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699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4A7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2021853"/>
    <w:multiLevelType w:val="hybridMultilevel"/>
    <w:tmpl w:val="BE3C94AC"/>
    <w:lvl w:ilvl="0" w:tplc="28CA1AD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41A9A">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AB3FA">
      <w:start w:val="1"/>
      <w:numFmt w:val="bullet"/>
      <w:lvlText w:val="▪"/>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7CF4C6">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1AB120">
      <w:start w:val="1"/>
      <w:numFmt w:val="bullet"/>
      <w:lvlText w:val="o"/>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A4608C">
      <w:start w:val="1"/>
      <w:numFmt w:val="bullet"/>
      <w:lvlText w:val="▪"/>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5A481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B49898">
      <w:start w:val="1"/>
      <w:numFmt w:val="bullet"/>
      <w:lvlText w:val="o"/>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5680EC">
      <w:start w:val="1"/>
      <w:numFmt w:val="bullet"/>
      <w:lvlText w:val="▪"/>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4332440"/>
    <w:multiLevelType w:val="hybridMultilevel"/>
    <w:tmpl w:val="E2A2EF3C"/>
    <w:lvl w:ilvl="0" w:tplc="7764DD7C">
      <w:start w:val="5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22A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40BA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7C95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EE8C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A9B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FE4F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AE02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04FF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5383B68"/>
    <w:multiLevelType w:val="hybridMultilevel"/>
    <w:tmpl w:val="AC20EFE8"/>
    <w:lvl w:ilvl="0" w:tplc="6128B424">
      <w:start w:val="2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2B7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9838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3288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C4AF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3632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926C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6EBD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726A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9627B44"/>
    <w:multiLevelType w:val="hybridMultilevel"/>
    <w:tmpl w:val="295AE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EE65BA"/>
    <w:multiLevelType w:val="hybridMultilevel"/>
    <w:tmpl w:val="8A66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8B1815"/>
    <w:multiLevelType w:val="hybridMultilevel"/>
    <w:tmpl w:val="494071BC"/>
    <w:lvl w:ilvl="0" w:tplc="AF6A1324">
      <w:start w:val="12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74CF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AA2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E437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D2CF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F66D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C09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A1A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9CD6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0E34F77"/>
    <w:multiLevelType w:val="hybridMultilevel"/>
    <w:tmpl w:val="8E12ABCA"/>
    <w:lvl w:ilvl="0" w:tplc="CF30F2C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BED25A">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A3840">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04F72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23B32">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6893B8">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9A3D4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D652D0">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C81BC0">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3C7394B"/>
    <w:multiLevelType w:val="hybridMultilevel"/>
    <w:tmpl w:val="78DC16C6"/>
    <w:lvl w:ilvl="0" w:tplc="F7F2B672">
      <w:start w:val="5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C471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C4D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D00E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563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3ED7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EA75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E066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488A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5184FCF"/>
    <w:multiLevelType w:val="hybridMultilevel"/>
    <w:tmpl w:val="FD3EC714"/>
    <w:lvl w:ilvl="0" w:tplc="FFAC0A7A">
      <w:start w:val="12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92F8EC">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2907A">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1ACCF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76B7C8">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244C1C">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84864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78F048">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063FA0">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5B01275"/>
    <w:multiLevelType w:val="hybridMultilevel"/>
    <w:tmpl w:val="94C25C26"/>
    <w:lvl w:ilvl="0" w:tplc="B9D0D4A6">
      <w:start w:val="11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A08E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4EFD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28B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5CD6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6658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20A7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7CF6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0299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86C7E14"/>
    <w:multiLevelType w:val="hybridMultilevel"/>
    <w:tmpl w:val="3D0658CA"/>
    <w:lvl w:ilvl="0" w:tplc="AD229AF4">
      <w:start w:val="7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5C88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849D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12E1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48B4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D402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6EE4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9C7A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7AFB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8B01297"/>
    <w:multiLevelType w:val="hybridMultilevel"/>
    <w:tmpl w:val="D52A582A"/>
    <w:lvl w:ilvl="0" w:tplc="A6D49094">
      <w:start w:val="9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0EC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C0A9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9CF1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8C4C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2A69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66F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A822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826E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59EE4041"/>
    <w:multiLevelType w:val="hybridMultilevel"/>
    <w:tmpl w:val="149018EE"/>
    <w:lvl w:ilvl="0" w:tplc="097411CC">
      <w:start w:val="15"/>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A87FBF"/>
    <w:multiLevelType w:val="hybridMultilevel"/>
    <w:tmpl w:val="2124C45E"/>
    <w:lvl w:ilvl="0" w:tplc="E7124C1A">
      <w:start w:val="2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E22E28">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A4F2E8">
      <w:start w:val="1"/>
      <w:numFmt w:val="bullet"/>
      <w:lvlText w:val="▪"/>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F0FD1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A4C6DC">
      <w:start w:val="1"/>
      <w:numFmt w:val="bullet"/>
      <w:lvlText w:val="o"/>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ABFAE">
      <w:start w:val="1"/>
      <w:numFmt w:val="bullet"/>
      <w:lvlText w:val="▪"/>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12081A">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B830BA">
      <w:start w:val="1"/>
      <w:numFmt w:val="bullet"/>
      <w:lvlText w:val="o"/>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E479A">
      <w:start w:val="1"/>
      <w:numFmt w:val="bullet"/>
      <w:lvlText w:val="▪"/>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0085B0A"/>
    <w:multiLevelType w:val="hybridMultilevel"/>
    <w:tmpl w:val="8EB2A434"/>
    <w:lvl w:ilvl="0" w:tplc="E5B6FAEE">
      <w:start w:val="8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EC41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78FE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A6D0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261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6C57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816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ABB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2687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1997A20"/>
    <w:multiLevelType w:val="hybridMultilevel"/>
    <w:tmpl w:val="EDC89F1A"/>
    <w:lvl w:ilvl="0" w:tplc="58F2D088">
      <w:start w:val="1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4286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E2C3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B00B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B858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2C36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0236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40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3C93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1BD6375"/>
    <w:multiLevelType w:val="hybridMultilevel"/>
    <w:tmpl w:val="74F45594"/>
    <w:lvl w:ilvl="0" w:tplc="7E76EABC">
      <w:start w:val="87"/>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8297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32D9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0279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DCB2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7C13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287A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B6A6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64C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62D96F6A"/>
    <w:multiLevelType w:val="hybridMultilevel"/>
    <w:tmpl w:val="1E74CB38"/>
    <w:lvl w:ilvl="0" w:tplc="D534DC80">
      <w:start w:val="4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8E8F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E689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2E91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B63B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D663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6AB0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240B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3610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6669095B"/>
    <w:multiLevelType w:val="hybridMultilevel"/>
    <w:tmpl w:val="460494EE"/>
    <w:lvl w:ilvl="0" w:tplc="07E059EE">
      <w:start w:val="5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70B0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3248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69F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D6FD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A41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7279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407F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5410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673E04F4"/>
    <w:multiLevelType w:val="hybridMultilevel"/>
    <w:tmpl w:val="57E43A7A"/>
    <w:lvl w:ilvl="0" w:tplc="B76E69CE">
      <w:start w:val="6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48E1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613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C8FC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0F9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C6C4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EA4D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3630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237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692333F9"/>
    <w:multiLevelType w:val="hybridMultilevel"/>
    <w:tmpl w:val="11D20E38"/>
    <w:lvl w:ilvl="0" w:tplc="F46EC026">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26728">
      <w:start w:val="1"/>
      <w:numFmt w:val="bullet"/>
      <w:lvlText w:val="o"/>
      <w:lvlJc w:val="left"/>
      <w:pPr>
        <w:ind w:left="1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4A384C">
      <w:start w:val="1"/>
      <w:numFmt w:val="bullet"/>
      <w:lvlText w:val="▪"/>
      <w:lvlJc w:val="left"/>
      <w:pPr>
        <w:ind w:left="2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1CDACC">
      <w:start w:val="1"/>
      <w:numFmt w:val="bullet"/>
      <w:lvlText w:val="•"/>
      <w:lvlJc w:val="left"/>
      <w:pPr>
        <w:ind w:left="2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AEDC4">
      <w:start w:val="1"/>
      <w:numFmt w:val="bullet"/>
      <w:lvlText w:val="o"/>
      <w:lvlJc w:val="left"/>
      <w:pPr>
        <w:ind w:left="3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499E0">
      <w:start w:val="1"/>
      <w:numFmt w:val="bullet"/>
      <w:lvlText w:val="▪"/>
      <w:lvlJc w:val="left"/>
      <w:pPr>
        <w:ind w:left="4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60818">
      <w:start w:val="1"/>
      <w:numFmt w:val="bullet"/>
      <w:lvlText w:val="•"/>
      <w:lvlJc w:val="left"/>
      <w:pPr>
        <w:ind w:left="4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86406E">
      <w:start w:val="1"/>
      <w:numFmt w:val="bullet"/>
      <w:lvlText w:val="o"/>
      <w:lvlJc w:val="left"/>
      <w:pPr>
        <w:ind w:left="5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A84652">
      <w:start w:val="1"/>
      <w:numFmt w:val="bullet"/>
      <w:lvlText w:val="▪"/>
      <w:lvlJc w:val="left"/>
      <w:pPr>
        <w:ind w:left="6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0C6190D"/>
    <w:multiLevelType w:val="hybridMultilevel"/>
    <w:tmpl w:val="9FF042AC"/>
    <w:lvl w:ilvl="0" w:tplc="1C787206">
      <w:start w:val="10"/>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267FDC">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9C9EEE">
      <w:start w:val="1"/>
      <w:numFmt w:val="bullet"/>
      <w:lvlText w:val="▪"/>
      <w:lvlJc w:val="left"/>
      <w:pPr>
        <w:ind w:left="1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A6384E">
      <w:start w:val="1"/>
      <w:numFmt w:val="bullet"/>
      <w:lvlText w:val="•"/>
      <w:lvlJc w:val="left"/>
      <w:pPr>
        <w:ind w:left="1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42F6BA">
      <w:start w:val="1"/>
      <w:numFmt w:val="bullet"/>
      <w:lvlText w:val="o"/>
      <w:lvlJc w:val="left"/>
      <w:pPr>
        <w:ind w:left="2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CECFDA">
      <w:start w:val="1"/>
      <w:numFmt w:val="bullet"/>
      <w:lvlText w:val="▪"/>
      <w:lvlJc w:val="left"/>
      <w:pPr>
        <w:ind w:left="3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541AAE">
      <w:start w:val="1"/>
      <w:numFmt w:val="bullet"/>
      <w:lvlText w:val="•"/>
      <w:lvlJc w:val="left"/>
      <w:pPr>
        <w:ind w:left="4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ACC9AE">
      <w:start w:val="1"/>
      <w:numFmt w:val="bullet"/>
      <w:lvlText w:val="o"/>
      <w:lvlJc w:val="left"/>
      <w:pPr>
        <w:ind w:left="4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10AFB8">
      <w:start w:val="1"/>
      <w:numFmt w:val="bullet"/>
      <w:lvlText w:val="▪"/>
      <w:lvlJc w:val="left"/>
      <w:pPr>
        <w:ind w:left="5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71B211BB"/>
    <w:multiLevelType w:val="hybridMultilevel"/>
    <w:tmpl w:val="D4787C50"/>
    <w:lvl w:ilvl="0" w:tplc="958CC6CA">
      <w:start w:val="7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E1B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EEB6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C2EC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0896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2A1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1A1F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821D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CAB8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21C649D"/>
    <w:multiLevelType w:val="hybridMultilevel"/>
    <w:tmpl w:val="543E612C"/>
    <w:lvl w:ilvl="0" w:tplc="5B6EFDA8">
      <w:start w:val="2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C211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E0CF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A42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DAD4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4AF9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9AD3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E0D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74AE0C92"/>
    <w:multiLevelType w:val="hybridMultilevel"/>
    <w:tmpl w:val="F918A6D6"/>
    <w:lvl w:ilvl="0" w:tplc="02DE4984">
      <w:start w:val="7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488A7E">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0B3A6">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00B37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63D60">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20D8CA">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82C1B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C42F9A">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CAF864">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7072162"/>
    <w:multiLevelType w:val="hybridMultilevel"/>
    <w:tmpl w:val="E2E4E72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607AE7"/>
    <w:multiLevelType w:val="hybridMultilevel"/>
    <w:tmpl w:val="60CCF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827359B"/>
    <w:multiLevelType w:val="hybridMultilevel"/>
    <w:tmpl w:val="6492A15C"/>
    <w:lvl w:ilvl="0" w:tplc="DC9C02CC">
      <w:start w:val="2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FE9A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581F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7E04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D284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B028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8AED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84B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C61B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7E600EC7"/>
    <w:multiLevelType w:val="hybridMultilevel"/>
    <w:tmpl w:val="3DFE89FA"/>
    <w:lvl w:ilvl="0" w:tplc="A720FB80">
      <w:start w:val="1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7CD04C">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A8B2CA">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4C22E6">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EE2346">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E83A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CAE2AE">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6967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9CE02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7F302B56"/>
    <w:multiLevelType w:val="hybridMultilevel"/>
    <w:tmpl w:val="8F703CFA"/>
    <w:lvl w:ilvl="0" w:tplc="A9BC0D46">
      <w:start w:val="6"/>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96EA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66EC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6894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4E2E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064D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2015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72AA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CCC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51"/>
  </w:num>
  <w:num w:numId="3">
    <w:abstractNumId w:val="19"/>
  </w:num>
  <w:num w:numId="4">
    <w:abstractNumId w:val="28"/>
  </w:num>
  <w:num w:numId="5">
    <w:abstractNumId w:val="20"/>
  </w:num>
  <w:num w:numId="6">
    <w:abstractNumId w:val="31"/>
  </w:num>
  <w:num w:numId="7">
    <w:abstractNumId w:val="54"/>
  </w:num>
  <w:num w:numId="8">
    <w:abstractNumId w:val="46"/>
  </w:num>
  <w:num w:numId="9">
    <w:abstractNumId w:val="40"/>
  </w:num>
  <w:num w:numId="10">
    <w:abstractNumId w:val="7"/>
  </w:num>
  <w:num w:numId="11">
    <w:abstractNumId w:val="27"/>
  </w:num>
  <w:num w:numId="12">
    <w:abstractNumId w:val="22"/>
  </w:num>
  <w:num w:numId="13">
    <w:abstractNumId w:val="24"/>
  </w:num>
  <w:num w:numId="14">
    <w:abstractNumId w:val="15"/>
  </w:num>
  <w:num w:numId="15">
    <w:abstractNumId w:val="3"/>
  </w:num>
  <w:num w:numId="16">
    <w:abstractNumId w:val="0"/>
  </w:num>
  <w:num w:numId="17">
    <w:abstractNumId w:val="12"/>
  </w:num>
  <w:num w:numId="18">
    <w:abstractNumId w:val="42"/>
  </w:num>
  <w:num w:numId="19">
    <w:abstractNumId w:val="8"/>
  </w:num>
  <w:num w:numId="20">
    <w:abstractNumId w:val="43"/>
  </w:num>
  <w:num w:numId="21">
    <w:abstractNumId w:val="26"/>
  </w:num>
  <w:num w:numId="22">
    <w:abstractNumId w:val="32"/>
  </w:num>
  <w:num w:numId="23">
    <w:abstractNumId w:val="6"/>
  </w:num>
  <w:num w:numId="24">
    <w:abstractNumId w:val="44"/>
  </w:num>
  <w:num w:numId="25">
    <w:abstractNumId w:val="9"/>
  </w:num>
  <w:num w:numId="26">
    <w:abstractNumId w:val="1"/>
  </w:num>
  <w:num w:numId="27">
    <w:abstractNumId w:val="47"/>
  </w:num>
  <w:num w:numId="28">
    <w:abstractNumId w:val="35"/>
  </w:num>
  <w:num w:numId="29">
    <w:abstractNumId w:val="49"/>
  </w:num>
  <w:num w:numId="30">
    <w:abstractNumId w:val="39"/>
  </w:num>
  <w:num w:numId="31">
    <w:abstractNumId w:val="5"/>
  </w:num>
  <w:num w:numId="32">
    <w:abstractNumId w:val="41"/>
  </w:num>
  <w:num w:numId="33">
    <w:abstractNumId w:val="36"/>
  </w:num>
  <w:num w:numId="34">
    <w:abstractNumId w:val="4"/>
  </w:num>
  <w:num w:numId="35">
    <w:abstractNumId w:val="2"/>
  </w:num>
  <w:num w:numId="36">
    <w:abstractNumId w:val="18"/>
  </w:num>
  <w:num w:numId="37">
    <w:abstractNumId w:val="34"/>
  </w:num>
  <w:num w:numId="38">
    <w:abstractNumId w:val="14"/>
  </w:num>
  <w:num w:numId="39">
    <w:abstractNumId w:val="30"/>
  </w:num>
  <w:num w:numId="40">
    <w:abstractNumId w:val="33"/>
  </w:num>
  <w:num w:numId="41">
    <w:abstractNumId w:val="11"/>
  </w:num>
  <w:num w:numId="42">
    <w:abstractNumId w:val="25"/>
  </w:num>
  <w:num w:numId="43">
    <w:abstractNumId w:val="17"/>
  </w:num>
  <w:num w:numId="44">
    <w:abstractNumId w:val="10"/>
  </w:num>
  <w:num w:numId="45">
    <w:abstractNumId w:val="53"/>
  </w:num>
  <w:num w:numId="46">
    <w:abstractNumId w:val="48"/>
  </w:num>
  <w:num w:numId="47">
    <w:abstractNumId w:val="23"/>
  </w:num>
  <w:num w:numId="48">
    <w:abstractNumId w:val="52"/>
  </w:num>
  <w:num w:numId="49">
    <w:abstractNumId w:val="38"/>
  </w:num>
  <w:num w:numId="50">
    <w:abstractNumId w:val="16"/>
  </w:num>
  <w:num w:numId="51">
    <w:abstractNumId w:val="45"/>
  </w:num>
  <w:num w:numId="52">
    <w:abstractNumId w:val="21"/>
  </w:num>
  <w:num w:numId="53">
    <w:abstractNumId w:val="29"/>
  </w:num>
  <w:num w:numId="54">
    <w:abstractNumId w:val="50"/>
  </w:num>
  <w:num w:numId="55">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E7"/>
    <w:rsid w:val="00000DD5"/>
    <w:rsid w:val="00000FFC"/>
    <w:rsid w:val="00001CBF"/>
    <w:rsid w:val="00004F53"/>
    <w:rsid w:val="00013821"/>
    <w:rsid w:val="0001504F"/>
    <w:rsid w:val="00015A0B"/>
    <w:rsid w:val="000160C0"/>
    <w:rsid w:val="00016970"/>
    <w:rsid w:val="00017B85"/>
    <w:rsid w:val="00024CDF"/>
    <w:rsid w:val="0002528B"/>
    <w:rsid w:val="000377DF"/>
    <w:rsid w:val="0004585A"/>
    <w:rsid w:val="00046D65"/>
    <w:rsid w:val="00047150"/>
    <w:rsid w:val="000525C5"/>
    <w:rsid w:val="000631D4"/>
    <w:rsid w:val="00063E7A"/>
    <w:rsid w:val="000722C1"/>
    <w:rsid w:val="00073B04"/>
    <w:rsid w:val="000828E6"/>
    <w:rsid w:val="000860C7"/>
    <w:rsid w:val="00086614"/>
    <w:rsid w:val="00090B7E"/>
    <w:rsid w:val="00093862"/>
    <w:rsid w:val="00093F04"/>
    <w:rsid w:val="00095706"/>
    <w:rsid w:val="00095E17"/>
    <w:rsid w:val="000A0E96"/>
    <w:rsid w:val="000A46DD"/>
    <w:rsid w:val="000A4F23"/>
    <w:rsid w:val="000A5ECA"/>
    <w:rsid w:val="000B2793"/>
    <w:rsid w:val="000B322D"/>
    <w:rsid w:val="000B39B8"/>
    <w:rsid w:val="000B5025"/>
    <w:rsid w:val="000B6214"/>
    <w:rsid w:val="000C2BC3"/>
    <w:rsid w:val="000C6289"/>
    <w:rsid w:val="000D5EE4"/>
    <w:rsid w:val="000E0BE9"/>
    <w:rsid w:val="000E16F0"/>
    <w:rsid w:val="00104D9F"/>
    <w:rsid w:val="00105A1D"/>
    <w:rsid w:val="00106AB5"/>
    <w:rsid w:val="00106DFA"/>
    <w:rsid w:val="001102FB"/>
    <w:rsid w:val="00115EF9"/>
    <w:rsid w:val="00116E17"/>
    <w:rsid w:val="0012247A"/>
    <w:rsid w:val="001238EF"/>
    <w:rsid w:val="0013232B"/>
    <w:rsid w:val="00132708"/>
    <w:rsid w:val="00132C17"/>
    <w:rsid w:val="00136720"/>
    <w:rsid w:val="00137405"/>
    <w:rsid w:val="00142173"/>
    <w:rsid w:val="0014333D"/>
    <w:rsid w:val="0014711C"/>
    <w:rsid w:val="0014779E"/>
    <w:rsid w:val="001528F7"/>
    <w:rsid w:val="00155F80"/>
    <w:rsid w:val="00157140"/>
    <w:rsid w:val="00163FB0"/>
    <w:rsid w:val="00164C0C"/>
    <w:rsid w:val="001709EF"/>
    <w:rsid w:val="00181597"/>
    <w:rsid w:val="001829D0"/>
    <w:rsid w:val="001842B5"/>
    <w:rsid w:val="00184FC8"/>
    <w:rsid w:val="001861BC"/>
    <w:rsid w:val="001904E4"/>
    <w:rsid w:val="00191EC5"/>
    <w:rsid w:val="0019332A"/>
    <w:rsid w:val="0019641C"/>
    <w:rsid w:val="00196EDE"/>
    <w:rsid w:val="001A0D0F"/>
    <w:rsid w:val="001A339B"/>
    <w:rsid w:val="001A486A"/>
    <w:rsid w:val="001A79B7"/>
    <w:rsid w:val="001B0144"/>
    <w:rsid w:val="001B77E8"/>
    <w:rsid w:val="001C6FD0"/>
    <w:rsid w:val="001C7427"/>
    <w:rsid w:val="001D2E8B"/>
    <w:rsid w:val="001D34FB"/>
    <w:rsid w:val="001D5832"/>
    <w:rsid w:val="001E3B0D"/>
    <w:rsid w:val="001F390B"/>
    <w:rsid w:val="001F3A32"/>
    <w:rsid w:val="00205426"/>
    <w:rsid w:val="0020724E"/>
    <w:rsid w:val="00216254"/>
    <w:rsid w:val="002165F2"/>
    <w:rsid w:val="00220193"/>
    <w:rsid w:val="00223ABD"/>
    <w:rsid w:val="00230CE7"/>
    <w:rsid w:val="00232698"/>
    <w:rsid w:val="00235726"/>
    <w:rsid w:val="002363FA"/>
    <w:rsid w:val="0023748F"/>
    <w:rsid w:val="002409BB"/>
    <w:rsid w:val="00242263"/>
    <w:rsid w:val="00242E41"/>
    <w:rsid w:val="00245E0A"/>
    <w:rsid w:val="00247038"/>
    <w:rsid w:val="00247F29"/>
    <w:rsid w:val="00255136"/>
    <w:rsid w:val="00260F73"/>
    <w:rsid w:val="00261958"/>
    <w:rsid w:val="00262407"/>
    <w:rsid w:val="002648B0"/>
    <w:rsid w:val="00266905"/>
    <w:rsid w:val="0026790D"/>
    <w:rsid w:val="00293340"/>
    <w:rsid w:val="00297630"/>
    <w:rsid w:val="00297E96"/>
    <w:rsid w:val="002A29C4"/>
    <w:rsid w:val="002A6705"/>
    <w:rsid w:val="002B106F"/>
    <w:rsid w:val="002B22CC"/>
    <w:rsid w:val="002C17BB"/>
    <w:rsid w:val="002C3AC9"/>
    <w:rsid w:val="002C5546"/>
    <w:rsid w:val="002E2CB2"/>
    <w:rsid w:val="002E6E56"/>
    <w:rsid w:val="002F0D57"/>
    <w:rsid w:val="002F17DD"/>
    <w:rsid w:val="002F39EA"/>
    <w:rsid w:val="002F3E99"/>
    <w:rsid w:val="002F5490"/>
    <w:rsid w:val="003006F0"/>
    <w:rsid w:val="00302B99"/>
    <w:rsid w:val="0030350B"/>
    <w:rsid w:val="00304D40"/>
    <w:rsid w:val="00305B65"/>
    <w:rsid w:val="00310574"/>
    <w:rsid w:val="003116FF"/>
    <w:rsid w:val="00313CDF"/>
    <w:rsid w:val="00315884"/>
    <w:rsid w:val="0031706C"/>
    <w:rsid w:val="00322598"/>
    <w:rsid w:val="00322807"/>
    <w:rsid w:val="003268A0"/>
    <w:rsid w:val="00331980"/>
    <w:rsid w:val="003344AE"/>
    <w:rsid w:val="0033453D"/>
    <w:rsid w:val="00334D34"/>
    <w:rsid w:val="00335BAE"/>
    <w:rsid w:val="003369CC"/>
    <w:rsid w:val="00345F4F"/>
    <w:rsid w:val="00347058"/>
    <w:rsid w:val="00347292"/>
    <w:rsid w:val="003479DE"/>
    <w:rsid w:val="0035061B"/>
    <w:rsid w:val="00351261"/>
    <w:rsid w:val="003535F5"/>
    <w:rsid w:val="003547F8"/>
    <w:rsid w:val="00355347"/>
    <w:rsid w:val="00355455"/>
    <w:rsid w:val="0036337A"/>
    <w:rsid w:val="0036422C"/>
    <w:rsid w:val="00364B92"/>
    <w:rsid w:val="003737DC"/>
    <w:rsid w:val="003810A5"/>
    <w:rsid w:val="0038432B"/>
    <w:rsid w:val="00385F97"/>
    <w:rsid w:val="00394BF5"/>
    <w:rsid w:val="00394EA9"/>
    <w:rsid w:val="00395CB9"/>
    <w:rsid w:val="003A0AF4"/>
    <w:rsid w:val="003A11C2"/>
    <w:rsid w:val="003A1E84"/>
    <w:rsid w:val="003A30CD"/>
    <w:rsid w:val="003A6C8E"/>
    <w:rsid w:val="003D5432"/>
    <w:rsid w:val="003E36AB"/>
    <w:rsid w:val="003E392D"/>
    <w:rsid w:val="003E66D3"/>
    <w:rsid w:val="003F0892"/>
    <w:rsid w:val="003F190B"/>
    <w:rsid w:val="003F23E6"/>
    <w:rsid w:val="003F2402"/>
    <w:rsid w:val="003F527C"/>
    <w:rsid w:val="003F616A"/>
    <w:rsid w:val="003F6436"/>
    <w:rsid w:val="004116B8"/>
    <w:rsid w:val="00416DCA"/>
    <w:rsid w:val="00422173"/>
    <w:rsid w:val="00422A72"/>
    <w:rsid w:val="0042591F"/>
    <w:rsid w:val="00426522"/>
    <w:rsid w:val="00426849"/>
    <w:rsid w:val="00430BF0"/>
    <w:rsid w:val="00433C78"/>
    <w:rsid w:val="0043562D"/>
    <w:rsid w:val="00454242"/>
    <w:rsid w:val="0045788E"/>
    <w:rsid w:val="0046163B"/>
    <w:rsid w:val="00463011"/>
    <w:rsid w:val="004653AA"/>
    <w:rsid w:val="00471BEB"/>
    <w:rsid w:val="004757FB"/>
    <w:rsid w:val="00494112"/>
    <w:rsid w:val="00496C39"/>
    <w:rsid w:val="004A0444"/>
    <w:rsid w:val="004A5321"/>
    <w:rsid w:val="004B05C0"/>
    <w:rsid w:val="004B6373"/>
    <w:rsid w:val="004D5CE3"/>
    <w:rsid w:val="004D6FDD"/>
    <w:rsid w:val="004E56D9"/>
    <w:rsid w:val="004F357C"/>
    <w:rsid w:val="004F3F1A"/>
    <w:rsid w:val="00501B29"/>
    <w:rsid w:val="00502FF4"/>
    <w:rsid w:val="005037BC"/>
    <w:rsid w:val="005044A5"/>
    <w:rsid w:val="00505B5F"/>
    <w:rsid w:val="00506B7F"/>
    <w:rsid w:val="00512BBF"/>
    <w:rsid w:val="00515F3D"/>
    <w:rsid w:val="00515FAD"/>
    <w:rsid w:val="00520919"/>
    <w:rsid w:val="00525745"/>
    <w:rsid w:val="005322C9"/>
    <w:rsid w:val="0053345E"/>
    <w:rsid w:val="00534A62"/>
    <w:rsid w:val="00541585"/>
    <w:rsid w:val="005629A1"/>
    <w:rsid w:val="00567CB8"/>
    <w:rsid w:val="00572BD1"/>
    <w:rsid w:val="00573DD1"/>
    <w:rsid w:val="00575544"/>
    <w:rsid w:val="005764E6"/>
    <w:rsid w:val="00580A0E"/>
    <w:rsid w:val="00581A4F"/>
    <w:rsid w:val="00583ADE"/>
    <w:rsid w:val="0058436B"/>
    <w:rsid w:val="00591B46"/>
    <w:rsid w:val="00593718"/>
    <w:rsid w:val="00596817"/>
    <w:rsid w:val="005976C8"/>
    <w:rsid w:val="005A355F"/>
    <w:rsid w:val="005B1EE2"/>
    <w:rsid w:val="005C03A5"/>
    <w:rsid w:val="005C0C7F"/>
    <w:rsid w:val="005D00E7"/>
    <w:rsid w:val="005D0A03"/>
    <w:rsid w:val="005E7BB5"/>
    <w:rsid w:val="005F46B7"/>
    <w:rsid w:val="005F65CC"/>
    <w:rsid w:val="006043B0"/>
    <w:rsid w:val="006052B1"/>
    <w:rsid w:val="0060645D"/>
    <w:rsid w:val="00607AB5"/>
    <w:rsid w:val="00615F2E"/>
    <w:rsid w:val="00621228"/>
    <w:rsid w:val="0062582A"/>
    <w:rsid w:val="006272F0"/>
    <w:rsid w:val="00627DAD"/>
    <w:rsid w:val="00630989"/>
    <w:rsid w:val="00631167"/>
    <w:rsid w:val="00632AA0"/>
    <w:rsid w:val="006348DA"/>
    <w:rsid w:val="00636472"/>
    <w:rsid w:val="00642DA4"/>
    <w:rsid w:val="00643002"/>
    <w:rsid w:val="0064576E"/>
    <w:rsid w:val="0064646B"/>
    <w:rsid w:val="0065357A"/>
    <w:rsid w:val="0065453D"/>
    <w:rsid w:val="0065637D"/>
    <w:rsid w:val="00671FC7"/>
    <w:rsid w:val="0067203B"/>
    <w:rsid w:val="00672D71"/>
    <w:rsid w:val="00676A47"/>
    <w:rsid w:val="00676D80"/>
    <w:rsid w:val="00676EDC"/>
    <w:rsid w:val="00680332"/>
    <w:rsid w:val="00680B75"/>
    <w:rsid w:val="00680EBB"/>
    <w:rsid w:val="00685050"/>
    <w:rsid w:val="00685DBA"/>
    <w:rsid w:val="006864C0"/>
    <w:rsid w:val="006913AB"/>
    <w:rsid w:val="006A16E2"/>
    <w:rsid w:val="006A29B0"/>
    <w:rsid w:val="006A3FF3"/>
    <w:rsid w:val="006A6672"/>
    <w:rsid w:val="006A7760"/>
    <w:rsid w:val="006B0AE7"/>
    <w:rsid w:val="006B3EAA"/>
    <w:rsid w:val="006B6385"/>
    <w:rsid w:val="006B7B9D"/>
    <w:rsid w:val="006C5C9D"/>
    <w:rsid w:val="006D0621"/>
    <w:rsid w:val="006D22B4"/>
    <w:rsid w:val="006D4541"/>
    <w:rsid w:val="006D7360"/>
    <w:rsid w:val="006E3621"/>
    <w:rsid w:val="006E5045"/>
    <w:rsid w:val="006E7929"/>
    <w:rsid w:val="006F3AB6"/>
    <w:rsid w:val="00705F21"/>
    <w:rsid w:val="00714DF1"/>
    <w:rsid w:val="00715D1C"/>
    <w:rsid w:val="00717D0C"/>
    <w:rsid w:val="00723960"/>
    <w:rsid w:val="00724741"/>
    <w:rsid w:val="007261E7"/>
    <w:rsid w:val="00730BD9"/>
    <w:rsid w:val="00732E5E"/>
    <w:rsid w:val="007401DA"/>
    <w:rsid w:val="0074147E"/>
    <w:rsid w:val="00742B17"/>
    <w:rsid w:val="00743DCF"/>
    <w:rsid w:val="007467D0"/>
    <w:rsid w:val="00752884"/>
    <w:rsid w:val="0075312B"/>
    <w:rsid w:val="0076219F"/>
    <w:rsid w:val="00763A2E"/>
    <w:rsid w:val="00764AC5"/>
    <w:rsid w:val="00767159"/>
    <w:rsid w:val="00767733"/>
    <w:rsid w:val="00773D85"/>
    <w:rsid w:val="00783053"/>
    <w:rsid w:val="0079059B"/>
    <w:rsid w:val="00791F98"/>
    <w:rsid w:val="00794029"/>
    <w:rsid w:val="0079656B"/>
    <w:rsid w:val="007A3BFD"/>
    <w:rsid w:val="007A48F7"/>
    <w:rsid w:val="007A70C7"/>
    <w:rsid w:val="007B1750"/>
    <w:rsid w:val="007C01D4"/>
    <w:rsid w:val="007C0D88"/>
    <w:rsid w:val="007C29BE"/>
    <w:rsid w:val="007C2D29"/>
    <w:rsid w:val="007C4962"/>
    <w:rsid w:val="007D5D2B"/>
    <w:rsid w:val="007D6A8F"/>
    <w:rsid w:val="007D7F1C"/>
    <w:rsid w:val="007E0E34"/>
    <w:rsid w:val="007E459A"/>
    <w:rsid w:val="007E572D"/>
    <w:rsid w:val="007F18CC"/>
    <w:rsid w:val="007F23A2"/>
    <w:rsid w:val="00800882"/>
    <w:rsid w:val="00802FB8"/>
    <w:rsid w:val="0080731B"/>
    <w:rsid w:val="00811323"/>
    <w:rsid w:val="0081798C"/>
    <w:rsid w:val="00817F3A"/>
    <w:rsid w:val="0082119F"/>
    <w:rsid w:val="00822320"/>
    <w:rsid w:val="008324B1"/>
    <w:rsid w:val="0083398B"/>
    <w:rsid w:val="008401E2"/>
    <w:rsid w:val="008419F2"/>
    <w:rsid w:val="00844543"/>
    <w:rsid w:val="00851114"/>
    <w:rsid w:val="00852285"/>
    <w:rsid w:val="0085746E"/>
    <w:rsid w:val="00860A7B"/>
    <w:rsid w:val="0086166D"/>
    <w:rsid w:val="008619A8"/>
    <w:rsid w:val="00861C9E"/>
    <w:rsid w:val="00862814"/>
    <w:rsid w:val="00871D62"/>
    <w:rsid w:val="008727D3"/>
    <w:rsid w:val="00876755"/>
    <w:rsid w:val="00880A36"/>
    <w:rsid w:val="00881491"/>
    <w:rsid w:val="00882717"/>
    <w:rsid w:val="00883CEA"/>
    <w:rsid w:val="00884F1A"/>
    <w:rsid w:val="00887B8A"/>
    <w:rsid w:val="00891FA5"/>
    <w:rsid w:val="0089678B"/>
    <w:rsid w:val="008A3D23"/>
    <w:rsid w:val="008B1614"/>
    <w:rsid w:val="008C11DB"/>
    <w:rsid w:val="008C685E"/>
    <w:rsid w:val="008C765E"/>
    <w:rsid w:val="008D419E"/>
    <w:rsid w:val="008D55C0"/>
    <w:rsid w:val="008E277B"/>
    <w:rsid w:val="008E52F0"/>
    <w:rsid w:val="008E61A9"/>
    <w:rsid w:val="008E709F"/>
    <w:rsid w:val="008F19ED"/>
    <w:rsid w:val="008F6355"/>
    <w:rsid w:val="0090120E"/>
    <w:rsid w:val="00904F8A"/>
    <w:rsid w:val="00912625"/>
    <w:rsid w:val="00916478"/>
    <w:rsid w:val="009206FC"/>
    <w:rsid w:val="0092752A"/>
    <w:rsid w:val="009332A1"/>
    <w:rsid w:val="00934D03"/>
    <w:rsid w:val="00934EA4"/>
    <w:rsid w:val="00940418"/>
    <w:rsid w:val="00943688"/>
    <w:rsid w:val="00944E29"/>
    <w:rsid w:val="009468A1"/>
    <w:rsid w:val="00953C14"/>
    <w:rsid w:val="00962E6B"/>
    <w:rsid w:val="00973B01"/>
    <w:rsid w:val="0097610B"/>
    <w:rsid w:val="00984816"/>
    <w:rsid w:val="009854B2"/>
    <w:rsid w:val="00986047"/>
    <w:rsid w:val="00986E71"/>
    <w:rsid w:val="00993F0E"/>
    <w:rsid w:val="00994FA3"/>
    <w:rsid w:val="00996E17"/>
    <w:rsid w:val="00997C2D"/>
    <w:rsid w:val="009A060B"/>
    <w:rsid w:val="009A07E2"/>
    <w:rsid w:val="009A08C7"/>
    <w:rsid w:val="009A35F8"/>
    <w:rsid w:val="009A37EE"/>
    <w:rsid w:val="009A3E96"/>
    <w:rsid w:val="009B1E52"/>
    <w:rsid w:val="009B68A5"/>
    <w:rsid w:val="009C2122"/>
    <w:rsid w:val="009C3EBE"/>
    <w:rsid w:val="009C5330"/>
    <w:rsid w:val="009C58A4"/>
    <w:rsid w:val="009C597E"/>
    <w:rsid w:val="009C7080"/>
    <w:rsid w:val="009D05E5"/>
    <w:rsid w:val="009D35F3"/>
    <w:rsid w:val="009E462E"/>
    <w:rsid w:val="009F1302"/>
    <w:rsid w:val="009F46EA"/>
    <w:rsid w:val="009F5FEB"/>
    <w:rsid w:val="00A02374"/>
    <w:rsid w:val="00A06E6E"/>
    <w:rsid w:val="00A17776"/>
    <w:rsid w:val="00A25156"/>
    <w:rsid w:val="00A27A1A"/>
    <w:rsid w:val="00A341FB"/>
    <w:rsid w:val="00A41ACB"/>
    <w:rsid w:val="00A45FF0"/>
    <w:rsid w:val="00A507D7"/>
    <w:rsid w:val="00A50DEF"/>
    <w:rsid w:val="00A531DA"/>
    <w:rsid w:val="00A73719"/>
    <w:rsid w:val="00A745AA"/>
    <w:rsid w:val="00A75D3F"/>
    <w:rsid w:val="00A77323"/>
    <w:rsid w:val="00A914D2"/>
    <w:rsid w:val="00A94F2C"/>
    <w:rsid w:val="00AA084B"/>
    <w:rsid w:val="00AB13FC"/>
    <w:rsid w:val="00AB4F86"/>
    <w:rsid w:val="00AC0E8D"/>
    <w:rsid w:val="00AC0F94"/>
    <w:rsid w:val="00AC42EC"/>
    <w:rsid w:val="00AD250E"/>
    <w:rsid w:val="00AD66A9"/>
    <w:rsid w:val="00AE0FDB"/>
    <w:rsid w:val="00AE3398"/>
    <w:rsid w:val="00AE6B68"/>
    <w:rsid w:val="00AF3E52"/>
    <w:rsid w:val="00B013B0"/>
    <w:rsid w:val="00B03176"/>
    <w:rsid w:val="00B14056"/>
    <w:rsid w:val="00B1432C"/>
    <w:rsid w:val="00B17B83"/>
    <w:rsid w:val="00B201B5"/>
    <w:rsid w:val="00B34B16"/>
    <w:rsid w:val="00B44343"/>
    <w:rsid w:val="00B5535B"/>
    <w:rsid w:val="00B62E52"/>
    <w:rsid w:val="00B70530"/>
    <w:rsid w:val="00B7542D"/>
    <w:rsid w:val="00B754CA"/>
    <w:rsid w:val="00B75595"/>
    <w:rsid w:val="00B758A8"/>
    <w:rsid w:val="00B77A59"/>
    <w:rsid w:val="00B80E9E"/>
    <w:rsid w:val="00B811CC"/>
    <w:rsid w:val="00B82789"/>
    <w:rsid w:val="00B8625B"/>
    <w:rsid w:val="00B900D1"/>
    <w:rsid w:val="00B923DD"/>
    <w:rsid w:val="00B93931"/>
    <w:rsid w:val="00B93BC0"/>
    <w:rsid w:val="00BA11BE"/>
    <w:rsid w:val="00BA4864"/>
    <w:rsid w:val="00BB1DCA"/>
    <w:rsid w:val="00BB3267"/>
    <w:rsid w:val="00BB54EF"/>
    <w:rsid w:val="00BB5FC9"/>
    <w:rsid w:val="00BC533F"/>
    <w:rsid w:val="00BD3B7F"/>
    <w:rsid w:val="00BD3E3F"/>
    <w:rsid w:val="00BD471B"/>
    <w:rsid w:val="00BD4A5E"/>
    <w:rsid w:val="00BD664F"/>
    <w:rsid w:val="00BD70E7"/>
    <w:rsid w:val="00BD7E1D"/>
    <w:rsid w:val="00BE1090"/>
    <w:rsid w:val="00BE68D3"/>
    <w:rsid w:val="00BF1122"/>
    <w:rsid w:val="00C02488"/>
    <w:rsid w:val="00C10BD5"/>
    <w:rsid w:val="00C11407"/>
    <w:rsid w:val="00C13226"/>
    <w:rsid w:val="00C14C3A"/>
    <w:rsid w:val="00C23B3F"/>
    <w:rsid w:val="00C2479F"/>
    <w:rsid w:val="00C269A3"/>
    <w:rsid w:val="00C27159"/>
    <w:rsid w:val="00C36C89"/>
    <w:rsid w:val="00C43162"/>
    <w:rsid w:val="00C51548"/>
    <w:rsid w:val="00C575DD"/>
    <w:rsid w:val="00C61C96"/>
    <w:rsid w:val="00C636E4"/>
    <w:rsid w:val="00C64F7F"/>
    <w:rsid w:val="00C65ABA"/>
    <w:rsid w:val="00C6797C"/>
    <w:rsid w:val="00C704D7"/>
    <w:rsid w:val="00C77ACF"/>
    <w:rsid w:val="00C77FC6"/>
    <w:rsid w:val="00C80DCE"/>
    <w:rsid w:val="00C83407"/>
    <w:rsid w:val="00C87412"/>
    <w:rsid w:val="00C93F01"/>
    <w:rsid w:val="00C94269"/>
    <w:rsid w:val="00C94E45"/>
    <w:rsid w:val="00C95730"/>
    <w:rsid w:val="00C9731B"/>
    <w:rsid w:val="00CA031A"/>
    <w:rsid w:val="00CB0BA6"/>
    <w:rsid w:val="00CB62CC"/>
    <w:rsid w:val="00CB795C"/>
    <w:rsid w:val="00CC09D5"/>
    <w:rsid w:val="00CC48CC"/>
    <w:rsid w:val="00CC5890"/>
    <w:rsid w:val="00CC7520"/>
    <w:rsid w:val="00CD1A94"/>
    <w:rsid w:val="00CD2386"/>
    <w:rsid w:val="00CD5A8A"/>
    <w:rsid w:val="00CE648A"/>
    <w:rsid w:val="00CF1460"/>
    <w:rsid w:val="00CF1D69"/>
    <w:rsid w:val="00CF311E"/>
    <w:rsid w:val="00CF54BA"/>
    <w:rsid w:val="00CF66BE"/>
    <w:rsid w:val="00CF6DD8"/>
    <w:rsid w:val="00D02A39"/>
    <w:rsid w:val="00D04E1E"/>
    <w:rsid w:val="00D062B0"/>
    <w:rsid w:val="00D14F6D"/>
    <w:rsid w:val="00D1707A"/>
    <w:rsid w:val="00D305FD"/>
    <w:rsid w:val="00D342C8"/>
    <w:rsid w:val="00D34ECC"/>
    <w:rsid w:val="00D355D6"/>
    <w:rsid w:val="00D37643"/>
    <w:rsid w:val="00D426E4"/>
    <w:rsid w:val="00D4570F"/>
    <w:rsid w:val="00D52C90"/>
    <w:rsid w:val="00D53767"/>
    <w:rsid w:val="00D62689"/>
    <w:rsid w:val="00D62968"/>
    <w:rsid w:val="00D647E1"/>
    <w:rsid w:val="00D66357"/>
    <w:rsid w:val="00D67CB9"/>
    <w:rsid w:val="00D71FB1"/>
    <w:rsid w:val="00D7443D"/>
    <w:rsid w:val="00D7473D"/>
    <w:rsid w:val="00D75858"/>
    <w:rsid w:val="00D81F5A"/>
    <w:rsid w:val="00D83A18"/>
    <w:rsid w:val="00D84EAC"/>
    <w:rsid w:val="00D92EFA"/>
    <w:rsid w:val="00D948C9"/>
    <w:rsid w:val="00D95982"/>
    <w:rsid w:val="00DA3D6E"/>
    <w:rsid w:val="00DA3E66"/>
    <w:rsid w:val="00DB104E"/>
    <w:rsid w:val="00DB48D6"/>
    <w:rsid w:val="00DC2B81"/>
    <w:rsid w:val="00DC2DBD"/>
    <w:rsid w:val="00DC34A0"/>
    <w:rsid w:val="00DD2229"/>
    <w:rsid w:val="00DD324B"/>
    <w:rsid w:val="00DD4F5F"/>
    <w:rsid w:val="00DD5B94"/>
    <w:rsid w:val="00DE0B64"/>
    <w:rsid w:val="00DE5DCB"/>
    <w:rsid w:val="00DF2C5E"/>
    <w:rsid w:val="00DF6A3E"/>
    <w:rsid w:val="00E00C88"/>
    <w:rsid w:val="00E05FA3"/>
    <w:rsid w:val="00E07AA8"/>
    <w:rsid w:val="00E10BF1"/>
    <w:rsid w:val="00E166B1"/>
    <w:rsid w:val="00E26E2F"/>
    <w:rsid w:val="00E30105"/>
    <w:rsid w:val="00E3281F"/>
    <w:rsid w:val="00E3477E"/>
    <w:rsid w:val="00E46578"/>
    <w:rsid w:val="00E6295B"/>
    <w:rsid w:val="00E6390D"/>
    <w:rsid w:val="00E703F2"/>
    <w:rsid w:val="00E712A7"/>
    <w:rsid w:val="00E76F2F"/>
    <w:rsid w:val="00E77176"/>
    <w:rsid w:val="00E7773E"/>
    <w:rsid w:val="00E77D98"/>
    <w:rsid w:val="00E81756"/>
    <w:rsid w:val="00E81FB0"/>
    <w:rsid w:val="00E82398"/>
    <w:rsid w:val="00E849BA"/>
    <w:rsid w:val="00E932CD"/>
    <w:rsid w:val="00E95643"/>
    <w:rsid w:val="00EA024A"/>
    <w:rsid w:val="00EA206A"/>
    <w:rsid w:val="00EA56F0"/>
    <w:rsid w:val="00EB11DB"/>
    <w:rsid w:val="00EC0901"/>
    <w:rsid w:val="00EC414D"/>
    <w:rsid w:val="00EC4272"/>
    <w:rsid w:val="00EC4468"/>
    <w:rsid w:val="00EC463E"/>
    <w:rsid w:val="00EC59A5"/>
    <w:rsid w:val="00EC7B03"/>
    <w:rsid w:val="00EE03E3"/>
    <w:rsid w:val="00EE0AF6"/>
    <w:rsid w:val="00EE3C02"/>
    <w:rsid w:val="00EE710D"/>
    <w:rsid w:val="00EF2D5F"/>
    <w:rsid w:val="00EF30F2"/>
    <w:rsid w:val="00EF3961"/>
    <w:rsid w:val="00EF7E14"/>
    <w:rsid w:val="00F07D34"/>
    <w:rsid w:val="00F1404A"/>
    <w:rsid w:val="00F14162"/>
    <w:rsid w:val="00F15B66"/>
    <w:rsid w:val="00F17336"/>
    <w:rsid w:val="00F228C2"/>
    <w:rsid w:val="00F31E47"/>
    <w:rsid w:val="00F3220C"/>
    <w:rsid w:val="00F379DD"/>
    <w:rsid w:val="00F40B31"/>
    <w:rsid w:val="00F40E2E"/>
    <w:rsid w:val="00F42B06"/>
    <w:rsid w:val="00F438F7"/>
    <w:rsid w:val="00F509FE"/>
    <w:rsid w:val="00F50C59"/>
    <w:rsid w:val="00F54C06"/>
    <w:rsid w:val="00F62BAD"/>
    <w:rsid w:val="00F631F9"/>
    <w:rsid w:val="00F6479F"/>
    <w:rsid w:val="00F70AE4"/>
    <w:rsid w:val="00F830C6"/>
    <w:rsid w:val="00F86912"/>
    <w:rsid w:val="00F92DD2"/>
    <w:rsid w:val="00F932A9"/>
    <w:rsid w:val="00F93EB2"/>
    <w:rsid w:val="00F967D2"/>
    <w:rsid w:val="00FA0EE1"/>
    <w:rsid w:val="00FA3752"/>
    <w:rsid w:val="00FB0E4B"/>
    <w:rsid w:val="00FB19FB"/>
    <w:rsid w:val="00FC06B1"/>
    <w:rsid w:val="00FC4FD6"/>
    <w:rsid w:val="00FC7C82"/>
    <w:rsid w:val="00FD125D"/>
    <w:rsid w:val="00FD328D"/>
    <w:rsid w:val="00FD413E"/>
    <w:rsid w:val="00FE1CDC"/>
    <w:rsid w:val="00FE2326"/>
    <w:rsid w:val="00FE403F"/>
    <w:rsid w:val="00FF2BB2"/>
    <w:rsid w:val="00FF3D6B"/>
    <w:rsid w:val="00FF5C58"/>
    <w:rsid w:val="00FF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CF1DC"/>
  <w15:chartTrackingRefBased/>
  <w15:docId w15:val="{09B17C98-F803-4632-A9A9-851F6687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AE7"/>
    <w:pPr>
      <w:spacing w:after="200" w:line="276" w:lineRule="auto"/>
    </w:pPr>
  </w:style>
  <w:style w:type="paragraph" w:styleId="Heading1">
    <w:name w:val="heading 1"/>
    <w:basedOn w:val="Normal"/>
    <w:link w:val="Heading1Char"/>
    <w:uiPriority w:val="1"/>
    <w:qFormat/>
    <w:rsid w:val="006A29B0"/>
    <w:pPr>
      <w:widowControl w:val="0"/>
      <w:spacing w:before="208" w:after="0" w:line="240" w:lineRule="auto"/>
      <w:ind w:left="118"/>
      <w:outlineLvl w:val="0"/>
    </w:pPr>
    <w:rPr>
      <w:rFonts w:ascii="Arial" w:eastAsia="Arial" w:hAnsi="Arial"/>
      <w:b/>
      <w:bCs/>
      <w:sz w:val="28"/>
      <w:szCs w:val="28"/>
    </w:rPr>
  </w:style>
  <w:style w:type="paragraph" w:styleId="Heading2">
    <w:name w:val="heading 2"/>
    <w:basedOn w:val="Normal"/>
    <w:link w:val="Heading2Char"/>
    <w:uiPriority w:val="1"/>
    <w:qFormat/>
    <w:rsid w:val="006A29B0"/>
    <w:pPr>
      <w:widowControl w:val="0"/>
      <w:spacing w:after="0" w:line="240" w:lineRule="auto"/>
      <w:ind w:left="118"/>
      <w:outlineLvl w:val="1"/>
    </w:pPr>
    <w:rPr>
      <w:rFonts w:ascii="Arial" w:eastAsia="Arial" w:hAnsi="Arial"/>
      <w:b/>
      <w:bCs/>
      <w:i/>
      <w:sz w:val="26"/>
      <w:szCs w:val="26"/>
    </w:rPr>
  </w:style>
  <w:style w:type="paragraph" w:styleId="Heading3">
    <w:name w:val="heading 3"/>
    <w:basedOn w:val="Normal"/>
    <w:link w:val="Heading3Char"/>
    <w:uiPriority w:val="1"/>
    <w:qFormat/>
    <w:rsid w:val="00F967D2"/>
    <w:pPr>
      <w:widowControl w:val="0"/>
      <w:spacing w:before="69" w:after="0" w:line="240" w:lineRule="auto"/>
      <w:ind w:left="118"/>
      <w:outlineLvl w:val="2"/>
    </w:pPr>
    <w:rPr>
      <w:rFonts w:ascii="Arial" w:eastAsia="Arial" w:hAnsi="Arial"/>
      <w:b/>
      <w:bCs/>
      <w:sz w:val="24"/>
      <w:szCs w:val="24"/>
    </w:rPr>
  </w:style>
  <w:style w:type="paragraph" w:styleId="Heading4">
    <w:name w:val="heading 4"/>
    <w:basedOn w:val="Normal"/>
    <w:next w:val="Normal"/>
    <w:link w:val="Heading4Char"/>
    <w:uiPriority w:val="9"/>
    <w:unhideWhenUsed/>
    <w:qFormat/>
    <w:rsid w:val="0035545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AE7"/>
    <w:pPr>
      <w:ind w:left="720"/>
      <w:contextualSpacing/>
    </w:pPr>
  </w:style>
  <w:style w:type="paragraph" w:customStyle="1" w:styleId="Default">
    <w:name w:val="Default"/>
    <w:rsid w:val="0091647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E3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398"/>
    <w:rPr>
      <w:rFonts w:ascii="Segoe UI" w:hAnsi="Segoe UI" w:cs="Segoe UI"/>
      <w:sz w:val="18"/>
      <w:szCs w:val="18"/>
    </w:rPr>
  </w:style>
  <w:style w:type="paragraph" w:styleId="HTMLPreformatted">
    <w:name w:val="HTML Preformatted"/>
    <w:basedOn w:val="Normal"/>
    <w:link w:val="HTMLPreformattedChar"/>
    <w:uiPriority w:val="99"/>
    <w:unhideWhenUsed/>
    <w:rsid w:val="00D6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62968"/>
    <w:rPr>
      <w:rFonts w:ascii="Courier New" w:eastAsia="Times New Roman" w:hAnsi="Courier New" w:cs="Courier New"/>
      <w:sz w:val="20"/>
      <w:szCs w:val="20"/>
    </w:rPr>
  </w:style>
  <w:style w:type="paragraph" w:customStyle="1" w:styleId="TableParagraph">
    <w:name w:val="Table Paragraph"/>
    <w:basedOn w:val="Normal"/>
    <w:uiPriority w:val="1"/>
    <w:qFormat/>
    <w:rsid w:val="002B106F"/>
    <w:pPr>
      <w:widowControl w:val="0"/>
      <w:spacing w:after="0" w:line="240" w:lineRule="auto"/>
    </w:pPr>
  </w:style>
  <w:style w:type="paragraph" w:styleId="Header">
    <w:name w:val="header"/>
    <w:basedOn w:val="Normal"/>
    <w:link w:val="HeaderChar"/>
    <w:uiPriority w:val="99"/>
    <w:unhideWhenUsed/>
    <w:rsid w:val="00C02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488"/>
  </w:style>
  <w:style w:type="paragraph" w:styleId="Footer">
    <w:name w:val="footer"/>
    <w:basedOn w:val="Normal"/>
    <w:link w:val="FooterChar"/>
    <w:uiPriority w:val="99"/>
    <w:unhideWhenUsed/>
    <w:rsid w:val="00C02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488"/>
  </w:style>
  <w:style w:type="paragraph" w:styleId="NormalWeb">
    <w:name w:val="Normal (Web)"/>
    <w:basedOn w:val="Normal"/>
    <w:uiPriority w:val="99"/>
    <w:unhideWhenUsed/>
    <w:rsid w:val="00A27A1A"/>
    <w:pPr>
      <w:spacing w:before="100" w:beforeAutospacing="1" w:after="100" w:afterAutospacing="1" w:line="240" w:lineRule="auto"/>
    </w:pPr>
    <w:rPr>
      <w:rFonts w:ascii="Times New Roman" w:hAnsi="Times New Roman" w:cs="Times New Roman"/>
      <w:sz w:val="24"/>
      <w:szCs w:val="24"/>
    </w:rPr>
  </w:style>
  <w:style w:type="paragraph" w:customStyle="1" w:styleId="gmail-m7106617798532611545gmail-msolistparagraph">
    <w:name w:val="gmail-m_7106617798532611545gmail-msolistparagraph"/>
    <w:basedOn w:val="Normal"/>
    <w:rsid w:val="00A27A1A"/>
    <w:pPr>
      <w:spacing w:before="100" w:beforeAutospacing="1" w:after="100" w:afterAutospacing="1" w:line="240" w:lineRule="auto"/>
    </w:pPr>
    <w:rPr>
      <w:rFonts w:ascii="Times New Roman" w:hAnsi="Times New Roman" w:cs="Times New Roman"/>
      <w:sz w:val="24"/>
      <w:szCs w:val="24"/>
    </w:rPr>
  </w:style>
  <w:style w:type="paragraph" w:customStyle="1" w:styleId="gmail-m7106617798532611545gmail-default">
    <w:name w:val="gmail-m_7106617798532611545gmail-default"/>
    <w:basedOn w:val="Normal"/>
    <w:rsid w:val="003F616A"/>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6A29B0"/>
    <w:pPr>
      <w:widowControl w:val="0"/>
      <w:spacing w:after="0" w:line="240" w:lineRule="auto"/>
      <w:ind w:left="11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A29B0"/>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6A29B0"/>
    <w:rPr>
      <w:rFonts w:ascii="Arial" w:eastAsia="Arial" w:hAnsi="Arial"/>
      <w:b/>
      <w:bCs/>
      <w:sz w:val="28"/>
      <w:szCs w:val="28"/>
    </w:rPr>
  </w:style>
  <w:style w:type="character" w:customStyle="1" w:styleId="Heading2Char">
    <w:name w:val="Heading 2 Char"/>
    <w:basedOn w:val="DefaultParagraphFont"/>
    <w:link w:val="Heading2"/>
    <w:uiPriority w:val="1"/>
    <w:rsid w:val="006A29B0"/>
    <w:rPr>
      <w:rFonts w:ascii="Arial" w:eastAsia="Arial" w:hAnsi="Arial"/>
      <w:b/>
      <w:bCs/>
      <w:i/>
      <w:sz w:val="26"/>
      <w:szCs w:val="26"/>
    </w:rPr>
  </w:style>
  <w:style w:type="paragraph" w:styleId="TOC1">
    <w:name w:val="toc 1"/>
    <w:basedOn w:val="Normal"/>
    <w:uiPriority w:val="1"/>
    <w:qFormat/>
    <w:rsid w:val="006A29B0"/>
    <w:pPr>
      <w:widowControl w:val="0"/>
      <w:spacing w:before="120" w:after="0" w:line="240" w:lineRule="auto"/>
      <w:ind w:left="15"/>
    </w:pPr>
    <w:rPr>
      <w:rFonts w:ascii="Times New Roman" w:eastAsia="Times New Roman" w:hAnsi="Times New Roman"/>
      <w:sz w:val="24"/>
      <w:szCs w:val="24"/>
    </w:rPr>
  </w:style>
  <w:style w:type="paragraph" w:styleId="TOC2">
    <w:name w:val="toc 2"/>
    <w:basedOn w:val="Normal"/>
    <w:uiPriority w:val="1"/>
    <w:qFormat/>
    <w:rsid w:val="006A29B0"/>
    <w:pPr>
      <w:widowControl w:val="0"/>
      <w:spacing w:before="60" w:after="0" w:line="240" w:lineRule="auto"/>
      <w:ind w:left="687"/>
    </w:pPr>
    <w:rPr>
      <w:rFonts w:ascii="Times New Roman" w:eastAsia="Times New Roman" w:hAnsi="Times New Roman"/>
      <w:sz w:val="24"/>
      <w:szCs w:val="24"/>
    </w:rPr>
  </w:style>
  <w:style w:type="table" w:customStyle="1" w:styleId="TableNormal1">
    <w:name w:val="Table Normal1"/>
    <w:uiPriority w:val="2"/>
    <w:semiHidden/>
    <w:unhideWhenUsed/>
    <w:qFormat/>
    <w:rsid w:val="00D7473D"/>
    <w:pPr>
      <w:widowControl w:val="0"/>
      <w:spacing w:after="0" w:line="240" w:lineRule="auto"/>
    </w:pPr>
    <w:tblPr>
      <w:tblInd w:w="0" w:type="dxa"/>
      <w:tblCellMar>
        <w:top w:w="0" w:type="dxa"/>
        <w:left w:w="0" w:type="dxa"/>
        <w:bottom w:w="0" w:type="dxa"/>
        <w:right w:w="0" w:type="dxa"/>
      </w:tblCellMar>
    </w:tblPr>
  </w:style>
  <w:style w:type="character" w:customStyle="1" w:styleId="Heading3Char">
    <w:name w:val="Heading 3 Char"/>
    <w:basedOn w:val="DefaultParagraphFont"/>
    <w:link w:val="Heading3"/>
    <w:uiPriority w:val="1"/>
    <w:rsid w:val="00F967D2"/>
    <w:rPr>
      <w:rFonts w:ascii="Arial" w:eastAsia="Arial" w:hAnsi="Arial"/>
      <w:b/>
      <w:bCs/>
      <w:sz w:val="24"/>
      <w:szCs w:val="24"/>
    </w:rPr>
  </w:style>
  <w:style w:type="character" w:customStyle="1" w:styleId="Heading4Char">
    <w:name w:val="Heading 4 Char"/>
    <w:basedOn w:val="DefaultParagraphFont"/>
    <w:link w:val="Heading4"/>
    <w:uiPriority w:val="9"/>
    <w:rsid w:val="00355455"/>
    <w:rPr>
      <w:rFonts w:asciiTheme="majorHAnsi" w:eastAsiaTheme="majorEastAsia" w:hAnsiTheme="majorHAnsi" w:cstheme="majorBidi"/>
      <w:i/>
      <w:iCs/>
      <w:color w:val="2E74B5" w:themeColor="accent1" w:themeShade="BF"/>
    </w:rPr>
  </w:style>
  <w:style w:type="paragraph" w:customStyle="1" w:styleId="footnotedescription">
    <w:name w:val="footnote description"/>
    <w:next w:val="Normal"/>
    <w:link w:val="footnotedescriptionChar"/>
    <w:hidden/>
    <w:rsid w:val="00355455"/>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55455"/>
    <w:rPr>
      <w:rFonts w:ascii="Times New Roman" w:eastAsia="Times New Roman" w:hAnsi="Times New Roman" w:cs="Times New Roman"/>
      <w:color w:val="000000"/>
      <w:sz w:val="20"/>
    </w:rPr>
  </w:style>
  <w:style w:type="character" w:customStyle="1" w:styleId="footnotemark">
    <w:name w:val="footnote mark"/>
    <w:hidden/>
    <w:rsid w:val="00355455"/>
    <w:rPr>
      <w:rFonts w:ascii="Times New Roman" w:eastAsia="Times New Roman" w:hAnsi="Times New Roman" w:cs="Times New Roman"/>
      <w:color w:val="000000"/>
      <w:sz w:val="20"/>
      <w:vertAlign w:val="superscript"/>
    </w:rPr>
  </w:style>
  <w:style w:type="character" w:styleId="CommentReference">
    <w:name w:val="annotation reference"/>
    <w:basedOn w:val="DefaultParagraphFont"/>
    <w:uiPriority w:val="99"/>
    <w:semiHidden/>
    <w:unhideWhenUsed/>
    <w:rsid w:val="00CE648A"/>
    <w:rPr>
      <w:sz w:val="16"/>
      <w:szCs w:val="16"/>
    </w:rPr>
  </w:style>
  <w:style w:type="paragraph" w:styleId="CommentText">
    <w:name w:val="annotation text"/>
    <w:basedOn w:val="Normal"/>
    <w:link w:val="CommentTextChar"/>
    <w:uiPriority w:val="99"/>
    <w:semiHidden/>
    <w:unhideWhenUsed/>
    <w:rsid w:val="00CE648A"/>
    <w:pPr>
      <w:spacing w:line="240" w:lineRule="auto"/>
    </w:pPr>
    <w:rPr>
      <w:sz w:val="20"/>
      <w:szCs w:val="20"/>
    </w:rPr>
  </w:style>
  <w:style w:type="character" w:customStyle="1" w:styleId="CommentTextChar">
    <w:name w:val="Comment Text Char"/>
    <w:basedOn w:val="DefaultParagraphFont"/>
    <w:link w:val="CommentText"/>
    <w:uiPriority w:val="99"/>
    <w:semiHidden/>
    <w:rsid w:val="00CE648A"/>
    <w:rPr>
      <w:sz w:val="20"/>
      <w:szCs w:val="20"/>
    </w:rPr>
  </w:style>
  <w:style w:type="paragraph" w:styleId="CommentSubject">
    <w:name w:val="annotation subject"/>
    <w:basedOn w:val="CommentText"/>
    <w:next w:val="CommentText"/>
    <w:link w:val="CommentSubjectChar"/>
    <w:uiPriority w:val="99"/>
    <w:semiHidden/>
    <w:unhideWhenUsed/>
    <w:rsid w:val="00CE648A"/>
    <w:rPr>
      <w:b/>
      <w:bCs/>
    </w:rPr>
  </w:style>
  <w:style w:type="character" w:customStyle="1" w:styleId="CommentSubjectChar">
    <w:name w:val="Comment Subject Char"/>
    <w:basedOn w:val="CommentTextChar"/>
    <w:link w:val="CommentSubject"/>
    <w:uiPriority w:val="99"/>
    <w:semiHidden/>
    <w:rsid w:val="00CE64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73894">
      <w:bodyDiv w:val="1"/>
      <w:marLeft w:val="0"/>
      <w:marRight w:val="0"/>
      <w:marTop w:val="0"/>
      <w:marBottom w:val="0"/>
      <w:divBdr>
        <w:top w:val="none" w:sz="0" w:space="0" w:color="auto"/>
        <w:left w:val="none" w:sz="0" w:space="0" w:color="auto"/>
        <w:bottom w:val="none" w:sz="0" w:space="0" w:color="auto"/>
        <w:right w:val="none" w:sz="0" w:space="0" w:color="auto"/>
      </w:divBdr>
    </w:div>
    <w:div w:id="134422207">
      <w:bodyDiv w:val="1"/>
      <w:marLeft w:val="0"/>
      <w:marRight w:val="0"/>
      <w:marTop w:val="0"/>
      <w:marBottom w:val="0"/>
      <w:divBdr>
        <w:top w:val="none" w:sz="0" w:space="0" w:color="auto"/>
        <w:left w:val="none" w:sz="0" w:space="0" w:color="auto"/>
        <w:bottom w:val="none" w:sz="0" w:space="0" w:color="auto"/>
        <w:right w:val="none" w:sz="0" w:space="0" w:color="auto"/>
      </w:divBdr>
    </w:div>
    <w:div w:id="309213640">
      <w:bodyDiv w:val="1"/>
      <w:marLeft w:val="0"/>
      <w:marRight w:val="0"/>
      <w:marTop w:val="0"/>
      <w:marBottom w:val="0"/>
      <w:divBdr>
        <w:top w:val="none" w:sz="0" w:space="0" w:color="auto"/>
        <w:left w:val="none" w:sz="0" w:space="0" w:color="auto"/>
        <w:bottom w:val="none" w:sz="0" w:space="0" w:color="auto"/>
        <w:right w:val="none" w:sz="0" w:space="0" w:color="auto"/>
      </w:divBdr>
    </w:div>
    <w:div w:id="416485963">
      <w:bodyDiv w:val="1"/>
      <w:marLeft w:val="0"/>
      <w:marRight w:val="0"/>
      <w:marTop w:val="0"/>
      <w:marBottom w:val="0"/>
      <w:divBdr>
        <w:top w:val="none" w:sz="0" w:space="0" w:color="auto"/>
        <w:left w:val="none" w:sz="0" w:space="0" w:color="auto"/>
        <w:bottom w:val="none" w:sz="0" w:space="0" w:color="auto"/>
        <w:right w:val="none" w:sz="0" w:space="0" w:color="auto"/>
      </w:divBdr>
    </w:div>
    <w:div w:id="417167715">
      <w:bodyDiv w:val="1"/>
      <w:marLeft w:val="0"/>
      <w:marRight w:val="0"/>
      <w:marTop w:val="0"/>
      <w:marBottom w:val="0"/>
      <w:divBdr>
        <w:top w:val="none" w:sz="0" w:space="0" w:color="auto"/>
        <w:left w:val="none" w:sz="0" w:space="0" w:color="auto"/>
        <w:bottom w:val="none" w:sz="0" w:space="0" w:color="auto"/>
        <w:right w:val="none" w:sz="0" w:space="0" w:color="auto"/>
      </w:divBdr>
    </w:div>
    <w:div w:id="454104922">
      <w:bodyDiv w:val="1"/>
      <w:marLeft w:val="0"/>
      <w:marRight w:val="0"/>
      <w:marTop w:val="0"/>
      <w:marBottom w:val="0"/>
      <w:divBdr>
        <w:top w:val="none" w:sz="0" w:space="0" w:color="auto"/>
        <w:left w:val="none" w:sz="0" w:space="0" w:color="auto"/>
        <w:bottom w:val="none" w:sz="0" w:space="0" w:color="auto"/>
        <w:right w:val="none" w:sz="0" w:space="0" w:color="auto"/>
      </w:divBdr>
    </w:div>
    <w:div w:id="599140381">
      <w:bodyDiv w:val="1"/>
      <w:marLeft w:val="0"/>
      <w:marRight w:val="0"/>
      <w:marTop w:val="0"/>
      <w:marBottom w:val="0"/>
      <w:divBdr>
        <w:top w:val="none" w:sz="0" w:space="0" w:color="auto"/>
        <w:left w:val="none" w:sz="0" w:space="0" w:color="auto"/>
        <w:bottom w:val="none" w:sz="0" w:space="0" w:color="auto"/>
        <w:right w:val="none" w:sz="0" w:space="0" w:color="auto"/>
      </w:divBdr>
    </w:div>
    <w:div w:id="611522073">
      <w:bodyDiv w:val="1"/>
      <w:marLeft w:val="0"/>
      <w:marRight w:val="0"/>
      <w:marTop w:val="0"/>
      <w:marBottom w:val="0"/>
      <w:divBdr>
        <w:top w:val="none" w:sz="0" w:space="0" w:color="auto"/>
        <w:left w:val="none" w:sz="0" w:space="0" w:color="auto"/>
        <w:bottom w:val="none" w:sz="0" w:space="0" w:color="auto"/>
        <w:right w:val="none" w:sz="0" w:space="0" w:color="auto"/>
      </w:divBdr>
    </w:div>
    <w:div w:id="649090209">
      <w:bodyDiv w:val="1"/>
      <w:marLeft w:val="0"/>
      <w:marRight w:val="0"/>
      <w:marTop w:val="0"/>
      <w:marBottom w:val="0"/>
      <w:divBdr>
        <w:top w:val="none" w:sz="0" w:space="0" w:color="auto"/>
        <w:left w:val="none" w:sz="0" w:space="0" w:color="auto"/>
        <w:bottom w:val="none" w:sz="0" w:space="0" w:color="auto"/>
        <w:right w:val="none" w:sz="0" w:space="0" w:color="auto"/>
      </w:divBdr>
    </w:div>
    <w:div w:id="700084847">
      <w:bodyDiv w:val="1"/>
      <w:marLeft w:val="0"/>
      <w:marRight w:val="0"/>
      <w:marTop w:val="0"/>
      <w:marBottom w:val="0"/>
      <w:divBdr>
        <w:top w:val="none" w:sz="0" w:space="0" w:color="auto"/>
        <w:left w:val="none" w:sz="0" w:space="0" w:color="auto"/>
        <w:bottom w:val="none" w:sz="0" w:space="0" w:color="auto"/>
        <w:right w:val="none" w:sz="0" w:space="0" w:color="auto"/>
      </w:divBdr>
    </w:div>
    <w:div w:id="1303342109">
      <w:bodyDiv w:val="1"/>
      <w:marLeft w:val="0"/>
      <w:marRight w:val="0"/>
      <w:marTop w:val="0"/>
      <w:marBottom w:val="0"/>
      <w:divBdr>
        <w:top w:val="none" w:sz="0" w:space="0" w:color="auto"/>
        <w:left w:val="none" w:sz="0" w:space="0" w:color="auto"/>
        <w:bottom w:val="none" w:sz="0" w:space="0" w:color="auto"/>
        <w:right w:val="none" w:sz="0" w:space="0" w:color="auto"/>
      </w:divBdr>
    </w:div>
    <w:div w:id="1371569444">
      <w:bodyDiv w:val="1"/>
      <w:marLeft w:val="0"/>
      <w:marRight w:val="0"/>
      <w:marTop w:val="0"/>
      <w:marBottom w:val="0"/>
      <w:divBdr>
        <w:top w:val="none" w:sz="0" w:space="0" w:color="auto"/>
        <w:left w:val="none" w:sz="0" w:space="0" w:color="auto"/>
        <w:bottom w:val="none" w:sz="0" w:space="0" w:color="auto"/>
        <w:right w:val="none" w:sz="0" w:space="0" w:color="auto"/>
      </w:divBdr>
    </w:div>
    <w:div w:id="1402481841">
      <w:bodyDiv w:val="1"/>
      <w:marLeft w:val="0"/>
      <w:marRight w:val="0"/>
      <w:marTop w:val="0"/>
      <w:marBottom w:val="0"/>
      <w:divBdr>
        <w:top w:val="none" w:sz="0" w:space="0" w:color="auto"/>
        <w:left w:val="none" w:sz="0" w:space="0" w:color="auto"/>
        <w:bottom w:val="none" w:sz="0" w:space="0" w:color="auto"/>
        <w:right w:val="none" w:sz="0" w:space="0" w:color="auto"/>
      </w:divBdr>
    </w:div>
    <w:div w:id="1446659373">
      <w:bodyDiv w:val="1"/>
      <w:marLeft w:val="0"/>
      <w:marRight w:val="0"/>
      <w:marTop w:val="0"/>
      <w:marBottom w:val="0"/>
      <w:divBdr>
        <w:top w:val="none" w:sz="0" w:space="0" w:color="auto"/>
        <w:left w:val="none" w:sz="0" w:space="0" w:color="auto"/>
        <w:bottom w:val="none" w:sz="0" w:space="0" w:color="auto"/>
        <w:right w:val="none" w:sz="0" w:space="0" w:color="auto"/>
      </w:divBdr>
    </w:div>
    <w:div w:id="1491554992">
      <w:bodyDiv w:val="1"/>
      <w:marLeft w:val="0"/>
      <w:marRight w:val="0"/>
      <w:marTop w:val="0"/>
      <w:marBottom w:val="0"/>
      <w:divBdr>
        <w:top w:val="none" w:sz="0" w:space="0" w:color="auto"/>
        <w:left w:val="none" w:sz="0" w:space="0" w:color="auto"/>
        <w:bottom w:val="none" w:sz="0" w:space="0" w:color="auto"/>
        <w:right w:val="none" w:sz="0" w:space="0" w:color="auto"/>
      </w:divBdr>
    </w:div>
    <w:div w:id="1517042903">
      <w:bodyDiv w:val="1"/>
      <w:marLeft w:val="0"/>
      <w:marRight w:val="0"/>
      <w:marTop w:val="0"/>
      <w:marBottom w:val="0"/>
      <w:divBdr>
        <w:top w:val="none" w:sz="0" w:space="0" w:color="auto"/>
        <w:left w:val="none" w:sz="0" w:space="0" w:color="auto"/>
        <w:bottom w:val="none" w:sz="0" w:space="0" w:color="auto"/>
        <w:right w:val="none" w:sz="0" w:space="0" w:color="auto"/>
      </w:divBdr>
    </w:div>
    <w:div w:id="1965696146">
      <w:bodyDiv w:val="1"/>
      <w:marLeft w:val="0"/>
      <w:marRight w:val="0"/>
      <w:marTop w:val="0"/>
      <w:marBottom w:val="0"/>
      <w:divBdr>
        <w:top w:val="none" w:sz="0" w:space="0" w:color="auto"/>
        <w:left w:val="none" w:sz="0" w:space="0" w:color="auto"/>
        <w:bottom w:val="none" w:sz="0" w:space="0" w:color="auto"/>
        <w:right w:val="none" w:sz="0" w:space="0" w:color="auto"/>
      </w:divBdr>
    </w:div>
    <w:div w:id="2008946763">
      <w:bodyDiv w:val="1"/>
      <w:marLeft w:val="0"/>
      <w:marRight w:val="0"/>
      <w:marTop w:val="0"/>
      <w:marBottom w:val="0"/>
      <w:divBdr>
        <w:top w:val="none" w:sz="0" w:space="0" w:color="auto"/>
        <w:left w:val="none" w:sz="0" w:space="0" w:color="auto"/>
        <w:bottom w:val="none" w:sz="0" w:space="0" w:color="auto"/>
        <w:right w:val="none" w:sz="0" w:space="0" w:color="auto"/>
      </w:divBdr>
    </w:div>
    <w:div w:id="2024235126">
      <w:bodyDiv w:val="1"/>
      <w:marLeft w:val="0"/>
      <w:marRight w:val="0"/>
      <w:marTop w:val="0"/>
      <w:marBottom w:val="0"/>
      <w:divBdr>
        <w:top w:val="none" w:sz="0" w:space="0" w:color="auto"/>
        <w:left w:val="none" w:sz="0" w:space="0" w:color="auto"/>
        <w:bottom w:val="none" w:sz="0" w:space="0" w:color="auto"/>
        <w:right w:val="none" w:sz="0" w:space="0" w:color="auto"/>
      </w:divBdr>
    </w:div>
    <w:div w:id="2095390131">
      <w:bodyDiv w:val="1"/>
      <w:marLeft w:val="0"/>
      <w:marRight w:val="0"/>
      <w:marTop w:val="0"/>
      <w:marBottom w:val="0"/>
      <w:divBdr>
        <w:top w:val="none" w:sz="0" w:space="0" w:color="auto"/>
        <w:left w:val="none" w:sz="0" w:space="0" w:color="auto"/>
        <w:bottom w:val="none" w:sz="0" w:space="0" w:color="auto"/>
        <w:right w:val="none" w:sz="0" w:space="0" w:color="auto"/>
      </w:divBdr>
    </w:div>
    <w:div w:id="211131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22</Pages>
  <Words>8522</Words>
  <Characters>48581</Characters>
  <Application>Microsoft Office Word</Application>
  <DocSecurity>0</DocSecurity>
  <Lines>404</Lines>
  <Paragraphs>113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NCDC</Company>
  <LinksUpToDate>false</LinksUpToDate>
  <CharactersWithSpaces>56990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Iamze Giorgadze</dc:creator>
  <cp:keywords/>
  <dc:description/>
  <cp:lastModifiedBy>Amiran Gamkrelidze</cp:lastModifiedBy>
  <cp:revision>28</cp:revision>
  <cp:lastPrinted>2018-03-21T09:46:00Z</cp:lastPrinted>
  <dcterms:created xsi:type="dcterms:W3CDTF">2018-06-26T10:17:00Z</dcterms:created>
  <dcterms:modified xsi:type="dcterms:W3CDTF">2018-06-27T13:52:00Z</dcterms:modified>
</cp:coreProperties>
</file>