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750" w:rsidRPr="00C422F0" w:rsidRDefault="00065636" w:rsidP="00FD3750">
      <w:pPr>
        <w:pStyle w:val="Footer"/>
        <w:tabs>
          <w:tab w:val="clear" w:pos="4320"/>
          <w:tab w:val="center" w:pos="9361"/>
        </w:tabs>
        <w:jc w:val="center"/>
        <w:outlineLvl w:val="0"/>
        <w:rPr>
          <w:rFonts w:ascii="Helvetica" w:hAnsi="Helvetica"/>
          <w:b/>
          <w:bCs/>
          <w:szCs w:val="24"/>
        </w:rPr>
      </w:pPr>
      <w:r w:rsidRPr="00C422F0">
        <w:rPr>
          <w:rFonts w:ascii="Helvetica" w:hAnsi="Helvetica"/>
          <w:b/>
          <w:bCs/>
          <w:szCs w:val="24"/>
        </w:rPr>
        <w:t>TERMS OF REFERENCE</w:t>
      </w:r>
    </w:p>
    <w:p w:rsidR="00624FA1" w:rsidRPr="00C422F0" w:rsidRDefault="00624FA1" w:rsidP="00FD3750">
      <w:pPr>
        <w:pStyle w:val="Footer"/>
        <w:tabs>
          <w:tab w:val="clear" w:pos="4320"/>
          <w:tab w:val="center" w:pos="9361"/>
        </w:tabs>
        <w:jc w:val="center"/>
        <w:outlineLvl w:val="0"/>
        <w:rPr>
          <w:rFonts w:ascii="Helvetica" w:hAnsi="Helvetica"/>
          <w:b/>
          <w:bCs/>
          <w:szCs w:val="24"/>
        </w:rPr>
      </w:pPr>
    </w:p>
    <w:p w:rsidR="00947736" w:rsidRDefault="000D5F8A" w:rsidP="000D5F8A">
      <w:pPr>
        <w:pStyle w:val="Footer"/>
        <w:tabs>
          <w:tab w:val="clear" w:pos="4320"/>
          <w:tab w:val="center" w:pos="9361"/>
        </w:tabs>
        <w:jc w:val="center"/>
        <w:outlineLvl w:val="0"/>
        <w:rPr>
          <w:rFonts w:ascii="Helvetica" w:hAnsi="Helvetica"/>
          <w:b/>
          <w:bCs/>
          <w:szCs w:val="24"/>
        </w:rPr>
      </w:pPr>
      <w:r>
        <w:rPr>
          <w:rFonts w:ascii="Helvetica" w:hAnsi="Helvetica"/>
          <w:b/>
          <w:bCs/>
          <w:szCs w:val="24"/>
        </w:rPr>
        <w:t>I</w:t>
      </w:r>
      <w:r w:rsidR="00947736" w:rsidRPr="00947736">
        <w:rPr>
          <w:rFonts w:ascii="Helvetica" w:hAnsi="Helvetica"/>
          <w:b/>
          <w:bCs/>
          <w:szCs w:val="24"/>
        </w:rPr>
        <w:t xml:space="preserve">mplementation of the </w:t>
      </w:r>
      <w:proofErr w:type="spellStart"/>
      <w:r>
        <w:rPr>
          <w:rFonts w:ascii="Helvetica" w:hAnsi="Helvetica"/>
          <w:b/>
          <w:bCs/>
          <w:szCs w:val="24"/>
        </w:rPr>
        <w:t>Gavi</w:t>
      </w:r>
      <w:proofErr w:type="spellEnd"/>
      <w:r>
        <w:rPr>
          <w:rFonts w:ascii="Helvetica" w:hAnsi="Helvetica"/>
          <w:b/>
          <w:bCs/>
          <w:szCs w:val="24"/>
        </w:rPr>
        <w:t xml:space="preserve"> </w:t>
      </w:r>
      <w:r w:rsidR="00947736" w:rsidRPr="00947736">
        <w:rPr>
          <w:rFonts w:ascii="Helvetica" w:hAnsi="Helvetica"/>
          <w:b/>
          <w:bCs/>
          <w:szCs w:val="24"/>
        </w:rPr>
        <w:t xml:space="preserve">transıtıon grant </w:t>
      </w:r>
      <w:r>
        <w:rPr>
          <w:rFonts w:ascii="Helvetica" w:hAnsi="Helvetica"/>
          <w:b/>
          <w:bCs/>
          <w:szCs w:val="24"/>
        </w:rPr>
        <w:t>activities in Georgia</w:t>
      </w:r>
      <w:r w:rsidR="00947736">
        <w:rPr>
          <w:rFonts w:ascii="Helvetica" w:hAnsi="Helvetica"/>
          <w:b/>
          <w:bCs/>
          <w:szCs w:val="24"/>
        </w:rPr>
        <w:t xml:space="preserve"> </w:t>
      </w:r>
    </w:p>
    <w:p w:rsidR="009C75D6" w:rsidRDefault="009C75D6" w:rsidP="002E3FDF">
      <w:pPr>
        <w:pStyle w:val="Footer"/>
        <w:tabs>
          <w:tab w:val="clear" w:pos="4320"/>
          <w:tab w:val="center" w:pos="9361"/>
        </w:tabs>
        <w:jc w:val="center"/>
        <w:outlineLvl w:val="0"/>
        <w:rPr>
          <w:rFonts w:ascii="Helvetica" w:hAnsi="Helvetica"/>
          <w:b/>
          <w:bCs/>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065636" w:rsidRPr="00C422F0" w:rsidTr="00C86F31">
        <w:tc>
          <w:tcPr>
            <w:tcW w:w="9828" w:type="dxa"/>
            <w:shd w:val="pct5" w:color="auto" w:fill="auto"/>
          </w:tcPr>
          <w:p w:rsidR="00065636" w:rsidRPr="00C422F0" w:rsidRDefault="00982643" w:rsidP="0070077F">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bCs/>
                <w:sz w:val="22"/>
                <w:szCs w:val="22"/>
              </w:rPr>
            </w:pPr>
            <w:r w:rsidRPr="00C422F0">
              <w:rPr>
                <w:rFonts w:ascii="Arial" w:hAnsi="Arial" w:cs="Arial"/>
                <w:b/>
                <w:bCs/>
                <w:sz w:val="22"/>
                <w:szCs w:val="22"/>
              </w:rPr>
              <w:t>Background</w:t>
            </w:r>
            <w:r w:rsidR="00065636" w:rsidRPr="00C422F0">
              <w:rPr>
                <w:rFonts w:ascii="Arial" w:hAnsi="Arial" w:cs="Arial"/>
                <w:b/>
                <w:bCs/>
                <w:sz w:val="22"/>
                <w:szCs w:val="22"/>
              </w:rPr>
              <w:t xml:space="preserve"> </w:t>
            </w:r>
          </w:p>
        </w:tc>
      </w:tr>
      <w:tr w:rsidR="00065636" w:rsidRPr="00C422F0" w:rsidTr="00C86F31">
        <w:trPr>
          <w:trHeight w:val="851"/>
        </w:trPr>
        <w:tc>
          <w:tcPr>
            <w:tcW w:w="9828" w:type="dxa"/>
          </w:tcPr>
          <w:p w:rsidR="00CE329D" w:rsidRDefault="00CE329D" w:rsidP="00DD7D00">
            <w:pPr>
              <w:autoSpaceDE w:val="0"/>
              <w:autoSpaceDN w:val="0"/>
              <w:adjustRightInd w:val="0"/>
              <w:rPr>
                <w:rFonts w:ascii="TimesNewRomanPSMT" w:hAnsi="TimesNewRomanPSMT" w:cs="TimesNewRomanPSMT"/>
                <w:sz w:val="22"/>
                <w:szCs w:val="22"/>
                <w:lang w:val="en-US" w:eastAsia="zh-CN"/>
              </w:rPr>
            </w:pPr>
          </w:p>
          <w:p w:rsidR="00E804F8" w:rsidRPr="00E804F8" w:rsidRDefault="00E804F8" w:rsidP="00E804F8">
            <w:pPr>
              <w:ind w:right="5"/>
              <w:rPr>
                <w:rFonts w:asciiTheme="majorBidi" w:hAnsiTheme="majorBidi" w:cstheme="majorBidi"/>
              </w:rPr>
            </w:pPr>
            <w:r w:rsidRPr="00E804F8">
              <w:rPr>
                <w:rFonts w:asciiTheme="majorBidi" w:hAnsiTheme="majorBidi" w:cstheme="majorBidi"/>
              </w:rPr>
              <w:t xml:space="preserve">In November 2013, the </w:t>
            </w:r>
            <w:proofErr w:type="spellStart"/>
            <w:r w:rsidRPr="00E804F8">
              <w:rPr>
                <w:rFonts w:asciiTheme="majorBidi" w:hAnsiTheme="majorBidi" w:cstheme="majorBidi"/>
              </w:rPr>
              <w:t>Gavi</w:t>
            </w:r>
            <w:proofErr w:type="spellEnd"/>
            <w:r w:rsidRPr="00E804F8">
              <w:rPr>
                <w:rFonts w:asciiTheme="majorBidi" w:hAnsiTheme="majorBidi" w:cstheme="majorBidi"/>
              </w:rPr>
              <w:t xml:space="preserve"> Board agreed to strengthen </w:t>
            </w:r>
            <w:proofErr w:type="spellStart"/>
            <w:r w:rsidRPr="00E804F8">
              <w:rPr>
                <w:rFonts w:asciiTheme="majorBidi" w:hAnsiTheme="majorBidi" w:cstheme="majorBidi"/>
              </w:rPr>
              <w:t>Gavi’s</w:t>
            </w:r>
            <w:proofErr w:type="spellEnd"/>
            <w:r w:rsidRPr="00E804F8">
              <w:rPr>
                <w:rFonts w:asciiTheme="majorBidi" w:hAnsiTheme="majorBidi" w:cstheme="majorBidi"/>
              </w:rPr>
              <w:t xml:space="preserve"> approach to transition (formerly referred as “graduation”) to support countries in the accelerated transition phase, with the purpose of contributing to the financial and programmatic sustainability of countries’ immunization programmes once </w:t>
            </w:r>
            <w:proofErr w:type="spellStart"/>
            <w:r w:rsidRPr="00E804F8">
              <w:rPr>
                <w:rFonts w:asciiTheme="majorBidi" w:hAnsiTheme="majorBidi" w:cstheme="majorBidi"/>
              </w:rPr>
              <w:t>Gavi</w:t>
            </w:r>
            <w:proofErr w:type="spellEnd"/>
            <w:r w:rsidRPr="00E804F8">
              <w:rPr>
                <w:rFonts w:asciiTheme="majorBidi" w:hAnsiTheme="majorBidi" w:cstheme="majorBidi"/>
              </w:rPr>
              <w:t xml:space="preserve"> support phases out. According to this new approach, countries in or entering the accelerated transition phase are eligible to access time-limited investments to support their transition plans. Transition plan is a government-led plan, developed in collaboration with immunization partners and addresses key bottleneck and leverage opportunities towards successful transition.</w:t>
            </w:r>
          </w:p>
          <w:p w:rsidR="00E804F8" w:rsidRPr="00E804F8" w:rsidRDefault="00E804F8" w:rsidP="00E804F8">
            <w:pPr>
              <w:ind w:right="5"/>
              <w:rPr>
                <w:rFonts w:asciiTheme="majorBidi" w:hAnsiTheme="majorBidi" w:cstheme="majorBidi"/>
              </w:rPr>
            </w:pPr>
          </w:p>
          <w:p w:rsidR="00E804F8" w:rsidRPr="00E804F8" w:rsidRDefault="00E804F8" w:rsidP="00E804F8">
            <w:pPr>
              <w:ind w:right="5"/>
              <w:rPr>
                <w:rFonts w:asciiTheme="majorBidi" w:hAnsiTheme="majorBidi" w:cstheme="majorBidi"/>
              </w:rPr>
            </w:pPr>
            <w:r w:rsidRPr="00E804F8">
              <w:rPr>
                <w:rFonts w:asciiTheme="majorBidi" w:hAnsiTheme="majorBidi" w:cstheme="majorBidi"/>
              </w:rPr>
              <w:t xml:space="preserve">On the basis of a transition assessment conducted in Georgia with support of WHO/EURO, UNICEF, US CDC and </w:t>
            </w:r>
            <w:proofErr w:type="spellStart"/>
            <w:r w:rsidRPr="00E804F8">
              <w:rPr>
                <w:rFonts w:asciiTheme="majorBidi" w:hAnsiTheme="majorBidi" w:cstheme="majorBidi"/>
              </w:rPr>
              <w:t>Gavi</w:t>
            </w:r>
            <w:proofErr w:type="spellEnd"/>
            <w:r w:rsidRPr="00E804F8">
              <w:rPr>
                <w:rFonts w:asciiTheme="majorBidi" w:hAnsiTheme="majorBidi" w:cstheme="majorBidi"/>
              </w:rPr>
              <w:t xml:space="preserve"> Secretariat, transition plan has been developed for Georgia. This document includes the external technical assistance required to address current and future challenges of the national immunization programme in sustaining immunization investments after graduation from </w:t>
            </w:r>
            <w:proofErr w:type="spellStart"/>
            <w:r w:rsidRPr="00E804F8">
              <w:rPr>
                <w:rFonts w:asciiTheme="majorBidi" w:hAnsiTheme="majorBidi" w:cstheme="majorBidi"/>
              </w:rPr>
              <w:t>Gavi</w:t>
            </w:r>
            <w:proofErr w:type="spellEnd"/>
            <w:r w:rsidRPr="00E804F8">
              <w:rPr>
                <w:rFonts w:asciiTheme="majorBidi" w:hAnsiTheme="majorBidi" w:cstheme="majorBidi"/>
              </w:rPr>
              <w:t xml:space="preserve"> support. As per </w:t>
            </w:r>
            <w:proofErr w:type="spellStart"/>
            <w:r w:rsidRPr="00E804F8">
              <w:rPr>
                <w:rFonts w:asciiTheme="majorBidi" w:hAnsiTheme="majorBidi" w:cstheme="majorBidi"/>
              </w:rPr>
              <w:t>Gavi</w:t>
            </w:r>
            <w:proofErr w:type="spellEnd"/>
            <w:r w:rsidRPr="00E804F8">
              <w:rPr>
                <w:rFonts w:asciiTheme="majorBidi" w:hAnsiTheme="majorBidi" w:cstheme="majorBidi"/>
              </w:rPr>
              <w:t xml:space="preserve"> Board decision transition grant implementation is managed by WHO and UNICEF. </w:t>
            </w:r>
          </w:p>
          <w:p w:rsidR="00E804F8" w:rsidRPr="00E804F8" w:rsidRDefault="00E804F8" w:rsidP="00E804F8">
            <w:pPr>
              <w:ind w:right="5"/>
              <w:rPr>
                <w:rFonts w:asciiTheme="majorBidi" w:hAnsiTheme="majorBidi" w:cstheme="majorBidi"/>
              </w:rPr>
            </w:pPr>
          </w:p>
          <w:p w:rsidR="00E804F8" w:rsidRPr="00E804F8" w:rsidRDefault="00E804F8" w:rsidP="00E804F8">
            <w:pPr>
              <w:ind w:right="5"/>
              <w:rPr>
                <w:rFonts w:asciiTheme="majorBidi" w:hAnsiTheme="majorBidi" w:cstheme="majorBidi"/>
              </w:rPr>
            </w:pPr>
            <w:r w:rsidRPr="00E804F8">
              <w:rPr>
                <w:rFonts w:asciiTheme="majorBidi" w:hAnsiTheme="majorBidi" w:cstheme="majorBidi"/>
              </w:rPr>
              <w:t>WHO managed amount of the grant will be used in providing technical assistance in following areas:</w:t>
            </w:r>
          </w:p>
          <w:p w:rsidR="00E804F8" w:rsidRPr="00E804F8" w:rsidRDefault="00E804F8" w:rsidP="00E804F8">
            <w:pPr>
              <w:numPr>
                <w:ilvl w:val="0"/>
                <w:numId w:val="22"/>
              </w:numPr>
              <w:tabs>
                <w:tab w:val="left" w:pos="567"/>
                <w:tab w:val="left" w:pos="4820"/>
              </w:tabs>
              <w:ind w:right="5"/>
              <w:rPr>
                <w:rFonts w:asciiTheme="majorBidi" w:hAnsiTheme="majorBidi" w:cstheme="majorBidi"/>
              </w:rPr>
            </w:pPr>
            <w:r w:rsidRPr="00E804F8">
              <w:rPr>
                <w:rFonts w:asciiTheme="majorBidi" w:hAnsiTheme="majorBidi" w:cstheme="majorBidi"/>
              </w:rPr>
              <w:t>Strengthening evidence-based decision making process;</w:t>
            </w:r>
          </w:p>
          <w:p w:rsidR="00E804F8" w:rsidRPr="00E804F8" w:rsidRDefault="00E804F8" w:rsidP="00E804F8">
            <w:pPr>
              <w:numPr>
                <w:ilvl w:val="0"/>
                <w:numId w:val="22"/>
              </w:numPr>
              <w:tabs>
                <w:tab w:val="left" w:pos="567"/>
                <w:tab w:val="left" w:pos="4820"/>
              </w:tabs>
              <w:ind w:right="5"/>
              <w:rPr>
                <w:rFonts w:asciiTheme="majorBidi" w:hAnsiTheme="majorBidi" w:cstheme="majorBidi"/>
              </w:rPr>
            </w:pPr>
            <w:r w:rsidRPr="00E804F8">
              <w:rPr>
                <w:rFonts w:asciiTheme="majorBidi" w:hAnsiTheme="majorBidi" w:cstheme="majorBidi"/>
              </w:rPr>
              <w:t>Communication and advocacy (including resource mobilization);</w:t>
            </w:r>
          </w:p>
          <w:p w:rsidR="00E804F8" w:rsidRPr="00E804F8" w:rsidRDefault="00E804F8" w:rsidP="00E804F8">
            <w:pPr>
              <w:numPr>
                <w:ilvl w:val="0"/>
                <w:numId w:val="22"/>
              </w:numPr>
              <w:tabs>
                <w:tab w:val="left" w:pos="567"/>
                <w:tab w:val="left" w:pos="4820"/>
              </w:tabs>
              <w:ind w:right="5"/>
              <w:rPr>
                <w:rFonts w:asciiTheme="majorBidi" w:hAnsiTheme="majorBidi" w:cstheme="majorBidi"/>
              </w:rPr>
            </w:pPr>
            <w:r w:rsidRPr="00E804F8">
              <w:rPr>
                <w:rFonts w:asciiTheme="majorBidi" w:hAnsiTheme="majorBidi" w:cstheme="majorBidi"/>
              </w:rPr>
              <w:t>Strengthening vaccine management and immunization logistics;</w:t>
            </w:r>
          </w:p>
          <w:p w:rsidR="00E804F8" w:rsidRPr="00E804F8" w:rsidRDefault="00E804F8" w:rsidP="00E804F8">
            <w:pPr>
              <w:numPr>
                <w:ilvl w:val="0"/>
                <w:numId w:val="22"/>
              </w:numPr>
              <w:tabs>
                <w:tab w:val="left" w:pos="567"/>
                <w:tab w:val="left" w:pos="4820"/>
              </w:tabs>
              <w:ind w:right="5"/>
              <w:rPr>
                <w:rFonts w:asciiTheme="majorBidi" w:hAnsiTheme="majorBidi" w:cstheme="majorBidi"/>
              </w:rPr>
            </w:pPr>
            <w:r w:rsidRPr="00E804F8">
              <w:rPr>
                <w:rFonts w:asciiTheme="majorBidi" w:hAnsiTheme="majorBidi" w:cstheme="majorBidi"/>
              </w:rPr>
              <w:t>Programme performance and data quality;</w:t>
            </w:r>
          </w:p>
          <w:p w:rsidR="00E804F8" w:rsidRPr="00E804F8" w:rsidRDefault="00E804F8" w:rsidP="00E804F8">
            <w:pPr>
              <w:numPr>
                <w:ilvl w:val="0"/>
                <w:numId w:val="22"/>
              </w:numPr>
              <w:tabs>
                <w:tab w:val="left" w:pos="567"/>
                <w:tab w:val="left" w:pos="4820"/>
              </w:tabs>
              <w:ind w:right="5"/>
              <w:rPr>
                <w:rFonts w:asciiTheme="majorBidi" w:hAnsiTheme="majorBidi" w:cstheme="majorBidi"/>
              </w:rPr>
            </w:pPr>
            <w:r w:rsidRPr="00E804F8">
              <w:rPr>
                <w:rFonts w:asciiTheme="majorBidi" w:hAnsiTheme="majorBidi" w:cstheme="majorBidi"/>
              </w:rPr>
              <w:t>Strengthening vaccines regulation.</w:t>
            </w:r>
          </w:p>
          <w:p w:rsidR="00E804F8" w:rsidRPr="00E804F8" w:rsidRDefault="00E804F8" w:rsidP="00E804F8">
            <w:pPr>
              <w:spacing w:line="276" w:lineRule="auto"/>
              <w:rPr>
                <w:rFonts w:asciiTheme="majorBidi" w:hAnsiTheme="majorBidi" w:cstheme="majorBidi"/>
                <w:b/>
                <w:color w:val="FF0000"/>
                <w:szCs w:val="24"/>
                <w:lang w:val="en-US"/>
              </w:rPr>
            </w:pPr>
          </w:p>
          <w:p w:rsidR="00E804F8" w:rsidRPr="00E804F8" w:rsidRDefault="00E804F8" w:rsidP="00E804F8">
            <w:pPr>
              <w:ind w:right="5"/>
              <w:rPr>
                <w:rFonts w:asciiTheme="majorBidi" w:hAnsiTheme="majorBidi" w:cstheme="majorBidi"/>
              </w:rPr>
            </w:pPr>
            <w:r w:rsidRPr="00E804F8">
              <w:rPr>
                <w:rFonts w:asciiTheme="majorBidi" w:hAnsiTheme="majorBidi" w:cstheme="majorBidi"/>
              </w:rPr>
              <w:t xml:space="preserve">Implementation of the transition plan activities will be done by National </w:t>
            </w:r>
            <w:proofErr w:type="spellStart"/>
            <w:r w:rsidRPr="00E804F8">
              <w:rPr>
                <w:rFonts w:asciiTheme="majorBidi" w:hAnsiTheme="majorBidi" w:cstheme="majorBidi"/>
              </w:rPr>
              <w:t>Center</w:t>
            </w:r>
            <w:proofErr w:type="spellEnd"/>
            <w:r w:rsidRPr="00E804F8">
              <w:rPr>
                <w:rFonts w:asciiTheme="majorBidi" w:hAnsiTheme="majorBidi" w:cstheme="majorBidi"/>
              </w:rPr>
              <w:t xml:space="preserve"> for Disease Control and Public Health.  National </w:t>
            </w:r>
            <w:proofErr w:type="spellStart"/>
            <w:r w:rsidRPr="00E804F8">
              <w:rPr>
                <w:rFonts w:asciiTheme="majorBidi" w:hAnsiTheme="majorBidi" w:cstheme="majorBidi"/>
              </w:rPr>
              <w:t>Center</w:t>
            </w:r>
            <w:proofErr w:type="spellEnd"/>
            <w:r w:rsidRPr="00E804F8">
              <w:rPr>
                <w:rFonts w:asciiTheme="majorBidi" w:hAnsiTheme="majorBidi" w:cstheme="majorBidi"/>
              </w:rPr>
              <w:t xml:space="preserve"> for Disease Control and Public Health is a legal entity of Public Law accountable to the Ministry of Labour, Health and Social Affairs (</w:t>
            </w:r>
            <w:proofErr w:type="spellStart"/>
            <w:r w:rsidRPr="00E804F8">
              <w:rPr>
                <w:rFonts w:asciiTheme="majorBidi" w:hAnsiTheme="majorBidi" w:cstheme="majorBidi"/>
              </w:rPr>
              <w:t>MoLHSA</w:t>
            </w:r>
            <w:proofErr w:type="spellEnd"/>
            <w:r w:rsidRPr="00E804F8">
              <w:rPr>
                <w:rFonts w:asciiTheme="majorBidi" w:hAnsiTheme="majorBidi" w:cstheme="majorBidi"/>
              </w:rPr>
              <w:t xml:space="preserve">) with a dedicated line in the state budget. The </w:t>
            </w:r>
            <w:proofErr w:type="spellStart"/>
            <w:r w:rsidRPr="00E804F8">
              <w:rPr>
                <w:rFonts w:asciiTheme="majorBidi" w:hAnsiTheme="majorBidi" w:cstheme="majorBidi"/>
              </w:rPr>
              <w:t>Center</w:t>
            </w:r>
            <w:proofErr w:type="spellEnd"/>
            <w:r w:rsidRPr="00E804F8">
              <w:rPr>
                <w:rFonts w:asciiTheme="majorBidi" w:hAnsiTheme="majorBidi" w:cstheme="majorBidi"/>
              </w:rPr>
              <w:t xml:space="preserve"> provides national leadership in preventing and controlling of communicable and non-communicable diseases, through developing of national standards and guidelines, health promotion, disease surveillance, immunization, laboratory work, research, providing expert advice and responding to public health emergencies. </w:t>
            </w:r>
          </w:p>
          <w:p w:rsidR="00E804F8" w:rsidRPr="00E804F8" w:rsidRDefault="00E804F8" w:rsidP="00E804F8">
            <w:pPr>
              <w:spacing w:line="276" w:lineRule="auto"/>
              <w:rPr>
                <w:rFonts w:asciiTheme="majorBidi" w:hAnsiTheme="majorBidi" w:cstheme="majorBidi"/>
                <w:b/>
                <w:color w:val="FF0000"/>
                <w:szCs w:val="24"/>
              </w:rPr>
            </w:pPr>
          </w:p>
          <w:p w:rsidR="00E804F8" w:rsidRPr="00E804F8" w:rsidRDefault="00E804F8" w:rsidP="00E804F8">
            <w:pPr>
              <w:ind w:right="5"/>
              <w:rPr>
                <w:rFonts w:asciiTheme="majorBidi" w:hAnsiTheme="majorBidi" w:cstheme="majorBidi"/>
              </w:rPr>
            </w:pPr>
            <w:r w:rsidRPr="00E804F8">
              <w:rPr>
                <w:rFonts w:asciiTheme="majorBidi" w:hAnsiTheme="majorBidi" w:cstheme="majorBidi"/>
              </w:rPr>
              <w:t>The following activities will be implemented by NCDC:</w:t>
            </w:r>
          </w:p>
          <w:p w:rsidR="00E804F8" w:rsidRPr="00E804F8" w:rsidRDefault="00E804F8" w:rsidP="00E804F8">
            <w:pPr>
              <w:ind w:right="5"/>
              <w:rPr>
                <w:rFonts w:asciiTheme="majorBidi" w:hAnsiTheme="majorBidi" w:cstheme="majorBidi"/>
              </w:rPr>
            </w:pPr>
          </w:p>
          <w:p w:rsidR="00E804F8" w:rsidRPr="00E804F8" w:rsidRDefault="00E804F8" w:rsidP="00E804F8">
            <w:pPr>
              <w:ind w:right="5"/>
              <w:rPr>
                <w:rFonts w:asciiTheme="majorBidi" w:hAnsiTheme="majorBidi" w:cstheme="majorBidi"/>
              </w:rPr>
            </w:pPr>
            <w:r w:rsidRPr="00E804F8">
              <w:rPr>
                <w:rFonts w:asciiTheme="majorBidi" w:hAnsiTheme="majorBidi" w:cstheme="majorBidi"/>
                <w:b/>
                <w:bCs/>
                <w:color w:val="000000"/>
              </w:rPr>
              <w:t>Activity 1.</w:t>
            </w:r>
            <w:r w:rsidRPr="00E804F8">
              <w:rPr>
                <w:rFonts w:asciiTheme="majorBidi" w:hAnsiTheme="majorBidi" w:cstheme="majorBidi"/>
                <w:color w:val="000000"/>
              </w:rPr>
              <w:t xml:space="preserve"> Support to conduct Effective vaccine management assessment</w:t>
            </w:r>
          </w:p>
          <w:p w:rsidR="00E804F8" w:rsidRPr="00E804F8" w:rsidRDefault="00E804F8" w:rsidP="00E804F8">
            <w:pPr>
              <w:ind w:right="5"/>
              <w:rPr>
                <w:rFonts w:asciiTheme="majorBidi" w:hAnsiTheme="majorBidi" w:cstheme="majorBidi"/>
                <w:b/>
                <w:bCs/>
                <w:color w:val="000000"/>
              </w:rPr>
            </w:pPr>
            <w:r w:rsidRPr="00E804F8">
              <w:rPr>
                <w:rFonts w:asciiTheme="majorBidi" w:hAnsiTheme="majorBidi" w:cstheme="majorBidi"/>
                <w:b/>
                <w:bCs/>
                <w:color w:val="000000"/>
              </w:rPr>
              <w:t>Activity 2.</w:t>
            </w:r>
            <w:r w:rsidRPr="00E804F8">
              <w:rPr>
                <w:rFonts w:asciiTheme="majorBidi" w:hAnsiTheme="majorBidi" w:cstheme="majorBidi"/>
                <w:color w:val="000000"/>
              </w:rPr>
              <w:t xml:space="preserve"> </w:t>
            </w:r>
            <w:r w:rsidRPr="00E804F8">
              <w:rPr>
                <w:rFonts w:asciiTheme="majorBidi" w:hAnsiTheme="majorBidi" w:cstheme="majorBidi"/>
                <w:bCs/>
                <w:szCs w:val="24"/>
                <w:lang w:val="en-US"/>
              </w:rPr>
              <w:t xml:space="preserve">Support to adopt vaccine management SOPs, including Development of Supervision tools, to update national Vaccine Management Policy guidelines and Vaccine Management </w:t>
            </w:r>
            <w:proofErr w:type="spellStart"/>
            <w:r w:rsidRPr="00E804F8">
              <w:rPr>
                <w:rFonts w:asciiTheme="majorBidi" w:hAnsiTheme="majorBidi" w:cstheme="majorBidi"/>
                <w:bCs/>
                <w:szCs w:val="24"/>
                <w:lang w:val="en-US"/>
              </w:rPr>
              <w:t>ToT</w:t>
            </w:r>
            <w:proofErr w:type="spellEnd"/>
            <w:r w:rsidRPr="00E804F8">
              <w:rPr>
                <w:rFonts w:asciiTheme="majorBidi" w:hAnsiTheme="majorBidi" w:cstheme="majorBidi"/>
                <w:bCs/>
                <w:szCs w:val="24"/>
                <w:lang w:val="en-US"/>
              </w:rPr>
              <w:t xml:space="preserve"> Training for District Managers</w:t>
            </w:r>
            <w:r w:rsidRPr="00E804F8">
              <w:rPr>
                <w:rFonts w:asciiTheme="majorBidi" w:hAnsiTheme="majorBidi" w:cstheme="majorBidi"/>
                <w:b/>
                <w:bCs/>
                <w:color w:val="000000"/>
              </w:rPr>
              <w:t xml:space="preserve"> </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bCs/>
                <w:color w:val="000000"/>
              </w:rPr>
              <w:t>Activity 3.</w:t>
            </w:r>
            <w:r w:rsidRPr="00E804F8">
              <w:rPr>
                <w:rFonts w:asciiTheme="majorBidi" w:hAnsiTheme="majorBidi" w:cstheme="majorBidi"/>
                <w:color w:val="000000"/>
              </w:rPr>
              <w:t xml:space="preserve"> </w:t>
            </w:r>
            <w:r w:rsidRPr="00E804F8">
              <w:rPr>
                <w:rFonts w:asciiTheme="majorBidi" w:hAnsiTheme="majorBidi" w:cstheme="majorBidi"/>
                <w:bCs/>
                <w:szCs w:val="24"/>
                <w:lang w:val="en-US"/>
              </w:rPr>
              <w:t>Support to conduct a cold-chain temperature monitoring study in accordance with WHO guidelines and performing a temperature mapping study of cold rooms</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 xml:space="preserve">Activity 4. </w:t>
            </w:r>
            <w:r w:rsidRPr="00E804F8">
              <w:rPr>
                <w:rFonts w:asciiTheme="majorBidi" w:hAnsiTheme="majorBidi" w:cstheme="majorBidi"/>
                <w:bCs/>
                <w:szCs w:val="24"/>
                <w:lang w:val="en-US"/>
              </w:rPr>
              <w:t>Update the national AEFI guidelines to include AEFI causality assessment scheme</w:t>
            </w:r>
          </w:p>
          <w:p w:rsidR="00E804F8" w:rsidRPr="00E804F8" w:rsidRDefault="00E804F8" w:rsidP="00E804F8">
            <w:pPr>
              <w:ind w:right="5"/>
              <w:rPr>
                <w:rFonts w:asciiTheme="majorBidi" w:hAnsiTheme="majorBidi" w:cstheme="majorBidi"/>
                <w:bCs/>
                <w:szCs w:val="24"/>
                <w:lang w:val="en-US"/>
              </w:rPr>
            </w:pPr>
            <w:r w:rsidRPr="00E804F8">
              <w:rPr>
                <w:rFonts w:asciiTheme="majorBidi" w:hAnsiTheme="majorBidi" w:cstheme="majorBidi"/>
                <w:b/>
                <w:szCs w:val="24"/>
                <w:lang w:val="en-US"/>
              </w:rPr>
              <w:lastRenderedPageBreak/>
              <w:t xml:space="preserve">Activity 5. </w:t>
            </w:r>
            <w:r w:rsidRPr="00E804F8">
              <w:rPr>
                <w:rFonts w:asciiTheme="majorBidi" w:hAnsiTheme="majorBidi" w:cstheme="majorBidi"/>
                <w:bCs/>
                <w:szCs w:val="24"/>
                <w:lang w:val="en-US"/>
              </w:rPr>
              <w:t>Strengthen immunization data quality</w:t>
            </w:r>
            <w:r w:rsidRPr="00E804F8">
              <w:rPr>
                <w:rFonts w:asciiTheme="majorBidi" w:hAnsiTheme="majorBidi" w:cstheme="majorBidi"/>
                <w:bCs/>
                <w:szCs w:val="24"/>
                <w:lang w:val="ka-GE"/>
              </w:rPr>
              <w:t xml:space="preserve"> - </w:t>
            </w:r>
            <w:r w:rsidRPr="00E804F8">
              <w:rPr>
                <w:rFonts w:asciiTheme="majorBidi" w:hAnsiTheme="majorBidi" w:cstheme="majorBidi"/>
                <w:bCs/>
                <w:szCs w:val="24"/>
                <w:lang w:val="en-US"/>
              </w:rPr>
              <w:t>Training</w:t>
            </w:r>
            <w:r w:rsidRPr="00E804F8">
              <w:rPr>
                <w:rFonts w:asciiTheme="majorBidi" w:hAnsiTheme="majorBidi" w:cstheme="majorBidi"/>
                <w:bCs/>
                <w:szCs w:val="24"/>
                <w:lang w:val="ka-GE"/>
              </w:rPr>
              <w:t xml:space="preserve"> </w:t>
            </w:r>
            <w:r w:rsidRPr="00E804F8">
              <w:rPr>
                <w:rFonts w:asciiTheme="majorBidi" w:hAnsiTheme="majorBidi" w:cstheme="majorBidi"/>
                <w:bCs/>
                <w:szCs w:val="24"/>
                <w:lang w:val="en-US"/>
              </w:rPr>
              <w:t>of Service Provides on updated Immunization Management Module and newly introduced vaccine Stock Management Modules (e-registry) in Georgia</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 xml:space="preserve">Activity 6. </w:t>
            </w:r>
            <w:r w:rsidRPr="00E804F8">
              <w:rPr>
                <w:rFonts w:asciiTheme="majorBidi" w:hAnsiTheme="majorBidi" w:cstheme="majorBidi"/>
                <w:bCs/>
                <w:szCs w:val="24"/>
                <w:lang w:val="en-US"/>
              </w:rPr>
              <w:t>Immunization in Practice (IIP) training for immunization service providers</w:t>
            </w:r>
          </w:p>
          <w:p w:rsidR="00E804F8" w:rsidRPr="00E804F8" w:rsidRDefault="00E804F8" w:rsidP="00E804F8">
            <w:pPr>
              <w:spacing w:line="276" w:lineRule="auto"/>
              <w:rPr>
                <w:rFonts w:asciiTheme="majorBidi" w:hAnsiTheme="majorBidi" w:cstheme="majorBidi"/>
                <w:bCs/>
                <w:szCs w:val="24"/>
                <w:lang w:val="en-US"/>
              </w:rPr>
            </w:pPr>
            <w:r w:rsidRPr="00E804F8">
              <w:rPr>
                <w:rFonts w:asciiTheme="majorBidi" w:hAnsiTheme="majorBidi" w:cstheme="majorBidi"/>
                <w:b/>
                <w:szCs w:val="24"/>
                <w:lang w:val="en-US"/>
              </w:rPr>
              <w:t xml:space="preserve">Activity 7. </w:t>
            </w:r>
            <w:r w:rsidRPr="00E804F8">
              <w:rPr>
                <w:rFonts w:asciiTheme="majorBidi" w:hAnsiTheme="majorBidi" w:cstheme="majorBidi"/>
                <w:bCs/>
                <w:szCs w:val="24"/>
                <w:lang w:val="en-US"/>
              </w:rPr>
              <w:t>Mid-Level Managers (MLM) training</w:t>
            </w:r>
          </w:p>
          <w:p w:rsidR="00E804F8" w:rsidRPr="00E804F8" w:rsidRDefault="00E804F8" w:rsidP="009C0809">
            <w:pPr>
              <w:widowControl w:val="0"/>
              <w:tabs>
                <w:tab w:val="left" w:pos="0"/>
              </w:tabs>
              <w:autoSpaceDE w:val="0"/>
              <w:autoSpaceDN w:val="0"/>
              <w:adjustRightInd w:val="0"/>
              <w:jc w:val="both"/>
              <w:rPr>
                <w:rFonts w:asciiTheme="majorBidi" w:hAnsiTheme="majorBidi" w:cstheme="majorBidi"/>
                <w:bCs/>
                <w:color w:val="000000"/>
                <w:szCs w:val="24"/>
                <w:lang w:val="en-US"/>
              </w:rPr>
            </w:pPr>
            <w:r w:rsidRPr="00E804F8">
              <w:rPr>
                <w:rFonts w:asciiTheme="majorBidi" w:hAnsiTheme="majorBidi" w:cstheme="majorBidi"/>
                <w:b/>
                <w:color w:val="000000"/>
                <w:szCs w:val="24"/>
                <w:lang w:val="en-US"/>
              </w:rPr>
              <w:t>Activity 8</w:t>
            </w:r>
            <w:r w:rsidR="009C0809">
              <w:rPr>
                <w:rFonts w:asciiTheme="majorBidi" w:hAnsiTheme="majorBidi" w:cstheme="majorBidi"/>
                <w:bCs/>
                <w:color w:val="000000"/>
                <w:szCs w:val="24"/>
                <w:lang w:val="en-US"/>
              </w:rPr>
              <w:t>. Other project implementation costs</w:t>
            </w:r>
          </w:p>
          <w:p w:rsidR="003518E7" w:rsidRPr="00E804F8" w:rsidRDefault="003518E7" w:rsidP="003518E7">
            <w:pPr>
              <w:tabs>
                <w:tab w:val="left" w:pos="567"/>
                <w:tab w:val="left" w:pos="4820"/>
              </w:tabs>
              <w:ind w:left="720" w:right="5"/>
              <w:rPr>
                <w:rFonts w:asciiTheme="majorBidi" w:hAnsiTheme="majorBidi" w:cstheme="majorBidi"/>
              </w:rPr>
            </w:pPr>
          </w:p>
          <w:p w:rsidR="00EE1C4A" w:rsidRPr="00EE1C4A" w:rsidRDefault="007A32E6" w:rsidP="00EE1C4A">
            <w:pPr>
              <w:rPr>
                <w:rFonts w:ascii="TimesNewRomanPSMT" w:hAnsi="TimesNewRomanPSMT" w:cs="TimesNewRomanPSMT"/>
                <w:sz w:val="22"/>
                <w:szCs w:val="22"/>
                <w:lang w:val="en-US" w:eastAsia="zh-CN"/>
              </w:rPr>
            </w:pPr>
            <w:r>
              <w:rPr>
                <w:rFonts w:ascii="TimesNewRomanPSMT" w:hAnsi="TimesNewRomanPSMT" w:cs="TimesNewRomanPSMT"/>
                <w:sz w:val="22"/>
                <w:szCs w:val="22"/>
                <w:lang w:val="en-US" w:eastAsia="zh-CN"/>
              </w:rPr>
              <w:t xml:space="preserve"> </w:t>
            </w:r>
          </w:p>
        </w:tc>
      </w:tr>
      <w:tr w:rsidR="00486F43" w:rsidRPr="00C422F0" w:rsidTr="00C86F31">
        <w:tc>
          <w:tcPr>
            <w:tcW w:w="9828" w:type="dxa"/>
            <w:shd w:val="pct5" w:color="auto" w:fill="auto"/>
          </w:tcPr>
          <w:p w:rsidR="00486F43" w:rsidRDefault="00486F43" w:rsidP="00A30D87">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sz w:val="22"/>
                <w:szCs w:val="22"/>
              </w:rPr>
            </w:pPr>
            <w:r>
              <w:rPr>
                <w:rFonts w:ascii="Arial" w:hAnsi="Arial" w:cs="Arial"/>
                <w:b/>
                <w:sz w:val="22"/>
                <w:szCs w:val="22"/>
              </w:rPr>
              <w:lastRenderedPageBreak/>
              <w:t xml:space="preserve">Objectives and </w:t>
            </w:r>
            <w:r w:rsidRPr="00C422F0">
              <w:rPr>
                <w:rFonts w:ascii="Arial" w:hAnsi="Arial" w:cs="Arial"/>
                <w:b/>
                <w:sz w:val="22"/>
                <w:szCs w:val="22"/>
              </w:rPr>
              <w:t>Deliverables</w:t>
            </w:r>
          </w:p>
        </w:tc>
      </w:tr>
      <w:tr w:rsidR="00065636" w:rsidRPr="00C422F0" w:rsidTr="00C86F31">
        <w:trPr>
          <w:trHeight w:val="851"/>
        </w:trPr>
        <w:tc>
          <w:tcPr>
            <w:tcW w:w="9828" w:type="dxa"/>
            <w:tcBorders>
              <w:bottom w:val="single" w:sz="4" w:space="0" w:color="auto"/>
            </w:tcBorders>
          </w:tcPr>
          <w:p w:rsidR="005F5D4F" w:rsidRPr="00E427AA" w:rsidRDefault="005F5D4F" w:rsidP="00662A8D">
            <w:pPr>
              <w:pStyle w:val="Footer"/>
              <w:tabs>
                <w:tab w:val="center" w:pos="9361"/>
              </w:tabs>
              <w:rPr>
                <w:rFonts w:ascii="Calibri" w:hAnsi="Calibri" w:cs="Calibri"/>
                <w:bCs/>
                <w:iCs/>
                <w:sz w:val="22"/>
                <w:szCs w:val="22"/>
                <w:u w:val="single"/>
              </w:rPr>
            </w:pPr>
          </w:p>
          <w:p w:rsidR="000C5466" w:rsidRPr="00E804F8" w:rsidRDefault="000C5466" w:rsidP="000C5466">
            <w:pPr>
              <w:pStyle w:val="Footer"/>
              <w:tabs>
                <w:tab w:val="clear" w:pos="4320"/>
                <w:tab w:val="center" w:pos="9361"/>
              </w:tabs>
              <w:rPr>
                <w:rFonts w:asciiTheme="majorBidi" w:hAnsiTheme="majorBidi" w:cstheme="majorBidi"/>
                <w:bCs/>
                <w:szCs w:val="24"/>
              </w:rPr>
            </w:pPr>
            <w:r w:rsidRPr="00E804F8">
              <w:rPr>
                <w:rFonts w:asciiTheme="majorBidi" w:hAnsiTheme="majorBidi" w:cstheme="majorBidi"/>
                <w:bCs/>
                <w:szCs w:val="24"/>
              </w:rPr>
              <w:t xml:space="preserve">The specific objectives of the current APW will be to implement Transition Grant activities in Georgia that are </w:t>
            </w:r>
            <w:r w:rsidRPr="00E804F8">
              <w:rPr>
                <w:rFonts w:asciiTheme="majorBidi" w:hAnsiTheme="majorBidi" w:cstheme="majorBidi"/>
              </w:rPr>
              <w:t xml:space="preserve">required to address current and future challenges of the national immunization programme in sustaining immunization investments after graduation from </w:t>
            </w:r>
            <w:proofErr w:type="spellStart"/>
            <w:r w:rsidRPr="00E804F8">
              <w:rPr>
                <w:rFonts w:asciiTheme="majorBidi" w:hAnsiTheme="majorBidi" w:cstheme="majorBidi"/>
              </w:rPr>
              <w:t>Gavi</w:t>
            </w:r>
            <w:proofErr w:type="spellEnd"/>
            <w:r w:rsidRPr="00E804F8">
              <w:rPr>
                <w:rFonts w:asciiTheme="majorBidi" w:hAnsiTheme="majorBidi" w:cstheme="majorBidi"/>
              </w:rPr>
              <w:t xml:space="preserve"> support.</w:t>
            </w:r>
          </w:p>
          <w:p w:rsidR="00AD26B2" w:rsidRPr="00E804F8" w:rsidRDefault="00AD26B2" w:rsidP="00662A8D">
            <w:pPr>
              <w:pStyle w:val="Footer"/>
              <w:tabs>
                <w:tab w:val="clear" w:pos="4320"/>
                <w:tab w:val="center" w:pos="9361"/>
              </w:tabs>
              <w:rPr>
                <w:rFonts w:asciiTheme="majorBidi" w:hAnsiTheme="majorBidi" w:cstheme="majorBidi"/>
                <w:sz w:val="22"/>
                <w:szCs w:val="22"/>
                <w:lang w:eastAsia="zh-CN"/>
              </w:rPr>
            </w:pPr>
          </w:p>
          <w:p w:rsidR="000C5466" w:rsidRPr="00E804F8" w:rsidRDefault="000C5466" w:rsidP="000C5466">
            <w:pPr>
              <w:tabs>
                <w:tab w:val="left" w:pos="567"/>
                <w:tab w:val="left" w:pos="4820"/>
              </w:tabs>
              <w:ind w:right="5"/>
              <w:rPr>
                <w:rFonts w:asciiTheme="majorBidi" w:hAnsiTheme="majorBidi" w:cstheme="majorBidi"/>
              </w:rPr>
            </w:pPr>
            <w:r w:rsidRPr="00E804F8">
              <w:rPr>
                <w:rFonts w:asciiTheme="majorBidi" w:hAnsiTheme="majorBidi" w:cstheme="majorBidi"/>
              </w:rPr>
              <w:t>The following activities need to be implemented:</w:t>
            </w:r>
          </w:p>
          <w:p w:rsidR="000C5466" w:rsidRPr="00E804F8" w:rsidRDefault="000C5466" w:rsidP="000C5466">
            <w:pPr>
              <w:tabs>
                <w:tab w:val="left" w:pos="567"/>
                <w:tab w:val="left" w:pos="4820"/>
              </w:tabs>
              <w:ind w:right="5"/>
              <w:rPr>
                <w:rFonts w:asciiTheme="majorBidi" w:hAnsiTheme="majorBidi" w:cstheme="majorBidi"/>
              </w:rPr>
            </w:pP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 xml:space="preserve">Activity 1. </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Support to conduct Effective Vaccine Management (EVM) Assessment</w:t>
            </w:r>
          </w:p>
          <w:p w:rsidR="00E804F8" w:rsidRPr="00E804F8" w:rsidRDefault="00E804F8" w:rsidP="00E804F8">
            <w:pPr>
              <w:spacing w:line="276" w:lineRule="auto"/>
              <w:rPr>
                <w:rFonts w:asciiTheme="majorBidi" w:hAnsiTheme="majorBidi" w:cstheme="majorBidi"/>
                <w:szCs w:val="24"/>
                <w:lang w:val="en-US"/>
              </w:rPr>
            </w:pPr>
            <w:r w:rsidRPr="00E804F8">
              <w:rPr>
                <w:rFonts w:asciiTheme="majorBidi" w:hAnsiTheme="majorBidi" w:cstheme="majorBidi"/>
                <w:szCs w:val="24"/>
                <w:lang w:val="en-US"/>
              </w:rPr>
              <w:t>The activity proposed to be done with external support of WHO consultant (s). The budget (</w:t>
            </w:r>
            <w:proofErr w:type="spellStart"/>
            <w:r w:rsidRPr="00E804F8">
              <w:rPr>
                <w:rFonts w:asciiTheme="majorBidi" w:hAnsiTheme="majorBidi" w:cstheme="majorBidi"/>
                <w:szCs w:val="24"/>
                <w:lang w:val="en-US"/>
              </w:rPr>
              <w:t>Actvitiy</w:t>
            </w:r>
            <w:proofErr w:type="spellEnd"/>
            <w:r w:rsidRPr="00E804F8">
              <w:rPr>
                <w:rFonts w:asciiTheme="majorBidi" w:hAnsiTheme="majorBidi" w:cstheme="majorBidi"/>
                <w:szCs w:val="24"/>
                <w:lang w:val="en-US"/>
              </w:rPr>
              <w:t xml:space="preserve"> 1. in the budget table) reflects estimated costs for the local support during the consultants’ visit.</w:t>
            </w:r>
          </w:p>
          <w:p w:rsidR="00E804F8" w:rsidRPr="00E804F8" w:rsidRDefault="00E804F8" w:rsidP="00E804F8">
            <w:pPr>
              <w:spacing w:line="276" w:lineRule="auto"/>
              <w:rPr>
                <w:rFonts w:asciiTheme="majorBidi" w:hAnsiTheme="majorBidi" w:cstheme="majorBidi"/>
                <w:szCs w:val="24"/>
                <w:lang w:val="en-US"/>
              </w:rPr>
            </w:pPr>
            <w:r w:rsidRPr="00E804F8">
              <w:rPr>
                <w:rFonts w:asciiTheme="majorBidi" w:hAnsiTheme="majorBidi" w:cstheme="majorBidi"/>
                <w:szCs w:val="24"/>
                <w:lang w:val="en-US"/>
              </w:rPr>
              <w:t>Local costs are calculated based on the budget estimations and experience from the previous EVMs.</w:t>
            </w:r>
          </w:p>
          <w:p w:rsidR="00E804F8" w:rsidRDefault="00E804F8" w:rsidP="00E804F8">
            <w:pPr>
              <w:spacing w:line="276" w:lineRule="auto"/>
              <w:rPr>
                <w:rFonts w:asciiTheme="majorBidi" w:hAnsiTheme="majorBidi" w:cstheme="majorBidi"/>
                <w:i/>
                <w:color w:val="000000"/>
              </w:rPr>
            </w:pPr>
            <w:r w:rsidRPr="00E804F8">
              <w:rPr>
                <w:rFonts w:asciiTheme="majorBidi" w:hAnsiTheme="majorBidi" w:cstheme="majorBidi"/>
                <w:i/>
                <w:szCs w:val="24"/>
                <w:lang w:val="en-US"/>
              </w:rPr>
              <w:t xml:space="preserve">Timeline: </w:t>
            </w:r>
            <w:r w:rsidRPr="00E804F8">
              <w:rPr>
                <w:rFonts w:asciiTheme="majorBidi" w:hAnsiTheme="majorBidi" w:cstheme="majorBidi"/>
                <w:i/>
                <w:color w:val="000000"/>
              </w:rPr>
              <w:t>Q4-2018 (early November)</w:t>
            </w:r>
          </w:p>
          <w:p w:rsidR="00A448AF" w:rsidRPr="00753588" w:rsidRDefault="00A448AF" w:rsidP="00E804F8">
            <w:pPr>
              <w:spacing w:line="276" w:lineRule="auto"/>
              <w:rPr>
                <w:rFonts w:asciiTheme="majorBidi" w:hAnsiTheme="majorBidi" w:cstheme="majorBidi"/>
                <w:iCs/>
                <w:szCs w:val="24"/>
                <w:lang w:val="en-US"/>
              </w:rPr>
            </w:pPr>
            <w:r>
              <w:rPr>
                <w:rFonts w:asciiTheme="majorBidi" w:hAnsiTheme="majorBidi" w:cstheme="majorBidi"/>
                <w:i/>
                <w:color w:val="000000"/>
              </w:rPr>
              <w:t xml:space="preserve">Expected results: </w:t>
            </w:r>
            <w:r w:rsidRPr="00753588">
              <w:rPr>
                <w:rFonts w:asciiTheme="majorBidi" w:hAnsiTheme="majorBidi" w:cstheme="majorBidi"/>
                <w:iCs/>
                <w:color w:val="000000"/>
              </w:rPr>
              <w:t xml:space="preserve">EVM Assessment report and Recommendations. </w:t>
            </w:r>
          </w:p>
          <w:p w:rsidR="00E804F8" w:rsidRPr="00E804F8" w:rsidRDefault="00E804F8" w:rsidP="00E804F8">
            <w:pPr>
              <w:spacing w:line="276" w:lineRule="auto"/>
              <w:rPr>
                <w:rFonts w:asciiTheme="majorBidi" w:hAnsiTheme="majorBidi" w:cstheme="majorBidi"/>
                <w:b/>
                <w:szCs w:val="24"/>
                <w:lang w:val="en-US"/>
              </w:rPr>
            </w:pP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 xml:space="preserve">Activity 2. </w:t>
            </w:r>
          </w:p>
          <w:p w:rsidR="00E804F8" w:rsidRPr="00E804F8" w:rsidRDefault="00E804F8" w:rsidP="00E804F8">
            <w:pPr>
              <w:spacing w:line="276" w:lineRule="auto"/>
              <w:rPr>
                <w:rFonts w:asciiTheme="majorBidi" w:hAnsiTheme="majorBidi" w:cstheme="majorBidi"/>
                <w:sz w:val="22"/>
                <w:szCs w:val="22"/>
                <w:lang w:val="en-US"/>
              </w:rPr>
            </w:pPr>
            <w:r w:rsidRPr="00E804F8">
              <w:rPr>
                <w:rFonts w:asciiTheme="majorBidi" w:hAnsiTheme="majorBidi" w:cstheme="majorBidi"/>
                <w:b/>
                <w:szCs w:val="24"/>
                <w:lang w:val="en-US"/>
              </w:rPr>
              <w:t xml:space="preserve">Support to adopt vaccine management SOPs, including Development of Supervision tools, to update national Vaccine Management Policy guidelines and Vaccine Management </w:t>
            </w:r>
            <w:proofErr w:type="spellStart"/>
            <w:r w:rsidRPr="00E804F8">
              <w:rPr>
                <w:rFonts w:asciiTheme="majorBidi" w:hAnsiTheme="majorBidi" w:cstheme="majorBidi"/>
                <w:b/>
                <w:szCs w:val="24"/>
                <w:lang w:val="en-US"/>
              </w:rPr>
              <w:t>ToT</w:t>
            </w:r>
            <w:proofErr w:type="spellEnd"/>
            <w:r w:rsidRPr="00E804F8">
              <w:rPr>
                <w:rFonts w:asciiTheme="majorBidi" w:hAnsiTheme="majorBidi" w:cstheme="majorBidi"/>
                <w:b/>
                <w:szCs w:val="24"/>
                <w:lang w:val="en-US"/>
              </w:rPr>
              <w:t xml:space="preserve"> Training for District Managers </w:t>
            </w:r>
            <w:r w:rsidRPr="00E804F8">
              <w:rPr>
                <w:rFonts w:asciiTheme="majorBidi" w:hAnsiTheme="majorBidi" w:cstheme="majorBidi"/>
                <w:sz w:val="22"/>
                <w:szCs w:val="22"/>
                <w:lang w:val="en-US"/>
              </w:rPr>
              <w:t>(after the materials developed in frame of “Institutionalize best vaccine management practices” and “develop supervision tools”)</w:t>
            </w:r>
          </w:p>
          <w:p w:rsidR="00E804F8" w:rsidRPr="00E804F8" w:rsidRDefault="00E804F8" w:rsidP="002764C9">
            <w:pPr>
              <w:spacing w:line="276" w:lineRule="auto"/>
              <w:rPr>
                <w:rFonts w:asciiTheme="majorBidi" w:hAnsiTheme="majorBidi" w:cstheme="majorBidi"/>
                <w:i/>
                <w:szCs w:val="24"/>
                <w:lang w:val="en-US"/>
              </w:rPr>
            </w:pPr>
            <w:r w:rsidRPr="00E804F8">
              <w:rPr>
                <w:rFonts w:asciiTheme="majorBidi" w:hAnsiTheme="majorBidi" w:cstheme="majorBidi"/>
                <w:i/>
                <w:szCs w:val="24"/>
                <w:lang w:val="en-US"/>
              </w:rPr>
              <w:t xml:space="preserve">Timeline: </w:t>
            </w:r>
            <w:r w:rsidR="002764C9">
              <w:rPr>
                <w:rFonts w:asciiTheme="majorBidi" w:hAnsiTheme="majorBidi" w:cstheme="majorBidi"/>
                <w:i/>
                <w:szCs w:val="24"/>
                <w:lang w:val="en-US"/>
              </w:rPr>
              <w:t>April</w:t>
            </w:r>
            <w:r w:rsidRPr="00E804F8">
              <w:rPr>
                <w:rFonts w:asciiTheme="majorBidi" w:hAnsiTheme="majorBidi" w:cstheme="majorBidi"/>
                <w:i/>
                <w:color w:val="000000"/>
              </w:rPr>
              <w:t>-December, 2018</w:t>
            </w:r>
          </w:p>
          <w:p w:rsidR="00E804F8" w:rsidRPr="00E804F8" w:rsidRDefault="00E804F8" w:rsidP="00E804F8">
            <w:pPr>
              <w:spacing w:line="276" w:lineRule="auto"/>
              <w:jc w:val="both"/>
              <w:rPr>
                <w:rFonts w:asciiTheme="majorBidi" w:hAnsiTheme="majorBidi" w:cstheme="majorBidi"/>
                <w:i/>
                <w:szCs w:val="24"/>
                <w:lang w:val="en-US"/>
              </w:rPr>
            </w:pP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Overview:</w:t>
            </w:r>
          </w:p>
          <w:p w:rsidR="00E804F8" w:rsidRPr="00E804F8" w:rsidRDefault="00E804F8" w:rsidP="00E804F8">
            <w:pPr>
              <w:spacing w:after="120"/>
              <w:jc w:val="both"/>
              <w:rPr>
                <w:rFonts w:asciiTheme="majorBidi" w:hAnsiTheme="majorBidi" w:cstheme="majorBidi"/>
                <w:bCs/>
                <w:szCs w:val="24"/>
              </w:rPr>
            </w:pPr>
            <w:r w:rsidRPr="00E804F8">
              <w:rPr>
                <w:rFonts w:asciiTheme="majorBidi" w:hAnsiTheme="majorBidi" w:cstheme="majorBidi"/>
                <w:bCs/>
                <w:szCs w:val="24"/>
              </w:rPr>
              <w:t>Georgia State Immunization Program (NIP) launched in 1996 with the ultimate Goal to efficiently protect country population from VPDs. Immunization still remains one of the highest public health priorities for the Government of Georgia and safe immunization practices, recommendations and reporting and recording systems are regulated with a core document - the order of the Minister of Labour, Health and Social Affairs of Georgia #01-57/n of 19.11.2015. The NIP is designed to cover:</w:t>
            </w:r>
          </w:p>
          <w:p w:rsidR="00E804F8" w:rsidRPr="00E804F8" w:rsidRDefault="00E804F8" w:rsidP="00E804F8">
            <w:pPr>
              <w:numPr>
                <w:ilvl w:val="0"/>
                <w:numId w:val="26"/>
              </w:numPr>
              <w:tabs>
                <w:tab w:val="left" w:pos="567"/>
                <w:tab w:val="left" w:pos="1134"/>
                <w:tab w:val="left" w:pos="1701"/>
                <w:tab w:val="left" w:pos="4820"/>
              </w:tabs>
              <w:rPr>
                <w:rFonts w:asciiTheme="majorBidi" w:hAnsiTheme="majorBidi" w:cstheme="majorBidi"/>
                <w:bCs/>
                <w:szCs w:val="24"/>
              </w:rPr>
            </w:pPr>
            <w:r w:rsidRPr="00E804F8">
              <w:rPr>
                <w:rFonts w:asciiTheme="majorBidi" w:hAnsiTheme="majorBidi" w:cstheme="majorBidi"/>
                <w:bCs/>
                <w:szCs w:val="24"/>
              </w:rPr>
              <w:t>Procurement of vaccines for routine immunization</w:t>
            </w:r>
          </w:p>
          <w:p w:rsidR="00E804F8" w:rsidRPr="00E804F8" w:rsidRDefault="00E804F8" w:rsidP="00E804F8">
            <w:pPr>
              <w:numPr>
                <w:ilvl w:val="0"/>
                <w:numId w:val="26"/>
              </w:numPr>
              <w:tabs>
                <w:tab w:val="left" w:pos="567"/>
                <w:tab w:val="left" w:pos="1134"/>
                <w:tab w:val="left" w:pos="1701"/>
                <w:tab w:val="left" w:pos="4820"/>
              </w:tabs>
              <w:rPr>
                <w:rFonts w:asciiTheme="majorBidi" w:hAnsiTheme="majorBidi" w:cstheme="majorBidi"/>
                <w:bCs/>
                <w:szCs w:val="24"/>
              </w:rPr>
            </w:pPr>
            <w:r w:rsidRPr="00E804F8">
              <w:rPr>
                <w:rFonts w:asciiTheme="majorBidi" w:hAnsiTheme="majorBidi" w:cstheme="majorBidi"/>
                <w:bCs/>
                <w:szCs w:val="24"/>
              </w:rPr>
              <w:t>Procurement of vaccines, serums and immunoglobulin for infectious disease prevention and treatment (yellow fever, rabies, tetanus, botulism, venom viper, malaria)</w:t>
            </w:r>
          </w:p>
          <w:p w:rsidR="00E804F8" w:rsidRPr="00E804F8" w:rsidRDefault="00E804F8" w:rsidP="00E804F8">
            <w:pPr>
              <w:numPr>
                <w:ilvl w:val="0"/>
                <w:numId w:val="26"/>
              </w:numPr>
              <w:tabs>
                <w:tab w:val="left" w:pos="567"/>
                <w:tab w:val="left" w:pos="1134"/>
                <w:tab w:val="left" w:pos="1701"/>
                <w:tab w:val="left" w:pos="4820"/>
              </w:tabs>
              <w:rPr>
                <w:rFonts w:asciiTheme="majorBidi" w:hAnsiTheme="majorBidi" w:cstheme="majorBidi"/>
                <w:bCs/>
                <w:szCs w:val="24"/>
              </w:rPr>
            </w:pPr>
            <w:r w:rsidRPr="00E804F8">
              <w:rPr>
                <w:rFonts w:asciiTheme="majorBidi" w:hAnsiTheme="majorBidi" w:cstheme="majorBidi"/>
                <w:bCs/>
                <w:szCs w:val="24"/>
              </w:rPr>
              <w:t xml:space="preserve">Receipt, storage and distribution of immunization supplies, monitoring the needs of the cold </w:t>
            </w:r>
            <w:r w:rsidRPr="00E804F8">
              <w:rPr>
                <w:rFonts w:asciiTheme="majorBidi" w:hAnsiTheme="majorBidi" w:cstheme="majorBidi"/>
                <w:bCs/>
                <w:szCs w:val="24"/>
              </w:rPr>
              <w:lastRenderedPageBreak/>
              <w:t xml:space="preserve">chain system. </w:t>
            </w:r>
          </w:p>
          <w:p w:rsidR="00E804F8" w:rsidRPr="00E804F8" w:rsidRDefault="00E804F8" w:rsidP="00E804F8">
            <w:pPr>
              <w:spacing w:after="120"/>
              <w:jc w:val="both"/>
              <w:rPr>
                <w:rFonts w:asciiTheme="majorBidi" w:hAnsiTheme="majorBidi" w:cstheme="majorBidi"/>
                <w:bCs/>
                <w:szCs w:val="24"/>
              </w:rPr>
            </w:pPr>
            <w:r w:rsidRPr="00E804F8">
              <w:rPr>
                <w:rFonts w:asciiTheme="majorBidi" w:hAnsiTheme="majorBidi" w:cstheme="majorBidi"/>
                <w:bCs/>
                <w:szCs w:val="24"/>
              </w:rPr>
              <w:t xml:space="preserve">Logistics of the vaccines and injection safety equipment is managed by NCDC at National level and by municipal public health centres (PHC) at the local level. According to the Effective Vaccine Management assessment (2014) and a cold chain inventory assessment (2013) conducted by </w:t>
            </w:r>
            <w:proofErr w:type="gramStart"/>
            <w:r w:rsidRPr="00E804F8">
              <w:rPr>
                <w:rFonts w:asciiTheme="majorBidi" w:hAnsiTheme="majorBidi" w:cstheme="majorBidi"/>
                <w:bCs/>
                <w:szCs w:val="24"/>
              </w:rPr>
              <w:t>WHO</w:t>
            </w:r>
            <w:proofErr w:type="gramEnd"/>
            <w:r w:rsidRPr="00E804F8">
              <w:rPr>
                <w:rFonts w:asciiTheme="majorBidi" w:hAnsiTheme="majorBidi" w:cstheme="majorBidi"/>
                <w:bCs/>
                <w:szCs w:val="24"/>
              </w:rPr>
              <w:t xml:space="preserve">, </w:t>
            </w:r>
            <w:proofErr w:type="spellStart"/>
            <w:r w:rsidRPr="00E804F8">
              <w:rPr>
                <w:rFonts w:asciiTheme="majorBidi" w:hAnsiTheme="majorBidi" w:cstheme="majorBidi"/>
                <w:bCs/>
                <w:szCs w:val="24"/>
              </w:rPr>
              <w:t>GoG</w:t>
            </w:r>
            <w:proofErr w:type="spellEnd"/>
            <w:r w:rsidRPr="00E804F8">
              <w:rPr>
                <w:rFonts w:asciiTheme="majorBidi" w:hAnsiTheme="majorBidi" w:cstheme="majorBidi"/>
                <w:bCs/>
                <w:szCs w:val="24"/>
              </w:rPr>
              <w:t xml:space="preserve"> allocated the budget for cold chain system upgrade to cover 1/3 of country needs (including refrigerated vehicles for distribution to districts, refrigerators, temperature loggers, cold boxes). Currently the vaccine storage capacity is sufficient for all planned new vaccine introductions with the adequate temperature monitoring system (equipped with an alarm and newly procured continuous temperature monitoring devices (Q-Tag) in all PHCs). Vaccine cold chain temperature monitoring system was strengthened with WHO technical support: installation of computerized web-based temperature monitoring systems at the national vaccine cold store in Tbilisi and a four sub- national vaccine stores (Tbilisi city, Batumi, Kutaisi and Rustavi).</w:t>
            </w:r>
          </w:p>
          <w:p w:rsidR="00E804F8" w:rsidRPr="00E804F8" w:rsidRDefault="00E804F8" w:rsidP="00E804F8">
            <w:pPr>
              <w:spacing w:after="120"/>
              <w:jc w:val="both"/>
              <w:rPr>
                <w:rFonts w:asciiTheme="majorBidi" w:hAnsiTheme="majorBidi" w:cstheme="majorBidi"/>
                <w:bCs/>
                <w:szCs w:val="24"/>
              </w:rPr>
            </w:pPr>
            <w:r w:rsidRPr="00E804F8">
              <w:rPr>
                <w:rFonts w:asciiTheme="majorBidi" w:hAnsiTheme="majorBidi" w:cstheme="majorBidi"/>
                <w:bCs/>
                <w:szCs w:val="24"/>
              </w:rPr>
              <w:t xml:space="preserve">In addition to equipment improvement, in April 2017 NCDC hosted a WHO technical assistance mission to support institutionalization of the best vaccine management practices. The group of Georgian professionals (representatives from </w:t>
            </w:r>
            <w:proofErr w:type="spellStart"/>
            <w:r w:rsidRPr="00E804F8">
              <w:rPr>
                <w:rFonts w:asciiTheme="majorBidi" w:hAnsiTheme="majorBidi" w:cstheme="majorBidi"/>
                <w:bCs/>
                <w:szCs w:val="24"/>
              </w:rPr>
              <w:t>MoH</w:t>
            </w:r>
            <w:proofErr w:type="spellEnd"/>
            <w:r w:rsidRPr="00E804F8">
              <w:rPr>
                <w:rFonts w:asciiTheme="majorBidi" w:hAnsiTheme="majorBidi" w:cstheme="majorBidi"/>
                <w:bCs/>
                <w:szCs w:val="24"/>
              </w:rPr>
              <w:t xml:space="preserve"> (NRA), NCDC, PHCs, </w:t>
            </w:r>
            <w:proofErr w:type="gramStart"/>
            <w:r w:rsidRPr="00E804F8">
              <w:rPr>
                <w:rFonts w:asciiTheme="majorBidi" w:hAnsiTheme="majorBidi" w:cstheme="majorBidi"/>
                <w:bCs/>
                <w:szCs w:val="24"/>
              </w:rPr>
              <w:t>HCFs</w:t>
            </w:r>
            <w:proofErr w:type="gramEnd"/>
            <w:r w:rsidRPr="00E804F8">
              <w:rPr>
                <w:rFonts w:asciiTheme="majorBidi" w:hAnsiTheme="majorBidi" w:cstheme="majorBidi"/>
                <w:bCs/>
                <w:szCs w:val="24"/>
              </w:rPr>
              <w:t xml:space="preserve">) from all levels of immunization supply chain attended the capacity building workshop on reviewing WHO Effective vaccine management (EVM) standard operating procedures (SOPs) and adapting them to the country needs. The </w:t>
            </w:r>
            <w:proofErr w:type="spellStart"/>
            <w:r w:rsidRPr="00E804F8">
              <w:rPr>
                <w:rFonts w:asciiTheme="majorBidi" w:hAnsiTheme="majorBidi" w:cstheme="majorBidi"/>
                <w:bCs/>
                <w:szCs w:val="24"/>
              </w:rPr>
              <w:t>MoHLSA</w:t>
            </w:r>
            <w:proofErr w:type="spellEnd"/>
            <w:r w:rsidRPr="00E804F8">
              <w:rPr>
                <w:rFonts w:asciiTheme="majorBidi" w:hAnsiTheme="majorBidi" w:cstheme="majorBidi"/>
                <w:bCs/>
                <w:szCs w:val="24"/>
              </w:rPr>
              <w:t xml:space="preserve"> fully supports NCDC as a leading public health institution in the country with capacity and experience to implement the activities aimed at achieving the best quality and safety standards in the national vaccine supply chain. </w:t>
            </w: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Goal:</w:t>
            </w:r>
          </w:p>
          <w:p w:rsidR="00E804F8" w:rsidRPr="00E804F8" w:rsidRDefault="00E804F8" w:rsidP="00E804F8">
            <w:pPr>
              <w:spacing w:line="276" w:lineRule="auto"/>
              <w:jc w:val="both"/>
              <w:rPr>
                <w:rFonts w:asciiTheme="majorBidi" w:hAnsiTheme="majorBidi" w:cstheme="majorBidi"/>
                <w:bCs/>
                <w:szCs w:val="24"/>
              </w:rPr>
            </w:pPr>
            <w:r w:rsidRPr="00E804F8">
              <w:rPr>
                <w:rFonts w:asciiTheme="majorBidi" w:hAnsiTheme="majorBidi" w:cstheme="majorBidi"/>
                <w:bCs/>
                <w:szCs w:val="24"/>
              </w:rPr>
              <w:t xml:space="preserve">Ensure institutionalization of the best vaccine management practices by adopting quality management system approaches in the supply chains of vaccines and other pharmaceuticals requiring cold chain and implementing relevant vaccine management standard procedures (SOPs) (reviewing the national policy and the key WHO guidelines and their integration into the national regulations). </w:t>
            </w:r>
          </w:p>
          <w:p w:rsidR="00E804F8" w:rsidRPr="0094493D" w:rsidRDefault="00E804F8" w:rsidP="00E804F8">
            <w:pPr>
              <w:spacing w:line="276" w:lineRule="auto"/>
              <w:jc w:val="both"/>
              <w:rPr>
                <w:rFonts w:asciiTheme="majorBidi" w:hAnsiTheme="majorBidi" w:cstheme="majorBidi"/>
                <w:bCs/>
                <w:i/>
                <w:iCs/>
                <w:szCs w:val="24"/>
              </w:rPr>
            </w:pPr>
            <w:r w:rsidRPr="0094493D">
              <w:rPr>
                <w:rFonts w:asciiTheme="majorBidi" w:hAnsiTheme="majorBidi" w:cstheme="majorBidi"/>
                <w:bCs/>
                <w:i/>
                <w:iCs/>
                <w:szCs w:val="24"/>
              </w:rPr>
              <w:t>Objectives of the work to be performed:</w:t>
            </w:r>
          </w:p>
          <w:p w:rsidR="00E804F8" w:rsidRPr="0094493D" w:rsidRDefault="00E804F8" w:rsidP="00E804F8">
            <w:pPr>
              <w:pStyle w:val="ListParagraph"/>
              <w:numPr>
                <w:ilvl w:val="0"/>
                <w:numId w:val="24"/>
              </w:numPr>
              <w:tabs>
                <w:tab w:val="left" w:pos="567"/>
                <w:tab w:val="left" w:pos="1134"/>
                <w:tab w:val="left" w:pos="1701"/>
                <w:tab w:val="left" w:pos="4820"/>
              </w:tabs>
              <w:spacing w:after="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 xml:space="preserve">Establishing a working group for developing </w:t>
            </w:r>
            <w:proofErr w:type="spellStart"/>
            <w:r w:rsidRPr="0094493D">
              <w:rPr>
                <w:rFonts w:asciiTheme="majorBidi" w:eastAsia="Times New Roman" w:hAnsiTheme="majorBidi" w:cstheme="majorBidi"/>
                <w:bCs/>
                <w:sz w:val="24"/>
                <w:szCs w:val="24"/>
                <w:lang w:val="en-GB"/>
              </w:rPr>
              <w:t>SoPs</w:t>
            </w:r>
            <w:proofErr w:type="spellEnd"/>
            <w:r w:rsidRPr="0094493D">
              <w:rPr>
                <w:rFonts w:asciiTheme="majorBidi" w:eastAsia="Times New Roman" w:hAnsiTheme="majorBidi" w:cstheme="majorBidi"/>
                <w:bCs/>
                <w:sz w:val="24"/>
                <w:szCs w:val="24"/>
                <w:lang w:val="en-GB"/>
              </w:rPr>
              <w:t xml:space="preserve"> and surveillance questionnaires</w:t>
            </w:r>
          </w:p>
          <w:p w:rsidR="00E804F8" w:rsidRPr="0094493D" w:rsidRDefault="00E804F8" w:rsidP="00E804F8">
            <w:pPr>
              <w:pStyle w:val="ListParagraph"/>
              <w:numPr>
                <w:ilvl w:val="0"/>
                <w:numId w:val="24"/>
              </w:numPr>
              <w:tabs>
                <w:tab w:val="left" w:pos="567"/>
                <w:tab w:val="left" w:pos="1134"/>
                <w:tab w:val="left" w:pos="1701"/>
                <w:tab w:val="left" w:pos="4820"/>
              </w:tabs>
              <w:spacing w:after="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 xml:space="preserve">Developing new </w:t>
            </w:r>
            <w:proofErr w:type="spellStart"/>
            <w:r w:rsidRPr="0094493D">
              <w:rPr>
                <w:rFonts w:asciiTheme="majorBidi" w:eastAsia="Times New Roman" w:hAnsiTheme="majorBidi" w:cstheme="majorBidi"/>
                <w:bCs/>
                <w:sz w:val="24"/>
                <w:szCs w:val="24"/>
                <w:lang w:val="en-GB"/>
              </w:rPr>
              <w:t>SoPs</w:t>
            </w:r>
            <w:proofErr w:type="spellEnd"/>
            <w:r w:rsidRPr="0094493D">
              <w:rPr>
                <w:rFonts w:asciiTheme="majorBidi" w:eastAsia="Times New Roman" w:hAnsiTheme="majorBidi" w:cstheme="majorBidi"/>
                <w:bCs/>
                <w:sz w:val="24"/>
                <w:szCs w:val="24"/>
                <w:lang w:val="en-GB"/>
              </w:rPr>
              <w:t xml:space="preserve"> and updating the existing </w:t>
            </w:r>
          </w:p>
          <w:p w:rsidR="00E804F8" w:rsidRPr="0094493D" w:rsidRDefault="00E804F8" w:rsidP="00E804F8">
            <w:pPr>
              <w:pStyle w:val="ListParagraph"/>
              <w:numPr>
                <w:ilvl w:val="0"/>
                <w:numId w:val="24"/>
              </w:numPr>
              <w:tabs>
                <w:tab w:val="left" w:pos="567"/>
                <w:tab w:val="left" w:pos="1134"/>
                <w:tab w:val="left" w:pos="1701"/>
                <w:tab w:val="left" w:pos="4820"/>
              </w:tabs>
              <w:spacing w:after="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Reviewing the national policy and</w:t>
            </w:r>
          </w:p>
          <w:p w:rsidR="00E804F8" w:rsidRPr="0094493D" w:rsidRDefault="00E804F8" w:rsidP="00E804F8">
            <w:pPr>
              <w:pStyle w:val="ListParagraph"/>
              <w:numPr>
                <w:ilvl w:val="0"/>
                <w:numId w:val="24"/>
              </w:numPr>
              <w:tabs>
                <w:tab w:val="left" w:pos="567"/>
                <w:tab w:val="left" w:pos="1134"/>
                <w:tab w:val="left" w:pos="1701"/>
                <w:tab w:val="left" w:pos="4820"/>
              </w:tabs>
              <w:spacing w:after="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Developing training material and training plan</w:t>
            </w:r>
          </w:p>
          <w:p w:rsidR="00E804F8" w:rsidRPr="0094493D" w:rsidRDefault="00E804F8" w:rsidP="00E804F8">
            <w:pPr>
              <w:pStyle w:val="ListParagraph"/>
              <w:numPr>
                <w:ilvl w:val="0"/>
                <w:numId w:val="24"/>
              </w:numPr>
              <w:tabs>
                <w:tab w:val="left" w:pos="567"/>
                <w:tab w:val="left" w:pos="1134"/>
                <w:tab w:val="left" w:pos="1701"/>
                <w:tab w:val="left" w:pos="4820"/>
              </w:tabs>
              <w:spacing w:after="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 xml:space="preserve">Approval of the developed guidelines by the </w:t>
            </w:r>
            <w:proofErr w:type="spellStart"/>
            <w:r w:rsidRPr="0094493D">
              <w:rPr>
                <w:rFonts w:asciiTheme="majorBidi" w:eastAsia="Times New Roman" w:hAnsiTheme="majorBidi" w:cstheme="majorBidi"/>
                <w:bCs/>
                <w:sz w:val="24"/>
                <w:szCs w:val="24"/>
                <w:lang w:val="en-GB"/>
              </w:rPr>
              <w:t>MoH</w:t>
            </w:r>
            <w:proofErr w:type="spellEnd"/>
          </w:p>
          <w:p w:rsidR="00E804F8" w:rsidRPr="0094493D" w:rsidRDefault="00E804F8" w:rsidP="00E804F8">
            <w:pPr>
              <w:pStyle w:val="ListParagraph"/>
              <w:numPr>
                <w:ilvl w:val="0"/>
                <w:numId w:val="24"/>
              </w:numPr>
              <w:tabs>
                <w:tab w:val="left" w:pos="567"/>
                <w:tab w:val="left" w:pos="1134"/>
                <w:tab w:val="left" w:pos="1701"/>
                <w:tab w:val="left" w:pos="4820"/>
              </w:tabs>
              <w:spacing w:after="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Translation of developed Sops for external review</w:t>
            </w:r>
          </w:p>
          <w:p w:rsidR="00E804F8" w:rsidRPr="0094493D" w:rsidRDefault="00E804F8" w:rsidP="00E804F8">
            <w:pPr>
              <w:pStyle w:val="ListParagraph"/>
              <w:numPr>
                <w:ilvl w:val="0"/>
                <w:numId w:val="24"/>
              </w:numPr>
              <w:tabs>
                <w:tab w:val="left" w:pos="567"/>
                <w:tab w:val="left" w:pos="1134"/>
                <w:tab w:val="left" w:pos="1701"/>
                <w:tab w:val="left" w:pos="4820"/>
              </w:tabs>
              <w:spacing w:after="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Printing of the VM guidelines</w:t>
            </w:r>
          </w:p>
          <w:p w:rsidR="00E804F8" w:rsidRPr="0094493D" w:rsidRDefault="00E804F8" w:rsidP="00E804F8">
            <w:pPr>
              <w:pStyle w:val="ListParagraph"/>
              <w:numPr>
                <w:ilvl w:val="0"/>
                <w:numId w:val="24"/>
              </w:numPr>
              <w:tabs>
                <w:tab w:val="left" w:pos="567"/>
                <w:tab w:val="left" w:pos="1134"/>
                <w:tab w:val="left" w:pos="1701"/>
                <w:tab w:val="left" w:pos="4820"/>
              </w:tabs>
              <w:spacing w:after="0"/>
              <w:ind w:left="540" w:hanging="540"/>
              <w:jc w:val="both"/>
              <w:rPr>
                <w:rFonts w:asciiTheme="majorBidi" w:eastAsia="Times New Roman" w:hAnsiTheme="majorBidi" w:cstheme="majorBidi"/>
                <w:bCs/>
                <w:sz w:val="24"/>
                <w:szCs w:val="24"/>
                <w:lang w:val="en-GB"/>
              </w:rPr>
            </w:pPr>
            <w:r w:rsidRPr="0094493D">
              <w:rPr>
                <w:rFonts w:asciiTheme="majorBidi" w:eastAsia="Times New Roman" w:hAnsiTheme="majorBidi" w:cstheme="majorBidi"/>
                <w:bCs/>
                <w:sz w:val="24"/>
                <w:szCs w:val="24"/>
                <w:lang w:val="en-GB"/>
              </w:rPr>
              <w:t>Training of trainers (district level Public Health Centre staff)</w:t>
            </w:r>
          </w:p>
          <w:p w:rsidR="00E804F8" w:rsidRPr="00E804F8" w:rsidRDefault="00E804F8" w:rsidP="00E804F8">
            <w:pPr>
              <w:numPr>
                <w:ilvl w:val="0"/>
                <w:numId w:val="24"/>
              </w:numPr>
              <w:tabs>
                <w:tab w:val="left" w:pos="567"/>
                <w:tab w:val="left" w:pos="1134"/>
                <w:tab w:val="left" w:pos="1701"/>
                <w:tab w:val="left" w:pos="4820"/>
              </w:tabs>
              <w:spacing w:line="276" w:lineRule="auto"/>
              <w:ind w:left="540" w:hanging="540"/>
              <w:jc w:val="both"/>
              <w:rPr>
                <w:rFonts w:asciiTheme="majorBidi" w:hAnsiTheme="majorBidi" w:cstheme="majorBidi"/>
                <w:b/>
                <w:szCs w:val="24"/>
                <w:lang w:val="en-US"/>
              </w:rPr>
            </w:pPr>
            <w:r w:rsidRPr="0094493D">
              <w:rPr>
                <w:rFonts w:asciiTheme="majorBidi" w:hAnsiTheme="majorBidi" w:cstheme="majorBidi"/>
                <w:bCs/>
                <w:szCs w:val="24"/>
              </w:rPr>
              <w:t>Training of the relevant healthcare workers (by distr. Staff with central</w:t>
            </w:r>
            <w:r w:rsidRPr="00E804F8">
              <w:rPr>
                <w:rFonts w:asciiTheme="majorBidi" w:hAnsiTheme="majorBidi" w:cstheme="majorBidi"/>
                <w:szCs w:val="24"/>
                <w:lang w:val="en-US"/>
              </w:rPr>
              <w:t xml:space="preserve"> supervision).</w:t>
            </w: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Methodology:</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Based on the recommendations provided in April 2017 by the WHO consultant, the working group of professionals from all immunization service delivery levels as well as NRA, will be established to work on policy review and </w:t>
            </w:r>
            <w:proofErr w:type="spellStart"/>
            <w:r w:rsidRPr="00E804F8">
              <w:rPr>
                <w:rFonts w:asciiTheme="majorBidi" w:hAnsiTheme="majorBidi" w:cstheme="majorBidi"/>
                <w:szCs w:val="24"/>
                <w:lang w:val="en-US"/>
              </w:rPr>
              <w:t>SoP</w:t>
            </w:r>
            <w:proofErr w:type="spellEnd"/>
            <w:r w:rsidRPr="00E804F8">
              <w:rPr>
                <w:rFonts w:asciiTheme="majorBidi" w:hAnsiTheme="majorBidi" w:cstheme="majorBidi"/>
                <w:szCs w:val="24"/>
                <w:lang w:val="en-US"/>
              </w:rPr>
              <w:t xml:space="preserve"> development. After the relevant </w:t>
            </w:r>
            <w:proofErr w:type="spellStart"/>
            <w:r w:rsidRPr="00E804F8">
              <w:rPr>
                <w:rFonts w:asciiTheme="majorBidi" w:hAnsiTheme="majorBidi" w:cstheme="majorBidi"/>
                <w:szCs w:val="24"/>
                <w:lang w:val="en-US"/>
              </w:rPr>
              <w:t>SoPs</w:t>
            </w:r>
            <w:proofErr w:type="spellEnd"/>
            <w:r w:rsidRPr="00E804F8">
              <w:rPr>
                <w:rFonts w:asciiTheme="majorBidi" w:hAnsiTheme="majorBidi" w:cstheme="majorBidi"/>
                <w:szCs w:val="24"/>
                <w:lang w:val="en-US"/>
              </w:rPr>
              <w:t xml:space="preserve"> are developed, they will be validated in selected facilities (covering all levels of the cold chain system) and then finalized to be reviewed by external experts. Along with the </w:t>
            </w:r>
            <w:proofErr w:type="spellStart"/>
            <w:r w:rsidRPr="00E804F8">
              <w:rPr>
                <w:rFonts w:asciiTheme="majorBidi" w:hAnsiTheme="majorBidi" w:cstheme="majorBidi"/>
                <w:szCs w:val="24"/>
                <w:lang w:val="en-US"/>
              </w:rPr>
              <w:t>SoPs</w:t>
            </w:r>
            <w:proofErr w:type="spellEnd"/>
            <w:r w:rsidRPr="00E804F8">
              <w:rPr>
                <w:rFonts w:asciiTheme="majorBidi" w:hAnsiTheme="majorBidi" w:cstheme="majorBidi"/>
                <w:szCs w:val="24"/>
                <w:lang w:val="en-US"/>
              </w:rPr>
              <w:t xml:space="preserve">, the supervision tools will also be </w:t>
            </w:r>
            <w:proofErr w:type="gramStart"/>
            <w:r w:rsidRPr="00E804F8">
              <w:rPr>
                <w:rFonts w:asciiTheme="majorBidi" w:hAnsiTheme="majorBidi" w:cstheme="majorBidi"/>
                <w:szCs w:val="24"/>
                <w:lang w:val="en-US"/>
              </w:rPr>
              <w:t>developed/updated</w:t>
            </w:r>
            <w:proofErr w:type="gramEnd"/>
            <w:r w:rsidRPr="00E804F8">
              <w:rPr>
                <w:rFonts w:asciiTheme="majorBidi" w:hAnsiTheme="majorBidi" w:cstheme="majorBidi"/>
                <w:szCs w:val="24"/>
                <w:lang w:val="en-US"/>
              </w:rPr>
              <w:t xml:space="preserve">. Completed guidelines will be presented for approval to the </w:t>
            </w:r>
            <w:proofErr w:type="spellStart"/>
            <w:r w:rsidRPr="00E804F8">
              <w:rPr>
                <w:rFonts w:asciiTheme="majorBidi" w:hAnsiTheme="majorBidi" w:cstheme="majorBidi"/>
                <w:szCs w:val="24"/>
                <w:lang w:val="en-US"/>
              </w:rPr>
              <w:t>MoH</w:t>
            </w:r>
            <w:proofErr w:type="spellEnd"/>
            <w:r w:rsidRPr="00E804F8">
              <w:rPr>
                <w:rFonts w:asciiTheme="majorBidi" w:hAnsiTheme="majorBidi" w:cstheme="majorBidi"/>
                <w:szCs w:val="24"/>
                <w:lang w:val="en-US"/>
              </w:rPr>
              <w:t xml:space="preserve">. The district </w:t>
            </w:r>
            <w:r w:rsidRPr="00E804F8">
              <w:rPr>
                <w:rFonts w:asciiTheme="majorBidi" w:hAnsiTheme="majorBidi" w:cstheme="majorBidi"/>
                <w:szCs w:val="24"/>
                <w:lang w:val="en-US"/>
              </w:rPr>
              <w:lastRenderedPageBreak/>
              <w:t xml:space="preserve">level PHC staff all over the country (65 districts) will be trained as trainers by the working group members. </w:t>
            </w:r>
            <w:proofErr w:type="gramStart"/>
            <w:r w:rsidRPr="00E804F8">
              <w:rPr>
                <w:rFonts w:asciiTheme="majorBidi" w:hAnsiTheme="majorBidi" w:cstheme="majorBidi"/>
                <w:szCs w:val="24"/>
                <w:lang w:val="en-US"/>
              </w:rPr>
              <w:t>Which will further introduce the newly adopted guidelines to the service providers.</w:t>
            </w:r>
            <w:proofErr w:type="gramEnd"/>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Overall 1 day 6 </w:t>
            </w:r>
            <w:proofErr w:type="spellStart"/>
            <w:r w:rsidRPr="00E804F8">
              <w:rPr>
                <w:rFonts w:asciiTheme="majorBidi" w:hAnsiTheme="majorBidi" w:cstheme="majorBidi"/>
                <w:szCs w:val="24"/>
                <w:lang w:val="en-US"/>
              </w:rPr>
              <w:t>ToT</w:t>
            </w:r>
            <w:proofErr w:type="spellEnd"/>
            <w:r w:rsidRPr="00E804F8">
              <w:rPr>
                <w:rFonts w:asciiTheme="majorBidi" w:hAnsiTheme="majorBidi" w:cstheme="majorBidi"/>
                <w:szCs w:val="24"/>
                <w:lang w:val="en-US"/>
              </w:rPr>
              <w:t xml:space="preserve"> trainings will be held in Tbilisi for PHC specialists from 65 Districts, including NCDC regional store staff. The trained district level professionals will hold 80 trainings for the providers in their relevant districts. </w:t>
            </w: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 xml:space="preserve">Expected results: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As a result of these combined activities, it is expected, that national vaccine management guidelines are updated</w:t>
            </w:r>
            <w:r w:rsidR="00A448AF">
              <w:rPr>
                <w:rFonts w:asciiTheme="majorBidi" w:hAnsiTheme="majorBidi" w:cstheme="majorBidi"/>
                <w:szCs w:val="24"/>
                <w:lang w:val="en-US"/>
              </w:rPr>
              <w:t xml:space="preserve"> (by September 2018)</w:t>
            </w:r>
            <w:r w:rsidRPr="00E804F8">
              <w:rPr>
                <w:rFonts w:asciiTheme="majorBidi" w:hAnsiTheme="majorBidi" w:cstheme="majorBidi"/>
                <w:szCs w:val="24"/>
                <w:lang w:val="en-US"/>
              </w:rPr>
              <w:t xml:space="preserve">, </w:t>
            </w:r>
            <w:r w:rsidR="00A448AF">
              <w:rPr>
                <w:rFonts w:asciiTheme="majorBidi" w:hAnsiTheme="majorBidi" w:cstheme="majorBidi"/>
                <w:szCs w:val="24"/>
                <w:lang w:val="en-US"/>
              </w:rPr>
              <w:t xml:space="preserve">supervision tools developed (by September 2018), </w:t>
            </w:r>
            <w:r w:rsidRPr="00E804F8">
              <w:rPr>
                <w:rFonts w:asciiTheme="majorBidi" w:hAnsiTheme="majorBidi" w:cstheme="majorBidi"/>
                <w:szCs w:val="24"/>
                <w:lang w:val="en-US"/>
              </w:rPr>
              <w:t>all required Sops are developed</w:t>
            </w:r>
            <w:r w:rsidR="00A448AF">
              <w:rPr>
                <w:rFonts w:asciiTheme="majorBidi" w:hAnsiTheme="majorBidi" w:cstheme="majorBidi"/>
                <w:szCs w:val="24"/>
                <w:lang w:val="en-US"/>
              </w:rPr>
              <w:t xml:space="preserve"> (by June 2018)</w:t>
            </w:r>
            <w:r w:rsidRPr="00E804F8">
              <w:rPr>
                <w:rFonts w:asciiTheme="majorBidi" w:hAnsiTheme="majorBidi" w:cstheme="majorBidi"/>
                <w:szCs w:val="24"/>
                <w:lang w:val="en-US"/>
              </w:rPr>
              <w:t>, district level specialists trained as trainers and have conducted the relevant trainings</w:t>
            </w:r>
            <w:r w:rsidR="00A448AF">
              <w:rPr>
                <w:rFonts w:asciiTheme="majorBidi" w:hAnsiTheme="majorBidi" w:cstheme="majorBidi"/>
                <w:szCs w:val="24"/>
                <w:lang w:val="en-US"/>
              </w:rPr>
              <w:t xml:space="preserve"> (by December 2018)</w:t>
            </w:r>
            <w:r w:rsidRPr="00E804F8">
              <w:rPr>
                <w:rFonts w:asciiTheme="majorBidi" w:hAnsiTheme="majorBidi" w:cstheme="majorBidi"/>
                <w:szCs w:val="24"/>
                <w:lang w:val="en-US"/>
              </w:rPr>
              <w:t xml:space="preserve">. </w:t>
            </w:r>
          </w:p>
          <w:p w:rsidR="00E804F8" w:rsidRPr="00E804F8" w:rsidRDefault="00E804F8" w:rsidP="00E804F8">
            <w:pPr>
              <w:spacing w:line="276" w:lineRule="auto"/>
              <w:rPr>
                <w:rFonts w:asciiTheme="majorBidi" w:hAnsiTheme="majorBidi" w:cstheme="majorBidi"/>
                <w:szCs w:val="24"/>
                <w:lang w:val="en-US"/>
              </w:rPr>
            </w:pPr>
            <w:r w:rsidRPr="00E804F8">
              <w:rPr>
                <w:rFonts w:asciiTheme="majorBidi" w:hAnsiTheme="majorBidi" w:cstheme="majorBidi"/>
                <w:szCs w:val="24"/>
                <w:lang w:val="en-US"/>
              </w:rPr>
              <w:t>It is expected to conduct about 100 trainings throughout the country, covering about 2500 participants.</w:t>
            </w:r>
          </w:p>
          <w:p w:rsidR="00E804F8" w:rsidRPr="00E804F8" w:rsidRDefault="00E804F8" w:rsidP="00E804F8">
            <w:pPr>
              <w:spacing w:line="276" w:lineRule="auto"/>
              <w:rPr>
                <w:rFonts w:asciiTheme="majorBidi" w:hAnsiTheme="majorBidi" w:cstheme="majorBidi"/>
                <w:b/>
                <w:szCs w:val="24"/>
                <w:lang w:val="en-US"/>
              </w:rPr>
            </w:pP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Activity 3.</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Support to conduct a cold-chain temperature monitoring study in accordance with WHO guidelines and performing a temperature mapping study of cold rooms</w:t>
            </w:r>
          </w:p>
          <w:p w:rsidR="00E804F8" w:rsidRPr="00E804F8" w:rsidRDefault="00E804F8" w:rsidP="00E804F8">
            <w:pPr>
              <w:spacing w:line="276" w:lineRule="auto"/>
              <w:rPr>
                <w:rFonts w:asciiTheme="majorBidi" w:hAnsiTheme="majorBidi" w:cstheme="majorBidi"/>
                <w:szCs w:val="24"/>
                <w:lang w:val="en-US"/>
              </w:rPr>
            </w:pPr>
            <w:r w:rsidRPr="00E804F8">
              <w:rPr>
                <w:rFonts w:asciiTheme="majorBidi" w:hAnsiTheme="majorBidi" w:cstheme="majorBidi"/>
                <w:szCs w:val="24"/>
                <w:lang w:val="en-US"/>
              </w:rPr>
              <w:t>The activity proposed to be done with external support of WHO consultant (s). The budget (</w:t>
            </w:r>
            <w:proofErr w:type="spellStart"/>
            <w:r w:rsidRPr="00E804F8">
              <w:rPr>
                <w:rFonts w:asciiTheme="majorBidi" w:hAnsiTheme="majorBidi" w:cstheme="majorBidi"/>
                <w:szCs w:val="24"/>
                <w:lang w:val="en-US"/>
              </w:rPr>
              <w:t>Actvitiy</w:t>
            </w:r>
            <w:proofErr w:type="spellEnd"/>
            <w:r w:rsidRPr="00E804F8">
              <w:rPr>
                <w:rFonts w:asciiTheme="majorBidi" w:hAnsiTheme="majorBidi" w:cstheme="majorBidi"/>
                <w:szCs w:val="24"/>
                <w:lang w:val="en-US"/>
              </w:rPr>
              <w:t xml:space="preserve"> 3. in the budget table) reflects estimated costs for the local support during the consultants’ visit.</w:t>
            </w:r>
          </w:p>
          <w:p w:rsidR="00E804F8" w:rsidRPr="00E804F8" w:rsidRDefault="00E804F8" w:rsidP="00E804F8">
            <w:pPr>
              <w:spacing w:line="276" w:lineRule="auto"/>
              <w:rPr>
                <w:rFonts w:asciiTheme="majorBidi" w:hAnsiTheme="majorBidi" w:cstheme="majorBidi"/>
                <w:i/>
                <w:szCs w:val="24"/>
                <w:lang w:val="en-US"/>
              </w:rPr>
            </w:pPr>
            <w:r w:rsidRPr="00E804F8">
              <w:rPr>
                <w:rFonts w:asciiTheme="majorBidi" w:hAnsiTheme="majorBidi" w:cstheme="majorBidi"/>
                <w:i/>
                <w:szCs w:val="24"/>
                <w:lang w:val="en-US"/>
              </w:rPr>
              <w:t xml:space="preserve">Timeline: </w:t>
            </w:r>
            <w:r w:rsidRPr="00E804F8">
              <w:rPr>
                <w:rFonts w:asciiTheme="majorBidi" w:hAnsiTheme="majorBidi" w:cstheme="majorBidi"/>
                <w:i/>
                <w:color w:val="000000"/>
              </w:rPr>
              <w:t>Q4-2018 (early November)</w:t>
            </w:r>
          </w:p>
          <w:p w:rsidR="00753588" w:rsidRPr="00753588" w:rsidRDefault="00753588" w:rsidP="00753588">
            <w:pPr>
              <w:spacing w:line="276" w:lineRule="auto"/>
              <w:rPr>
                <w:rFonts w:asciiTheme="majorBidi" w:hAnsiTheme="majorBidi" w:cstheme="majorBidi"/>
                <w:iCs/>
                <w:szCs w:val="24"/>
                <w:lang w:val="en-US"/>
              </w:rPr>
            </w:pPr>
            <w:r>
              <w:rPr>
                <w:rFonts w:asciiTheme="majorBidi" w:hAnsiTheme="majorBidi" w:cstheme="majorBidi"/>
                <w:i/>
                <w:color w:val="000000"/>
              </w:rPr>
              <w:t xml:space="preserve">Expected results: </w:t>
            </w:r>
            <w:r>
              <w:rPr>
                <w:rFonts w:asciiTheme="majorBidi" w:hAnsiTheme="majorBidi" w:cstheme="majorBidi"/>
                <w:iCs/>
                <w:color w:val="000000"/>
              </w:rPr>
              <w:t xml:space="preserve">Cold Chain temperature monitoring study/Temperature mapping study </w:t>
            </w:r>
            <w:r w:rsidRPr="00753588">
              <w:rPr>
                <w:rFonts w:asciiTheme="majorBidi" w:hAnsiTheme="majorBidi" w:cstheme="majorBidi"/>
                <w:iCs/>
                <w:color w:val="000000"/>
              </w:rPr>
              <w:t>report</w:t>
            </w:r>
            <w:r>
              <w:rPr>
                <w:rFonts w:asciiTheme="majorBidi" w:hAnsiTheme="majorBidi" w:cstheme="majorBidi"/>
                <w:iCs/>
                <w:color w:val="000000"/>
              </w:rPr>
              <w:t>s</w:t>
            </w:r>
            <w:r w:rsidRPr="00753588">
              <w:rPr>
                <w:rFonts w:asciiTheme="majorBidi" w:hAnsiTheme="majorBidi" w:cstheme="majorBidi"/>
                <w:iCs/>
                <w:color w:val="000000"/>
              </w:rPr>
              <w:t xml:space="preserve"> and Recommendations. </w:t>
            </w:r>
          </w:p>
          <w:p w:rsidR="00E804F8" w:rsidRPr="00E804F8" w:rsidRDefault="00E804F8" w:rsidP="00E804F8">
            <w:pPr>
              <w:spacing w:line="276" w:lineRule="auto"/>
              <w:rPr>
                <w:rFonts w:asciiTheme="majorBidi" w:hAnsiTheme="majorBidi" w:cstheme="majorBidi"/>
                <w:b/>
                <w:szCs w:val="24"/>
                <w:lang w:val="en-US"/>
              </w:rPr>
            </w:pP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Activity 4.</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Update the national AEFI guidelines to include AEFI causality assessment scheme</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szCs w:val="24"/>
                <w:lang w:val="en-US"/>
              </w:rPr>
              <w:t>The activity proposed to be done with external support of WHO consultant (s). The budget (</w:t>
            </w:r>
            <w:proofErr w:type="spellStart"/>
            <w:r w:rsidRPr="00E804F8">
              <w:rPr>
                <w:rFonts w:asciiTheme="majorBidi" w:hAnsiTheme="majorBidi" w:cstheme="majorBidi"/>
                <w:szCs w:val="24"/>
                <w:lang w:val="en-US"/>
              </w:rPr>
              <w:t>Actvitiy</w:t>
            </w:r>
            <w:proofErr w:type="spellEnd"/>
            <w:r w:rsidRPr="00E804F8">
              <w:rPr>
                <w:rFonts w:asciiTheme="majorBidi" w:hAnsiTheme="majorBidi" w:cstheme="majorBidi"/>
                <w:szCs w:val="24"/>
                <w:lang w:val="en-US"/>
              </w:rPr>
              <w:t xml:space="preserve"> 4. in the budget table) reflects estimated costs for the local support during the consultants’ visit.</w:t>
            </w:r>
          </w:p>
          <w:p w:rsidR="00E804F8" w:rsidRPr="00E804F8" w:rsidRDefault="00E804F8" w:rsidP="009E1C53">
            <w:pPr>
              <w:spacing w:line="276" w:lineRule="auto"/>
              <w:rPr>
                <w:rFonts w:asciiTheme="majorBidi" w:hAnsiTheme="majorBidi" w:cstheme="majorBidi"/>
                <w:i/>
                <w:szCs w:val="24"/>
                <w:lang w:val="en-US"/>
              </w:rPr>
            </w:pPr>
            <w:r w:rsidRPr="00E804F8">
              <w:rPr>
                <w:rFonts w:asciiTheme="majorBidi" w:hAnsiTheme="majorBidi" w:cstheme="majorBidi"/>
                <w:i/>
                <w:szCs w:val="24"/>
                <w:lang w:val="en-US"/>
              </w:rPr>
              <w:t xml:space="preserve">Timeline: </w:t>
            </w:r>
            <w:r w:rsidR="009E1C53">
              <w:rPr>
                <w:rFonts w:asciiTheme="majorBidi" w:hAnsiTheme="majorBidi" w:cstheme="majorBidi"/>
                <w:i/>
                <w:szCs w:val="24"/>
                <w:lang w:val="en-US"/>
              </w:rPr>
              <w:t>April</w:t>
            </w:r>
            <w:r w:rsidRPr="00E804F8">
              <w:rPr>
                <w:rFonts w:asciiTheme="majorBidi" w:hAnsiTheme="majorBidi" w:cstheme="majorBidi"/>
                <w:i/>
                <w:szCs w:val="24"/>
                <w:lang w:val="en-US"/>
              </w:rPr>
              <w:t>-June, 2018</w:t>
            </w:r>
          </w:p>
          <w:p w:rsidR="00E804F8" w:rsidRDefault="00753588" w:rsidP="00E804F8">
            <w:pPr>
              <w:spacing w:line="276" w:lineRule="auto"/>
              <w:rPr>
                <w:rFonts w:asciiTheme="majorBidi" w:hAnsiTheme="majorBidi" w:cstheme="majorBidi"/>
                <w:iCs/>
                <w:color w:val="000000"/>
              </w:rPr>
            </w:pPr>
            <w:r>
              <w:rPr>
                <w:rFonts w:asciiTheme="majorBidi" w:hAnsiTheme="majorBidi" w:cstheme="majorBidi"/>
                <w:i/>
                <w:color w:val="000000"/>
              </w:rPr>
              <w:t xml:space="preserve">Expected results: </w:t>
            </w:r>
            <w:r>
              <w:rPr>
                <w:rFonts w:asciiTheme="majorBidi" w:hAnsiTheme="majorBidi" w:cstheme="majorBidi"/>
                <w:iCs/>
                <w:color w:val="000000"/>
              </w:rPr>
              <w:t xml:space="preserve">National AEFI guidelines updated in line with WHO Recommendations. </w:t>
            </w:r>
          </w:p>
          <w:p w:rsidR="00753588" w:rsidRPr="00E804F8" w:rsidRDefault="00753588" w:rsidP="00E804F8">
            <w:pPr>
              <w:spacing w:line="276" w:lineRule="auto"/>
              <w:rPr>
                <w:rFonts w:asciiTheme="majorBidi" w:hAnsiTheme="majorBidi" w:cstheme="majorBidi"/>
                <w:b/>
                <w:szCs w:val="24"/>
                <w:lang w:val="en-US"/>
              </w:rPr>
            </w:pP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Activity 5.</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Strengthen immunization data quality</w:t>
            </w:r>
            <w:r w:rsidRPr="00E804F8">
              <w:rPr>
                <w:rFonts w:asciiTheme="majorBidi" w:hAnsiTheme="majorBidi" w:cstheme="majorBidi"/>
                <w:b/>
                <w:szCs w:val="24"/>
                <w:lang w:val="ka-GE"/>
              </w:rPr>
              <w:t xml:space="preserve"> - </w:t>
            </w:r>
            <w:r w:rsidRPr="00E804F8">
              <w:rPr>
                <w:rFonts w:asciiTheme="majorBidi" w:hAnsiTheme="majorBidi" w:cstheme="majorBidi"/>
                <w:b/>
                <w:szCs w:val="24"/>
                <w:lang w:val="en-US"/>
              </w:rPr>
              <w:t>Training</w:t>
            </w:r>
            <w:r w:rsidRPr="00E804F8">
              <w:rPr>
                <w:rFonts w:asciiTheme="majorBidi" w:hAnsiTheme="majorBidi" w:cstheme="majorBidi"/>
                <w:b/>
                <w:szCs w:val="24"/>
                <w:lang w:val="ka-GE"/>
              </w:rPr>
              <w:t xml:space="preserve"> </w:t>
            </w:r>
            <w:r w:rsidRPr="00E804F8">
              <w:rPr>
                <w:rFonts w:asciiTheme="majorBidi" w:hAnsiTheme="majorBidi" w:cstheme="majorBidi"/>
                <w:b/>
                <w:szCs w:val="24"/>
                <w:lang w:val="en-US"/>
              </w:rPr>
              <w:t xml:space="preserve">of Service Provides on updated Immunization Management Module and newly introduced vaccine Stock Management Modules (e-registry) in Georgia </w:t>
            </w:r>
          </w:p>
          <w:p w:rsidR="00E804F8" w:rsidRPr="00E804F8" w:rsidRDefault="00E804F8" w:rsidP="009E1C53">
            <w:pPr>
              <w:spacing w:line="276" w:lineRule="auto"/>
              <w:rPr>
                <w:rFonts w:asciiTheme="majorBidi" w:hAnsiTheme="majorBidi" w:cstheme="majorBidi"/>
                <w:i/>
                <w:szCs w:val="24"/>
                <w:lang w:val="en-US"/>
              </w:rPr>
            </w:pPr>
            <w:r w:rsidRPr="00E804F8">
              <w:rPr>
                <w:rFonts w:asciiTheme="majorBidi" w:hAnsiTheme="majorBidi" w:cstheme="majorBidi"/>
                <w:i/>
                <w:szCs w:val="24"/>
                <w:lang w:val="en-US"/>
              </w:rPr>
              <w:t xml:space="preserve">Timeline: </w:t>
            </w:r>
            <w:r w:rsidR="009E1C53">
              <w:rPr>
                <w:rFonts w:asciiTheme="majorBidi" w:hAnsiTheme="majorBidi" w:cstheme="majorBidi"/>
                <w:i/>
                <w:szCs w:val="24"/>
                <w:lang w:val="en-US"/>
              </w:rPr>
              <w:t>April</w:t>
            </w:r>
            <w:r w:rsidRPr="00E804F8">
              <w:rPr>
                <w:rFonts w:asciiTheme="majorBidi" w:hAnsiTheme="majorBidi" w:cstheme="majorBidi"/>
                <w:i/>
                <w:szCs w:val="24"/>
                <w:lang w:val="en-US"/>
              </w:rPr>
              <w:t>-May, 2018</w:t>
            </w:r>
          </w:p>
          <w:p w:rsidR="00E804F8" w:rsidRPr="00E804F8" w:rsidRDefault="00E804F8" w:rsidP="00E804F8">
            <w:pPr>
              <w:spacing w:line="276" w:lineRule="auto"/>
              <w:jc w:val="both"/>
              <w:rPr>
                <w:rFonts w:asciiTheme="majorBidi" w:hAnsiTheme="majorBidi" w:cstheme="majorBidi"/>
                <w:i/>
                <w:szCs w:val="24"/>
                <w:lang w:val="en-US"/>
              </w:rPr>
            </w:pP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Overview:</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One of the Country’s highest priorities is to efficiently protect the population from the Vaccine Preventable Diseases (VPD) and ensure the high coverage and quality services. The major priorities in terms of immunization and VPDs in Georgia include: Improving the timely immunization </w:t>
            </w:r>
            <w:r w:rsidRPr="00E804F8">
              <w:rPr>
                <w:rFonts w:asciiTheme="majorBidi" w:hAnsiTheme="majorBidi" w:cstheme="majorBidi"/>
                <w:szCs w:val="24"/>
                <w:lang w:val="en-US"/>
              </w:rPr>
              <w:lastRenderedPageBreak/>
              <w:t xml:space="preserve">coverage against all antigens up to 95% at the national level and at least to 80% in each district; Sustaining polio-free status, achieving measles and rubella elimination, and continuing disease control activities for diphtheria and other VPDs; Introduction of new vaccines based on evidence-based decisions. Although immunization services in Georgia continue to improve, there are still some gaps to be filled, like coverage remaining below 95% for most antigens, problems with denominator used for assessing coverage compromising the accuracy of coverage data and validation of immunization coverage data.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Immunization Management Module (e-registry) was first introduced in September 2013 and piloted at four different profile facilities (both rural and urban). In January 2014 the module was introduced for country wide use for all facilities providing the immunization services (through the state program or private). In March 2014 </w:t>
            </w:r>
            <w:proofErr w:type="gramStart"/>
            <w:r w:rsidRPr="00E804F8">
              <w:rPr>
                <w:rFonts w:asciiTheme="majorBidi" w:hAnsiTheme="majorBidi" w:cstheme="majorBidi"/>
                <w:szCs w:val="24"/>
                <w:lang w:val="en-US"/>
              </w:rPr>
              <w:t>an</w:t>
            </w:r>
            <w:proofErr w:type="gramEnd"/>
            <w:r w:rsidRPr="00E804F8">
              <w:rPr>
                <w:rFonts w:asciiTheme="majorBidi" w:hAnsiTheme="majorBidi" w:cstheme="majorBidi"/>
                <w:szCs w:val="24"/>
                <w:lang w:val="en-US"/>
              </w:rPr>
              <w:t xml:space="preserve"> amendment (decree # 01-21/n, March 27, 2014, Tbilisi) to the Decree #183/n (updated in 2015 - Decree #01/57n) was made that vaccinators were obliged to register the target population and vaccination history.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The process of introduction of the Immunization Management Module is facilitated by the </w:t>
            </w:r>
            <w:proofErr w:type="spellStart"/>
            <w:r w:rsidRPr="00E804F8">
              <w:rPr>
                <w:rFonts w:asciiTheme="majorBidi" w:hAnsiTheme="majorBidi" w:cstheme="majorBidi"/>
                <w:szCs w:val="24"/>
                <w:lang w:val="en-US"/>
              </w:rPr>
              <w:t>L.Sakvarelidze</w:t>
            </w:r>
            <w:proofErr w:type="spellEnd"/>
            <w:r w:rsidRPr="00E804F8">
              <w:rPr>
                <w:rFonts w:asciiTheme="majorBidi" w:hAnsiTheme="majorBidi" w:cstheme="majorBidi"/>
                <w:szCs w:val="24"/>
                <w:lang w:val="en-US"/>
              </w:rPr>
              <w:t xml:space="preserve"> National Centre for Disease control and Public Health (NCDC), Division of Immunization.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The key benefits of Immunization Management Module are: Reliable reports on the target population, their current providers and their immunization records (vaccination calendar); Improved coverage (beneficiary can be vaccinated at any facility, regardless of registration), which yields more accurate, real-time coverage data; SMS reminders on due vaccinations, planned vaccination campaigns, and other relevant informational messages on immunization; Simplified central management of vaccination campaigns, including support for reports submitted in hard copies; Comprehensive vaccine stock management: vaccine utilization, balances, demand, supplies, losses for various reasons; Support for reliable statistical and epidemiological analysis, including drop-out rates and their reasons.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Despite the earlier provided trainings, introduction of the hot line at NCDC, continuous correspondence through the district PH centers utilization of the module is not even throughout the country. In addition, taking into account the recent major changes in IMM and SMM, connections between the two (developed independently, but linked in January 2018), it is considered essential to organize the nationwide trainings to once again introduce the updated and improved version of the module to Public Health Centre staff and immunization service providers (doctors, nurses or operators responsible for data entry).  National Center for Disease Control and Public Health is the only agency in Georgia that has significant experience and human resources to carry out those trainings and provide instructions for better use of the system.</w:t>
            </w: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Goal:</w:t>
            </w:r>
          </w:p>
          <w:p w:rsidR="00E804F8" w:rsidRPr="00E804F8" w:rsidRDefault="00E804F8" w:rsidP="00E804F8">
            <w:pPr>
              <w:spacing w:line="276" w:lineRule="auto"/>
              <w:jc w:val="both"/>
              <w:rPr>
                <w:rFonts w:asciiTheme="majorBidi" w:hAnsiTheme="majorBidi" w:cstheme="majorBidi"/>
                <w:b/>
                <w:bCs/>
                <w:szCs w:val="24"/>
                <w:lang w:val="ka-GE"/>
              </w:rPr>
            </w:pPr>
            <w:r w:rsidRPr="00E804F8">
              <w:rPr>
                <w:rFonts w:asciiTheme="majorBidi" w:hAnsiTheme="majorBidi" w:cstheme="majorBidi"/>
                <w:szCs w:val="24"/>
                <w:lang w:val="en-US"/>
              </w:rPr>
              <w:t>Ensure smooth implementation of the State Immunization program through nationwide introduction of the updated version of Immunization Management and Stock Management Modules.</w:t>
            </w: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Objectives of the work to be performed:</w:t>
            </w:r>
          </w:p>
          <w:p w:rsidR="00E804F8" w:rsidRPr="00E804F8" w:rsidRDefault="00E804F8" w:rsidP="00E804F8">
            <w:pPr>
              <w:pStyle w:val="ListParagraph"/>
              <w:numPr>
                <w:ilvl w:val="0"/>
                <w:numId w:val="24"/>
              </w:numPr>
              <w:tabs>
                <w:tab w:val="left" w:pos="567"/>
                <w:tab w:val="left" w:pos="1134"/>
                <w:tab w:val="left" w:pos="1701"/>
                <w:tab w:val="left" w:pos="4820"/>
              </w:tabs>
              <w:spacing w:after="0"/>
              <w:jc w:val="both"/>
              <w:rPr>
                <w:rFonts w:asciiTheme="majorBidi" w:hAnsiTheme="majorBidi" w:cstheme="majorBidi"/>
                <w:szCs w:val="24"/>
                <w:lang w:val="ka-GE"/>
              </w:rPr>
            </w:pPr>
            <w:r w:rsidRPr="00E804F8">
              <w:rPr>
                <w:rFonts w:asciiTheme="majorBidi" w:hAnsiTheme="majorBidi" w:cstheme="majorBidi"/>
                <w:szCs w:val="24"/>
              </w:rPr>
              <w:t>Developing training</w:t>
            </w:r>
            <w:r w:rsidRPr="00E804F8">
              <w:rPr>
                <w:rFonts w:asciiTheme="majorBidi" w:hAnsiTheme="majorBidi" w:cstheme="majorBidi"/>
                <w:szCs w:val="24"/>
                <w:lang w:val="ka-GE"/>
              </w:rPr>
              <w:t xml:space="preserve"> </w:t>
            </w:r>
            <w:r w:rsidRPr="00E804F8">
              <w:rPr>
                <w:rFonts w:asciiTheme="majorBidi" w:hAnsiTheme="majorBidi" w:cstheme="majorBidi"/>
                <w:szCs w:val="24"/>
              </w:rPr>
              <w:t>material and training plan</w:t>
            </w:r>
          </w:p>
          <w:p w:rsidR="00E804F8" w:rsidRPr="00E804F8" w:rsidRDefault="00E804F8" w:rsidP="00E804F8">
            <w:pPr>
              <w:pStyle w:val="ListParagraph"/>
              <w:numPr>
                <w:ilvl w:val="0"/>
                <w:numId w:val="24"/>
              </w:numPr>
              <w:tabs>
                <w:tab w:val="left" w:pos="567"/>
                <w:tab w:val="left" w:pos="1134"/>
                <w:tab w:val="left" w:pos="1701"/>
                <w:tab w:val="left" w:pos="4820"/>
              </w:tabs>
              <w:spacing w:after="0"/>
              <w:jc w:val="both"/>
              <w:rPr>
                <w:rFonts w:asciiTheme="majorBidi" w:hAnsiTheme="majorBidi" w:cstheme="majorBidi"/>
                <w:szCs w:val="24"/>
                <w:lang w:val="ka-GE"/>
              </w:rPr>
            </w:pPr>
            <w:r w:rsidRPr="00E804F8">
              <w:rPr>
                <w:rFonts w:asciiTheme="majorBidi" w:hAnsiTheme="majorBidi" w:cstheme="majorBidi"/>
                <w:szCs w:val="24"/>
              </w:rPr>
              <w:t>Training the trainers</w:t>
            </w:r>
          </w:p>
          <w:p w:rsidR="00E804F8" w:rsidRPr="00E804F8" w:rsidRDefault="00E804F8" w:rsidP="00E804F8">
            <w:pPr>
              <w:pStyle w:val="ListParagraph"/>
              <w:numPr>
                <w:ilvl w:val="0"/>
                <w:numId w:val="24"/>
              </w:numPr>
              <w:tabs>
                <w:tab w:val="left" w:pos="567"/>
                <w:tab w:val="left" w:pos="1134"/>
                <w:tab w:val="left" w:pos="1701"/>
                <w:tab w:val="left" w:pos="4820"/>
              </w:tabs>
              <w:spacing w:after="0"/>
              <w:ind w:left="540" w:hanging="540"/>
              <w:jc w:val="both"/>
              <w:rPr>
                <w:rFonts w:asciiTheme="majorBidi" w:hAnsiTheme="majorBidi" w:cstheme="majorBidi"/>
                <w:szCs w:val="24"/>
              </w:rPr>
            </w:pPr>
            <w:r w:rsidRPr="00E804F8">
              <w:rPr>
                <w:rFonts w:asciiTheme="majorBidi" w:hAnsiTheme="majorBidi" w:cstheme="majorBidi"/>
                <w:szCs w:val="24"/>
              </w:rPr>
              <w:t>Training the district level Public Health Centre staff</w:t>
            </w:r>
          </w:p>
          <w:p w:rsidR="00E804F8" w:rsidRPr="00E804F8" w:rsidRDefault="00E804F8" w:rsidP="00E804F8">
            <w:pPr>
              <w:numPr>
                <w:ilvl w:val="0"/>
                <w:numId w:val="24"/>
              </w:numPr>
              <w:tabs>
                <w:tab w:val="left" w:pos="567"/>
                <w:tab w:val="left" w:pos="1134"/>
                <w:tab w:val="left" w:pos="1701"/>
                <w:tab w:val="left" w:pos="4820"/>
              </w:tabs>
              <w:spacing w:line="276" w:lineRule="auto"/>
              <w:ind w:left="540" w:hanging="540"/>
              <w:jc w:val="both"/>
              <w:rPr>
                <w:rFonts w:asciiTheme="majorBidi" w:hAnsiTheme="majorBidi" w:cstheme="majorBidi"/>
                <w:szCs w:val="24"/>
                <w:lang w:val="en-US"/>
              </w:rPr>
            </w:pPr>
            <w:r w:rsidRPr="00E804F8">
              <w:rPr>
                <w:rFonts w:asciiTheme="majorBidi" w:hAnsiTheme="majorBidi" w:cstheme="majorBidi"/>
                <w:szCs w:val="24"/>
                <w:lang w:val="en-US"/>
              </w:rPr>
              <w:lastRenderedPageBreak/>
              <w:t>Train the relevant healthcare workers.</w:t>
            </w: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Methodology:</w:t>
            </w:r>
          </w:p>
          <w:p w:rsidR="00E804F8" w:rsidRPr="00E804F8" w:rsidRDefault="00E804F8" w:rsidP="00E804F8">
            <w:pPr>
              <w:pStyle w:val="ListParagraph"/>
              <w:ind w:left="0"/>
              <w:jc w:val="both"/>
              <w:rPr>
                <w:rFonts w:asciiTheme="majorBidi" w:hAnsiTheme="majorBidi" w:cstheme="majorBidi"/>
                <w:szCs w:val="24"/>
              </w:rPr>
            </w:pPr>
            <w:r w:rsidRPr="00E804F8">
              <w:rPr>
                <w:rFonts w:asciiTheme="majorBidi" w:hAnsiTheme="majorBidi" w:cstheme="majorBidi"/>
                <w:szCs w:val="24"/>
              </w:rPr>
              <w:t xml:space="preserve">In order to enjoy the full potential of the updated IMM and SMM modules (e-registry), it is essential to ensure that healthcare workers (all immunization service providers - doctors, nurses or operators responsible for data entry) and Public Health center specialists from all 65 districts of Georgia have improved skills and clear understanding on key aspects of the system. With this regard, 5-8 NCDC specialists will receive </w:t>
            </w:r>
            <w:proofErr w:type="spellStart"/>
            <w:r w:rsidRPr="00E804F8">
              <w:rPr>
                <w:rFonts w:asciiTheme="majorBidi" w:hAnsiTheme="majorBidi" w:cstheme="majorBidi"/>
                <w:szCs w:val="24"/>
              </w:rPr>
              <w:t>ToT</w:t>
            </w:r>
            <w:proofErr w:type="spellEnd"/>
            <w:r w:rsidRPr="00E804F8">
              <w:rPr>
                <w:rFonts w:asciiTheme="majorBidi" w:hAnsiTheme="majorBidi" w:cstheme="majorBidi"/>
                <w:szCs w:val="24"/>
              </w:rPr>
              <w:t xml:space="preserve"> on place to refresh their knowledge and practical skills and will conduct 1-day trainings (with 20-25 participants max.) for Public Health Centre staff  and healthcare workers providing immunization services throughout the country (covering all districts via field visits).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Corresponding training materials will be developed by the coordinator with involvement of other national experts from the NCDC. Printing of materials is not envisaged as the relevant guidelines are uploaded to the system and available for users online, and trainings will mainly be practical work including Q&amp;A sessions. It is important to mention that this methodology was successfully used for the similar trainings conducted in 2015 with USAID support. </w:t>
            </w:r>
          </w:p>
          <w:p w:rsidR="00E804F8" w:rsidRPr="00E804F8" w:rsidRDefault="00E804F8" w:rsidP="00E804F8">
            <w:pPr>
              <w:spacing w:line="276" w:lineRule="auto"/>
              <w:jc w:val="both"/>
              <w:rPr>
                <w:rFonts w:asciiTheme="majorBidi" w:hAnsiTheme="majorBidi" w:cstheme="majorBidi"/>
                <w:i/>
                <w:szCs w:val="24"/>
                <w:lang w:val="en-US"/>
              </w:rPr>
            </w:pPr>
            <w:r w:rsidRPr="00E804F8">
              <w:rPr>
                <w:rFonts w:asciiTheme="majorBidi" w:hAnsiTheme="majorBidi" w:cstheme="majorBidi"/>
                <w:i/>
                <w:szCs w:val="24"/>
                <w:lang w:val="en-US"/>
              </w:rPr>
              <w:t xml:space="preserve">Expected results: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It is expected to conduct more than 250 trainings in all districts of Georgia, covering around 4,500 </w:t>
            </w:r>
          </w:p>
          <w:p w:rsidR="00E804F8" w:rsidRPr="00E804F8" w:rsidRDefault="00E804F8" w:rsidP="00E804F8">
            <w:pPr>
              <w:spacing w:line="276" w:lineRule="auto"/>
              <w:jc w:val="both"/>
              <w:rPr>
                <w:rFonts w:asciiTheme="majorBidi" w:hAnsiTheme="majorBidi" w:cstheme="majorBidi"/>
                <w:szCs w:val="24"/>
                <w:lang w:val="en-US"/>
              </w:rPr>
            </w:pPr>
            <w:r w:rsidRPr="00E804F8">
              <w:rPr>
                <w:rFonts w:asciiTheme="majorBidi" w:hAnsiTheme="majorBidi" w:cstheme="majorBidi"/>
                <w:szCs w:val="24"/>
                <w:lang w:val="en-US"/>
              </w:rPr>
              <w:t xml:space="preserve">HCWs and Public health center staff. Refreshing skills and knowledge ensures availability of quality real-time immunization and stock movement data, accurate real-time vaccination coverage data and potential complications and adverse reactions registry as well as timely reporting and evidence-based decision making. </w:t>
            </w:r>
          </w:p>
          <w:p w:rsidR="00E804F8" w:rsidRPr="00E804F8" w:rsidRDefault="00E804F8" w:rsidP="00E804F8">
            <w:pPr>
              <w:spacing w:line="276" w:lineRule="auto"/>
              <w:jc w:val="both"/>
              <w:outlineLvl w:val="0"/>
              <w:rPr>
                <w:rFonts w:asciiTheme="majorBidi" w:hAnsiTheme="majorBidi" w:cstheme="majorBidi"/>
                <w:szCs w:val="24"/>
              </w:rPr>
            </w:pP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Activity 6.</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Immunization in Practice (IIP) training for immunization service providers</w:t>
            </w:r>
          </w:p>
          <w:p w:rsidR="00E804F8" w:rsidRPr="00E804F8" w:rsidRDefault="00E804F8" w:rsidP="00E804F8">
            <w:pPr>
              <w:spacing w:line="276" w:lineRule="auto"/>
              <w:jc w:val="both"/>
              <w:outlineLvl w:val="0"/>
              <w:rPr>
                <w:rFonts w:asciiTheme="majorBidi" w:hAnsiTheme="majorBidi" w:cstheme="majorBidi"/>
                <w:i/>
                <w:szCs w:val="24"/>
                <w:lang w:val="en-US"/>
              </w:rPr>
            </w:pPr>
            <w:r w:rsidRPr="00E804F8">
              <w:rPr>
                <w:rFonts w:asciiTheme="majorBidi" w:hAnsiTheme="majorBidi" w:cstheme="majorBidi"/>
                <w:i/>
                <w:szCs w:val="24"/>
                <w:lang w:val="en-US"/>
              </w:rPr>
              <w:t>Timeline: September-December, 2018</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szCs w:val="24"/>
                <w:lang w:val="en-US"/>
              </w:rPr>
            </w:pP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szCs w:val="24"/>
                <w:lang w:val="en-US"/>
              </w:rPr>
            </w:pPr>
            <w:r w:rsidRPr="00E804F8">
              <w:rPr>
                <w:rFonts w:asciiTheme="majorBidi" w:hAnsiTheme="majorBidi" w:cstheme="majorBidi"/>
                <w:i/>
                <w:szCs w:val="24"/>
                <w:lang w:val="en-US"/>
              </w:rPr>
              <w:t xml:space="preserve">Overview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 xml:space="preserve">The ultimate goal of the Georgia State Program on Immunization is to efficiently protect the country population from VPDs and ensure the high coverage and quality services.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Major country priorities in the field of immunization and VPDs in Georgia include:</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w:t>
            </w:r>
            <w:r w:rsidRPr="00E804F8">
              <w:rPr>
                <w:rFonts w:asciiTheme="majorBidi" w:hAnsiTheme="majorBidi" w:cstheme="majorBidi"/>
                <w:szCs w:val="24"/>
                <w:lang w:val="en-US"/>
              </w:rPr>
              <w:tab/>
              <w:t>Sustaining polio-free status, achieving measles and rubella elimination, and continuing disease control activities for diphtheria and other VPDs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w:t>
            </w:r>
            <w:r w:rsidRPr="00E804F8">
              <w:rPr>
                <w:rFonts w:asciiTheme="majorBidi" w:hAnsiTheme="majorBidi" w:cstheme="majorBidi"/>
                <w:szCs w:val="24"/>
                <w:lang w:val="en-US"/>
              </w:rPr>
              <w:tab/>
              <w:t>Improving the timely immunization coverage against all antigens up to 95% at the national level and at least to 85% in each district</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w:t>
            </w:r>
            <w:r w:rsidRPr="00E804F8">
              <w:rPr>
                <w:rFonts w:asciiTheme="majorBidi" w:hAnsiTheme="majorBidi" w:cstheme="majorBidi"/>
                <w:szCs w:val="24"/>
                <w:lang w:val="en-US"/>
              </w:rPr>
              <w:tab/>
              <w:t>Introduction of new vaccines based on evidence based decisions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w:t>
            </w:r>
            <w:r w:rsidRPr="00E804F8">
              <w:rPr>
                <w:rFonts w:asciiTheme="majorBidi" w:hAnsiTheme="majorBidi" w:cstheme="majorBidi"/>
                <w:szCs w:val="24"/>
                <w:lang w:val="en-US"/>
              </w:rPr>
              <w:tab/>
              <w:t>Ensure timely and quality surveillance of vaccination coverage.</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During recent years number of new vaccines has been introduced to the national immunization schedule with GAVI support: The rotavirus vaccine in 2013, the PCV10 in late 2014, Hexavalent vaccine in December 2015 and the HPV vaccine in 2017</w:t>
            </w:r>
            <w:proofErr w:type="gramStart"/>
            <w:r w:rsidRPr="00E804F8">
              <w:rPr>
                <w:rFonts w:asciiTheme="majorBidi" w:hAnsiTheme="majorBidi" w:cstheme="majorBidi"/>
                <w:szCs w:val="24"/>
                <w:lang w:val="en-US"/>
              </w:rPr>
              <w:t>..</w:t>
            </w:r>
            <w:proofErr w:type="gramEnd"/>
            <w:r w:rsidRPr="00E804F8">
              <w:rPr>
                <w:rFonts w:asciiTheme="majorBidi" w:hAnsiTheme="majorBidi" w:cstheme="majorBidi"/>
                <w:szCs w:val="24"/>
                <w:lang w:val="en-US"/>
              </w:rPr>
              <w:t xml:space="preserve"> Introduction of new vaccines (increased number of antigens in the calendar) as well as findings of coverage survey indicate the need to train HCWs on   the all immunization related topics - cold chain, vaccines and safe-injection equipment management, immunization safety, supportive supervision, monitoring, disease surveillance, false contraindications and timely vaccination, to reduce resistance to the vaccination which is one of the important barriers to reach the targeted coverage.</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szCs w:val="24"/>
                <w:lang w:val="en-US"/>
              </w:rPr>
            </w:pPr>
            <w:r w:rsidRPr="00E804F8">
              <w:rPr>
                <w:rFonts w:asciiTheme="majorBidi" w:hAnsiTheme="majorBidi" w:cstheme="majorBidi"/>
                <w:i/>
                <w:szCs w:val="24"/>
                <w:lang w:val="en-US"/>
              </w:rPr>
              <w:t>Goals: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lastRenderedPageBreak/>
              <w:t xml:space="preserve">The proposed project is designed to support NIP to cope with the above-mentioned challenges and help utilize the country capacity to a maximum extent in the areas of immunization and VPDs, particularly as it relates to maintaining polio-free status, achieving measles and rubella elimination, improve coverage on National as well as district levels. The goal of this project is to strengthen capacity of the NIP and VPD programs at all levels, to ensure access to high quality and safe immunization services, through the IP </w:t>
            </w:r>
            <w:proofErr w:type="gramStart"/>
            <w:r w:rsidRPr="00E804F8">
              <w:rPr>
                <w:rFonts w:asciiTheme="majorBidi" w:hAnsiTheme="majorBidi" w:cstheme="majorBidi"/>
                <w:szCs w:val="24"/>
                <w:lang w:val="en-US"/>
              </w:rPr>
              <w:t>trainings  for</w:t>
            </w:r>
            <w:proofErr w:type="gramEnd"/>
            <w:r w:rsidRPr="00E804F8">
              <w:rPr>
                <w:rFonts w:asciiTheme="majorBidi" w:hAnsiTheme="majorBidi" w:cstheme="majorBidi"/>
                <w:szCs w:val="24"/>
                <w:lang w:val="en-US"/>
              </w:rPr>
              <w:t xml:space="preserve"> health care workers.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szCs w:val="24"/>
                <w:lang w:val="en-US"/>
              </w:rPr>
            </w:pPr>
            <w:r w:rsidRPr="00E804F8">
              <w:rPr>
                <w:rFonts w:asciiTheme="majorBidi" w:hAnsiTheme="majorBidi" w:cstheme="majorBidi"/>
                <w:i/>
                <w:szCs w:val="24"/>
                <w:lang w:val="en-US"/>
              </w:rPr>
              <w:t>Objectives of the work to be performed:</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 xml:space="preserve">To conduct Immunization in Practice (IIP) trainings for primary level health care workers for increasing their practical skills and knowledge using the national IIP </w:t>
            </w:r>
            <w:proofErr w:type="gramStart"/>
            <w:r w:rsidRPr="00E804F8">
              <w:rPr>
                <w:rFonts w:asciiTheme="majorBidi" w:hAnsiTheme="majorBidi" w:cstheme="majorBidi"/>
                <w:szCs w:val="24"/>
                <w:lang w:val="en-US"/>
              </w:rPr>
              <w:t>guidelines,</w:t>
            </w:r>
            <w:proofErr w:type="gramEnd"/>
            <w:r w:rsidRPr="00E804F8">
              <w:rPr>
                <w:rFonts w:asciiTheme="majorBidi" w:hAnsiTheme="majorBidi" w:cstheme="majorBidi"/>
                <w:szCs w:val="24"/>
                <w:lang w:val="en-US"/>
              </w:rPr>
              <w:t xml:space="preserve"> developed on the bases of latest WHO recommended IIP guideline.</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szCs w:val="24"/>
                <w:lang w:val="en-US"/>
              </w:rPr>
            </w:pPr>
            <w:r w:rsidRPr="00E804F8">
              <w:rPr>
                <w:rFonts w:asciiTheme="majorBidi" w:hAnsiTheme="majorBidi" w:cstheme="majorBidi"/>
                <w:i/>
                <w:szCs w:val="24"/>
                <w:lang w:val="en-US"/>
              </w:rPr>
              <w:t>Activities:</w:t>
            </w:r>
          </w:p>
          <w:p w:rsidR="00E804F8" w:rsidRPr="00E804F8" w:rsidRDefault="00E804F8" w:rsidP="00E804F8">
            <w:pPr>
              <w:pStyle w:val="ListParagraph"/>
              <w:widowControl w:val="0"/>
              <w:numPr>
                <w:ilvl w:val="0"/>
                <w:numId w:val="25"/>
              </w:numPr>
              <w:tabs>
                <w:tab w:val="left" w:pos="0"/>
              </w:tabs>
              <w:autoSpaceDE w:val="0"/>
              <w:autoSpaceDN w:val="0"/>
              <w:adjustRightInd w:val="0"/>
              <w:spacing w:after="0" w:line="240" w:lineRule="auto"/>
              <w:jc w:val="both"/>
              <w:rPr>
                <w:rFonts w:asciiTheme="majorBidi" w:hAnsiTheme="majorBidi" w:cstheme="majorBidi"/>
                <w:szCs w:val="24"/>
              </w:rPr>
            </w:pPr>
            <w:proofErr w:type="gramStart"/>
            <w:r w:rsidRPr="00E804F8">
              <w:rPr>
                <w:rFonts w:asciiTheme="majorBidi" w:hAnsiTheme="majorBidi" w:cstheme="majorBidi"/>
                <w:szCs w:val="24"/>
              </w:rPr>
              <w:t>development</w:t>
            </w:r>
            <w:proofErr w:type="gramEnd"/>
            <w:r w:rsidRPr="00E804F8">
              <w:rPr>
                <w:rFonts w:asciiTheme="majorBidi" w:hAnsiTheme="majorBidi" w:cstheme="majorBidi"/>
                <w:szCs w:val="24"/>
              </w:rPr>
              <w:t xml:space="preserve"> IP training  materials (guidelines/</w:t>
            </w:r>
            <w:proofErr w:type="spellStart"/>
            <w:r w:rsidRPr="00E804F8">
              <w:rPr>
                <w:rFonts w:asciiTheme="majorBidi" w:hAnsiTheme="majorBidi" w:cstheme="majorBidi"/>
                <w:szCs w:val="24"/>
              </w:rPr>
              <w:t>ppt</w:t>
            </w:r>
            <w:proofErr w:type="spellEnd"/>
            <w:r w:rsidRPr="00E804F8">
              <w:rPr>
                <w:rFonts w:asciiTheme="majorBidi" w:hAnsiTheme="majorBidi" w:cstheme="majorBidi"/>
                <w:szCs w:val="24"/>
              </w:rPr>
              <w:t xml:space="preserve"> presentations) by coordinator and national experts. The training materials will be printed and distributed. Topics  will include: Target diseases and vaccines, The vaccine cold chain Ensuring safe injections, Microplanning for reaching every community, Managing an immunization session Monitoring and surveillance, Partnering with communities;</w:t>
            </w:r>
          </w:p>
          <w:p w:rsidR="00E804F8" w:rsidRPr="00E804F8" w:rsidRDefault="00E804F8" w:rsidP="00E804F8">
            <w:pPr>
              <w:pStyle w:val="ListParagraph"/>
              <w:widowControl w:val="0"/>
              <w:numPr>
                <w:ilvl w:val="0"/>
                <w:numId w:val="25"/>
              </w:numPr>
              <w:tabs>
                <w:tab w:val="left" w:pos="0"/>
              </w:tabs>
              <w:autoSpaceDE w:val="0"/>
              <w:autoSpaceDN w:val="0"/>
              <w:adjustRightInd w:val="0"/>
              <w:spacing w:after="0" w:line="240" w:lineRule="auto"/>
              <w:jc w:val="both"/>
              <w:rPr>
                <w:rFonts w:asciiTheme="majorBidi" w:hAnsiTheme="majorBidi" w:cstheme="majorBidi"/>
                <w:szCs w:val="24"/>
              </w:rPr>
            </w:pPr>
            <w:r w:rsidRPr="00E804F8">
              <w:rPr>
                <w:rFonts w:asciiTheme="majorBidi" w:hAnsiTheme="majorBidi" w:cstheme="majorBidi"/>
                <w:szCs w:val="24"/>
              </w:rPr>
              <w:t xml:space="preserve">development of a training plan by coordinator together with MLMs; </w:t>
            </w:r>
          </w:p>
          <w:p w:rsidR="00E804F8" w:rsidRPr="00E804F8" w:rsidRDefault="00E804F8" w:rsidP="00E804F8">
            <w:pPr>
              <w:pStyle w:val="ListParagraph"/>
              <w:widowControl w:val="0"/>
              <w:numPr>
                <w:ilvl w:val="0"/>
                <w:numId w:val="25"/>
              </w:numPr>
              <w:tabs>
                <w:tab w:val="left" w:pos="0"/>
              </w:tabs>
              <w:autoSpaceDE w:val="0"/>
              <w:autoSpaceDN w:val="0"/>
              <w:adjustRightInd w:val="0"/>
              <w:spacing w:after="0" w:line="240" w:lineRule="auto"/>
              <w:jc w:val="both"/>
              <w:rPr>
                <w:rFonts w:asciiTheme="majorBidi" w:hAnsiTheme="majorBidi" w:cstheme="majorBidi"/>
                <w:szCs w:val="24"/>
              </w:rPr>
            </w:pPr>
            <w:r w:rsidRPr="00E804F8">
              <w:rPr>
                <w:rFonts w:asciiTheme="majorBidi" w:hAnsiTheme="majorBidi" w:cstheme="majorBidi"/>
                <w:szCs w:val="24"/>
              </w:rPr>
              <w:t>National level supervisors/trainers together with MLMs will train  primary level health  care workers using relevant training materials;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szCs w:val="24"/>
                <w:lang w:val="en-US"/>
              </w:rPr>
            </w:pPr>
            <w:r w:rsidRPr="00E804F8">
              <w:rPr>
                <w:rFonts w:asciiTheme="majorBidi" w:hAnsiTheme="majorBidi" w:cstheme="majorBidi"/>
                <w:i/>
                <w:szCs w:val="24"/>
                <w:lang w:val="en-US"/>
              </w:rPr>
              <w:t xml:space="preserve">Methodology: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 xml:space="preserve">Coordinator will prepare the corresponding materials to be delivered to the relevant groups in throughout the country. Totally 80 trainings will be held for 1400 health care workers (HCWs). The latest edition of national IP guidelines will be used as main source for the trainings. National experts from </w:t>
            </w:r>
            <w:proofErr w:type="spellStart"/>
            <w:r w:rsidRPr="00E804F8">
              <w:rPr>
                <w:rFonts w:asciiTheme="majorBidi" w:hAnsiTheme="majorBidi" w:cstheme="majorBidi"/>
                <w:szCs w:val="24"/>
                <w:lang w:val="en-US"/>
              </w:rPr>
              <w:t>L.Sakvarelidze</w:t>
            </w:r>
            <w:proofErr w:type="spellEnd"/>
            <w:r w:rsidRPr="00E804F8">
              <w:rPr>
                <w:rFonts w:asciiTheme="majorBidi" w:hAnsiTheme="majorBidi" w:cstheme="majorBidi"/>
                <w:szCs w:val="24"/>
                <w:lang w:val="en-US"/>
              </w:rPr>
              <w:t xml:space="preserve"> National Center for Disease Control and Public Health (NCDC) will conduct 1-day trainings (2-days including travel) in the regions via field visits across the country.</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szCs w:val="24"/>
                <w:lang w:val="en-US"/>
              </w:rPr>
            </w:pPr>
            <w:r w:rsidRPr="00E804F8">
              <w:rPr>
                <w:rFonts w:asciiTheme="majorBidi" w:hAnsiTheme="majorBidi" w:cstheme="majorBidi"/>
                <w:i/>
                <w:szCs w:val="24"/>
                <w:lang w:val="en-US"/>
              </w:rPr>
              <w:t xml:space="preserve">Expected results: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szCs w:val="24"/>
                <w:lang w:val="en-US"/>
              </w:rPr>
            </w:pPr>
            <w:r w:rsidRPr="00E804F8">
              <w:rPr>
                <w:rFonts w:asciiTheme="majorBidi" w:hAnsiTheme="majorBidi" w:cstheme="majorBidi"/>
                <w:szCs w:val="24"/>
                <w:lang w:val="en-US"/>
              </w:rPr>
              <w:t>Mainly all HCWs were trained in immunization in practice, also refreshing their skills and knowledge, improving their working capacity for strengthening immunization system on the sub-national and national levels.</w:t>
            </w:r>
          </w:p>
          <w:p w:rsidR="00E804F8" w:rsidRPr="00E804F8" w:rsidRDefault="00E804F8" w:rsidP="00E804F8">
            <w:pPr>
              <w:spacing w:line="276" w:lineRule="auto"/>
              <w:jc w:val="both"/>
              <w:outlineLvl w:val="0"/>
              <w:rPr>
                <w:rFonts w:asciiTheme="majorBidi" w:hAnsiTheme="majorBidi" w:cstheme="majorBidi"/>
                <w:szCs w:val="24"/>
                <w:lang w:val="en-US"/>
              </w:rPr>
            </w:pPr>
            <w:bookmarkStart w:id="0" w:name="_GoBack"/>
            <w:bookmarkEnd w:id="0"/>
          </w:p>
          <w:p w:rsidR="00E804F8" w:rsidRPr="00E804F8" w:rsidRDefault="00E804F8" w:rsidP="00E804F8">
            <w:pPr>
              <w:spacing w:line="276" w:lineRule="auto"/>
              <w:jc w:val="both"/>
              <w:outlineLvl w:val="0"/>
              <w:rPr>
                <w:rFonts w:asciiTheme="majorBidi" w:hAnsiTheme="majorBidi" w:cstheme="majorBidi"/>
                <w:szCs w:val="24"/>
                <w:lang w:val="en-US"/>
              </w:rPr>
            </w:pP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Activity 7.</w:t>
            </w:r>
          </w:p>
          <w:p w:rsidR="00E804F8" w:rsidRPr="00E804F8" w:rsidRDefault="00E804F8" w:rsidP="00E804F8">
            <w:pPr>
              <w:spacing w:line="276" w:lineRule="auto"/>
              <w:rPr>
                <w:rFonts w:asciiTheme="majorBidi" w:hAnsiTheme="majorBidi" w:cstheme="majorBidi"/>
                <w:b/>
                <w:szCs w:val="24"/>
                <w:lang w:val="en-US"/>
              </w:rPr>
            </w:pPr>
            <w:r w:rsidRPr="00E804F8">
              <w:rPr>
                <w:rFonts w:asciiTheme="majorBidi" w:hAnsiTheme="majorBidi" w:cstheme="majorBidi"/>
                <w:b/>
                <w:szCs w:val="24"/>
                <w:lang w:val="en-US"/>
              </w:rPr>
              <w:t>Mid-Level Managers (MLM) training</w:t>
            </w:r>
          </w:p>
          <w:p w:rsidR="00E804F8" w:rsidRPr="00E804F8" w:rsidRDefault="00E804F8" w:rsidP="00E804F8">
            <w:pPr>
              <w:spacing w:line="276" w:lineRule="auto"/>
              <w:jc w:val="both"/>
              <w:outlineLvl w:val="0"/>
              <w:rPr>
                <w:rFonts w:asciiTheme="majorBidi" w:hAnsiTheme="majorBidi" w:cstheme="majorBidi"/>
                <w:i/>
                <w:szCs w:val="24"/>
                <w:lang w:val="en-US"/>
              </w:rPr>
            </w:pPr>
            <w:r w:rsidRPr="00E804F8">
              <w:rPr>
                <w:rFonts w:asciiTheme="majorBidi" w:hAnsiTheme="majorBidi" w:cstheme="majorBidi"/>
                <w:i/>
                <w:szCs w:val="24"/>
                <w:lang w:val="en-US"/>
              </w:rPr>
              <w:t>Timeline: June-September, 2018</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lang w:val="en-US"/>
              </w:rPr>
            </w:pPr>
            <w:r w:rsidRPr="00E804F8">
              <w:rPr>
                <w:rFonts w:asciiTheme="majorBidi" w:hAnsiTheme="majorBidi" w:cstheme="majorBidi"/>
                <w:bCs/>
                <w:i/>
                <w:iCs/>
                <w:color w:val="000000"/>
                <w:szCs w:val="24"/>
                <w:lang w:val="en-US"/>
              </w:rPr>
              <w:t>Overview</w:t>
            </w:r>
            <w:r w:rsidRPr="00E804F8">
              <w:rPr>
                <w:rFonts w:asciiTheme="majorBidi" w:hAnsiTheme="majorBidi" w:cstheme="majorBidi"/>
                <w:i/>
                <w:lang w:val="en-US"/>
              </w:rPr>
              <w:t xml:space="preserve">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Cs/>
                <w:iCs/>
                <w:color w:val="000000"/>
                <w:szCs w:val="24"/>
                <w:lang w:val="en-US"/>
              </w:rPr>
            </w:pPr>
            <w:r w:rsidRPr="00E804F8">
              <w:rPr>
                <w:rFonts w:asciiTheme="majorBidi" w:hAnsiTheme="majorBidi" w:cstheme="majorBidi"/>
                <w:bCs/>
                <w:iCs/>
                <w:color w:val="000000"/>
                <w:szCs w:val="24"/>
                <w:lang w:val="en-US"/>
              </w:rPr>
              <w:t xml:space="preserve">The ultimate goal of the Georgia State Program on Immunization is to efficiently protect the country population from VPDs and ensure the high coverage and quality services.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Cs/>
                <w:iCs/>
                <w:color w:val="000000"/>
                <w:szCs w:val="24"/>
                <w:lang w:val="en-US"/>
              </w:rPr>
            </w:pPr>
            <w:r w:rsidRPr="00E804F8">
              <w:rPr>
                <w:rFonts w:asciiTheme="majorBidi" w:hAnsiTheme="majorBidi" w:cstheme="majorBidi"/>
                <w:bCs/>
                <w:iCs/>
                <w:color w:val="000000"/>
                <w:szCs w:val="24"/>
                <w:lang w:val="en-US"/>
              </w:rPr>
              <w:t>Major country priorities in the field of immunization and VPDs in Georgia include:</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Cs/>
                <w:iCs/>
                <w:color w:val="000000"/>
                <w:szCs w:val="24"/>
                <w:lang w:val="en-US"/>
              </w:rPr>
            </w:pPr>
            <w:r w:rsidRPr="00E804F8">
              <w:rPr>
                <w:rFonts w:asciiTheme="majorBidi" w:hAnsiTheme="majorBidi" w:cstheme="majorBidi"/>
                <w:bCs/>
                <w:iCs/>
                <w:color w:val="000000"/>
                <w:szCs w:val="24"/>
                <w:lang w:val="en-US"/>
              </w:rPr>
              <w:t>-</w:t>
            </w:r>
            <w:r w:rsidRPr="00E804F8">
              <w:rPr>
                <w:rFonts w:asciiTheme="majorBidi" w:hAnsiTheme="majorBidi" w:cstheme="majorBidi"/>
                <w:bCs/>
                <w:iCs/>
                <w:color w:val="000000"/>
                <w:szCs w:val="24"/>
                <w:lang w:val="en-US"/>
              </w:rPr>
              <w:tab/>
              <w:t>Sustaining polio-free status, achieving measles and rubella elimination, and continuing disease control activities for diphtheria and other VPDs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Cs/>
                <w:iCs/>
                <w:color w:val="000000"/>
                <w:szCs w:val="24"/>
                <w:lang w:val="en-US"/>
              </w:rPr>
            </w:pPr>
            <w:r w:rsidRPr="00E804F8">
              <w:rPr>
                <w:rFonts w:asciiTheme="majorBidi" w:hAnsiTheme="majorBidi" w:cstheme="majorBidi"/>
                <w:bCs/>
                <w:iCs/>
                <w:color w:val="000000"/>
                <w:szCs w:val="24"/>
                <w:lang w:val="en-US"/>
              </w:rPr>
              <w:t>-</w:t>
            </w:r>
            <w:r w:rsidRPr="00E804F8">
              <w:rPr>
                <w:rFonts w:asciiTheme="majorBidi" w:hAnsiTheme="majorBidi" w:cstheme="majorBidi"/>
                <w:bCs/>
                <w:iCs/>
                <w:color w:val="000000"/>
                <w:szCs w:val="24"/>
                <w:lang w:val="en-US"/>
              </w:rPr>
              <w:tab/>
              <w:t>Improving the timely immunization coverage against all antigens up to 95% at the national level and at least to 85% in each district</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Cs/>
                <w:iCs/>
                <w:color w:val="000000"/>
                <w:szCs w:val="24"/>
                <w:lang w:val="en-US"/>
              </w:rPr>
            </w:pPr>
            <w:r w:rsidRPr="00E804F8">
              <w:rPr>
                <w:rFonts w:asciiTheme="majorBidi" w:hAnsiTheme="majorBidi" w:cstheme="majorBidi"/>
                <w:bCs/>
                <w:iCs/>
                <w:color w:val="000000"/>
                <w:szCs w:val="24"/>
                <w:lang w:val="en-US"/>
              </w:rPr>
              <w:t>-</w:t>
            </w:r>
            <w:r w:rsidRPr="00E804F8">
              <w:rPr>
                <w:rFonts w:asciiTheme="majorBidi" w:hAnsiTheme="majorBidi" w:cstheme="majorBidi"/>
                <w:bCs/>
                <w:iCs/>
                <w:color w:val="000000"/>
                <w:szCs w:val="24"/>
                <w:lang w:val="en-US"/>
              </w:rPr>
              <w:tab/>
              <w:t>Introduction of new vaccines based on evidence based decisions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Cs/>
                <w:iCs/>
                <w:color w:val="000000"/>
                <w:szCs w:val="24"/>
                <w:lang w:val="en-US"/>
              </w:rPr>
            </w:pPr>
            <w:r w:rsidRPr="00E804F8">
              <w:rPr>
                <w:rFonts w:asciiTheme="majorBidi" w:hAnsiTheme="majorBidi" w:cstheme="majorBidi"/>
                <w:bCs/>
                <w:iCs/>
                <w:color w:val="000000"/>
                <w:szCs w:val="24"/>
                <w:lang w:val="en-US"/>
              </w:rPr>
              <w:t>-</w:t>
            </w:r>
            <w:r w:rsidRPr="00E804F8">
              <w:rPr>
                <w:rFonts w:asciiTheme="majorBidi" w:hAnsiTheme="majorBidi" w:cstheme="majorBidi"/>
                <w:bCs/>
                <w:iCs/>
                <w:color w:val="000000"/>
                <w:szCs w:val="24"/>
                <w:lang w:val="en-US"/>
              </w:rPr>
              <w:tab/>
              <w:t>Ensure timely and quality surveillance of vaccination coverage.</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Cs/>
                <w:iCs/>
                <w:color w:val="000000"/>
                <w:szCs w:val="24"/>
                <w:lang w:val="en-US"/>
              </w:rPr>
            </w:pPr>
            <w:r w:rsidRPr="00E804F8">
              <w:rPr>
                <w:rFonts w:asciiTheme="majorBidi" w:hAnsiTheme="majorBidi" w:cstheme="majorBidi"/>
                <w:bCs/>
                <w:iCs/>
                <w:color w:val="000000"/>
                <w:szCs w:val="24"/>
                <w:lang w:val="en-US"/>
              </w:rPr>
              <w:t>During recent years number of new vaccines has been introduced to the national immunization schedule with GAVI support: The rotavirus vaccine in 2013, the PCV10 in late 2014, Hexavalent vaccine in December 2015 and the HPV vaccine in 2017</w:t>
            </w:r>
            <w:proofErr w:type="gramStart"/>
            <w:r w:rsidRPr="00E804F8">
              <w:rPr>
                <w:rFonts w:asciiTheme="majorBidi" w:hAnsiTheme="majorBidi" w:cstheme="majorBidi"/>
                <w:bCs/>
                <w:iCs/>
                <w:color w:val="000000"/>
                <w:szCs w:val="24"/>
                <w:lang w:val="en-US"/>
              </w:rPr>
              <w:t>..</w:t>
            </w:r>
            <w:proofErr w:type="gramEnd"/>
            <w:r w:rsidRPr="00E804F8">
              <w:rPr>
                <w:rFonts w:asciiTheme="majorBidi" w:hAnsiTheme="majorBidi" w:cstheme="majorBidi"/>
                <w:bCs/>
                <w:iCs/>
                <w:color w:val="000000"/>
                <w:szCs w:val="24"/>
                <w:lang w:val="en-US"/>
              </w:rPr>
              <w:t xml:space="preserve"> Introduction of new vaccines (increased </w:t>
            </w:r>
            <w:r w:rsidRPr="00E804F8">
              <w:rPr>
                <w:rFonts w:asciiTheme="majorBidi" w:hAnsiTheme="majorBidi" w:cstheme="majorBidi"/>
                <w:bCs/>
                <w:iCs/>
                <w:color w:val="000000"/>
                <w:szCs w:val="24"/>
                <w:lang w:val="en-US"/>
              </w:rPr>
              <w:lastRenderedPageBreak/>
              <w:t xml:space="preserve">number of antigens in the calendar) as well as findings of coverage survey indicate the need to train specialists </w:t>
            </w:r>
            <w:proofErr w:type="gramStart"/>
            <w:r w:rsidRPr="00E804F8">
              <w:rPr>
                <w:rFonts w:asciiTheme="majorBidi" w:hAnsiTheme="majorBidi" w:cstheme="majorBidi"/>
                <w:bCs/>
                <w:iCs/>
                <w:color w:val="000000"/>
                <w:szCs w:val="24"/>
                <w:lang w:val="en-US"/>
              </w:rPr>
              <w:t>on  all</w:t>
            </w:r>
            <w:proofErr w:type="gramEnd"/>
            <w:r w:rsidRPr="00E804F8">
              <w:rPr>
                <w:rFonts w:asciiTheme="majorBidi" w:hAnsiTheme="majorBidi" w:cstheme="majorBidi"/>
                <w:bCs/>
                <w:iCs/>
                <w:color w:val="000000"/>
                <w:szCs w:val="24"/>
                <w:lang w:val="en-US"/>
              </w:rPr>
              <w:t xml:space="preserve">  immunization related topics -  cold chain, vaccines and safe-injection equipment management, immunization safety, supportive supervision, monitoring, disease surveillance, false contraindications and timely vaccination, to reduce resistance to the vaccination which is one of the important barriers to reach the targeted coverage.</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color w:val="000000"/>
                <w:szCs w:val="24"/>
                <w:lang w:val="en-US"/>
              </w:rPr>
            </w:pPr>
            <w:r w:rsidRPr="00E804F8">
              <w:rPr>
                <w:rFonts w:asciiTheme="majorBidi" w:hAnsiTheme="majorBidi" w:cstheme="majorBidi"/>
                <w:bCs/>
                <w:i/>
                <w:iCs/>
                <w:color w:val="000000"/>
                <w:szCs w:val="24"/>
                <w:lang w:val="en-US"/>
              </w:rPr>
              <w:t>Goals: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zCs w:val="24"/>
                <w:lang w:val="en-US"/>
              </w:rPr>
            </w:pPr>
            <w:r w:rsidRPr="00E804F8">
              <w:rPr>
                <w:rFonts w:asciiTheme="majorBidi" w:hAnsiTheme="majorBidi" w:cstheme="majorBidi"/>
                <w:bCs/>
                <w:iCs/>
                <w:color w:val="000000"/>
                <w:szCs w:val="24"/>
                <w:lang w:val="en-US"/>
              </w:rPr>
              <w:t xml:space="preserve">The proposed project is designed to support NIP to cope with the above-mentioned challenges and help utilize the country capacity to a maximum extent in the areas of immunization and VPDs, particularly as it relates to maintaining polio-free status, achieving measles and rubella elimination, improve coverage on National as well as district levels. </w:t>
            </w:r>
            <w:r w:rsidRPr="00E804F8">
              <w:rPr>
                <w:rFonts w:asciiTheme="majorBidi" w:hAnsiTheme="majorBidi" w:cstheme="majorBidi"/>
                <w:color w:val="000000"/>
                <w:szCs w:val="24"/>
                <w:lang w:val="en-US"/>
              </w:rPr>
              <w:t>The</w:t>
            </w:r>
            <w:r w:rsidRPr="00E804F8">
              <w:rPr>
                <w:rFonts w:asciiTheme="majorBidi" w:hAnsiTheme="majorBidi" w:cstheme="majorBidi"/>
                <w:color w:val="000000"/>
                <w:spacing w:val="3"/>
                <w:szCs w:val="24"/>
                <w:lang w:val="en-US"/>
              </w:rPr>
              <w:t xml:space="preserve"> </w:t>
            </w:r>
            <w:r w:rsidRPr="00E804F8">
              <w:rPr>
                <w:rFonts w:asciiTheme="majorBidi" w:hAnsiTheme="majorBidi" w:cstheme="majorBidi"/>
                <w:color w:val="000000"/>
                <w:spacing w:val="-2"/>
                <w:szCs w:val="24"/>
                <w:lang w:val="en-US"/>
              </w:rPr>
              <w:t>g</w:t>
            </w:r>
            <w:r w:rsidRPr="00E804F8">
              <w:rPr>
                <w:rFonts w:asciiTheme="majorBidi" w:hAnsiTheme="majorBidi" w:cstheme="majorBidi"/>
                <w:color w:val="000000"/>
                <w:szCs w:val="24"/>
                <w:lang w:val="en-US"/>
              </w:rPr>
              <w:t>o</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zCs w:val="24"/>
                <w:lang w:val="en-US"/>
              </w:rPr>
              <w:t>l</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of</w:t>
            </w:r>
            <w:r w:rsidRPr="00E804F8">
              <w:rPr>
                <w:rFonts w:asciiTheme="majorBidi" w:hAnsiTheme="majorBidi" w:cstheme="majorBidi"/>
                <w:color w:val="000000"/>
                <w:spacing w:val="4"/>
                <w:szCs w:val="24"/>
                <w:lang w:val="en-US"/>
              </w:rPr>
              <w:t xml:space="preserve"> </w:t>
            </w:r>
            <w:r w:rsidRPr="00E804F8">
              <w:rPr>
                <w:rFonts w:asciiTheme="majorBidi" w:hAnsiTheme="majorBidi" w:cstheme="majorBidi"/>
                <w:color w:val="000000"/>
                <w:szCs w:val="24"/>
                <w:lang w:val="en-US"/>
              </w:rPr>
              <w:t>th</w:t>
            </w:r>
            <w:r w:rsidRPr="00E804F8">
              <w:rPr>
                <w:rFonts w:asciiTheme="majorBidi" w:hAnsiTheme="majorBidi" w:cstheme="majorBidi"/>
                <w:color w:val="000000"/>
                <w:spacing w:val="1"/>
                <w:szCs w:val="24"/>
                <w:lang w:val="en-US"/>
              </w:rPr>
              <w:t>i</w:t>
            </w:r>
            <w:r w:rsidRPr="00E804F8">
              <w:rPr>
                <w:rFonts w:asciiTheme="majorBidi" w:hAnsiTheme="majorBidi" w:cstheme="majorBidi"/>
                <w:color w:val="000000"/>
                <w:szCs w:val="24"/>
                <w:lang w:val="en-US"/>
              </w:rPr>
              <w:t>s</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p</w:t>
            </w:r>
            <w:r w:rsidRPr="00E804F8">
              <w:rPr>
                <w:rFonts w:asciiTheme="majorBidi" w:hAnsiTheme="majorBidi" w:cstheme="majorBidi"/>
                <w:color w:val="000000"/>
                <w:spacing w:val="-1"/>
                <w:szCs w:val="24"/>
                <w:lang w:val="en-US"/>
              </w:rPr>
              <w:t>r</w:t>
            </w:r>
            <w:r w:rsidRPr="00E804F8">
              <w:rPr>
                <w:rFonts w:asciiTheme="majorBidi" w:hAnsiTheme="majorBidi" w:cstheme="majorBidi"/>
                <w:color w:val="000000"/>
                <w:szCs w:val="24"/>
                <w:lang w:val="en-US"/>
              </w:rPr>
              <w:t>oje</w:t>
            </w:r>
            <w:r w:rsidRPr="00E804F8">
              <w:rPr>
                <w:rFonts w:asciiTheme="majorBidi" w:hAnsiTheme="majorBidi" w:cstheme="majorBidi"/>
                <w:color w:val="000000"/>
                <w:spacing w:val="-1"/>
                <w:szCs w:val="24"/>
                <w:lang w:val="en-US"/>
              </w:rPr>
              <w:t>c</w:t>
            </w:r>
            <w:r w:rsidRPr="00E804F8">
              <w:rPr>
                <w:rFonts w:asciiTheme="majorBidi" w:hAnsiTheme="majorBidi" w:cstheme="majorBidi"/>
                <w:color w:val="000000"/>
                <w:szCs w:val="24"/>
                <w:lang w:val="en-US"/>
              </w:rPr>
              <w:t>t</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is</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to</w:t>
            </w:r>
            <w:r w:rsidRPr="00E804F8">
              <w:rPr>
                <w:rFonts w:asciiTheme="majorBidi" w:hAnsiTheme="majorBidi" w:cstheme="majorBidi"/>
                <w:color w:val="000000"/>
                <w:spacing w:val="3"/>
                <w:szCs w:val="24"/>
                <w:lang w:val="en-US"/>
              </w:rPr>
              <w:t xml:space="preserve"> </w:t>
            </w:r>
            <w:r w:rsidRPr="00E804F8">
              <w:rPr>
                <w:rFonts w:asciiTheme="majorBidi" w:hAnsiTheme="majorBidi" w:cstheme="majorBidi"/>
                <w:color w:val="000000"/>
                <w:szCs w:val="24"/>
                <w:lang w:val="en-US"/>
              </w:rPr>
              <w:t>str</w:t>
            </w:r>
            <w:r w:rsidRPr="00E804F8">
              <w:rPr>
                <w:rFonts w:asciiTheme="majorBidi" w:hAnsiTheme="majorBidi" w:cstheme="majorBidi"/>
                <w:color w:val="000000"/>
                <w:spacing w:val="-1"/>
                <w:szCs w:val="24"/>
                <w:lang w:val="en-US"/>
              </w:rPr>
              <w:t>e</w:t>
            </w:r>
            <w:r w:rsidRPr="00E804F8">
              <w:rPr>
                <w:rFonts w:asciiTheme="majorBidi" w:hAnsiTheme="majorBidi" w:cstheme="majorBidi"/>
                <w:color w:val="000000"/>
                <w:szCs w:val="24"/>
                <w:lang w:val="en-US"/>
              </w:rPr>
              <w:t>n</w:t>
            </w:r>
            <w:r w:rsidRPr="00E804F8">
              <w:rPr>
                <w:rFonts w:asciiTheme="majorBidi" w:hAnsiTheme="majorBidi" w:cstheme="majorBidi"/>
                <w:color w:val="000000"/>
                <w:spacing w:val="-2"/>
                <w:szCs w:val="24"/>
                <w:lang w:val="en-US"/>
              </w:rPr>
              <w:t>g</w:t>
            </w:r>
            <w:r w:rsidRPr="00E804F8">
              <w:rPr>
                <w:rFonts w:asciiTheme="majorBidi" w:hAnsiTheme="majorBidi" w:cstheme="majorBidi"/>
                <w:color w:val="000000"/>
                <w:szCs w:val="24"/>
                <w:lang w:val="en-US"/>
              </w:rPr>
              <w:t>then</w:t>
            </w:r>
            <w:r w:rsidRPr="00E804F8">
              <w:rPr>
                <w:rFonts w:asciiTheme="majorBidi" w:hAnsiTheme="majorBidi" w:cstheme="majorBidi"/>
                <w:color w:val="000000"/>
                <w:spacing w:val="4"/>
                <w:szCs w:val="24"/>
                <w:lang w:val="en-US"/>
              </w:rPr>
              <w:t xml:space="preserve"> </w:t>
            </w:r>
            <w:r w:rsidRPr="00E804F8">
              <w:rPr>
                <w:rFonts w:asciiTheme="majorBidi" w:hAnsiTheme="majorBidi" w:cstheme="majorBidi"/>
                <w:color w:val="000000"/>
                <w:spacing w:val="-1"/>
                <w:szCs w:val="24"/>
                <w:lang w:val="en-US"/>
              </w:rPr>
              <w:t>ca</w:t>
            </w:r>
            <w:r w:rsidRPr="00E804F8">
              <w:rPr>
                <w:rFonts w:asciiTheme="majorBidi" w:hAnsiTheme="majorBidi" w:cstheme="majorBidi"/>
                <w:color w:val="000000"/>
                <w:spacing w:val="2"/>
                <w:szCs w:val="24"/>
                <w:lang w:val="en-US"/>
              </w:rPr>
              <w:t>p</w:t>
            </w:r>
            <w:r w:rsidRPr="00E804F8">
              <w:rPr>
                <w:rFonts w:asciiTheme="majorBidi" w:hAnsiTheme="majorBidi" w:cstheme="majorBidi"/>
                <w:color w:val="000000"/>
                <w:spacing w:val="-1"/>
                <w:szCs w:val="24"/>
                <w:lang w:val="en-US"/>
              </w:rPr>
              <w:t>ac</w:t>
            </w:r>
            <w:r w:rsidRPr="00E804F8">
              <w:rPr>
                <w:rFonts w:asciiTheme="majorBidi" w:hAnsiTheme="majorBidi" w:cstheme="majorBidi"/>
                <w:color w:val="000000"/>
                <w:szCs w:val="24"/>
                <w:lang w:val="en-US"/>
              </w:rPr>
              <w:t>i</w:t>
            </w:r>
            <w:r w:rsidRPr="00E804F8">
              <w:rPr>
                <w:rFonts w:asciiTheme="majorBidi" w:hAnsiTheme="majorBidi" w:cstheme="majorBidi"/>
                <w:color w:val="000000"/>
                <w:spacing w:val="3"/>
                <w:szCs w:val="24"/>
                <w:lang w:val="en-US"/>
              </w:rPr>
              <w:t>t</w:t>
            </w:r>
            <w:r w:rsidRPr="00E804F8">
              <w:rPr>
                <w:rFonts w:asciiTheme="majorBidi" w:hAnsiTheme="majorBidi" w:cstheme="majorBidi"/>
                <w:color w:val="000000"/>
                <w:szCs w:val="24"/>
                <w:lang w:val="en-US"/>
              </w:rPr>
              <w:t>y of</w:t>
            </w:r>
            <w:r w:rsidRPr="00E804F8">
              <w:rPr>
                <w:rFonts w:asciiTheme="majorBidi" w:hAnsiTheme="majorBidi" w:cstheme="majorBidi"/>
                <w:color w:val="000000"/>
                <w:spacing w:val="4"/>
                <w:szCs w:val="24"/>
                <w:lang w:val="en-US"/>
              </w:rPr>
              <w:t xml:space="preserve"> </w:t>
            </w:r>
            <w:r w:rsidRPr="00E804F8">
              <w:rPr>
                <w:rFonts w:asciiTheme="majorBidi" w:hAnsiTheme="majorBidi" w:cstheme="majorBidi"/>
                <w:color w:val="000000"/>
                <w:szCs w:val="24"/>
                <w:lang w:val="en-US"/>
              </w:rPr>
              <w:t>the</w:t>
            </w:r>
            <w:r w:rsidRPr="00E804F8">
              <w:rPr>
                <w:rFonts w:asciiTheme="majorBidi" w:hAnsiTheme="majorBidi" w:cstheme="majorBidi"/>
                <w:color w:val="000000"/>
                <w:spacing w:val="4"/>
                <w:szCs w:val="24"/>
                <w:lang w:val="en-US"/>
              </w:rPr>
              <w:t xml:space="preserve"> </w:t>
            </w:r>
            <w:r w:rsidRPr="00E804F8">
              <w:rPr>
                <w:rFonts w:asciiTheme="majorBidi" w:hAnsiTheme="majorBidi" w:cstheme="majorBidi"/>
                <w:color w:val="000000"/>
                <w:szCs w:val="24"/>
                <w:lang w:val="en-US"/>
              </w:rPr>
              <w:t>NIP</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zCs w:val="24"/>
                <w:lang w:val="en-US"/>
              </w:rPr>
              <w:t>nd</w:t>
            </w:r>
            <w:r w:rsidRPr="00E804F8">
              <w:rPr>
                <w:rFonts w:asciiTheme="majorBidi" w:hAnsiTheme="majorBidi" w:cstheme="majorBidi"/>
                <w:color w:val="000000"/>
                <w:spacing w:val="4"/>
                <w:szCs w:val="24"/>
                <w:lang w:val="en-US"/>
              </w:rPr>
              <w:t xml:space="preserve"> </w:t>
            </w:r>
            <w:r w:rsidRPr="00E804F8">
              <w:rPr>
                <w:rFonts w:asciiTheme="majorBidi" w:hAnsiTheme="majorBidi" w:cstheme="majorBidi"/>
                <w:color w:val="000000"/>
                <w:szCs w:val="24"/>
                <w:lang w:val="en-US"/>
              </w:rPr>
              <w:t>VPD</w:t>
            </w:r>
            <w:r w:rsidRPr="00E804F8">
              <w:rPr>
                <w:rFonts w:asciiTheme="majorBidi" w:hAnsiTheme="majorBidi" w:cstheme="majorBidi"/>
                <w:color w:val="000000"/>
                <w:spacing w:val="4"/>
                <w:szCs w:val="24"/>
                <w:lang w:val="en-US"/>
              </w:rPr>
              <w:t xml:space="preserve"> </w:t>
            </w:r>
            <w:r w:rsidRPr="00E804F8">
              <w:rPr>
                <w:rFonts w:asciiTheme="majorBidi" w:hAnsiTheme="majorBidi" w:cstheme="majorBidi"/>
                <w:color w:val="000000"/>
                <w:szCs w:val="24"/>
                <w:lang w:val="en-US"/>
              </w:rPr>
              <w:t>p</w:t>
            </w:r>
            <w:r w:rsidRPr="00E804F8">
              <w:rPr>
                <w:rFonts w:asciiTheme="majorBidi" w:hAnsiTheme="majorBidi" w:cstheme="majorBidi"/>
                <w:color w:val="000000"/>
                <w:spacing w:val="-1"/>
                <w:szCs w:val="24"/>
                <w:lang w:val="en-US"/>
              </w:rPr>
              <w:t>r</w:t>
            </w:r>
            <w:r w:rsidRPr="00E804F8">
              <w:rPr>
                <w:rFonts w:asciiTheme="majorBidi" w:hAnsiTheme="majorBidi" w:cstheme="majorBidi"/>
                <w:color w:val="000000"/>
                <w:szCs w:val="24"/>
                <w:lang w:val="en-US"/>
              </w:rPr>
              <w:t>ogr</w:t>
            </w:r>
            <w:r w:rsidRPr="00E804F8">
              <w:rPr>
                <w:rFonts w:asciiTheme="majorBidi" w:hAnsiTheme="majorBidi" w:cstheme="majorBidi"/>
                <w:color w:val="000000"/>
                <w:spacing w:val="-2"/>
                <w:szCs w:val="24"/>
                <w:lang w:val="en-US"/>
              </w:rPr>
              <w:t>a</w:t>
            </w:r>
            <w:r w:rsidRPr="00E804F8">
              <w:rPr>
                <w:rFonts w:asciiTheme="majorBidi" w:hAnsiTheme="majorBidi" w:cstheme="majorBidi"/>
                <w:color w:val="000000"/>
                <w:szCs w:val="24"/>
                <w:lang w:val="en-US"/>
              </w:rPr>
              <w:t>ms</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zCs w:val="24"/>
                <w:lang w:val="en-US"/>
              </w:rPr>
              <w:t>t</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zCs w:val="24"/>
                <w:lang w:val="en-US"/>
              </w:rPr>
              <w:t>ll</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lev</w:t>
            </w:r>
            <w:r w:rsidRPr="00E804F8">
              <w:rPr>
                <w:rFonts w:asciiTheme="majorBidi" w:hAnsiTheme="majorBidi" w:cstheme="majorBidi"/>
                <w:color w:val="000000"/>
                <w:spacing w:val="-1"/>
                <w:szCs w:val="24"/>
                <w:lang w:val="en-US"/>
              </w:rPr>
              <w:t>e</w:t>
            </w:r>
            <w:r w:rsidRPr="00E804F8">
              <w:rPr>
                <w:rFonts w:asciiTheme="majorBidi" w:hAnsiTheme="majorBidi" w:cstheme="majorBidi"/>
                <w:color w:val="000000"/>
                <w:szCs w:val="24"/>
                <w:lang w:val="en-US"/>
              </w:rPr>
              <w:t>ls,</w:t>
            </w:r>
            <w:r w:rsidRPr="00E804F8">
              <w:rPr>
                <w:rFonts w:asciiTheme="majorBidi" w:hAnsiTheme="majorBidi" w:cstheme="majorBidi"/>
                <w:color w:val="000000"/>
                <w:spacing w:val="7"/>
                <w:szCs w:val="24"/>
                <w:lang w:val="en-US"/>
              </w:rPr>
              <w:t xml:space="preserve"> </w:t>
            </w:r>
            <w:r w:rsidRPr="00E804F8">
              <w:rPr>
                <w:rFonts w:asciiTheme="majorBidi" w:hAnsiTheme="majorBidi" w:cstheme="majorBidi"/>
                <w:color w:val="000000"/>
                <w:szCs w:val="24"/>
                <w:lang w:val="en-US"/>
              </w:rPr>
              <w:t>to</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pacing w:val="-1"/>
                <w:szCs w:val="24"/>
                <w:lang w:val="en-US"/>
              </w:rPr>
              <w:t>e</w:t>
            </w:r>
            <w:r w:rsidRPr="00E804F8">
              <w:rPr>
                <w:rFonts w:asciiTheme="majorBidi" w:hAnsiTheme="majorBidi" w:cstheme="majorBidi"/>
                <w:color w:val="000000"/>
                <w:szCs w:val="24"/>
                <w:lang w:val="en-US"/>
              </w:rPr>
              <w:t>nsure</w:t>
            </w:r>
            <w:r w:rsidRPr="00E804F8">
              <w:rPr>
                <w:rFonts w:asciiTheme="majorBidi" w:hAnsiTheme="majorBidi" w:cstheme="majorBidi"/>
                <w:color w:val="000000"/>
                <w:spacing w:val="3"/>
                <w:szCs w:val="24"/>
                <w:lang w:val="en-US"/>
              </w:rPr>
              <w:t xml:space="preserve"> </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pacing w:val="1"/>
                <w:szCs w:val="24"/>
                <w:lang w:val="en-US"/>
              </w:rPr>
              <w:t>c</w:t>
            </w:r>
            <w:r w:rsidRPr="00E804F8">
              <w:rPr>
                <w:rFonts w:asciiTheme="majorBidi" w:hAnsiTheme="majorBidi" w:cstheme="majorBidi"/>
                <w:color w:val="000000"/>
                <w:spacing w:val="-1"/>
                <w:szCs w:val="24"/>
                <w:lang w:val="en-US"/>
              </w:rPr>
              <w:t>ce</w:t>
            </w:r>
            <w:r w:rsidRPr="00E804F8">
              <w:rPr>
                <w:rFonts w:asciiTheme="majorBidi" w:hAnsiTheme="majorBidi" w:cstheme="majorBidi"/>
                <w:color w:val="000000"/>
                <w:szCs w:val="24"/>
                <w:lang w:val="en-US"/>
              </w:rPr>
              <w:t>ss</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to</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high</w:t>
            </w:r>
            <w:r w:rsidRPr="00E804F8">
              <w:rPr>
                <w:rFonts w:asciiTheme="majorBidi" w:hAnsiTheme="majorBidi" w:cstheme="majorBidi"/>
                <w:color w:val="000000"/>
                <w:spacing w:val="5"/>
                <w:szCs w:val="24"/>
                <w:lang w:val="en-US"/>
              </w:rPr>
              <w:t xml:space="preserve"> </w:t>
            </w:r>
            <w:r w:rsidRPr="00E804F8">
              <w:rPr>
                <w:rFonts w:asciiTheme="majorBidi" w:hAnsiTheme="majorBidi" w:cstheme="majorBidi"/>
                <w:color w:val="000000"/>
                <w:szCs w:val="24"/>
                <w:lang w:val="en-US"/>
              </w:rPr>
              <w:t>qu</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zCs w:val="24"/>
                <w:lang w:val="en-US"/>
              </w:rPr>
              <w:t>l</w:t>
            </w:r>
            <w:r w:rsidRPr="00E804F8">
              <w:rPr>
                <w:rFonts w:asciiTheme="majorBidi" w:hAnsiTheme="majorBidi" w:cstheme="majorBidi"/>
                <w:color w:val="000000"/>
                <w:spacing w:val="1"/>
                <w:szCs w:val="24"/>
                <w:lang w:val="en-US"/>
              </w:rPr>
              <w:t>i</w:t>
            </w:r>
            <w:r w:rsidRPr="00E804F8">
              <w:rPr>
                <w:rFonts w:asciiTheme="majorBidi" w:hAnsiTheme="majorBidi" w:cstheme="majorBidi"/>
                <w:color w:val="000000"/>
                <w:spacing w:val="3"/>
                <w:szCs w:val="24"/>
                <w:lang w:val="en-US"/>
              </w:rPr>
              <w:t>t</w:t>
            </w:r>
            <w:r w:rsidRPr="00E804F8">
              <w:rPr>
                <w:rFonts w:asciiTheme="majorBidi" w:hAnsiTheme="majorBidi" w:cstheme="majorBidi"/>
                <w:color w:val="000000"/>
                <w:szCs w:val="24"/>
                <w:lang w:val="en-US"/>
              </w:rPr>
              <w:t xml:space="preserve">y </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zCs w:val="24"/>
                <w:lang w:val="en-US"/>
              </w:rPr>
              <w:t>nd</w:t>
            </w:r>
            <w:r w:rsidRPr="00E804F8">
              <w:rPr>
                <w:rFonts w:asciiTheme="majorBidi" w:hAnsiTheme="majorBidi" w:cstheme="majorBidi"/>
                <w:color w:val="000000"/>
                <w:spacing w:val="4"/>
                <w:szCs w:val="24"/>
                <w:lang w:val="en-US"/>
              </w:rPr>
              <w:t xml:space="preserve"> </w:t>
            </w:r>
            <w:r w:rsidRPr="00E804F8">
              <w:rPr>
                <w:rFonts w:asciiTheme="majorBidi" w:hAnsiTheme="majorBidi" w:cstheme="majorBidi"/>
                <w:color w:val="000000"/>
                <w:szCs w:val="24"/>
                <w:lang w:val="en-US"/>
              </w:rPr>
              <w:t>s</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pacing w:val="1"/>
                <w:szCs w:val="24"/>
                <w:lang w:val="en-US"/>
              </w:rPr>
              <w:t>f</w:t>
            </w:r>
            <w:r w:rsidRPr="00E804F8">
              <w:rPr>
                <w:rFonts w:asciiTheme="majorBidi" w:hAnsiTheme="majorBidi" w:cstheme="majorBidi"/>
                <w:color w:val="000000"/>
                <w:szCs w:val="24"/>
                <w:lang w:val="en-US"/>
              </w:rPr>
              <w:t>e i</w:t>
            </w:r>
            <w:r w:rsidRPr="00E804F8">
              <w:rPr>
                <w:rFonts w:asciiTheme="majorBidi" w:hAnsiTheme="majorBidi" w:cstheme="majorBidi"/>
                <w:color w:val="000000"/>
                <w:spacing w:val="1"/>
                <w:szCs w:val="24"/>
                <w:lang w:val="en-US"/>
              </w:rPr>
              <w:t>m</w:t>
            </w:r>
            <w:r w:rsidRPr="00E804F8">
              <w:rPr>
                <w:rFonts w:asciiTheme="majorBidi" w:hAnsiTheme="majorBidi" w:cstheme="majorBidi"/>
                <w:color w:val="000000"/>
                <w:szCs w:val="24"/>
                <w:lang w:val="en-US"/>
              </w:rPr>
              <w:t>mun</w:t>
            </w:r>
            <w:r w:rsidRPr="00E804F8">
              <w:rPr>
                <w:rFonts w:asciiTheme="majorBidi" w:hAnsiTheme="majorBidi" w:cstheme="majorBidi"/>
                <w:color w:val="000000"/>
                <w:spacing w:val="1"/>
                <w:szCs w:val="24"/>
                <w:lang w:val="en-US"/>
              </w:rPr>
              <w:t>iz</w:t>
            </w:r>
            <w:r w:rsidRPr="00E804F8">
              <w:rPr>
                <w:rFonts w:asciiTheme="majorBidi" w:hAnsiTheme="majorBidi" w:cstheme="majorBidi"/>
                <w:color w:val="000000"/>
                <w:spacing w:val="-1"/>
                <w:szCs w:val="24"/>
                <w:lang w:val="en-US"/>
              </w:rPr>
              <w:t>a</w:t>
            </w:r>
            <w:r w:rsidRPr="00E804F8">
              <w:rPr>
                <w:rFonts w:asciiTheme="majorBidi" w:hAnsiTheme="majorBidi" w:cstheme="majorBidi"/>
                <w:color w:val="000000"/>
                <w:szCs w:val="24"/>
                <w:lang w:val="en-US"/>
              </w:rPr>
              <w:t>t</w:t>
            </w:r>
            <w:r w:rsidRPr="00E804F8">
              <w:rPr>
                <w:rFonts w:asciiTheme="majorBidi" w:hAnsiTheme="majorBidi" w:cstheme="majorBidi"/>
                <w:color w:val="000000"/>
                <w:spacing w:val="1"/>
                <w:szCs w:val="24"/>
                <w:lang w:val="en-US"/>
              </w:rPr>
              <w:t>i</w:t>
            </w:r>
            <w:r w:rsidRPr="00E804F8">
              <w:rPr>
                <w:rFonts w:asciiTheme="majorBidi" w:hAnsiTheme="majorBidi" w:cstheme="majorBidi"/>
                <w:color w:val="000000"/>
                <w:szCs w:val="24"/>
                <w:lang w:val="en-US"/>
              </w:rPr>
              <w:t>on</w:t>
            </w:r>
            <w:r w:rsidRPr="00E804F8">
              <w:rPr>
                <w:rFonts w:asciiTheme="majorBidi" w:hAnsiTheme="majorBidi" w:cstheme="majorBidi"/>
                <w:color w:val="000000"/>
                <w:spacing w:val="-2"/>
                <w:szCs w:val="24"/>
                <w:lang w:val="en-US"/>
              </w:rPr>
              <w:t xml:space="preserve"> </w:t>
            </w:r>
            <w:r w:rsidRPr="00E804F8">
              <w:rPr>
                <w:rFonts w:asciiTheme="majorBidi" w:hAnsiTheme="majorBidi" w:cstheme="majorBidi"/>
                <w:color w:val="000000"/>
                <w:szCs w:val="24"/>
                <w:lang w:val="en-US"/>
              </w:rPr>
              <w:t>s</w:t>
            </w:r>
            <w:r w:rsidRPr="00E804F8">
              <w:rPr>
                <w:rFonts w:asciiTheme="majorBidi" w:hAnsiTheme="majorBidi" w:cstheme="majorBidi"/>
                <w:color w:val="000000"/>
                <w:spacing w:val="-1"/>
                <w:szCs w:val="24"/>
                <w:lang w:val="en-US"/>
              </w:rPr>
              <w:t>e</w:t>
            </w:r>
            <w:r w:rsidRPr="00E804F8">
              <w:rPr>
                <w:rFonts w:asciiTheme="majorBidi" w:hAnsiTheme="majorBidi" w:cstheme="majorBidi"/>
                <w:color w:val="000000"/>
                <w:szCs w:val="24"/>
                <w:lang w:val="en-US"/>
              </w:rPr>
              <w:t>rvi</w:t>
            </w:r>
            <w:r w:rsidRPr="00E804F8">
              <w:rPr>
                <w:rFonts w:asciiTheme="majorBidi" w:hAnsiTheme="majorBidi" w:cstheme="majorBidi"/>
                <w:color w:val="000000"/>
                <w:spacing w:val="-1"/>
                <w:szCs w:val="24"/>
                <w:lang w:val="en-US"/>
              </w:rPr>
              <w:t>ce</w:t>
            </w:r>
            <w:r w:rsidRPr="00E804F8">
              <w:rPr>
                <w:rFonts w:asciiTheme="majorBidi" w:hAnsiTheme="majorBidi" w:cstheme="majorBidi"/>
                <w:color w:val="000000"/>
                <w:szCs w:val="24"/>
                <w:lang w:val="en-US"/>
              </w:rPr>
              <w:t>s, thro</w:t>
            </w:r>
            <w:r w:rsidRPr="00E804F8">
              <w:rPr>
                <w:rFonts w:asciiTheme="majorBidi" w:hAnsiTheme="majorBidi" w:cstheme="majorBidi"/>
                <w:color w:val="000000"/>
                <w:spacing w:val="2"/>
                <w:szCs w:val="24"/>
                <w:lang w:val="en-US"/>
              </w:rPr>
              <w:t>u</w:t>
            </w:r>
            <w:r w:rsidRPr="00E804F8">
              <w:rPr>
                <w:rFonts w:asciiTheme="majorBidi" w:hAnsiTheme="majorBidi" w:cstheme="majorBidi"/>
                <w:color w:val="000000"/>
                <w:spacing w:val="-2"/>
                <w:szCs w:val="24"/>
                <w:lang w:val="en-US"/>
              </w:rPr>
              <w:t>g</w:t>
            </w:r>
            <w:r w:rsidRPr="00E804F8">
              <w:rPr>
                <w:rFonts w:asciiTheme="majorBidi" w:hAnsiTheme="majorBidi" w:cstheme="majorBidi"/>
                <w:color w:val="000000"/>
                <w:szCs w:val="24"/>
                <w:lang w:val="en-US"/>
              </w:rPr>
              <w:t>h the MLM   trainings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color w:val="000000"/>
                <w:szCs w:val="24"/>
                <w:lang w:val="en-US"/>
              </w:rPr>
            </w:pPr>
            <w:r w:rsidRPr="00E804F8">
              <w:rPr>
                <w:rFonts w:asciiTheme="majorBidi" w:hAnsiTheme="majorBidi" w:cstheme="majorBidi"/>
                <w:i/>
                <w:color w:val="000000"/>
                <w:szCs w:val="24"/>
                <w:lang w:val="en-US"/>
              </w:rPr>
              <w:t>Objectives of the work to be performed:</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pacing w:val="3"/>
                <w:szCs w:val="24"/>
                <w:lang w:val="en-US"/>
              </w:rPr>
            </w:pPr>
            <w:r w:rsidRPr="00E804F8">
              <w:rPr>
                <w:rFonts w:asciiTheme="majorBidi" w:hAnsiTheme="majorBidi" w:cstheme="majorBidi"/>
                <w:color w:val="000000"/>
                <w:spacing w:val="3"/>
                <w:szCs w:val="24"/>
                <w:lang w:val="en-US"/>
              </w:rPr>
              <w:t xml:space="preserve">To conduct MLM trainings for mid-level managers (regional and district level public </w:t>
            </w:r>
            <w:proofErr w:type="gramStart"/>
            <w:r w:rsidRPr="00E804F8">
              <w:rPr>
                <w:rFonts w:asciiTheme="majorBidi" w:hAnsiTheme="majorBidi" w:cstheme="majorBidi"/>
                <w:color w:val="000000"/>
                <w:spacing w:val="3"/>
                <w:szCs w:val="24"/>
                <w:lang w:val="en-US"/>
              </w:rPr>
              <w:t>health  representatives</w:t>
            </w:r>
            <w:proofErr w:type="gramEnd"/>
            <w:r w:rsidRPr="00E804F8">
              <w:rPr>
                <w:rFonts w:asciiTheme="majorBidi" w:hAnsiTheme="majorBidi" w:cstheme="majorBidi"/>
                <w:color w:val="000000"/>
                <w:spacing w:val="3"/>
                <w:szCs w:val="24"/>
                <w:lang w:val="en-US"/>
              </w:rPr>
              <w:t xml:space="preserve">) to  improve  the managerial  skills and capacity based on national guidelines, developed using WHO recommended MLM modules. </w:t>
            </w:r>
          </w:p>
          <w:p w:rsidR="00E804F8" w:rsidRPr="006F270C" w:rsidRDefault="00E804F8" w:rsidP="00E804F8">
            <w:pPr>
              <w:widowControl w:val="0"/>
              <w:tabs>
                <w:tab w:val="left" w:pos="0"/>
              </w:tabs>
              <w:autoSpaceDE w:val="0"/>
              <w:autoSpaceDN w:val="0"/>
              <w:adjustRightInd w:val="0"/>
              <w:jc w:val="both"/>
              <w:rPr>
                <w:rFonts w:asciiTheme="majorBidi" w:hAnsiTheme="majorBidi" w:cstheme="majorBidi"/>
                <w:i/>
                <w:color w:val="000000"/>
                <w:spacing w:val="3"/>
                <w:szCs w:val="24"/>
                <w:lang w:val="en-US"/>
              </w:rPr>
            </w:pPr>
            <w:r w:rsidRPr="006F270C">
              <w:rPr>
                <w:rFonts w:asciiTheme="majorBidi" w:hAnsiTheme="majorBidi" w:cstheme="majorBidi"/>
                <w:i/>
                <w:color w:val="000000"/>
                <w:spacing w:val="3"/>
                <w:szCs w:val="24"/>
                <w:lang w:val="en-US"/>
              </w:rPr>
              <w:t xml:space="preserve">Activities </w:t>
            </w:r>
          </w:p>
          <w:p w:rsidR="00E804F8" w:rsidRPr="006F270C" w:rsidRDefault="00E804F8" w:rsidP="00E804F8">
            <w:pPr>
              <w:pStyle w:val="ListParagraph"/>
              <w:widowControl w:val="0"/>
              <w:tabs>
                <w:tab w:val="left" w:pos="0"/>
              </w:tabs>
              <w:autoSpaceDE w:val="0"/>
              <w:autoSpaceDN w:val="0"/>
              <w:adjustRightInd w:val="0"/>
              <w:ind w:left="0"/>
              <w:jc w:val="both"/>
              <w:rPr>
                <w:rFonts w:asciiTheme="majorBidi" w:hAnsiTheme="majorBidi" w:cstheme="majorBidi"/>
                <w:color w:val="000000"/>
                <w:spacing w:val="3"/>
                <w:sz w:val="24"/>
                <w:szCs w:val="24"/>
              </w:rPr>
            </w:pPr>
            <w:r w:rsidRPr="006F270C">
              <w:rPr>
                <w:rFonts w:asciiTheme="majorBidi" w:hAnsiTheme="majorBidi" w:cstheme="majorBidi"/>
                <w:color w:val="000000"/>
                <w:spacing w:val="3"/>
                <w:sz w:val="24"/>
                <w:szCs w:val="24"/>
              </w:rPr>
              <w:t>- Develop MLM training materials (guidelines/</w:t>
            </w:r>
            <w:proofErr w:type="spellStart"/>
            <w:r w:rsidRPr="006F270C">
              <w:rPr>
                <w:rFonts w:asciiTheme="majorBidi" w:hAnsiTheme="majorBidi" w:cstheme="majorBidi"/>
                <w:color w:val="000000"/>
                <w:spacing w:val="3"/>
                <w:sz w:val="24"/>
                <w:szCs w:val="24"/>
              </w:rPr>
              <w:t>ppt</w:t>
            </w:r>
            <w:proofErr w:type="spellEnd"/>
            <w:r w:rsidRPr="006F270C">
              <w:rPr>
                <w:rFonts w:asciiTheme="majorBidi" w:hAnsiTheme="majorBidi" w:cstheme="majorBidi"/>
                <w:color w:val="000000"/>
                <w:spacing w:val="3"/>
                <w:sz w:val="24"/>
                <w:szCs w:val="24"/>
              </w:rPr>
              <w:t xml:space="preserve"> presentations) by coordinator. The training materials will be printed and distributed. Topics will include - Cold chain, Vaccines and safe-injection equipment management, immunization safety, supportive supervision, monitoring the immunization system, disease surveillance work, a comprehensive annual national immunization planning and budget estimations.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pacing w:val="3"/>
                <w:szCs w:val="24"/>
                <w:lang w:val="en-US"/>
              </w:rPr>
            </w:pPr>
            <w:r w:rsidRPr="00E804F8">
              <w:rPr>
                <w:rFonts w:asciiTheme="majorBidi" w:hAnsiTheme="majorBidi" w:cstheme="majorBidi"/>
                <w:color w:val="000000"/>
                <w:spacing w:val="3"/>
                <w:szCs w:val="24"/>
                <w:lang w:val="en-US"/>
              </w:rPr>
              <w:t>-   Development of the training plan</w:t>
            </w:r>
            <w:r w:rsidRPr="00E804F8">
              <w:rPr>
                <w:rFonts w:asciiTheme="majorBidi" w:hAnsiTheme="majorBidi" w:cstheme="majorBidi"/>
                <w:lang w:val="en-US"/>
              </w:rPr>
              <w:t xml:space="preserve"> </w:t>
            </w:r>
            <w:r w:rsidRPr="00E804F8">
              <w:rPr>
                <w:rFonts w:asciiTheme="majorBidi" w:hAnsiTheme="majorBidi" w:cstheme="majorBidi"/>
                <w:color w:val="000000"/>
                <w:spacing w:val="3"/>
                <w:szCs w:val="24"/>
                <w:lang w:val="en-US"/>
              </w:rPr>
              <w:t>by coordinator;</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pacing w:val="3"/>
                <w:szCs w:val="24"/>
                <w:lang w:val="en-US"/>
              </w:rPr>
            </w:pPr>
            <w:r w:rsidRPr="00E804F8">
              <w:rPr>
                <w:rFonts w:asciiTheme="majorBidi" w:hAnsiTheme="majorBidi" w:cstheme="majorBidi"/>
                <w:color w:val="000000"/>
                <w:spacing w:val="3"/>
                <w:szCs w:val="24"/>
                <w:lang w:val="en-US"/>
              </w:rPr>
              <w:t xml:space="preserve"> - Train regional/district level Public Health Centre staff (Mid-Level-Managers) by using relevant training materials;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pacing w:val="3"/>
                <w:szCs w:val="24"/>
                <w:lang w:val="en-US"/>
              </w:rPr>
            </w:pPr>
            <w:r w:rsidRPr="00E804F8">
              <w:rPr>
                <w:rFonts w:asciiTheme="majorBidi" w:hAnsiTheme="majorBidi" w:cstheme="majorBidi"/>
                <w:color w:val="000000"/>
                <w:spacing w:val="3"/>
                <w:szCs w:val="24"/>
                <w:lang w:val="en-US"/>
              </w:rPr>
              <w:t xml:space="preserve"> -  Develop the plan of IP training plan with ML Managers.</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color w:val="000000"/>
                <w:spacing w:val="3"/>
                <w:szCs w:val="24"/>
                <w:lang w:val="en-US"/>
              </w:rPr>
            </w:pPr>
            <w:r w:rsidRPr="00E804F8">
              <w:rPr>
                <w:rFonts w:asciiTheme="majorBidi" w:hAnsiTheme="majorBidi" w:cstheme="majorBidi"/>
                <w:i/>
                <w:color w:val="000000"/>
                <w:spacing w:val="3"/>
                <w:szCs w:val="24"/>
                <w:lang w:val="en-US"/>
              </w:rPr>
              <w:t xml:space="preserve">Methodology: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pacing w:val="3"/>
                <w:szCs w:val="24"/>
                <w:lang w:val="en-US"/>
              </w:rPr>
            </w:pPr>
            <w:r w:rsidRPr="00E804F8">
              <w:rPr>
                <w:rFonts w:asciiTheme="majorBidi" w:hAnsiTheme="majorBidi" w:cstheme="majorBidi"/>
                <w:color w:val="000000"/>
                <w:spacing w:val="3"/>
                <w:szCs w:val="24"/>
                <w:lang w:val="en-US"/>
              </w:rPr>
              <w:t xml:space="preserve">L. </w:t>
            </w:r>
            <w:proofErr w:type="spellStart"/>
            <w:r w:rsidRPr="00E804F8">
              <w:rPr>
                <w:rFonts w:asciiTheme="majorBidi" w:hAnsiTheme="majorBidi" w:cstheme="majorBidi"/>
                <w:color w:val="000000"/>
                <w:spacing w:val="3"/>
                <w:szCs w:val="24"/>
                <w:lang w:val="en-US"/>
              </w:rPr>
              <w:t>Sakvarelidze</w:t>
            </w:r>
            <w:proofErr w:type="spellEnd"/>
            <w:r w:rsidRPr="00E804F8">
              <w:rPr>
                <w:rFonts w:asciiTheme="majorBidi" w:hAnsiTheme="majorBidi" w:cstheme="majorBidi"/>
                <w:color w:val="000000"/>
                <w:spacing w:val="3"/>
                <w:szCs w:val="24"/>
                <w:lang w:val="en-US"/>
              </w:rPr>
              <w:t xml:space="preserve"> National Center for Disease Control and Public Health (NCDC) is the only agency in Georgia that has significant experience and human resources to carry out those trainings and provide instructions for better use of the system. NCDC specialists will prepare the corresponding materials to be delivered to the relevant groups throughout the trainings: four 1-day trainings (2 days include also travel for regional/district level participants) will be held on the central level (20 participants per training). Totally 80 participants will be trained by the national expects from the NCDC.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i/>
                <w:color w:val="000000"/>
                <w:szCs w:val="24"/>
                <w:lang w:val="en-US"/>
              </w:rPr>
            </w:pPr>
            <w:r w:rsidRPr="00E804F8">
              <w:rPr>
                <w:rFonts w:asciiTheme="majorBidi" w:hAnsiTheme="majorBidi" w:cstheme="majorBidi"/>
                <w:i/>
                <w:color w:val="000000"/>
                <w:szCs w:val="24"/>
                <w:lang w:val="en-US"/>
              </w:rPr>
              <w:t xml:space="preserve">Expected results: </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zCs w:val="24"/>
                <w:lang w:val="en-US"/>
              </w:rPr>
            </w:pPr>
            <w:r w:rsidRPr="00E804F8">
              <w:rPr>
                <w:rFonts w:asciiTheme="majorBidi" w:hAnsiTheme="majorBidi" w:cstheme="majorBidi"/>
                <w:color w:val="000000"/>
                <w:szCs w:val="24"/>
                <w:lang w:val="en-US"/>
              </w:rPr>
              <w:t>Trained professionals with refreshed skills and knowledge will improve their working capacity for strengthening immunization system on the administrative level; it is expected that they also will conduct Immunization in Practice refreshment trainings for health care workers in their respective regions of work.</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zCs w:val="24"/>
                <w:lang w:val="en-US"/>
              </w:rPr>
            </w:pP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b/>
                <w:szCs w:val="24"/>
                <w:lang w:val="en-US"/>
              </w:rPr>
            </w:pPr>
            <w:r w:rsidRPr="00E804F8">
              <w:rPr>
                <w:rFonts w:asciiTheme="majorBidi" w:hAnsiTheme="majorBidi" w:cstheme="majorBidi"/>
                <w:b/>
                <w:szCs w:val="24"/>
                <w:lang w:val="en-US"/>
              </w:rPr>
              <w:t>Activity 8.</w:t>
            </w:r>
          </w:p>
          <w:p w:rsidR="00E804F8" w:rsidRPr="00E804F8" w:rsidRDefault="00753588" w:rsidP="00753588">
            <w:pPr>
              <w:widowControl w:val="0"/>
              <w:tabs>
                <w:tab w:val="left" w:pos="0"/>
              </w:tabs>
              <w:autoSpaceDE w:val="0"/>
              <w:autoSpaceDN w:val="0"/>
              <w:adjustRightInd w:val="0"/>
              <w:jc w:val="both"/>
              <w:rPr>
                <w:rFonts w:asciiTheme="majorBidi" w:hAnsiTheme="majorBidi" w:cstheme="majorBidi"/>
                <w:b/>
                <w:color w:val="000000"/>
                <w:szCs w:val="24"/>
                <w:lang w:val="en-US"/>
              </w:rPr>
            </w:pPr>
            <w:r>
              <w:rPr>
                <w:rFonts w:asciiTheme="majorBidi" w:hAnsiTheme="majorBidi" w:cstheme="majorBidi"/>
                <w:b/>
                <w:color w:val="000000"/>
                <w:szCs w:val="24"/>
                <w:lang w:val="en-US"/>
              </w:rPr>
              <w:t>Other project implementation costs</w:t>
            </w:r>
          </w:p>
          <w:p w:rsidR="00E804F8" w:rsidRPr="00E804F8" w:rsidRDefault="00E804F8" w:rsidP="009E1C53">
            <w:pPr>
              <w:spacing w:line="276" w:lineRule="auto"/>
              <w:jc w:val="both"/>
              <w:outlineLvl w:val="0"/>
              <w:rPr>
                <w:rFonts w:asciiTheme="majorBidi" w:hAnsiTheme="majorBidi" w:cstheme="majorBidi"/>
                <w:i/>
                <w:szCs w:val="24"/>
                <w:lang w:val="en-US"/>
              </w:rPr>
            </w:pPr>
            <w:r w:rsidRPr="00E804F8">
              <w:rPr>
                <w:rFonts w:asciiTheme="majorBidi" w:hAnsiTheme="majorBidi" w:cstheme="majorBidi"/>
                <w:i/>
                <w:szCs w:val="24"/>
                <w:lang w:val="en-US"/>
              </w:rPr>
              <w:t xml:space="preserve">Timeline: </w:t>
            </w:r>
            <w:r w:rsidR="009E1C53">
              <w:rPr>
                <w:rFonts w:asciiTheme="majorBidi" w:hAnsiTheme="majorBidi" w:cstheme="majorBidi"/>
                <w:i/>
                <w:szCs w:val="24"/>
                <w:lang w:val="en-US"/>
              </w:rPr>
              <w:t>April</w:t>
            </w:r>
            <w:r w:rsidRPr="00E804F8">
              <w:rPr>
                <w:rFonts w:asciiTheme="majorBidi" w:hAnsiTheme="majorBidi" w:cstheme="majorBidi"/>
                <w:i/>
                <w:szCs w:val="24"/>
                <w:lang w:val="en-US"/>
              </w:rPr>
              <w:t>-December, 2018</w:t>
            </w:r>
          </w:p>
          <w:p w:rsidR="00E804F8" w:rsidRPr="00E804F8" w:rsidRDefault="00E804F8" w:rsidP="00E804F8">
            <w:pPr>
              <w:widowControl w:val="0"/>
              <w:tabs>
                <w:tab w:val="left" w:pos="0"/>
              </w:tabs>
              <w:autoSpaceDE w:val="0"/>
              <w:autoSpaceDN w:val="0"/>
              <w:adjustRightInd w:val="0"/>
              <w:jc w:val="both"/>
              <w:rPr>
                <w:rFonts w:asciiTheme="majorBidi" w:hAnsiTheme="majorBidi" w:cstheme="majorBidi"/>
                <w:color w:val="000000"/>
                <w:szCs w:val="24"/>
                <w:lang w:val="en-US"/>
              </w:rPr>
            </w:pPr>
            <w:r w:rsidRPr="00E804F8">
              <w:rPr>
                <w:rFonts w:asciiTheme="majorBidi" w:hAnsiTheme="majorBidi" w:cstheme="majorBidi"/>
                <w:color w:val="000000"/>
                <w:szCs w:val="24"/>
                <w:lang w:val="en-US"/>
              </w:rPr>
              <w:t>The budget reflects managerial, financial, logistical and secretarial costs for the overall APW.</w:t>
            </w:r>
          </w:p>
          <w:p w:rsidR="00662A8D" w:rsidRPr="00E804F8" w:rsidRDefault="00662A8D" w:rsidP="00E804F8">
            <w:pPr>
              <w:spacing w:after="120"/>
              <w:jc w:val="both"/>
              <w:rPr>
                <w:bCs/>
                <w:lang w:val="en-US"/>
              </w:rPr>
            </w:pPr>
          </w:p>
        </w:tc>
      </w:tr>
      <w:tr w:rsidR="0068124A" w:rsidRPr="00C422F0" w:rsidTr="00C86F31">
        <w:tc>
          <w:tcPr>
            <w:tcW w:w="9828" w:type="dxa"/>
            <w:shd w:val="pct5" w:color="auto" w:fill="auto"/>
          </w:tcPr>
          <w:p w:rsidR="0068124A" w:rsidRPr="00C422F0" w:rsidRDefault="00B0390C" w:rsidP="00AB1B20">
            <w:pPr>
              <w:pStyle w:val="Footer"/>
              <w:keepNext/>
              <w:numPr>
                <w:ilvl w:val="0"/>
                <w:numId w:val="1"/>
              </w:numPr>
              <w:tabs>
                <w:tab w:val="clear" w:pos="720"/>
                <w:tab w:val="clear" w:pos="4320"/>
                <w:tab w:val="clear" w:pos="9648"/>
                <w:tab w:val="num" w:pos="567"/>
                <w:tab w:val="right" w:pos="8640"/>
                <w:tab w:val="center" w:pos="9361"/>
              </w:tabs>
              <w:spacing w:before="60" w:after="60"/>
              <w:ind w:hanging="720"/>
              <w:rPr>
                <w:rFonts w:ascii="Arial" w:hAnsi="Arial" w:cs="Arial"/>
                <w:b/>
                <w:sz w:val="22"/>
                <w:szCs w:val="22"/>
              </w:rPr>
            </w:pPr>
            <w:r>
              <w:rPr>
                <w:rFonts w:ascii="Arial" w:hAnsi="Arial" w:cs="Arial"/>
                <w:b/>
                <w:sz w:val="22"/>
                <w:szCs w:val="22"/>
              </w:rPr>
              <w:lastRenderedPageBreak/>
              <w:t>Contract duration</w:t>
            </w:r>
            <w:r w:rsidR="00A67C25">
              <w:rPr>
                <w:rFonts w:ascii="Arial" w:hAnsi="Arial" w:cs="Arial"/>
                <w:b/>
                <w:sz w:val="22"/>
                <w:szCs w:val="22"/>
              </w:rPr>
              <w:t xml:space="preserve"> </w:t>
            </w:r>
          </w:p>
        </w:tc>
      </w:tr>
      <w:tr w:rsidR="0068124A" w:rsidRPr="00C422F0" w:rsidTr="00C86F31">
        <w:trPr>
          <w:trHeight w:val="851"/>
        </w:trPr>
        <w:tc>
          <w:tcPr>
            <w:tcW w:w="9828" w:type="dxa"/>
          </w:tcPr>
          <w:p w:rsidR="00B0390C" w:rsidRDefault="00B0390C" w:rsidP="00B0390C">
            <w:pPr>
              <w:pStyle w:val="Footer"/>
              <w:tabs>
                <w:tab w:val="clear" w:pos="4320"/>
                <w:tab w:val="center" w:pos="9361"/>
              </w:tabs>
              <w:rPr>
                <w:bCs/>
                <w:iCs/>
                <w:sz w:val="22"/>
                <w:szCs w:val="22"/>
              </w:rPr>
            </w:pPr>
          </w:p>
          <w:p w:rsidR="00A67C25" w:rsidRPr="009E1C53" w:rsidRDefault="00A67C25" w:rsidP="00A67C25">
            <w:pPr>
              <w:pStyle w:val="Footer"/>
              <w:tabs>
                <w:tab w:val="clear" w:pos="4320"/>
                <w:tab w:val="center" w:pos="9361"/>
              </w:tabs>
              <w:rPr>
                <w:bCs/>
                <w:szCs w:val="24"/>
              </w:rPr>
            </w:pPr>
            <w:r w:rsidRPr="004A648B">
              <w:rPr>
                <w:b/>
                <w:szCs w:val="24"/>
              </w:rPr>
              <w:t xml:space="preserve">Contract </w:t>
            </w:r>
            <w:r>
              <w:rPr>
                <w:b/>
                <w:szCs w:val="24"/>
              </w:rPr>
              <w:t xml:space="preserve">start date: </w:t>
            </w:r>
            <w:r w:rsidRPr="009E1C53">
              <w:rPr>
                <w:bCs/>
                <w:szCs w:val="24"/>
              </w:rPr>
              <w:t>2 April 2018</w:t>
            </w:r>
          </w:p>
          <w:p w:rsidR="00A67C25" w:rsidRDefault="00A67C25" w:rsidP="00A67C25">
            <w:pPr>
              <w:pStyle w:val="Footer"/>
              <w:tabs>
                <w:tab w:val="clear" w:pos="4320"/>
                <w:tab w:val="center" w:pos="9361"/>
              </w:tabs>
              <w:rPr>
                <w:b/>
                <w:szCs w:val="24"/>
              </w:rPr>
            </w:pPr>
            <w:r>
              <w:rPr>
                <w:b/>
                <w:szCs w:val="24"/>
              </w:rPr>
              <w:t xml:space="preserve">Contract end date: </w:t>
            </w:r>
            <w:r w:rsidRPr="009E1C53">
              <w:rPr>
                <w:bCs/>
                <w:szCs w:val="24"/>
              </w:rPr>
              <w:t>31 December 2018</w:t>
            </w:r>
          </w:p>
          <w:p w:rsidR="004B637C" w:rsidRPr="00C422F0" w:rsidRDefault="004B637C" w:rsidP="00AB1B20">
            <w:pPr>
              <w:spacing w:after="120"/>
            </w:pPr>
          </w:p>
        </w:tc>
      </w:tr>
      <w:tr w:rsidR="0068124A" w:rsidRPr="00C422F0" w:rsidTr="00C86F31">
        <w:tc>
          <w:tcPr>
            <w:tcW w:w="9828" w:type="dxa"/>
            <w:shd w:val="pct5" w:color="auto" w:fill="auto"/>
          </w:tcPr>
          <w:p w:rsidR="0068124A" w:rsidRPr="00C422F0" w:rsidRDefault="00B0390C" w:rsidP="00607E82">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sz w:val="22"/>
                <w:szCs w:val="22"/>
              </w:rPr>
            </w:pPr>
            <w:r w:rsidRPr="000B2382">
              <w:rPr>
                <w:rFonts w:ascii="Arial" w:hAnsi="Arial" w:cs="Arial"/>
                <w:b/>
                <w:sz w:val="22"/>
                <w:szCs w:val="22"/>
              </w:rPr>
              <w:t>Technical focal point</w:t>
            </w:r>
          </w:p>
        </w:tc>
      </w:tr>
      <w:tr w:rsidR="0068124A" w:rsidRPr="00577DEC" w:rsidTr="00C86F31">
        <w:trPr>
          <w:trHeight w:val="494"/>
        </w:trPr>
        <w:tc>
          <w:tcPr>
            <w:tcW w:w="9828" w:type="dxa"/>
          </w:tcPr>
          <w:p w:rsidR="000C29C9" w:rsidRPr="00860959" w:rsidRDefault="000C29C9" w:rsidP="000C29C9">
            <w:pPr>
              <w:spacing w:after="120"/>
              <w:ind w:left="360"/>
              <w:rPr>
                <w:rFonts w:ascii="TimesNewRomanPSMT" w:hAnsi="TimesNewRomanPSMT" w:cs="TimesNewRomanPSMT"/>
                <w:szCs w:val="24"/>
                <w:lang w:val="en-US" w:eastAsia="zh-CN"/>
              </w:rPr>
            </w:pPr>
            <w:proofErr w:type="spellStart"/>
            <w:r w:rsidRPr="00860959">
              <w:rPr>
                <w:rFonts w:ascii="TimesNewRomanPSMT" w:hAnsi="TimesNewRomanPSMT" w:cs="TimesNewRomanPSMT"/>
                <w:szCs w:val="24"/>
                <w:lang w:val="en-US" w:eastAsia="zh-CN"/>
              </w:rPr>
              <w:t>Dr</w:t>
            </w:r>
            <w:proofErr w:type="spellEnd"/>
            <w:r w:rsidRPr="00860959">
              <w:rPr>
                <w:rFonts w:ascii="TimesNewRomanPSMT" w:hAnsi="TimesNewRomanPSMT" w:cs="TimesNewRomanPSMT"/>
                <w:szCs w:val="24"/>
                <w:lang w:val="en-US" w:eastAsia="zh-CN"/>
              </w:rPr>
              <w:t xml:space="preserve"> </w:t>
            </w:r>
            <w:proofErr w:type="spellStart"/>
            <w:r w:rsidRPr="00860959">
              <w:rPr>
                <w:rFonts w:ascii="TimesNewRomanPSMT" w:hAnsi="TimesNewRomanPSMT" w:cs="TimesNewRomanPSMT"/>
                <w:szCs w:val="24"/>
                <w:lang w:val="en-US" w:eastAsia="zh-CN"/>
              </w:rPr>
              <w:t>Niyazi</w:t>
            </w:r>
            <w:proofErr w:type="spellEnd"/>
            <w:r w:rsidRPr="00860959">
              <w:rPr>
                <w:rFonts w:ascii="TimesNewRomanPSMT" w:hAnsi="TimesNewRomanPSMT" w:cs="TimesNewRomanPSMT"/>
                <w:szCs w:val="24"/>
                <w:lang w:val="en-US" w:eastAsia="zh-CN"/>
              </w:rPr>
              <w:t xml:space="preserve"> </w:t>
            </w:r>
            <w:proofErr w:type="spellStart"/>
            <w:r w:rsidRPr="00860959">
              <w:rPr>
                <w:rFonts w:ascii="TimesNewRomanPSMT" w:hAnsi="TimesNewRomanPSMT" w:cs="TimesNewRomanPSMT"/>
                <w:szCs w:val="24"/>
                <w:lang w:val="en-US" w:eastAsia="zh-CN"/>
              </w:rPr>
              <w:t>Cakmak</w:t>
            </w:r>
            <w:proofErr w:type="spellEnd"/>
            <w:r w:rsidRPr="00860959">
              <w:rPr>
                <w:rFonts w:ascii="TimesNewRomanPSMT" w:hAnsi="TimesNewRomanPSMT" w:cs="TimesNewRomanPSMT"/>
                <w:szCs w:val="24"/>
                <w:lang w:val="en-US" w:eastAsia="zh-CN"/>
              </w:rPr>
              <w:br/>
              <w:t>Team Lead (Immunization Systems Strengthening)</w:t>
            </w:r>
            <w:r w:rsidRPr="00860959">
              <w:rPr>
                <w:rFonts w:ascii="TimesNewRomanPSMT" w:hAnsi="TimesNewRomanPSMT" w:cs="TimesNewRomanPSMT"/>
                <w:szCs w:val="24"/>
                <w:lang w:val="en-US" w:eastAsia="zh-CN"/>
              </w:rPr>
              <w:br/>
              <w:t xml:space="preserve">Vaccine-preventable Diseases and Immunization </w:t>
            </w:r>
            <w:proofErr w:type="spellStart"/>
            <w:r w:rsidRPr="00860959">
              <w:rPr>
                <w:rFonts w:ascii="TimesNewRomanPSMT" w:hAnsi="TimesNewRomanPSMT" w:cs="TimesNewRomanPSMT"/>
                <w:szCs w:val="24"/>
                <w:lang w:val="en-US" w:eastAsia="zh-CN"/>
              </w:rPr>
              <w:t>Programme</w:t>
            </w:r>
            <w:proofErr w:type="spellEnd"/>
          </w:p>
          <w:p w:rsidR="000C29C9" w:rsidRPr="00860959" w:rsidRDefault="000C29C9" w:rsidP="000C29C9">
            <w:pPr>
              <w:spacing w:after="120"/>
              <w:ind w:left="360"/>
              <w:rPr>
                <w:rFonts w:ascii="TimesNewRomanPSMT" w:hAnsi="TimesNewRomanPSMT" w:cs="TimesNewRomanPSMT"/>
                <w:szCs w:val="24"/>
                <w:lang w:val="en-US" w:eastAsia="zh-CN"/>
              </w:rPr>
            </w:pPr>
            <w:r w:rsidRPr="00860959">
              <w:rPr>
                <w:rFonts w:ascii="TimesNewRomanPSMT" w:hAnsi="TimesNewRomanPSMT" w:cs="TimesNewRomanPSMT"/>
                <w:szCs w:val="24"/>
                <w:lang w:val="en-US" w:eastAsia="zh-CN"/>
              </w:rPr>
              <w:t>Division of Health Emergencies and Communicable Diseases</w:t>
            </w:r>
            <w:r w:rsidRPr="00860959">
              <w:rPr>
                <w:rFonts w:ascii="TimesNewRomanPSMT" w:hAnsi="TimesNewRomanPSMT" w:cs="TimesNewRomanPSMT"/>
                <w:szCs w:val="24"/>
                <w:lang w:val="en-US" w:eastAsia="zh-CN"/>
              </w:rPr>
              <w:br/>
              <w:t>World Health Organization, Regional Office for Europe</w:t>
            </w:r>
            <w:r w:rsidRPr="00860959">
              <w:rPr>
                <w:rFonts w:ascii="TimesNewRomanPSMT" w:hAnsi="TimesNewRomanPSMT" w:cs="TimesNewRomanPSMT"/>
                <w:szCs w:val="24"/>
                <w:lang w:val="en-US" w:eastAsia="zh-CN"/>
              </w:rPr>
              <w:br/>
              <w:t>UN City (Office 2.3.19)</w:t>
            </w:r>
          </w:p>
          <w:p w:rsidR="000C29C9" w:rsidRPr="00860959" w:rsidRDefault="000C29C9" w:rsidP="000C29C9">
            <w:pPr>
              <w:spacing w:after="120"/>
              <w:ind w:left="360"/>
              <w:rPr>
                <w:rFonts w:ascii="TimesNewRomanPSMT" w:hAnsi="TimesNewRomanPSMT" w:cs="TimesNewRomanPSMT"/>
                <w:szCs w:val="24"/>
                <w:lang w:val="en-US" w:eastAsia="zh-CN"/>
              </w:rPr>
            </w:pPr>
            <w:proofErr w:type="spellStart"/>
            <w:r w:rsidRPr="00860959">
              <w:rPr>
                <w:rFonts w:ascii="TimesNewRomanPSMT" w:hAnsi="TimesNewRomanPSMT" w:cs="TimesNewRomanPSMT"/>
                <w:szCs w:val="24"/>
                <w:lang w:val="en-US" w:eastAsia="zh-CN"/>
              </w:rPr>
              <w:t>Marmorvej</w:t>
            </w:r>
            <w:proofErr w:type="spellEnd"/>
            <w:r w:rsidRPr="00860959">
              <w:rPr>
                <w:rFonts w:ascii="TimesNewRomanPSMT" w:hAnsi="TimesNewRomanPSMT" w:cs="TimesNewRomanPSMT"/>
                <w:szCs w:val="24"/>
                <w:lang w:val="en-US" w:eastAsia="zh-CN"/>
              </w:rPr>
              <w:t xml:space="preserve"> 51, DK-2100 Copenhagen Ø, Denmark</w:t>
            </w:r>
            <w:r w:rsidRPr="00860959">
              <w:rPr>
                <w:rFonts w:ascii="TimesNewRomanPSMT" w:hAnsi="TimesNewRomanPSMT" w:cs="TimesNewRomanPSMT"/>
                <w:szCs w:val="24"/>
                <w:lang w:val="en-US" w:eastAsia="zh-CN"/>
              </w:rPr>
              <w:br/>
              <w:t>Tel.: +45 45 33 66 36</w:t>
            </w:r>
          </w:p>
          <w:p w:rsidR="00841AD6" w:rsidRPr="00577DEC" w:rsidRDefault="000C29C9" w:rsidP="004B637C">
            <w:pPr>
              <w:spacing w:after="120"/>
              <w:ind w:left="360"/>
              <w:rPr>
                <w:rFonts w:ascii="Calibri" w:hAnsi="Calibri" w:cs="Calibri"/>
                <w:bCs/>
                <w:iCs/>
                <w:sz w:val="22"/>
                <w:szCs w:val="22"/>
                <w:lang w:val="fr-CH"/>
              </w:rPr>
            </w:pPr>
            <w:r w:rsidRPr="00860959">
              <w:rPr>
                <w:rFonts w:ascii="TimesNewRomanPSMT" w:hAnsi="TimesNewRomanPSMT" w:cs="TimesNewRomanPSMT"/>
                <w:szCs w:val="24"/>
                <w:lang w:val="es-ES" w:eastAsia="zh-CN"/>
              </w:rPr>
              <w:t xml:space="preserve">E-mail: </w:t>
            </w:r>
            <w:hyperlink r:id="rId8" w:history="1">
              <w:r w:rsidRPr="00860959">
                <w:rPr>
                  <w:rFonts w:ascii="TimesNewRomanPSMT" w:hAnsi="TimesNewRomanPSMT" w:cs="TimesNewRomanPSMT"/>
                  <w:szCs w:val="24"/>
                  <w:lang w:val="es-ES" w:eastAsia="zh-CN"/>
                </w:rPr>
                <w:t>cakmako@who.int</w:t>
              </w:r>
            </w:hyperlink>
          </w:p>
        </w:tc>
      </w:tr>
      <w:tr w:rsidR="0068124A" w:rsidRPr="00577DEC" w:rsidTr="00C86F31">
        <w:tc>
          <w:tcPr>
            <w:tcW w:w="9828" w:type="dxa"/>
            <w:shd w:val="pct5" w:color="auto" w:fill="auto"/>
          </w:tcPr>
          <w:p w:rsidR="0068124A" w:rsidRPr="00577DEC" w:rsidRDefault="0068124A" w:rsidP="00AA60BC">
            <w:pPr>
              <w:pStyle w:val="Footer"/>
              <w:keepNext/>
              <w:tabs>
                <w:tab w:val="clear" w:pos="4320"/>
                <w:tab w:val="clear" w:pos="9648"/>
                <w:tab w:val="right" w:pos="8640"/>
                <w:tab w:val="center" w:pos="9361"/>
              </w:tabs>
              <w:spacing w:before="60" w:after="60"/>
              <w:rPr>
                <w:rFonts w:ascii="Helvetica" w:hAnsi="Helvetica"/>
                <w:b/>
                <w:bCs/>
                <w:sz w:val="22"/>
                <w:szCs w:val="22"/>
                <w:lang w:val="fr-CH"/>
              </w:rPr>
            </w:pPr>
          </w:p>
        </w:tc>
      </w:tr>
    </w:tbl>
    <w:p w:rsidR="00040E89" w:rsidRPr="00577DEC" w:rsidRDefault="00040E89" w:rsidP="00841AD6">
      <w:pPr>
        <w:pStyle w:val="Footer"/>
        <w:keepNext/>
        <w:tabs>
          <w:tab w:val="clear" w:pos="4320"/>
          <w:tab w:val="center" w:pos="9361"/>
        </w:tabs>
        <w:rPr>
          <w:lang w:val="fr-CH"/>
        </w:rPr>
      </w:pPr>
    </w:p>
    <w:sectPr w:rsidR="00040E89" w:rsidRPr="00577DEC" w:rsidSect="0070077F">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BF7" w:rsidRDefault="00240BF7">
      <w:r>
        <w:separator/>
      </w:r>
    </w:p>
  </w:endnote>
  <w:endnote w:type="continuationSeparator" w:id="0">
    <w:p w:rsidR="00240BF7" w:rsidRDefault="0024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45" w:rsidRPr="0091079F" w:rsidRDefault="008D0845" w:rsidP="0091079F">
    <w:pPr>
      <w:pStyle w:val="Footer"/>
      <w:jc w:val="center"/>
      <w:rPr>
        <w:rFonts w:ascii="Arial" w:hAnsi="Arial" w:cs="Arial"/>
        <w:sz w:val="20"/>
      </w:rPr>
    </w:pPr>
    <w:r w:rsidRPr="0091079F">
      <w:rPr>
        <w:rFonts w:ascii="Arial" w:hAnsi="Arial" w:cs="Arial"/>
        <w:sz w:val="20"/>
      </w:rPr>
      <w:t xml:space="preserve">Page </w:t>
    </w:r>
    <w:r w:rsidRPr="0091079F">
      <w:rPr>
        <w:rFonts w:ascii="Arial" w:hAnsi="Arial" w:cs="Arial"/>
        <w:sz w:val="20"/>
      </w:rPr>
      <w:fldChar w:fldCharType="begin"/>
    </w:r>
    <w:r w:rsidRPr="0091079F">
      <w:rPr>
        <w:rFonts w:ascii="Arial" w:hAnsi="Arial" w:cs="Arial"/>
        <w:sz w:val="20"/>
      </w:rPr>
      <w:instrText xml:space="preserve"> PAGE </w:instrText>
    </w:r>
    <w:r w:rsidRPr="0091079F">
      <w:rPr>
        <w:rFonts w:ascii="Arial" w:hAnsi="Arial" w:cs="Arial"/>
        <w:sz w:val="20"/>
      </w:rPr>
      <w:fldChar w:fldCharType="separate"/>
    </w:r>
    <w:r w:rsidR="00577DEC">
      <w:rPr>
        <w:rFonts w:ascii="Arial" w:hAnsi="Arial" w:cs="Arial"/>
        <w:noProof/>
        <w:sz w:val="20"/>
      </w:rPr>
      <w:t>7</w:t>
    </w:r>
    <w:r w:rsidRPr="0091079F">
      <w:rPr>
        <w:rFonts w:ascii="Arial" w:hAnsi="Arial" w:cs="Arial"/>
        <w:sz w:val="20"/>
      </w:rPr>
      <w:fldChar w:fldCharType="end"/>
    </w:r>
    <w:r w:rsidRPr="0091079F">
      <w:rPr>
        <w:rFonts w:ascii="Arial" w:hAnsi="Arial" w:cs="Arial"/>
        <w:sz w:val="20"/>
      </w:rPr>
      <w:t xml:space="preserve"> of </w:t>
    </w:r>
    <w:r w:rsidRPr="0091079F">
      <w:rPr>
        <w:rFonts w:ascii="Arial" w:hAnsi="Arial" w:cs="Arial"/>
        <w:sz w:val="20"/>
      </w:rPr>
      <w:fldChar w:fldCharType="begin"/>
    </w:r>
    <w:r w:rsidRPr="0091079F">
      <w:rPr>
        <w:rFonts w:ascii="Arial" w:hAnsi="Arial" w:cs="Arial"/>
        <w:sz w:val="20"/>
      </w:rPr>
      <w:instrText xml:space="preserve"> NUMPAGES </w:instrText>
    </w:r>
    <w:r w:rsidRPr="0091079F">
      <w:rPr>
        <w:rFonts w:ascii="Arial" w:hAnsi="Arial" w:cs="Arial"/>
        <w:sz w:val="20"/>
      </w:rPr>
      <w:fldChar w:fldCharType="separate"/>
    </w:r>
    <w:r w:rsidR="00577DEC">
      <w:rPr>
        <w:rFonts w:ascii="Arial" w:hAnsi="Arial" w:cs="Arial"/>
        <w:noProof/>
        <w:sz w:val="20"/>
      </w:rPr>
      <w:t>9</w:t>
    </w:r>
    <w:r w:rsidRPr="0091079F">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BF7" w:rsidRDefault="00240BF7">
      <w:r>
        <w:separator/>
      </w:r>
    </w:p>
  </w:footnote>
  <w:footnote w:type="continuationSeparator" w:id="0">
    <w:p w:rsidR="00240BF7" w:rsidRDefault="00240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10" w:type="dxa"/>
      <w:tblInd w:w="-38"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40"/>
      <w:gridCol w:w="1422"/>
      <w:gridCol w:w="4248"/>
    </w:tblGrid>
    <w:tr w:rsidR="008D0845" w:rsidRPr="00222CB1" w:rsidTr="00222CB1">
      <w:trPr>
        <w:cantSplit/>
      </w:trPr>
      <w:tc>
        <w:tcPr>
          <w:tcW w:w="4323" w:type="dxa"/>
          <w:tcBorders>
            <w:top w:val="nil"/>
            <w:left w:val="nil"/>
            <w:bottom w:val="nil"/>
            <w:right w:val="nil"/>
          </w:tcBorders>
        </w:tcPr>
        <w:p w:rsidR="008D0845" w:rsidRDefault="00E02401" w:rsidP="00222CB1">
          <w:pPr>
            <w:tabs>
              <w:tab w:val="right" w:pos="9356"/>
            </w:tabs>
            <w:spacing w:line="276" w:lineRule="auto"/>
            <w:ind w:right="-1"/>
            <w:rPr>
              <w:rFonts w:ascii="Calibri" w:hAnsi="Calibri"/>
              <w:caps/>
              <w:sz w:val="20"/>
            </w:rPr>
          </w:pPr>
          <w:r>
            <w:rPr>
              <w:rFonts w:ascii="Calibri" w:hAnsi="Calibri"/>
              <w:caps/>
              <w:noProof/>
              <w:sz w:val="20"/>
              <w:lang w:val="en-US"/>
            </w:rPr>
            <w:drawing>
              <wp:anchor distT="0" distB="0" distL="114300" distR="114300" simplePos="0" relativeHeight="251657728" behindDoc="0" locked="0" layoutInCell="1" allowOverlap="1">
                <wp:simplePos x="0" y="0"/>
                <wp:positionH relativeFrom="column">
                  <wp:posOffset>-29845</wp:posOffset>
                </wp:positionH>
                <wp:positionV relativeFrom="paragraph">
                  <wp:posOffset>-203200</wp:posOffset>
                </wp:positionV>
                <wp:extent cx="2331720" cy="982980"/>
                <wp:effectExtent l="0" t="0" r="0" b="7620"/>
                <wp:wrapNone/>
                <wp:docPr id="1" name="Picture 1" descr="WHO-EURO-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URO-EN-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720"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0845" w:rsidRPr="009913A0" w:rsidRDefault="008D0845" w:rsidP="009913A0">
          <w:pPr>
            <w:rPr>
              <w:rFonts w:ascii="Calibri" w:hAnsi="Calibri"/>
              <w:sz w:val="20"/>
            </w:rPr>
          </w:pPr>
        </w:p>
        <w:p w:rsidR="008D0845" w:rsidRDefault="008D0845" w:rsidP="009913A0">
          <w:pPr>
            <w:rPr>
              <w:rFonts w:ascii="Calibri" w:hAnsi="Calibri"/>
              <w:sz w:val="20"/>
            </w:rPr>
          </w:pPr>
        </w:p>
        <w:p w:rsidR="008D0845" w:rsidRPr="009913A0" w:rsidRDefault="008D0845" w:rsidP="009913A0">
          <w:pPr>
            <w:jc w:val="right"/>
            <w:rPr>
              <w:rFonts w:ascii="Calibri" w:hAnsi="Calibri"/>
              <w:sz w:val="20"/>
            </w:rPr>
          </w:pPr>
        </w:p>
      </w:tc>
      <w:tc>
        <w:tcPr>
          <w:tcW w:w="1417" w:type="dxa"/>
          <w:tcBorders>
            <w:top w:val="nil"/>
            <w:left w:val="nil"/>
            <w:bottom w:val="nil"/>
            <w:right w:val="nil"/>
          </w:tcBorders>
        </w:tcPr>
        <w:p w:rsidR="008D0845" w:rsidRDefault="008D0845" w:rsidP="00697219">
          <w:pPr>
            <w:tabs>
              <w:tab w:val="left" w:pos="1237"/>
            </w:tabs>
            <w:spacing w:line="276" w:lineRule="auto"/>
            <w:rPr>
              <w:rFonts w:ascii="Calibri" w:hAnsi="Calibri"/>
              <w:sz w:val="20"/>
            </w:rPr>
          </w:pPr>
        </w:p>
        <w:p w:rsidR="008D0845" w:rsidRDefault="008D0845" w:rsidP="00697219">
          <w:pPr>
            <w:tabs>
              <w:tab w:val="left" w:pos="1237"/>
            </w:tabs>
            <w:spacing w:line="276" w:lineRule="auto"/>
            <w:rPr>
              <w:rFonts w:ascii="Calibri" w:hAnsi="Calibri"/>
              <w:sz w:val="20"/>
            </w:rPr>
          </w:pPr>
        </w:p>
        <w:p w:rsidR="008D0845" w:rsidRDefault="008D0845" w:rsidP="00697219">
          <w:pPr>
            <w:tabs>
              <w:tab w:val="left" w:pos="1237"/>
            </w:tabs>
            <w:spacing w:line="276" w:lineRule="auto"/>
            <w:rPr>
              <w:rFonts w:ascii="Calibri" w:hAnsi="Calibri"/>
              <w:sz w:val="20"/>
            </w:rPr>
          </w:pPr>
        </w:p>
        <w:p w:rsidR="008D0845" w:rsidRPr="00222CB1" w:rsidRDefault="008D0845" w:rsidP="00697219">
          <w:pPr>
            <w:tabs>
              <w:tab w:val="left" w:pos="1237"/>
            </w:tabs>
            <w:spacing w:line="276" w:lineRule="auto"/>
            <w:rPr>
              <w:rFonts w:ascii="Calibri" w:hAnsi="Calibri"/>
              <w:sz w:val="20"/>
            </w:rPr>
          </w:pPr>
        </w:p>
      </w:tc>
      <w:tc>
        <w:tcPr>
          <w:tcW w:w="4232" w:type="dxa"/>
          <w:tcBorders>
            <w:top w:val="nil"/>
            <w:left w:val="nil"/>
            <w:bottom w:val="nil"/>
            <w:right w:val="nil"/>
          </w:tcBorders>
        </w:tcPr>
        <w:p w:rsidR="008D0845" w:rsidRPr="00222CB1" w:rsidRDefault="008D0845" w:rsidP="00222CB1">
          <w:pPr>
            <w:tabs>
              <w:tab w:val="right" w:pos="9356"/>
            </w:tabs>
            <w:spacing w:line="276" w:lineRule="auto"/>
            <w:ind w:right="-1"/>
            <w:jc w:val="right"/>
            <w:rPr>
              <w:rFonts w:ascii="Calibri" w:hAnsi="Calibri"/>
              <w:caps/>
              <w:sz w:val="20"/>
            </w:rPr>
          </w:pPr>
        </w:p>
      </w:tc>
    </w:tr>
    <w:tr w:rsidR="008D0845" w:rsidRPr="00222CB1" w:rsidTr="00222CB1">
      <w:trPr>
        <w:cantSplit/>
      </w:trPr>
      <w:tc>
        <w:tcPr>
          <w:tcW w:w="4323" w:type="dxa"/>
          <w:tcBorders>
            <w:top w:val="nil"/>
            <w:left w:val="nil"/>
            <w:bottom w:val="single" w:sz="12" w:space="0" w:color="auto"/>
            <w:right w:val="nil"/>
          </w:tcBorders>
        </w:tcPr>
        <w:p w:rsidR="008D0845" w:rsidRPr="00222CB1" w:rsidRDefault="008D0845" w:rsidP="00222CB1">
          <w:pPr>
            <w:tabs>
              <w:tab w:val="right" w:pos="9356"/>
            </w:tabs>
            <w:spacing w:line="276" w:lineRule="auto"/>
            <w:ind w:right="-1"/>
            <w:rPr>
              <w:rFonts w:ascii="Calibri" w:hAnsi="Calibri"/>
              <w:smallCaps/>
              <w:sz w:val="20"/>
            </w:rPr>
          </w:pPr>
        </w:p>
      </w:tc>
      <w:tc>
        <w:tcPr>
          <w:tcW w:w="1417" w:type="dxa"/>
          <w:tcBorders>
            <w:top w:val="nil"/>
            <w:left w:val="nil"/>
            <w:bottom w:val="single" w:sz="12" w:space="0" w:color="auto"/>
            <w:right w:val="nil"/>
          </w:tcBorders>
        </w:tcPr>
        <w:p w:rsidR="008D0845" w:rsidRPr="00222CB1" w:rsidRDefault="008D0845" w:rsidP="00222CB1">
          <w:pPr>
            <w:tabs>
              <w:tab w:val="right" w:pos="9356"/>
            </w:tabs>
            <w:spacing w:line="276" w:lineRule="auto"/>
            <w:rPr>
              <w:rFonts w:ascii="Calibri" w:hAnsi="Calibri"/>
              <w:smallCaps/>
              <w:sz w:val="20"/>
            </w:rPr>
          </w:pPr>
        </w:p>
      </w:tc>
      <w:tc>
        <w:tcPr>
          <w:tcW w:w="4232" w:type="dxa"/>
          <w:tcBorders>
            <w:top w:val="nil"/>
            <w:left w:val="nil"/>
            <w:bottom w:val="single" w:sz="12" w:space="0" w:color="auto"/>
            <w:right w:val="nil"/>
          </w:tcBorders>
        </w:tcPr>
        <w:p w:rsidR="008D0845" w:rsidRPr="00222CB1" w:rsidRDefault="008D0845" w:rsidP="00222CB1">
          <w:pPr>
            <w:tabs>
              <w:tab w:val="right" w:pos="9356"/>
            </w:tabs>
            <w:spacing w:line="276" w:lineRule="auto"/>
            <w:ind w:right="-1"/>
            <w:jc w:val="right"/>
            <w:rPr>
              <w:rFonts w:ascii="Calibri" w:hAnsi="Calibri"/>
              <w:smallCaps/>
              <w:sz w:val="20"/>
            </w:rPr>
          </w:pPr>
        </w:p>
      </w:tc>
    </w:tr>
  </w:tbl>
  <w:p w:rsidR="008D0845" w:rsidRPr="00622AF8" w:rsidRDefault="008D0845">
    <w:pPr>
      <w:pStyle w:val="Header"/>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203E"/>
    <w:multiLevelType w:val="hybridMultilevel"/>
    <w:tmpl w:val="54AA6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34F6A"/>
    <w:multiLevelType w:val="hybridMultilevel"/>
    <w:tmpl w:val="C604F97C"/>
    <w:lvl w:ilvl="0" w:tplc="4A56191C">
      <w:start w:val="1"/>
      <w:numFmt w:val="decimal"/>
      <w:lvlText w:val="%1."/>
      <w:lvlJc w:val="left"/>
      <w:pPr>
        <w:ind w:left="720" w:hanging="360"/>
      </w:pPr>
      <w:rPr>
        <w:rFonts w:ascii="Times New Roman" w:eastAsia="Times New Roman" w:hAnsi="Times New Roman" w:cs="Times New Roman"/>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54F57"/>
    <w:multiLevelType w:val="hybridMultilevel"/>
    <w:tmpl w:val="F3F46182"/>
    <w:lvl w:ilvl="0" w:tplc="9574313A">
      <w:numFmt w:val="bullet"/>
      <w:lvlText w:val="-"/>
      <w:lvlJc w:val="left"/>
      <w:pPr>
        <w:ind w:left="720" w:hanging="360"/>
      </w:pPr>
      <w:rPr>
        <w:rFonts w:ascii="Times New Roman" w:eastAsia="Times New Roman" w:hAnsi="Times New Roman" w:cs="Times New Roman" w:hint="default"/>
        <w:i/>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2A031F"/>
    <w:multiLevelType w:val="hybridMultilevel"/>
    <w:tmpl w:val="D1D0BC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D2368"/>
    <w:multiLevelType w:val="hybridMultilevel"/>
    <w:tmpl w:val="1CB4A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5572C"/>
    <w:multiLevelType w:val="hybridMultilevel"/>
    <w:tmpl w:val="E1D68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E55E68"/>
    <w:multiLevelType w:val="hybridMultilevel"/>
    <w:tmpl w:val="06FA0458"/>
    <w:lvl w:ilvl="0" w:tplc="DA2428B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866FD"/>
    <w:multiLevelType w:val="hybridMultilevel"/>
    <w:tmpl w:val="A6D230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5B5B71"/>
    <w:multiLevelType w:val="hybridMultilevel"/>
    <w:tmpl w:val="F4DE835A"/>
    <w:lvl w:ilvl="0" w:tplc="823A6A34">
      <w:start w:val="1"/>
      <w:numFmt w:val="bullet"/>
      <w:lvlText w:val="-"/>
      <w:lvlJc w:val="left"/>
      <w:pPr>
        <w:ind w:left="720" w:hanging="360"/>
      </w:pPr>
      <w:rPr>
        <w:rFonts w:ascii="Times New Roman" w:hAnsi="Times New Roman" w:cs="Times New Roman" w:hint="default"/>
        <w:color w:val="80808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B96383"/>
    <w:multiLevelType w:val="hybridMultilevel"/>
    <w:tmpl w:val="8C006DBC"/>
    <w:lvl w:ilvl="0" w:tplc="4A56191C">
      <w:start w:val="1"/>
      <w:numFmt w:val="decimal"/>
      <w:lvlText w:val="%1."/>
      <w:lvlJc w:val="left"/>
      <w:pPr>
        <w:ind w:left="720" w:hanging="360"/>
      </w:pPr>
      <w:rPr>
        <w:rFonts w:ascii="Times New Roman" w:eastAsia="Times New Roman" w:hAnsi="Times New Roman" w:cs="Times New Roman"/>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01E96"/>
    <w:multiLevelType w:val="hybridMultilevel"/>
    <w:tmpl w:val="2936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E967A3"/>
    <w:multiLevelType w:val="hybridMultilevel"/>
    <w:tmpl w:val="1C1A5D9C"/>
    <w:lvl w:ilvl="0" w:tplc="B4DA8D60">
      <w:start w:val="6"/>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14413B"/>
    <w:multiLevelType w:val="hybridMultilevel"/>
    <w:tmpl w:val="CE36999C"/>
    <w:lvl w:ilvl="0" w:tplc="47B2C8D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D62A8E"/>
    <w:multiLevelType w:val="hybridMultilevel"/>
    <w:tmpl w:val="954C0FC4"/>
    <w:lvl w:ilvl="0" w:tplc="ED2C5DD0">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nsid w:val="4A7C3A9F"/>
    <w:multiLevelType w:val="hybridMultilevel"/>
    <w:tmpl w:val="63C01D6E"/>
    <w:lvl w:ilvl="0" w:tplc="ED2C5DD0">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nsid w:val="4DE22E46"/>
    <w:multiLevelType w:val="hybridMultilevel"/>
    <w:tmpl w:val="DAF22C7A"/>
    <w:lvl w:ilvl="0" w:tplc="0409000F">
      <w:start w:val="1"/>
      <w:numFmt w:val="decimal"/>
      <w:lvlText w:val="%1."/>
      <w:lvlJc w:val="left"/>
      <w:pPr>
        <w:ind w:left="720"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5871BF"/>
    <w:multiLevelType w:val="hybridMultilevel"/>
    <w:tmpl w:val="EE24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10E66"/>
    <w:multiLevelType w:val="hybridMultilevel"/>
    <w:tmpl w:val="09C88AC6"/>
    <w:lvl w:ilvl="0" w:tplc="DEF2AE62">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A647BA"/>
    <w:multiLevelType w:val="hybridMultilevel"/>
    <w:tmpl w:val="FFA2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16125E"/>
    <w:multiLevelType w:val="hybridMultilevel"/>
    <w:tmpl w:val="19B8046C"/>
    <w:lvl w:ilvl="0" w:tplc="61EE3F62">
      <w:start w:val="51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307AC"/>
    <w:multiLevelType w:val="hybridMultilevel"/>
    <w:tmpl w:val="48EE5FD2"/>
    <w:lvl w:ilvl="0" w:tplc="7702F030">
      <w:start w:val="1"/>
      <w:numFmt w:val="decimal"/>
      <w:lvlText w:val="%1."/>
      <w:lvlJc w:val="left"/>
      <w:pPr>
        <w:tabs>
          <w:tab w:val="num" w:pos="720"/>
        </w:tabs>
        <w:ind w:left="720" w:hanging="360"/>
      </w:pPr>
      <w:rPr>
        <w:rFonts w:hint="default"/>
      </w:rPr>
    </w:lvl>
    <w:lvl w:ilvl="1" w:tplc="CEA08124">
      <w:start w:val="10"/>
      <w:numFmt w:val="decimal"/>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4E26A9"/>
    <w:multiLevelType w:val="hybridMultilevel"/>
    <w:tmpl w:val="D1E28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9A3FAF"/>
    <w:multiLevelType w:val="hybridMultilevel"/>
    <w:tmpl w:val="16A6625E"/>
    <w:lvl w:ilvl="0" w:tplc="A43614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9A4270"/>
    <w:multiLevelType w:val="hybridMultilevel"/>
    <w:tmpl w:val="06A8B62A"/>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CF5148"/>
    <w:multiLevelType w:val="hybridMultilevel"/>
    <w:tmpl w:val="D5860DFA"/>
    <w:lvl w:ilvl="0" w:tplc="A6963E46">
      <w:numFmt w:val="bullet"/>
      <w:lvlText w:val="•"/>
      <w:lvlJc w:val="left"/>
      <w:pPr>
        <w:ind w:left="1425" w:hanging="705"/>
      </w:pPr>
      <w:rPr>
        <w:rFonts w:ascii="Calibri" w:eastAsia="SimSun" w:hAnsi="Calibri" w:cs="Calibri"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FE37C04"/>
    <w:multiLevelType w:val="hybridMultilevel"/>
    <w:tmpl w:val="6DA6DE78"/>
    <w:lvl w:ilvl="0" w:tplc="1B782D62">
      <w:start w:val="1"/>
      <w:numFmt w:val="bullet"/>
      <w:lvlText w:val="-"/>
      <w:lvlJc w:val="left"/>
      <w:pPr>
        <w:ind w:left="720" w:hanging="360"/>
      </w:pPr>
      <w:rPr>
        <w:rFonts w:ascii="TimesNewRomanPSMT" w:eastAsia="Times New Roman" w:hAnsi="TimesNewRomanPSMT" w:cs="TimesNewRomanPSM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21"/>
  </w:num>
  <w:num w:numId="4">
    <w:abstractNumId w:val="24"/>
  </w:num>
  <w:num w:numId="5">
    <w:abstractNumId w:val="10"/>
  </w:num>
  <w:num w:numId="6">
    <w:abstractNumId w:val="18"/>
  </w:num>
  <w:num w:numId="7">
    <w:abstractNumId w:val="19"/>
  </w:num>
  <w:num w:numId="8">
    <w:abstractNumId w:val="9"/>
  </w:num>
  <w:num w:numId="9">
    <w:abstractNumId w:val="7"/>
  </w:num>
  <w:num w:numId="10">
    <w:abstractNumId w:val="8"/>
  </w:num>
  <w:num w:numId="11">
    <w:abstractNumId w:val="4"/>
  </w:num>
  <w:num w:numId="12">
    <w:abstractNumId w:val="5"/>
  </w:num>
  <w:num w:numId="13">
    <w:abstractNumId w:val="11"/>
  </w:num>
  <w:num w:numId="14">
    <w:abstractNumId w:val="15"/>
  </w:num>
  <w:num w:numId="15">
    <w:abstractNumId w:val="14"/>
  </w:num>
  <w:num w:numId="16">
    <w:abstractNumId w:val="13"/>
  </w:num>
  <w:num w:numId="17">
    <w:abstractNumId w:val="25"/>
  </w:num>
  <w:num w:numId="18">
    <w:abstractNumId w:val="22"/>
  </w:num>
  <w:num w:numId="19">
    <w:abstractNumId w:val="1"/>
  </w:num>
  <w:num w:numId="20">
    <w:abstractNumId w:val="16"/>
  </w:num>
  <w:num w:numId="21">
    <w:abstractNumId w:val="3"/>
  </w:num>
  <w:num w:numId="22">
    <w:abstractNumId w:val="6"/>
  </w:num>
  <w:num w:numId="23">
    <w:abstractNumId w:val="0"/>
  </w:num>
  <w:num w:numId="24">
    <w:abstractNumId w:val="17"/>
  </w:num>
  <w:num w:numId="25">
    <w:abstractNumId w:val="12"/>
  </w:num>
  <w:num w:numId="2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636"/>
    <w:rsid w:val="000003F9"/>
    <w:rsid w:val="00000504"/>
    <w:rsid w:val="00001528"/>
    <w:rsid w:val="00001591"/>
    <w:rsid w:val="00001B1A"/>
    <w:rsid w:val="0000364B"/>
    <w:rsid w:val="000037A5"/>
    <w:rsid w:val="00003B1B"/>
    <w:rsid w:val="00004700"/>
    <w:rsid w:val="0000482C"/>
    <w:rsid w:val="00004B1D"/>
    <w:rsid w:val="00005953"/>
    <w:rsid w:val="00006087"/>
    <w:rsid w:val="00007CFA"/>
    <w:rsid w:val="00007E52"/>
    <w:rsid w:val="00010BAE"/>
    <w:rsid w:val="0001164F"/>
    <w:rsid w:val="000116C3"/>
    <w:rsid w:val="00011FE1"/>
    <w:rsid w:val="00012129"/>
    <w:rsid w:val="000121C7"/>
    <w:rsid w:val="00012746"/>
    <w:rsid w:val="0001393C"/>
    <w:rsid w:val="00013EEE"/>
    <w:rsid w:val="000144BA"/>
    <w:rsid w:val="000144D2"/>
    <w:rsid w:val="00014E5A"/>
    <w:rsid w:val="00015490"/>
    <w:rsid w:val="0001674C"/>
    <w:rsid w:val="0001764F"/>
    <w:rsid w:val="00017C4B"/>
    <w:rsid w:val="00017F44"/>
    <w:rsid w:val="000202DF"/>
    <w:rsid w:val="00020A42"/>
    <w:rsid w:val="00021A28"/>
    <w:rsid w:val="00021D38"/>
    <w:rsid w:val="00021F29"/>
    <w:rsid w:val="0002304A"/>
    <w:rsid w:val="000234CB"/>
    <w:rsid w:val="000244C7"/>
    <w:rsid w:val="00024781"/>
    <w:rsid w:val="00026B98"/>
    <w:rsid w:val="00026F5E"/>
    <w:rsid w:val="00027D1D"/>
    <w:rsid w:val="000317A6"/>
    <w:rsid w:val="00031F8E"/>
    <w:rsid w:val="000323A1"/>
    <w:rsid w:val="00033446"/>
    <w:rsid w:val="00033AC0"/>
    <w:rsid w:val="000372AF"/>
    <w:rsid w:val="0003745F"/>
    <w:rsid w:val="00037466"/>
    <w:rsid w:val="0003759D"/>
    <w:rsid w:val="00040823"/>
    <w:rsid w:val="00040E89"/>
    <w:rsid w:val="0004105E"/>
    <w:rsid w:val="000415DF"/>
    <w:rsid w:val="00041A4D"/>
    <w:rsid w:val="00041C5E"/>
    <w:rsid w:val="00041F51"/>
    <w:rsid w:val="00042BC0"/>
    <w:rsid w:val="00042C01"/>
    <w:rsid w:val="00042D0A"/>
    <w:rsid w:val="00043B19"/>
    <w:rsid w:val="00043C1C"/>
    <w:rsid w:val="000446C2"/>
    <w:rsid w:val="000454B5"/>
    <w:rsid w:val="00045B8E"/>
    <w:rsid w:val="000466E7"/>
    <w:rsid w:val="00046C2D"/>
    <w:rsid w:val="00050079"/>
    <w:rsid w:val="000503AB"/>
    <w:rsid w:val="00051FE6"/>
    <w:rsid w:val="000522AD"/>
    <w:rsid w:val="00052A8F"/>
    <w:rsid w:val="0005349B"/>
    <w:rsid w:val="00053C01"/>
    <w:rsid w:val="00053C73"/>
    <w:rsid w:val="00053D3F"/>
    <w:rsid w:val="0005443F"/>
    <w:rsid w:val="0005473C"/>
    <w:rsid w:val="0005485A"/>
    <w:rsid w:val="00054BCF"/>
    <w:rsid w:val="00054CCB"/>
    <w:rsid w:val="00055153"/>
    <w:rsid w:val="000565D9"/>
    <w:rsid w:val="00056FD7"/>
    <w:rsid w:val="000574DE"/>
    <w:rsid w:val="00057561"/>
    <w:rsid w:val="00060CF8"/>
    <w:rsid w:val="00060F08"/>
    <w:rsid w:val="0006114D"/>
    <w:rsid w:val="0006145A"/>
    <w:rsid w:val="00061B9D"/>
    <w:rsid w:val="0006321D"/>
    <w:rsid w:val="000640DE"/>
    <w:rsid w:val="00065636"/>
    <w:rsid w:val="00065C0B"/>
    <w:rsid w:val="00067047"/>
    <w:rsid w:val="000672AA"/>
    <w:rsid w:val="00072D4C"/>
    <w:rsid w:val="000730C1"/>
    <w:rsid w:val="000731E2"/>
    <w:rsid w:val="00073390"/>
    <w:rsid w:val="0007368A"/>
    <w:rsid w:val="000737F7"/>
    <w:rsid w:val="00074120"/>
    <w:rsid w:val="00074861"/>
    <w:rsid w:val="00077416"/>
    <w:rsid w:val="00077998"/>
    <w:rsid w:val="000803C3"/>
    <w:rsid w:val="000803D0"/>
    <w:rsid w:val="000818BE"/>
    <w:rsid w:val="00081ABE"/>
    <w:rsid w:val="00081EB4"/>
    <w:rsid w:val="0008223B"/>
    <w:rsid w:val="00082D67"/>
    <w:rsid w:val="00082DE2"/>
    <w:rsid w:val="00083C09"/>
    <w:rsid w:val="00083F2E"/>
    <w:rsid w:val="00083F2F"/>
    <w:rsid w:val="00086A5B"/>
    <w:rsid w:val="000905B5"/>
    <w:rsid w:val="000905F9"/>
    <w:rsid w:val="000907EB"/>
    <w:rsid w:val="00091B61"/>
    <w:rsid w:val="000924EA"/>
    <w:rsid w:val="0009327D"/>
    <w:rsid w:val="000943EC"/>
    <w:rsid w:val="00094BD0"/>
    <w:rsid w:val="00095B05"/>
    <w:rsid w:val="00095FD9"/>
    <w:rsid w:val="0009736A"/>
    <w:rsid w:val="000A09D2"/>
    <w:rsid w:val="000A1159"/>
    <w:rsid w:val="000A14A1"/>
    <w:rsid w:val="000A2C68"/>
    <w:rsid w:val="000A398E"/>
    <w:rsid w:val="000A4B27"/>
    <w:rsid w:val="000A5270"/>
    <w:rsid w:val="000A6397"/>
    <w:rsid w:val="000B04A2"/>
    <w:rsid w:val="000B09FF"/>
    <w:rsid w:val="000B1140"/>
    <w:rsid w:val="000B2382"/>
    <w:rsid w:val="000B2AFD"/>
    <w:rsid w:val="000B2FAE"/>
    <w:rsid w:val="000B2FC9"/>
    <w:rsid w:val="000B3FA6"/>
    <w:rsid w:val="000B4442"/>
    <w:rsid w:val="000B4903"/>
    <w:rsid w:val="000B4AFE"/>
    <w:rsid w:val="000B5CC2"/>
    <w:rsid w:val="000B6481"/>
    <w:rsid w:val="000B7245"/>
    <w:rsid w:val="000B75FD"/>
    <w:rsid w:val="000B7D32"/>
    <w:rsid w:val="000C0BC4"/>
    <w:rsid w:val="000C1053"/>
    <w:rsid w:val="000C1397"/>
    <w:rsid w:val="000C1A9B"/>
    <w:rsid w:val="000C1D55"/>
    <w:rsid w:val="000C29C9"/>
    <w:rsid w:val="000C2C8C"/>
    <w:rsid w:val="000C3D0A"/>
    <w:rsid w:val="000C3D95"/>
    <w:rsid w:val="000C3F7F"/>
    <w:rsid w:val="000C4618"/>
    <w:rsid w:val="000C5466"/>
    <w:rsid w:val="000C5858"/>
    <w:rsid w:val="000C62BA"/>
    <w:rsid w:val="000C6713"/>
    <w:rsid w:val="000C7EEA"/>
    <w:rsid w:val="000D00C6"/>
    <w:rsid w:val="000D1504"/>
    <w:rsid w:val="000D1D16"/>
    <w:rsid w:val="000D29A4"/>
    <w:rsid w:val="000D2E35"/>
    <w:rsid w:val="000D31F0"/>
    <w:rsid w:val="000D3896"/>
    <w:rsid w:val="000D4E68"/>
    <w:rsid w:val="000D5237"/>
    <w:rsid w:val="000D5F68"/>
    <w:rsid w:val="000D5F8A"/>
    <w:rsid w:val="000D62FA"/>
    <w:rsid w:val="000D660A"/>
    <w:rsid w:val="000D70BF"/>
    <w:rsid w:val="000E03F9"/>
    <w:rsid w:val="000E084B"/>
    <w:rsid w:val="000E10CC"/>
    <w:rsid w:val="000E1772"/>
    <w:rsid w:val="000E2622"/>
    <w:rsid w:val="000E2A07"/>
    <w:rsid w:val="000E2E38"/>
    <w:rsid w:val="000E37DB"/>
    <w:rsid w:val="000E40D7"/>
    <w:rsid w:val="000E46AD"/>
    <w:rsid w:val="000E5257"/>
    <w:rsid w:val="000E61E6"/>
    <w:rsid w:val="000E6445"/>
    <w:rsid w:val="000E745E"/>
    <w:rsid w:val="000E7DDF"/>
    <w:rsid w:val="000E7E74"/>
    <w:rsid w:val="000F009A"/>
    <w:rsid w:val="000F027A"/>
    <w:rsid w:val="000F0AC2"/>
    <w:rsid w:val="000F0DE9"/>
    <w:rsid w:val="000F0EFB"/>
    <w:rsid w:val="000F122F"/>
    <w:rsid w:val="000F132E"/>
    <w:rsid w:val="000F13C6"/>
    <w:rsid w:val="000F16E6"/>
    <w:rsid w:val="000F2284"/>
    <w:rsid w:val="000F234E"/>
    <w:rsid w:val="000F24E8"/>
    <w:rsid w:val="000F2831"/>
    <w:rsid w:val="000F2DFC"/>
    <w:rsid w:val="000F2E0D"/>
    <w:rsid w:val="000F3ABA"/>
    <w:rsid w:val="000F4971"/>
    <w:rsid w:val="000F4E0E"/>
    <w:rsid w:val="000F52F2"/>
    <w:rsid w:val="000F54E6"/>
    <w:rsid w:val="000F5C75"/>
    <w:rsid w:val="000F5F4F"/>
    <w:rsid w:val="000F77BB"/>
    <w:rsid w:val="00100713"/>
    <w:rsid w:val="00101363"/>
    <w:rsid w:val="00101994"/>
    <w:rsid w:val="00101F11"/>
    <w:rsid w:val="00102BA8"/>
    <w:rsid w:val="00103AFE"/>
    <w:rsid w:val="001049BE"/>
    <w:rsid w:val="00105951"/>
    <w:rsid w:val="00105EE2"/>
    <w:rsid w:val="001062E4"/>
    <w:rsid w:val="001064EF"/>
    <w:rsid w:val="00106848"/>
    <w:rsid w:val="0010707F"/>
    <w:rsid w:val="001079B6"/>
    <w:rsid w:val="00107E00"/>
    <w:rsid w:val="00110DB7"/>
    <w:rsid w:val="00111080"/>
    <w:rsid w:val="00111D30"/>
    <w:rsid w:val="00113080"/>
    <w:rsid w:val="0011421A"/>
    <w:rsid w:val="001145A5"/>
    <w:rsid w:val="00114B73"/>
    <w:rsid w:val="00115315"/>
    <w:rsid w:val="00115D79"/>
    <w:rsid w:val="00116087"/>
    <w:rsid w:val="00116711"/>
    <w:rsid w:val="00117545"/>
    <w:rsid w:val="00117611"/>
    <w:rsid w:val="00117926"/>
    <w:rsid w:val="00121045"/>
    <w:rsid w:val="0012109E"/>
    <w:rsid w:val="001214C9"/>
    <w:rsid w:val="00121883"/>
    <w:rsid w:val="00124A4A"/>
    <w:rsid w:val="00125047"/>
    <w:rsid w:val="00126D68"/>
    <w:rsid w:val="00127B7E"/>
    <w:rsid w:val="00130223"/>
    <w:rsid w:val="00131BDB"/>
    <w:rsid w:val="001335E6"/>
    <w:rsid w:val="00133EA6"/>
    <w:rsid w:val="00134104"/>
    <w:rsid w:val="00136111"/>
    <w:rsid w:val="00136772"/>
    <w:rsid w:val="00137C5A"/>
    <w:rsid w:val="00137D47"/>
    <w:rsid w:val="00140A0B"/>
    <w:rsid w:val="00140CEE"/>
    <w:rsid w:val="00140D70"/>
    <w:rsid w:val="001410AF"/>
    <w:rsid w:val="0014173D"/>
    <w:rsid w:val="00142325"/>
    <w:rsid w:val="001428CC"/>
    <w:rsid w:val="00144186"/>
    <w:rsid w:val="00144C7B"/>
    <w:rsid w:val="00145B3B"/>
    <w:rsid w:val="00145D6D"/>
    <w:rsid w:val="00145F96"/>
    <w:rsid w:val="001465B7"/>
    <w:rsid w:val="0014680E"/>
    <w:rsid w:val="00151729"/>
    <w:rsid w:val="00152110"/>
    <w:rsid w:val="00152904"/>
    <w:rsid w:val="001534A2"/>
    <w:rsid w:val="001551F1"/>
    <w:rsid w:val="00155CFE"/>
    <w:rsid w:val="001561BA"/>
    <w:rsid w:val="00156502"/>
    <w:rsid w:val="00156626"/>
    <w:rsid w:val="00156828"/>
    <w:rsid w:val="00156BD0"/>
    <w:rsid w:val="001604CA"/>
    <w:rsid w:val="001604E3"/>
    <w:rsid w:val="001616E3"/>
    <w:rsid w:val="00161885"/>
    <w:rsid w:val="00161CFC"/>
    <w:rsid w:val="0016237D"/>
    <w:rsid w:val="00164397"/>
    <w:rsid w:val="00165AA1"/>
    <w:rsid w:val="00165C45"/>
    <w:rsid w:val="00165CB0"/>
    <w:rsid w:val="0016649A"/>
    <w:rsid w:val="001664F8"/>
    <w:rsid w:val="001665D2"/>
    <w:rsid w:val="001669F1"/>
    <w:rsid w:val="00167869"/>
    <w:rsid w:val="00167A46"/>
    <w:rsid w:val="001700F9"/>
    <w:rsid w:val="001702D4"/>
    <w:rsid w:val="00170B9C"/>
    <w:rsid w:val="00170C2E"/>
    <w:rsid w:val="00170E59"/>
    <w:rsid w:val="001713B8"/>
    <w:rsid w:val="0017231B"/>
    <w:rsid w:val="00172622"/>
    <w:rsid w:val="00173508"/>
    <w:rsid w:val="00174B5C"/>
    <w:rsid w:val="00174ED8"/>
    <w:rsid w:val="0017510B"/>
    <w:rsid w:val="001766CA"/>
    <w:rsid w:val="00176876"/>
    <w:rsid w:val="00176BFF"/>
    <w:rsid w:val="00177370"/>
    <w:rsid w:val="00177815"/>
    <w:rsid w:val="0018050F"/>
    <w:rsid w:val="00180B38"/>
    <w:rsid w:val="0018199D"/>
    <w:rsid w:val="00181AFC"/>
    <w:rsid w:val="00182014"/>
    <w:rsid w:val="00182360"/>
    <w:rsid w:val="0018307F"/>
    <w:rsid w:val="001835F7"/>
    <w:rsid w:val="00184535"/>
    <w:rsid w:val="00185E1D"/>
    <w:rsid w:val="00186B63"/>
    <w:rsid w:val="00186C3A"/>
    <w:rsid w:val="00187215"/>
    <w:rsid w:val="001873A1"/>
    <w:rsid w:val="0019005E"/>
    <w:rsid w:val="001917E0"/>
    <w:rsid w:val="00191837"/>
    <w:rsid w:val="00192900"/>
    <w:rsid w:val="00194A2A"/>
    <w:rsid w:val="00194C66"/>
    <w:rsid w:val="00195B48"/>
    <w:rsid w:val="001967D2"/>
    <w:rsid w:val="00197336"/>
    <w:rsid w:val="001976FD"/>
    <w:rsid w:val="001978C3"/>
    <w:rsid w:val="001A114F"/>
    <w:rsid w:val="001A1278"/>
    <w:rsid w:val="001A19FD"/>
    <w:rsid w:val="001A1B59"/>
    <w:rsid w:val="001A29C3"/>
    <w:rsid w:val="001A2CBE"/>
    <w:rsid w:val="001A38DA"/>
    <w:rsid w:val="001A3FEA"/>
    <w:rsid w:val="001A40A7"/>
    <w:rsid w:val="001A41E7"/>
    <w:rsid w:val="001A4A7A"/>
    <w:rsid w:val="001A720E"/>
    <w:rsid w:val="001A73EE"/>
    <w:rsid w:val="001A7C3C"/>
    <w:rsid w:val="001A7C71"/>
    <w:rsid w:val="001A7D3C"/>
    <w:rsid w:val="001B0D8C"/>
    <w:rsid w:val="001B0E54"/>
    <w:rsid w:val="001B1165"/>
    <w:rsid w:val="001B1598"/>
    <w:rsid w:val="001B19F9"/>
    <w:rsid w:val="001B1C50"/>
    <w:rsid w:val="001B27F2"/>
    <w:rsid w:val="001B2BE0"/>
    <w:rsid w:val="001B31B2"/>
    <w:rsid w:val="001B3213"/>
    <w:rsid w:val="001B339D"/>
    <w:rsid w:val="001B3D22"/>
    <w:rsid w:val="001B5DE0"/>
    <w:rsid w:val="001B6E19"/>
    <w:rsid w:val="001B726B"/>
    <w:rsid w:val="001C025C"/>
    <w:rsid w:val="001C08AB"/>
    <w:rsid w:val="001C10E1"/>
    <w:rsid w:val="001C2472"/>
    <w:rsid w:val="001C26C1"/>
    <w:rsid w:val="001C34D3"/>
    <w:rsid w:val="001C3728"/>
    <w:rsid w:val="001C3733"/>
    <w:rsid w:val="001C44A7"/>
    <w:rsid w:val="001C4A47"/>
    <w:rsid w:val="001C4A8F"/>
    <w:rsid w:val="001C4CB9"/>
    <w:rsid w:val="001C6501"/>
    <w:rsid w:val="001C69AE"/>
    <w:rsid w:val="001C7F55"/>
    <w:rsid w:val="001D0237"/>
    <w:rsid w:val="001D05D8"/>
    <w:rsid w:val="001D10E0"/>
    <w:rsid w:val="001D21EC"/>
    <w:rsid w:val="001D28EA"/>
    <w:rsid w:val="001D472A"/>
    <w:rsid w:val="001D482B"/>
    <w:rsid w:val="001D4AA4"/>
    <w:rsid w:val="001D5435"/>
    <w:rsid w:val="001D5552"/>
    <w:rsid w:val="001D58D3"/>
    <w:rsid w:val="001D6146"/>
    <w:rsid w:val="001D6446"/>
    <w:rsid w:val="001D66E3"/>
    <w:rsid w:val="001D6848"/>
    <w:rsid w:val="001D6ED7"/>
    <w:rsid w:val="001D7B5A"/>
    <w:rsid w:val="001D7F91"/>
    <w:rsid w:val="001E011F"/>
    <w:rsid w:val="001E0802"/>
    <w:rsid w:val="001E092F"/>
    <w:rsid w:val="001E0EB7"/>
    <w:rsid w:val="001E20C3"/>
    <w:rsid w:val="001E2A4F"/>
    <w:rsid w:val="001E3F2C"/>
    <w:rsid w:val="001E4525"/>
    <w:rsid w:val="001E485D"/>
    <w:rsid w:val="001E575A"/>
    <w:rsid w:val="001E763A"/>
    <w:rsid w:val="001F0259"/>
    <w:rsid w:val="001F0607"/>
    <w:rsid w:val="001F114B"/>
    <w:rsid w:val="001F1290"/>
    <w:rsid w:val="001F1508"/>
    <w:rsid w:val="001F1B09"/>
    <w:rsid w:val="001F1D03"/>
    <w:rsid w:val="001F23DB"/>
    <w:rsid w:val="001F2BA4"/>
    <w:rsid w:val="001F2F49"/>
    <w:rsid w:val="001F43AF"/>
    <w:rsid w:val="001F51FA"/>
    <w:rsid w:val="001F72DB"/>
    <w:rsid w:val="002001DA"/>
    <w:rsid w:val="002006EB"/>
    <w:rsid w:val="00201EC0"/>
    <w:rsid w:val="0020212C"/>
    <w:rsid w:val="00202130"/>
    <w:rsid w:val="00202655"/>
    <w:rsid w:val="00202F0D"/>
    <w:rsid w:val="00203896"/>
    <w:rsid w:val="00204B24"/>
    <w:rsid w:val="00205190"/>
    <w:rsid w:val="00205620"/>
    <w:rsid w:val="00205E7C"/>
    <w:rsid w:val="00206C6C"/>
    <w:rsid w:val="00206F32"/>
    <w:rsid w:val="00210B57"/>
    <w:rsid w:val="00210DFB"/>
    <w:rsid w:val="00211012"/>
    <w:rsid w:val="0021101B"/>
    <w:rsid w:val="0021125A"/>
    <w:rsid w:val="00211291"/>
    <w:rsid w:val="0021201E"/>
    <w:rsid w:val="002121D7"/>
    <w:rsid w:val="00213A9C"/>
    <w:rsid w:val="00213E5E"/>
    <w:rsid w:val="00214360"/>
    <w:rsid w:val="00214DCD"/>
    <w:rsid w:val="00217575"/>
    <w:rsid w:val="00220EA4"/>
    <w:rsid w:val="00221B3B"/>
    <w:rsid w:val="00221FF9"/>
    <w:rsid w:val="00222CB1"/>
    <w:rsid w:val="00222D6F"/>
    <w:rsid w:val="0022441B"/>
    <w:rsid w:val="002259D2"/>
    <w:rsid w:val="00226B97"/>
    <w:rsid w:val="00227588"/>
    <w:rsid w:val="002278CF"/>
    <w:rsid w:val="002279C7"/>
    <w:rsid w:val="00230D83"/>
    <w:rsid w:val="00231611"/>
    <w:rsid w:val="002322B1"/>
    <w:rsid w:val="002325F3"/>
    <w:rsid w:val="00232893"/>
    <w:rsid w:val="002329E8"/>
    <w:rsid w:val="00232B57"/>
    <w:rsid w:val="002330AC"/>
    <w:rsid w:val="00233549"/>
    <w:rsid w:val="00233CA7"/>
    <w:rsid w:val="002345EB"/>
    <w:rsid w:val="00235656"/>
    <w:rsid w:val="00235788"/>
    <w:rsid w:val="00235D88"/>
    <w:rsid w:val="00235EB3"/>
    <w:rsid w:val="002367BB"/>
    <w:rsid w:val="002371F9"/>
    <w:rsid w:val="00240B9F"/>
    <w:rsid w:val="00240BF7"/>
    <w:rsid w:val="00241159"/>
    <w:rsid w:val="00241368"/>
    <w:rsid w:val="0024177F"/>
    <w:rsid w:val="00242CCE"/>
    <w:rsid w:val="002437CF"/>
    <w:rsid w:val="0024572E"/>
    <w:rsid w:val="00245C38"/>
    <w:rsid w:val="00246358"/>
    <w:rsid w:val="00246C86"/>
    <w:rsid w:val="0025022F"/>
    <w:rsid w:val="0025063F"/>
    <w:rsid w:val="00251C40"/>
    <w:rsid w:val="00252D87"/>
    <w:rsid w:val="00253316"/>
    <w:rsid w:val="00254A96"/>
    <w:rsid w:val="002551EB"/>
    <w:rsid w:val="0025631D"/>
    <w:rsid w:val="002575A2"/>
    <w:rsid w:val="002578E8"/>
    <w:rsid w:val="00257EA3"/>
    <w:rsid w:val="002604FC"/>
    <w:rsid w:val="0026070E"/>
    <w:rsid w:val="00260AEC"/>
    <w:rsid w:val="00261027"/>
    <w:rsid w:val="0026288C"/>
    <w:rsid w:val="00263283"/>
    <w:rsid w:val="002633C9"/>
    <w:rsid w:val="0026397B"/>
    <w:rsid w:val="002639FA"/>
    <w:rsid w:val="00264C2C"/>
    <w:rsid w:val="0026557A"/>
    <w:rsid w:val="00266678"/>
    <w:rsid w:val="002666C7"/>
    <w:rsid w:val="002677DD"/>
    <w:rsid w:val="00267F3D"/>
    <w:rsid w:val="00270DEC"/>
    <w:rsid w:val="00271330"/>
    <w:rsid w:val="00271879"/>
    <w:rsid w:val="00271991"/>
    <w:rsid w:val="00271F45"/>
    <w:rsid w:val="002727FA"/>
    <w:rsid w:val="00274E34"/>
    <w:rsid w:val="0027587E"/>
    <w:rsid w:val="00275AA5"/>
    <w:rsid w:val="002764C9"/>
    <w:rsid w:val="002766E3"/>
    <w:rsid w:val="002806CA"/>
    <w:rsid w:val="00280DD8"/>
    <w:rsid w:val="00281563"/>
    <w:rsid w:val="00282DD0"/>
    <w:rsid w:val="00283E1C"/>
    <w:rsid w:val="0028421B"/>
    <w:rsid w:val="00284E03"/>
    <w:rsid w:val="0028546D"/>
    <w:rsid w:val="002854EF"/>
    <w:rsid w:val="00285586"/>
    <w:rsid w:val="00285909"/>
    <w:rsid w:val="00285AEE"/>
    <w:rsid w:val="00285DA0"/>
    <w:rsid w:val="00286729"/>
    <w:rsid w:val="00287CA3"/>
    <w:rsid w:val="002904B2"/>
    <w:rsid w:val="00291F5A"/>
    <w:rsid w:val="002939A9"/>
    <w:rsid w:val="00294797"/>
    <w:rsid w:val="00294FA3"/>
    <w:rsid w:val="00295610"/>
    <w:rsid w:val="00295ADC"/>
    <w:rsid w:val="00296CF8"/>
    <w:rsid w:val="00297153"/>
    <w:rsid w:val="002A013D"/>
    <w:rsid w:val="002A1E16"/>
    <w:rsid w:val="002A240E"/>
    <w:rsid w:val="002A286C"/>
    <w:rsid w:val="002A337C"/>
    <w:rsid w:val="002A39E4"/>
    <w:rsid w:val="002A3F75"/>
    <w:rsid w:val="002A5727"/>
    <w:rsid w:val="002A5DF9"/>
    <w:rsid w:val="002A6238"/>
    <w:rsid w:val="002A67EB"/>
    <w:rsid w:val="002A6A49"/>
    <w:rsid w:val="002A7BF9"/>
    <w:rsid w:val="002B04A8"/>
    <w:rsid w:val="002B1124"/>
    <w:rsid w:val="002B164A"/>
    <w:rsid w:val="002B19B3"/>
    <w:rsid w:val="002B1B8C"/>
    <w:rsid w:val="002B1E23"/>
    <w:rsid w:val="002B222C"/>
    <w:rsid w:val="002B238A"/>
    <w:rsid w:val="002B32C5"/>
    <w:rsid w:val="002B3C3E"/>
    <w:rsid w:val="002B3EA8"/>
    <w:rsid w:val="002B4E58"/>
    <w:rsid w:val="002B51E9"/>
    <w:rsid w:val="002B52F3"/>
    <w:rsid w:val="002B5B31"/>
    <w:rsid w:val="002B6217"/>
    <w:rsid w:val="002B6A39"/>
    <w:rsid w:val="002C21DB"/>
    <w:rsid w:val="002C3DB8"/>
    <w:rsid w:val="002C4138"/>
    <w:rsid w:val="002C49ED"/>
    <w:rsid w:val="002C715A"/>
    <w:rsid w:val="002C739F"/>
    <w:rsid w:val="002D0982"/>
    <w:rsid w:val="002D1749"/>
    <w:rsid w:val="002D209B"/>
    <w:rsid w:val="002D277D"/>
    <w:rsid w:val="002D360B"/>
    <w:rsid w:val="002D4597"/>
    <w:rsid w:val="002D5A5B"/>
    <w:rsid w:val="002D7A2D"/>
    <w:rsid w:val="002D7A81"/>
    <w:rsid w:val="002E0BE5"/>
    <w:rsid w:val="002E1598"/>
    <w:rsid w:val="002E1F10"/>
    <w:rsid w:val="002E3DC6"/>
    <w:rsid w:val="002E3FDF"/>
    <w:rsid w:val="002E4B2C"/>
    <w:rsid w:val="002E4E05"/>
    <w:rsid w:val="002E58C5"/>
    <w:rsid w:val="002E59A8"/>
    <w:rsid w:val="002E5B3D"/>
    <w:rsid w:val="002E6220"/>
    <w:rsid w:val="002E6675"/>
    <w:rsid w:val="002E7974"/>
    <w:rsid w:val="002F0365"/>
    <w:rsid w:val="002F0A9F"/>
    <w:rsid w:val="002F0F20"/>
    <w:rsid w:val="002F1878"/>
    <w:rsid w:val="002F1EA8"/>
    <w:rsid w:val="002F1F5E"/>
    <w:rsid w:val="002F202F"/>
    <w:rsid w:val="002F2593"/>
    <w:rsid w:val="002F2B1B"/>
    <w:rsid w:val="002F2C96"/>
    <w:rsid w:val="002F2DB5"/>
    <w:rsid w:val="002F5451"/>
    <w:rsid w:val="002F57EF"/>
    <w:rsid w:val="002F6006"/>
    <w:rsid w:val="002F6988"/>
    <w:rsid w:val="002F79DC"/>
    <w:rsid w:val="002F79FD"/>
    <w:rsid w:val="003008A8"/>
    <w:rsid w:val="0030103F"/>
    <w:rsid w:val="003023B9"/>
    <w:rsid w:val="00302550"/>
    <w:rsid w:val="003025A4"/>
    <w:rsid w:val="00302BBF"/>
    <w:rsid w:val="003034C7"/>
    <w:rsid w:val="00304D6F"/>
    <w:rsid w:val="00305B2C"/>
    <w:rsid w:val="00305C5A"/>
    <w:rsid w:val="00306538"/>
    <w:rsid w:val="003067FC"/>
    <w:rsid w:val="00307DEC"/>
    <w:rsid w:val="0031038F"/>
    <w:rsid w:val="003109D3"/>
    <w:rsid w:val="0031176A"/>
    <w:rsid w:val="00311CB9"/>
    <w:rsid w:val="003121C2"/>
    <w:rsid w:val="00312C56"/>
    <w:rsid w:val="0031351E"/>
    <w:rsid w:val="00314042"/>
    <w:rsid w:val="00314B0B"/>
    <w:rsid w:val="00314B85"/>
    <w:rsid w:val="00314E0B"/>
    <w:rsid w:val="00314E4A"/>
    <w:rsid w:val="00315B28"/>
    <w:rsid w:val="00315B3B"/>
    <w:rsid w:val="00316104"/>
    <w:rsid w:val="003163C4"/>
    <w:rsid w:val="0031649E"/>
    <w:rsid w:val="00316851"/>
    <w:rsid w:val="00317AF6"/>
    <w:rsid w:val="00320CBF"/>
    <w:rsid w:val="0032120F"/>
    <w:rsid w:val="00321472"/>
    <w:rsid w:val="00321C95"/>
    <w:rsid w:val="00321CF7"/>
    <w:rsid w:val="0032218A"/>
    <w:rsid w:val="00322699"/>
    <w:rsid w:val="00323990"/>
    <w:rsid w:val="00324B49"/>
    <w:rsid w:val="0032532B"/>
    <w:rsid w:val="003255F5"/>
    <w:rsid w:val="00325A07"/>
    <w:rsid w:val="00325B06"/>
    <w:rsid w:val="00326E70"/>
    <w:rsid w:val="003277AF"/>
    <w:rsid w:val="00327A0D"/>
    <w:rsid w:val="0033002C"/>
    <w:rsid w:val="003305F6"/>
    <w:rsid w:val="003319FE"/>
    <w:rsid w:val="00332187"/>
    <w:rsid w:val="003327EF"/>
    <w:rsid w:val="0033347D"/>
    <w:rsid w:val="003338AB"/>
    <w:rsid w:val="003341FB"/>
    <w:rsid w:val="003352E6"/>
    <w:rsid w:val="00336B1C"/>
    <w:rsid w:val="00336EAB"/>
    <w:rsid w:val="00336FFF"/>
    <w:rsid w:val="003372AC"/>
    <w:rsid w:val="003377E1"/>
    <w:rsid w:val="00340B59"/>
    <w:rsid w:val="003412F7"/>
    <w:rsid w:val="00342780"/>
    <w:rsid w:val="00342B48"/>
    <w:rsid w:val="00343057"/>
    <w:rsid w:val="00343202"/>
    <w:rsid w:val="003436F9"/>
    <w:rsid w:val="00343A8F"/>
    <w:rsid w:val="00343C0C"/>
    <w:rsid w:val="00343D2D"/>
    <w:rsid w:val="0034463B"/>
    <w:rsid w:val="00344B9E"/>
    <w:rsid w:val="003456C3"/>
    <w:rsid w:val="00345B9F"/>
    <w:rsid w:val="003510ED"/>
    <w:rsid w:val="003518E7"/>
    <w:rsid w:val="00351F1E"/>
    <w:rsid w:val="0035333D"/>
    <w:rsid w:val="00354C0F"/>
    <w:rsid w:val="00354D36"/>
    <w:rsid w:val="00355475"/>
    <w:rsid w:val="0035555A"/>
    <w:rsid w:val="0035658E"/>
    <w:rsid w:val="003565A2"/>
    <w:rsid w:val="00356BD5"/>
    <w:rsid w:val="00357327"/>
    <w:rsid w:val="00361504"/>
    <w:rsid w:val="0036158B"/>
    <w:rsid w:val="0036174D"/>
    <w:rsid w:val="0036207C"/>
    <w:rsid w:val="00362585"/>
    <w:rsid w:val="0036490F"/>
    <w:rsid w:val="0036505C"/>
    <w:rsid w:val="00367508"/>
    <w:rsid w:val="003679C5"/>
    <w:rsid w:val="00367A6B"/>
    <w:rsid w:val="00367B36"/>
    <w:rsid w:val="00367C38"/>
    <w:rsid w:val="00367F3E"/>
    <w:rsid w:val="00367F4E"/>
    <w:rsid w:val="0037021C"/>
    <w:rsid w:val="00371540"/>
    <w:rsid w:val="00372C96"/>
    <w:rsid w:val="00372F5D"/>
    <w:rsid w:val="00373B04"/>
    <w:rsid w:val="00373F84"/>
    <w:rsid w:val="003748E0"/>
    <w:rsid w:val="003763D6"/>
    <w:rsid w:val="00376406"/>
    <w:rsid w:val="00376C0E"/>
    <w:rsid w:val="00377BD6"/>
    <w:rsid w:val="003810AD"/>
    <w:rsid w:val="00381E76"/>
    <w:rsid w:val="0038211E"/>
    <w:rsid w:val="00383B16"/>
    <w:rsid w:val="00383FEC"/>
    <w:rsid w:val="00384844"/>
    <w:rsid w:val="00385D96"/>
    <w:rsid w:val="00386467"/>
    <w:rsid w:val="003876FC"/>
    <w:rsid w:val="00390016"/>
    <w:rsid w:val="0039034C"/>
    <w:rsid w:val="00390D87"/>
    <w:rsid w:val="003916E2"/>
    <w:rsid w:val="00391ABF"/>
    <w:rsid w:val="00392A31"/>
    <w:rsid w:val="003935EA"/>
    <w:rsid w:val="00393E8D"/>
    <w:rsid w:val="00394BB8"/>
    <w:rsid w:val="00394E98"/>
    <w:rsid w:val="00395257"/>
    <w:rsid w:val="00395CE1"/>
    <w:rsid w:val="00395DFD"/>
    <w:rsid w:val="00396AFA"/>
    <w:rsid w:val="00397947"/>
    <w:rsid w:val="003A01C9"/>
    <w:rsid w:val="003A0CF3"/>
    <w:rsid w:val="003A14B7"/>
    <w:rsid w:val="003A1FAD"/>
    <w:rsid w:val="003A285B"/>
    <w:rsid w:val="003A3566"/>
    <w:rsid w:val="003A5057"/>
    <w:rsid w:val="003A53B2"/>
    <w:rsid w:val="003A5711"/>
    <w:rsid w:val="003A5EDD"/>
    <w:rsid w:val="003A5F6A"/>
    <w:rsid w:val="003A6C4E"/>
    <w:rsid w:val="003B0324"/>
    <w:rsid w:val="003B0499"/>
    <w:rsid w:val="003B04DC"/>
    <w:rsid w:val="003B18A3"/>
    <w:rsid w:val="003B19CB"/>
    <w:rsid w:val="003B2049"/>
    <w:rsid w:val="003B4494"/>
    <w:rsid w:val="003B47B7"/>
    <w:rsid w:val="003B4BA3"/>
    <w:rsid w:val="003B5CAD"/>
    <w:rsid w:val="003B6864"/>
    <w:rsid w:val="003B79C1"/>
    <w:rsid w:val="003C00BD"/>
    <w:rsid w:val="003C0B70"/>
    <w:rsid w:val="003C1F12"/>
    <w:rsid w:val="003C255C"/>
    <w:rsid w:val="003C3599"/>
    <w:rsid w:val="003C3D4B"/>
    <w:rsid w:val="003C43E1"/>
    <w:rsid w:val="003C4782"/>
    <w:rsid w:val="003C4B47"/>
    <w:rsid w:val="003C5D3A"/>
    <w:rsid w:val="003C6462"/>
    <w:rsid w:val="003D006C"/>
    <w:rsid w:val="003D0361"/>
    <w:rsid w:val="003D0E88"/>
    <w:rsid w:val="003D0E8E"/>
    <w:rsid w:val="003D1A69"/>
    <w:rsid w:val="003D2669"/>
    <w:rsid w:val="003D3DAE"/>
    <w:rsid w:val="003D40E1"/>
    <w:rsid w:val="003D5CF1"/>
    <w:rsid w:val="003D5F99"/>
    <w:rsid w:val="003D743B"/>
    <w:rsid w:val="003D7E65"/>
    <w:rsid w:val="003E1061"/>
    <w:rsid w:val="003E1868"/>
    <w:rsid w:val="003E18C3"/>
    <w:rsid w:val="003E67AC"/>
    <w:rsid w:val="003E6819"/>
    <w:rsid w:val="003E6C3B"/>
    <w:rsid w:val="003F02FD"/>
    <w:rsid w:val="003F1652"/>
    <w:rsid w:val="003F2CC6"/>
    <w:rsid w:val="003F2E3A"/>
    <w:rsid w:val="003F386F"/>
    <w:rsid w:val="003F399E"/>
    <w:rsid w:val="003F3B16"/>
    <w:rsid w:val="003F3F37"/>
    <w:rsid w:val="003F49CD"/>
    <w:rsid w:val="003F5846"/>
    <w:rsid w:val="003F6653"/>
    <w:rsid w:val="003F73B0"/>
    <w:rsid w:val="003F7DCE"/>
    <w:rsid w:val="0040084A"/>
    <w:rsid w:val="00400B92"/>
    <w:rsid w:val="00401568"/>
    <w:rsid w:val="00403A1F"/>
    <w:rsid w:val="00403E3D"/>
    <w:rsid w:val="00405CC5"/>
    <w:rsid w:val="004064CA"/>
    <w:rsid w:val="00406A77"/>
    <w:rsid w:val="0040708B"/>
    <w:rsid w:val="004077EC"/>
    <w:rsid w:val="0040785B"/>
    <w:rsid w:val="00407BD3"/>
    <w:rsid w:val="00407C00"/>
    <w:rsid w:val="004104C7"/>
    <w:rsid w:val="0041083E"/>
    <w:rsid w:val="0041154F"/>
    <w:rsid w:val="00411F8C"/>
    <w:rsid w:val="00412CF6"/>
    <w:rsid w:val="0041542C"/>
    <w:rsid w:val="00415A18"/>
    <w:rsid w:val="00415EC8"/>
    <w:rsid w:val="00416D9E"/>
    <w:rsid w:val="00416EC0"/>
    <w:rsid w:val="00417181"/>
    <w:rsid w:val="004176E0"/>
    <w:rsid w:val="004206E0"/>
    <w:rsid w:val="00420AD5"/>
    <w:rsid w:val="00420B02"/>
    <w:rsid w:val="00421E48"/>
    <w:rsid w:val="00422D92"/>
    <w:rsid w:val="004245CB"/>
    <w:rsid w:val="00425D0B"/>
    <w:rsid w:val="0042707C"/>
    <w:rsid w:val="00430104"/>
    <w:rsid w:val="00430F68"/>
    <w:rsid w:val="00431230"/>
    <w:rsid w:val="0043180E"/>
    <w:rsid w:val="00431A8E"/>
    <w:rsid w:val="00431F2C"/>
    <w:rsid w:val="00432016"/>
    <w:rsid w:val="00432021"/>
    <w:rsid w:val="0043496D"/>
    <w:rsid w:val="00434F73"/>
    <w:rsid w:val="004363BB"/>
    <w:rsid w:val="00436C83"/>
    <w:rsid w:val="00437111"/>
    <w:rsid w:val="0044015A"/>
    <w:rsid w:val="004401EC"/>
    <w:rsid w:val="00440C70"/>
    <w:rsid w:val="00440EE8"/>
    <w:rsid w:val="004424E9"/>
    <w:rsid w:val="00442BC7"/>
    <w:rsid w:val="00442BF7"/>
    <w:rsid w:val="00442D40"/>
    <w:rsid w:val="0044399B"/>
    <w:rsid w:val="0044426A"/>
    <w:rsid w:val="00444A97"/>
    <w:rsid w:val="00444D45"/>
    <w:rsid w:val="00444E05"/>
    <w:rsid w:val="00444FBB"/>
    <w:rsid w:val="00445596"/>
    <w:rsid w:val="004464F0"/>
    <w:rsid w:val="0044692A"/>
    <w:rsid w:val="00447D1A"/>
    <w:rsid w:val="00447F18"/>
    <w:rsid w:val="00450065"/>
    <w:rsid w:val="004504C7"/>
    <w:rsid w:val="0045083E"/>
    <w:rsid w:val="004509A6"/>
    <w:rsid w:val="00451DBE"/>
    <w:rsid w:val="00453F75"/>
    <w:rsid w:val="0045444B"/>
    <w:rsid w:val="00454613"/>
    <w:rsid w:val="004546C3"/>
    <w:rsid w:val="00456283"/>
    <w:rsid w:val="00456399"/>
    <w:rsid w:val="004563C1"/>
    <w:rsid w:val="0045642D"/>
    <w:rsid w:val="00456A05"/>
    <w:rsid w:val="00456D46"/>
    <w:rsid w:val="004578BC"/>
    <w:rsid w:val="0046043C"/>
    <w:rsid w:val="00460A44"/>
    <w:rsid w:val="004615DF"/>
    <w:rsid w:val="00461A34"/>
    <w:rsid w:val="00462FA6"/>
    <w:rsid w:val="00462FE0"/>
    <w:rsid w:val="00463779"/>
    <w:rsid w:val="00463782"/>
    <w:rsid w:val="0046414A"/>
    <w:rsid w:val="00464340"/>
    <w:rsid w:val="00464B33"/>
    <w:rsid w:val="0046627E"/>
    <w:rsid w:val="004662FC"/>
    <w:rsid w:val="00466709"/>
    <w:rsid w:val="00467831"/>
    <w:rsid w:val="00470D5A"/>
    <w:rsid w:val="004719E4"/>
    <w:rsid w:val="00471F25"/>
    <w:rsid w:val="00473A31"/>
    <w:rsid w:val="00473EA3"/>
    <w:rsid w:val="004745A3"/>
    <w:rsid w:val="00475002"/>
    <w:rsid w:val="0047560B"/>
    <w:rsid w:val="00475672"/>
    <w:rsid w:val="00476497"/>
    <w:rsid w:val="0047709C"/>
    <w:rsid w:val="00477BEF"/>
    <w:rsid w:val="00482BC1"/>
    <w:rsid w:val="00483498"/>
    <w:rsid w:val="00484A92"/>
    <w:rsid w:val="00484CA4"/>
    <w:rsid w:val="0048502A"/>
    <w:rsid w:val="004850DB"/>
    <w:rsid w:val="00485453"/>
    <w:rsid w:val="004859D2"/>
    <w:rsid w:val="0048610D"/>
    <w:rsid w:val="00486225"/>
    <w:rsid w:val="00486916"/>
    <w:rsid w:val="00486F43"/>
    <w:rsid w:val="00486F5E"/>
    <w:rsid w:val="004871FC"/>
    <w:rsid w:val="00487DE3"/>
    <w:rsid w:val="0049058A"/>
    <w:rsid w:val="004907CA"/>
    <w:rsid w:val="00490878"/>
    <w:rsid w:val="0049130E"/>
    <w:rsid w:val="00491A48"/>
    <w:rsid w:val="004922DB"/>
    <w:rsid w:val="00492F94"/>
    <w:rsid w:val="00493419"/>
    <w:rsid w:val="004937E4"/>
    <w:rsid w:val="00493BB4"/>
    <w:rsid w:val="00495A86"/>
    <w:rsid w:val="00495DF7"/>
    <w:rsid w:val="00496B92"/>
    <w:rsid w:val="00496E97"/>
    <w:rsid w:val="004975C6"/>
    <w:rsid w:val="004979AE"/>
    <w:rsid w:val="004A0670"/>
    <w:rsid w:val="004A1688"/>
    <w:rsid w:val="004A1998"/>
    <w:rsid w:val="004A20D3"/>
    <w:rsid w:val="004A2421"/>
    <w:rsid w:val="004A2D70"/>
    <w:rsid w:val="004A3E0F"/>
    <w:rsid w:val="004A4065"/>
    <w:rsid w:val="004A61D7"/>
    <w:rsid w:val="004A66F2"/>
    <w:rsid w:val="004A693C"/>
    <w:rsid w:val="004A6A42"/>
    <w:rsid w:val="004A6A59"/>
    <w:rsid w:val="004A6A8E"/>
    <w:rsid w:val="004A6B94"/>
    <w:rsid w:val="004A6D52"/>
    <w:rsid w:val="004A6FA8"/>
    <w:rsid w:val="004A7173"/>
    <w:rsid w:val="004A737B"/>
    <w:rsid w:val="004A7583"/>
    <w:rsid w:val="004B0102"/>
    <w:rsid w:val="004B0343"/>
    <w:rsid w:val="004B235A"/>
    <w:rsid w:val="004B3A66"/>
    <w:rsid w:val="004B51AE"/>
    <w:rsid w:val="004B6165"/>
    <w:rsid w:val="004B637C"/>
    <w:rsid w:val="004B6534"/>
    <w:rsid w:val="004B68DF"/>
    <w:rsid w:val="004C00F0"/>
    <w:rsid w:val="004C0768"/>
    <w:rsid w:val="004C07B7"/>
    <w:rsid w:val="004C0946"/>
    <w:rsid w:val="004C0B13"/>
    <w:rsid w:val="004C204F"/>
    <w:rsid w:val="004C2984"/>
    <w:rsid w:val="004C465A"/>
    <w:rsid w:val="004C46F9"/>
    <w:rsid w:val="004C5047"/>
    <w:rsid w:val="004C57DA"/>
    <w:rsid w:val="004C707C"/>
    <w:rsid w:val="004C75A8"/>
    <w:rsid w:val="004C777D"/>
    <w:rsid w:val="004D09D4"/>
    <w:rsid w:val="004D1076"/>
    <w:rsid w:val="004D195E"/>
    <w:rsid w:val="004D1EE7"/>
    <w:rsid w:val="004D22AA"/>
    <w:rsid w:val="004D2725"/>
    <w:rsid w:val="004D2DDC"/>
    <w:rsid w:val="004D2E51"/>
    <w:rsid w:val="004D31DA"/>
    <w:rsid w:val="004D44EA"/>
    <w:rsid w:val="004D459B"/>
    <w:rsid w:val="004D46FA"/>
    <w:rsid w:val="004D5B69"/>
    <w:rsid w:val="004D657B"/>
    <w:rsid w:val="004D69B1"/>
    <w:rsid w:val="004D6DCA"/>
    <w:rsid w:val="004D7BDA"/>
    <w:rsid w:val="004E0724"/>
    <w:rsid w:val="004E24B1"/>
    <w:rsid w:val="004E323D"/>
    <w:rsid w:val="004E4AB4"/>
    <w:rsid w:val="004E59DE"/>
    <w:rsid w:val="004E6BE8"/>
    <w:rsid w:val="004E78F0"/>
    <w:rsid w:val="004F052F"/>
    <w:rsid w:val="004F05C3"/>
    <w:rsid w:val="004F0AE7"/>
    <w:rsid w:val="004F0BEE"/>
    <w:rsid w:val="004F0DCD"/>
    <w:rsid w:val="004F1458"/>
    <w:rsid w:val="004F1C71"/>
    <w:rsid w:val="004F1EB7"/>
    <w:rsid w:val="004F314D"/>
    <w:rsid w:val="004F3655"/>
    <w:rsid w:val="004F49BD"/>
    <w:rsid w:val="004F5B95"/>
    <w:rsid w:val="004F62E2"/>
    <w:rsid w:val="004F7ED5"/>
    <w:rsid w:val="00502401"/>
    <w:rsid w:val="00503645"/>
    <w:rsid w:val="00504405"/>
    <w:rsid w:val="0050454D"/>
    <w:rsid w:val="00505F18"/>
    <w:rsid w:val="005072EE"/>
    <w:rsid w:val="00510616"/>
    <w:rsid w:val="005129E6"/>
    <w:rsid w:val="00512D08"/>
    <w:rsid w:val="005130C7"/>
    <w:rsid w:val="00514158"/>
    <w:rsid w:val="00514BC0"/>
    <w:rsid w:val="00514F12"/>
    <w:rsid w:val="0051688C"/>
    <w:rsid w:val="00517706"/>
    <w:rsid w:val="0051777C"/>
    <w:rsid w:val="005207B5"/>
    <w:rsid w:val="005210B9"/>
    <w:rsid w:val="00521A72"/>
    <w:rsid w:val="00524F04"/>
    <w:rsid w:val="00526A2F"/>
    <w:rsid w:val="00526B9B"/>
    <w:rsid w:val="0052782A"/>
    <w:rsid w:val="005278BC"/>
    <w:rsid w:val="00530921"/>
    <w:rsid w:val="00531185"/>
    <w:rsid w:val="00531965"/>
    <w:rsid w:val="00531A87"/>
    <w:rsid w:val="0053261D"/>
    <w:rsid w:val="00532A56"/>
    <w:rsid w:val="00532E02"/>
    <w:rsid w:val="00532F04"/>
    <w:rsid w:val="00535078"/>
    <w:rsid w:val="00535C28"/>
    <w:rsid w:val="00536940"/>
    <w:rsid w:val="00537150"/>
    <w:rsid w:val="005407A4"/>
    <w:rsid w:val="00540E5A"/>
    <w:rsid w:val="00541BB0"/>
    <w:rsid w:val="005422A9"/>
    <w:rsid w:val="0054335C"/>
    <w:rsid w:val="005436AB"/>
    <w:rsid w:val="00544E33"/>
    <w:rsid w:val="005462F0"/>
    <w:rsid w:val="00546D7C"/>
    <w:rsid w:val="00547338"/>
    <w:rsid w:val="005478D3"/>
    <w:rsid w:val="00547C92"/>
    <w:rsid w:val="00550252"/>
    <w:rsid w:val="0055025D"/>
    <w:rsid w:val="00550B45"/>
    <w:rsid w:val="00552679"/>
    <w:rsid w:val="0055295A"/>
    <w:rsid w:val="005529DA"/>
    <w:rsid w:val="00552E71"/>
    <w:rsid w:val="0055306E"/>
    <w:rsid w:val="00553801"/>
    <w:rsid w:val="00553A06"/>
    <w:rsid w:val="005546D8"/>
    <w:rsid w:val="00555C08"/>
    <w:rsid w:val="005561C4"/>
    <w:rsid w:val="005565AE"/>
    <w:rsid w:val="00556823"/>
    <w:rsid w:val="0055705B"/>
    <w:rsid w:val="00557374"/>
    <w:rsid w:val="00561490"/>
    <w:rsid w:val="005622E8"/>
    <w:rsid w:val="0056250A"/>
    <w:rsid w:val="00562979"/>
    <w:rsid w:val="005636F4"/>
    <w:rsid w:val="00563928"/>
    <w:rsid w:val="00563C72"/>
    <w:rsid w:val="00564895"/>
    <w:rsid w:val="00565269"/>
    <w:rsid w:val="00565522"/>
    <w:rsid w:val="0056619D"/>
    <w:rsid w:val="00566C4D"/>
    <w:rsid w:val="00566DEE"/>
    <w:rsid w:val="005672E3"/>
    <w:rsid w:val="0056760D"/>
    <w:rsid w:val="00567F33"/>
    <w:rsid w:val="0057236D"/>
    <w:rsid w:val="005742A6"/>
    <w:rsid w:val="005744B8"/>
    <w:rsid w:val="005746F6"/>
    <w:rsid w:val="005751E0"/>
    <w:rsid w:val="00575587"/>
    <w:rsid w:val="00577DEC"/>
    <w:rsid w:val="00577EEF"/>
    <w:rsid w:val="005809E0"/>
    <w:rsid w:val="00581223"/>
    <w:rsid w:val="00581439"/>
    <w:rsid w:val="00581D69"/>
    <w:rsid w:val="00582345"/>
    <w:rsid w:val="0058357A"/>
    <w:rsid w:val="005835CA"/>
    <w:rsid w:val="00584B39"/>
    <w:rsid w:val="00584C4A"/>
    <w:rsid w:val="00585685"/>
    <w:rsid w:val="00585A61"/>
    <w:rsid w:val="00586A16"/>
    <w:rsid w:val="00587634"/>
    <w:rsid w:val="005879AD"/>
    <w:rsid w:val="00587BAC"/>
    <w:rsid w:val="00587EB2"/>
    <w:rsid w:val="00590B57"/>
    <w:rsid w:val="00590EEF"/>
    <w:rsid w:val="005913E4"/>
    <w:rsid w:val="005916FC"/>
    <w:rsid w:val="005918BD"/>
    <w:rsid w:val="00591C27"/>
    <w:rsid w:val="00592F80"/>
    <w:rsid w:val="00592FDF"/>
    <w:rsid w:val="00593061"/>
    <w:rsid w:val="005933BC"/>
    <w:rsid w:val="00593559"/>
    <w:rsid w:val="005938A9"/>
    <w:rsid w:val="00594013"/>
    <w:rsid w:val="005962C0"/>
    <w:rsid w:val="00596F07"/>
    <w:rsid w:val="00597801"/>
    <w:rsid w:val="005A02F8"/>
    <w:rsid w:val="005A07CA"/>
    <w:rsid w:val="005A10B3"/>
    <w:rsid w:val="005A16EA"/>
    <w:rsid w:val="005A2567"/>
    <w:rsid w:val="005A25BC"/>
    <w:rsid w:val="005A2ED4"/>
    <w:rsid w:val="005A35EF"/>
    <w:rsid w:val="005A43BF"/>
    <w:rsid w:val="005A4CD7"/>
    <w:rsid w:val="005A5328"/>
    <w:rsid w:val="005A5408"/>
    <w:rsid w:val="005A66CA"/>
    <w:rsid w:val="005A671A"/>
    <w:rsid w:val="005B1539"/>
    <w:rsid w:val="005B167B"/>
    <w:rsid w:val="005B2344"/>
    <w:rsid w:val="005B2561"/>
    <w:rsid w:val="005B362E"/>
    <w:rsid w:val="005B36EB"/>
    <w:rsid w:val="005B3ACE"/>
    <w:rsid w:val="005B4B0D"/>
    <w:rsid w:val="005B4CDF"/>
    <w:rsid w:val="005B4E13"/>
    <w:rsid w:val="005B55FD"/>
    <w:rsid w:val="005B586F"/>
    <w:rsid w:val="005B60BA"/>
    <w:rsid w:val="005B6638"/>
    <w:rsid w:val="005B66E1"/>
    <w:rsid w:val="005B779A"/>
    <w:rsid w:val="005B7D61"/>
    <w:rsid w:val="005C00B9"/>
    <w:rsid w:val="005C0DBB"/>
    <w:rsid w:val="005C1818"/>
    <w:rsid w:val="005C1CD4"/>
    <w:rsid w:val="005C1D4E"/>
    <w:rsid w:val="005C1EA1"/>
    <w:rsid w:val="005C274A"/>
    <w:rsid w:val="005C3670"/>
    <w:rsid w:val="005C36A7"/>
    <w:rsid w:val="005C39BA"/>
    <w:rsid w:val="005C3CF6"/>
    <w:rsid w:val="005C497C"/>
    <w:rsid w:val="005C52EF"/>
    <w:rsid w:val="005C577D"/>
    <w:rsid w:val="005C5E03"/>
    <w:rsid w:val="005C6072"/>
    <w:rsid w:val="005C7BFF"/>
    <w:rsid w:val="005C7F6F"/>
    <w:rsid w:val="005D0A85"/>
    <w:rsid w:val="005D159B"/>
    <w:rsid w:val="005D1D47"/>
    <w:rsid w:val="005D20D3"/>
    <w:rsid w:val="005D2BD2"/>
    <w:rsid w:val="005D368E"/>
    <w:rsid w:val="005D386C"/>
    <w:rsid w:val="005D6231"/>
    <w:rsid w:val="005D6558"/>
    <w:rsid w:val="005D6667"/>
    <w:rsid w:val="005D7AC3"/>
    <w:rsid w:val="005D7EE2"/>
    <w:rsid w:val="005E05AE"/>
    <w:rsid w:val="005E0629"/>
    <w:rsid w:val="005E0BD1"/>
    <w:rsid w:val="005E1F0C"/>
    <w:rsid w:val="005E1F96"/>
    <w:rsid w:val="005E2297"/>
    <w:rsid w:val="005E3CDF"/>
    <w:rsid w:val="005E51DF"/>
    <w:rsid w:val="005E69F5"/>
    <w:rsid w:val="005E6DF3"/>
    <w:rsid w:val="005E7DBE"/>
    <w:rsid w:val="005F0AEE"/>
    <w:rsid w:val="005F18D5"/>
    <w:rsid w:val="005F1B12"/>
    <w:rsid w:val="005F2C1D"/>
    <w:rsid w:val="005F3295"/>
    <w:rsid w:val="005F34C2"/>
    <w:rsid w:val="005F3E65"/>
    <w:rsid w:val="005F4816"/>
    <w:rsid w:val="005F4ACA"/>
    <w:rsid w:val="005F5D4F"/>
    <w:rsid w:val="005F743F"/>
    <w:rsid w:val="005F7F89"/>
    <w:rsid w:val="0060045D"/>
    <w:rsid w:val="00601023"/>
    <w:rsid w:val="006026A3"/>
    <w:rsid w:val="00602FB4"/>
    <w:rsid w:val="00603D7F"/>
    <w:rsid w:val="00604C00"/>
    <w:rsid w:val="00605055"/>
    <w:rsid w:val="00605124"/>
    <w:rsid w:val="0060581E"/>
    <w:rsid w:val="00606058"/>
    <w:rsid w:val="006060AD"/>
    <w:rsid w:val="006078C1"/>
    <w:rsid w:val="00607E82"/>
    <w:rsid w:val="0061017B"/>
    <w:rsid w:val="006102F9"/>
    <w:rsid w:val="00610646"/>
    <w:rsid w:val="00610AC5"/>
    <w:rsid w:val="0061110B"/>
    <w:rsid w:val="0061155B"/>
    <w:rsid w:val="0061263A"/>
    <w:rsid w:val="00612B2B"/>
    <w:rsid w:val="00613D09"/>
    <w:rsid w:val="0061448D"/>
    <w:rsid w:val="00614791"/>
    <w:rsid w:val="006147F8"/>
    <w:rsid w:val="00615202"/>
    <w:rsid w:val="00615B3E"/>
    <w:rsid w:val="0061604C"/>
    <w:rsid w:val="00616881"/>
    <w:rsid w:val="00620380"/>
    <w:rsid w:val="00622AF8"/>
    <w:rsid w:val="00623BBE"/>
    <w:rsid w:val="00624179"/>
    <w:rsid w:val="006243D8"/>
    <w:rsid w:val="006244C6"/>
    <w:rsid w:val="00624FA1"/>
    <w:rsid w:val="00625DA6"/>
    <w:rsid w:val="00625EE7"/>
    <w:rsid w:val="00627098"/>
    <w:rsid w:val="00627395"/>
    <w:rsid w:val="00627591"/>
    <w:rsid w:val="00631345"/>
    <w:rsid w:val="006318BA"/>
    <w:rsid w:val="00633344"/>
    <w:rsid w:val="006336D8"/>
    <w:rsid w:val="00635906"/>
    <w:rsid w:val="006369EF"/>
    <w:rsid w:val="006377BC"/>
    <w:rsid w:val="0064005E"/>
    <w:rsid w:val="0064051B"/>
    <w:rsid w:val="0064055C"/>
    <w:rsid w:val="00641621"/>
    <w:rsid w:val="00641B40"/>
    <w:rsid w:val="00643C08"/>
    <w:rsid w:val="00644027"/>
    <w:rsid w:val="00644B61"/>
    <w:rsid w:val="00644D5E"/>
    <w:rsid w:val="006450AA"/>
    <w:rsid w:val="006476E1"/>
    <w:rsid w:val="00650261"/>
    <w:rsid w:val="00650319"/>
    <w:rsid w:val="00650516"/>
    <w:rsid w:val="00650933"/>
    <w:rsid w:val="00652A6D"/>
    <w:rsid w:val="006530F1"/>
    <w:rsid w:val="0065656D"/>
    <w:rsid w:val="00656D84"/>
    <w:rsid w:val="00656EBE"/>
    <w:rsid w:val="00660404"/>
    <w:rsid w:val="00660594"/>
    <w:rsid w:val="00661728"/>
    <w:rsid w:val="006619A5"/>
    <w:rsid w:val="00662A8D"/>
    <w:rsid w:val="00663938"/>
    <w:rsid w:val="00663E5D"/>
    <w:rsid w:val="00664448"/>
    <w:rsid w:val="00664BA2"/>
    <w:rsid w:val="00666068"/>
    <w:rsid w:val="006664B3"/>
    <w:rsid w:val="006666BB"/>
    <w:rsid w:val="006673F3"/>
    <w:rsid w:val="00667C75"/>
    <w:rsid w:val="00670551"/>
    <w:rsid w:val="00670801"/>
    <w:rsid w:val="00670F3C"/>
    <w:rsid w:val="00671A73"/>
    <w:rsid w:val="00671DFB"/>
    <w:rsid w:val="006725DC"/>
    <w:rsid w:val="00673351"/>
    <w:rsid w:val="006739DA"/>
    <w:rsid w:val="006740A3"/>
    <w:rsid w:val="00676F18"/>
    <w:rsid w:val="006774D4"/>
    <w:rsid w:val="006777D8"/>
    <w:rsid w:val="006800EA"/>
    <w:rsid w:val="0068124A"/>
    <w:rsid w:val="00681A7C"/>
    <w:rsid w:val="0068295D"/>
    <w:rsid w:val="006829C8"/>
    <w:rsid w:val="00682EC4"/>
    <w:rsid w:val="006834C3"/>
    <w:rsid w:val="0068412C"/>
    <w:rsid w:val="00685D77"/>
    <w:rsid w:val="00685E75"/>
    <w:rsid w:val="00687E24"/>
    <w:rsid w:val="00687EA3"/>
    <w:rsid w:val="0069021B"/>
    <w:rsid w:val="00690B74"/>
    <w:rsid w:val="00690BAF"/>
    <w:rsid w:val="00690FF0"/>
    <w:rsid w:val="006916B4"/>
    <w:rsid w:val="00691B52"/>
    <w:rsid w:val="006925DA"/>
    <w:rsid w:val="00693DBD"/>
    <w:rsid w:val="006949AE"/>
    <w:rsid w:val="00695AB7"/>
    <w:rsid w:val="00696209"/>
    <w:rsid w:val="00696DDB"/>
    <w:rsid w:val="00697219"/>
    <w:rsid w:val="006A020D"/>
    <w:rsid w:val="006A1A69"/>
    <w:rsid w:val="006A3834"/>
    <w:rsid w:val="006A3AB1"/>
    <w:rsid w:val="006A5083"/>
    <w:rsid w:val="006A5975"/>
    <w:rsid w:val="006A5B25"/>
    <w:rsid w:val="006A7A68"/>
    <w:rsid w:val="006B0F8C"/>
    <w:rsid w:val="006B0FBF"/>
    <w:rsid w:val="006B12E6"/>
    <w:rsid w:val="006B18EE"/>
    <w:rsid w:val="006B1F09"/>
    <w:rsid w:val="006B2A20"/>
    <w:rsid w:val="006B3A1F"/>
    <w:rsid w:val="006B51DD"/>
    <w:rsid w:val="006B59E0"/>
    <w:rsid w:val="006B6152"/>
    <w:rsid w:val="006B6ACF"/>
    <w:rsid w:val="006B6E20"/>
    <w:rsid w:val="006B6F69"/>
    <w:rsid w:val="006B769E"/>
    <w:rsid w:val="006B7BD1"/>
    <w:rsid w:val="006B7FDC"/>
    <w:rsid w:val="006C0105"/>
    <w:rsid w:val="006C1288"/>
    <w:rsid w:val="006C2711"/>
    <w:rsid w:val="006C32F2"/>
    <w:rsid w:val="006C387C"/>
    <w:rsid w:val="006C621D"/>
    <w:rsid w:val="006C7BCC"/>
    <w:rsid w:val="006D0866"/>
    <w:rsid w:val="006D1916"/>
    <w:rsid w:val="006D2F92"/>
    <w:rsid w:val="006D316F"/>
    <w:rsid w:val="006D3D65"/>
    <w:rsid w:val="006D5376"/>
    <w:rsid w:val="006D6130"/>
    <w:rsid w:val="006D66AE"/>
    <w:rsid w:val="006D6D66"/>
    <w:rsid w:val="006E0519"/>
    <w:rsid w:val="006E05DB"/>
    <w:rsid w:val="006E1A05"/>
    <w:rsid w:val="006E1A85"/>
    <w:rsid w:val="006E1D8D"/>
    <w:rsid w:val="006E21F8"/>
    <w:rsid w:val="006E29D6"/>
    <w:rsid w:val="006E2C09"/>
    <w:rsid w:val="006E2FD4"/>
    <w:rsid w:val="006E3D87"/>
    <w:rsid w:val="006E4684"/>
    <w:rsid w:val="006E5178"/>
    <w:rsid w:val="006E5671"/>
    <w:rsid w:val="006E58A9"/>
    <w:rsid w:val="006E597A"/>
    <w:rsid w:val="006E5D79"/>
    <w:rsid w:val="006E655A"/>
    <w:rsid w:val="006E6FA7"/>
    <w:rsid w:val="006E749A"/>
    <w:rsid w:val="006E7826"/>
    <w:rsid w:val="006E79DE"/>
    <w:rsid w:val="006E7C1F"/>
    <w:rsid w:val="006F0464"/>
    <w:rsid w:val="006F13D0"/>
    <w:rsid w:val="006F1738"/>
    <w:rsid w:val="006F2166"/>
    <w:rsid w:val="006F2529"/>
    <w:rsid w:val="006F270C"/>
    <w:rsid w:val="006F2EFB"/>
    <w:rsid w:val="006F3EBA"/>
    <w:rsid w:val="006F4728"/>
    <w:rsid w:val="006F47EC"/>
    <w:rsid w:val="006F49AF"/>
    <w:rsid w:val="006F4AA9"/>
    <w:rsid w:val="006F5B37"/>
    <w:rsid w:val="006F5B3A"/>
    <w:rsid w:val="006F7AF4"/>
    <w:rsid w:val="007001A0"/>
    <w:rsid w:val="007003DD"/>
    <w:rsid w:val="0070077F"/>
    <w:rsid w:val="00700B26"/>
    <w:rsid w:val="00700CC3"/>
    <w:rsid w:val="007011E2"/>
    <w:rsid w:val="007025B0"/>
    <w:rsid w:val="007042E8"/>
    <w:rsid w:val="00705192"/>
    <w:rsid w:val="00705275"/>
    <w:rsid w:val="0070555F"/>
    <w:rsid w:val="00710C43"/>
    <w:rsid w:val="00710D5B"/>
    <w:rsid w:val="0071192C"/>
    <w:rsid w:val="00712408"/>
    <w:rsid w:val="00712927"/>
    <w:rsid w:val="00712A37"/>
    <w:rsid w:val="00715544"/>
    <w:rsid w:val="00715D11"/>
    <w:rsid w:val="00715D4B"/>
    <w:rsid w:val="00720160"/>
    <w:rsid w:val="00720A49"/>
    <w:rsid w:val="00721E60"/>
    <w:rsid w:val="00722E7C"/>
    <w:rsid w:val="00724129"/>
    <w:rsid w:val="00724EF8"/>
    <w:rsid w:val="00725EFA"/>
    <w:rsid w:val="00726875"/>
    <w:rsid w:val="00726F36"/>
    <w:rsid w:val="00727A7C"/>
    <w:rsid w:val="00730127"/>
    <w:rsid w:val="007306A1"/>
    <w:rsid w:val="0073070B"/>
    <w:rsid w:val="007308B8"/>
    <w:rsid w:val="00730EC9"/>
    <w:rsid w:val="00731EDA"/>
    <w:rsid w:val="00733B26"/>
    <w:rsid w:val="00733B3E"/>
    <w:rsid w:val="00733F0C"/>
    <w:rsid w:val="00734EB5"/>
    <w:rsid w:val="0073516C"/>
    <w:rsid w:val="007353E7"/>
    <w:rsid w:val="007359B3"/>
    <w:rsid w:val="00736120"/>
    <w:rsid w:val="0073629D"/>
    <w:rsid w:val="007364D4"/>
    <w:rsid w:val="00736636"/>
    <w:rsid w:val="00736F14"/>
    <w:rsid w:val="00737BAE"/>
    <w:rsid w:val="00741820"/>
    <w:rsid w:val="00741EF1"/>
    <w:rsid w:val="00742AF7"/>
    <w:rsid w:val="007443AE"/>
    <w:rsid w:val="00744B70"/>
    <w:rsid w:val="00744DCA"/>
    <w:rsid w:val="007450E0"/>
    <w:rsid w:val="00745EFA"/>
    <w:rsid w:val="007478DA"/>
    <w:rsid w:val="00747BEC"/>
    <w:rsid w:val="007500DD"/>
    <w:rsid w:val="00750639"/>
    <w:rsid w:val="007511D6"/>
    <w:rsid w:val="00751599"/>
    <w:rsid w:val="00752494"/>
    <w:rsid w:val="007525EA"/>
    <w:rsid w:val="00753171"/>
    <w:rsid w:val="00753231"/>
    <w:rsid w:val="00753311"/>
    <w:rsid w:val="00753588"/>
    <w:rsid w:val="0075373B"/>
    <w:rsid w:val="00753873"/>
    <w:rsid w:val="00754771"/>
    <w:rsid w:val="007551F8"/>
    <w:rsid w:val="0075554D"/>
    <w:rsid w:val="00756106"/>
    <w:rsid w:val="00757B82"/>
    <w:rsid w:val="0076027B"/>
    <w:rsid w:val="007602F1"/>
    <w:rsid w:val="00760A25"/>
    <w:rsid w:val="00760D41"/>
    <w:rsid w:val="00760E95"/>
    <w:rsid w:val="0076103B"/>
    <w:rsid w:val="00761C09"/>
    <w:rsid w:val="007625B3"/>
    <w:rsid w:val="007632FF"/>
    <w:rsid w:val="00763318"/>
    <w:rsid w:val="00763EE4"/>
    <w:rsid w:val="00764492"/>
    <w:rsid w:val="0076472B"/>
    <w:rsid w:val="00764ACC"/>
    <w:rsid w:val="00764F07"/>
    <w:rsid w:val="00765E26"/>
    <w:rsid w:val="007668AA"/>
    <w:rsid w:val="00766B40"/>
    <w:rsid w:val="00767A0B"/>
    <w:rsid w:val="00767F56"/>
    <w:rsid w:val="00770088"/>
    <w:rsid w:val="00770A15"/>
    <w:rsid w:val="00770B5F"/>
    <w:rsid w:val="00770FC2"/>
    <w:rsid w:val="0077172A"/>
    <w:rsid w:val="00772834"/>
    <w:rsid w:val="007737AA"/>
    <w:rsid w:val="00773D82"/>
    <w:rsid w:val="00774213"/>
    <w:rsid w:val="007745EE"/>
    <w:rsid w:val="00774754"/>
    <w:rsid w:val="0077553F"/>
    <w:rsid w:val="00775553"/>
    <w:rsid w:val="00775927"/>
    <w:rsid w:val="00776856"/>
    <w:rsid w:val="007775CE"/>
    <w:rsid w:val="00777B82"/>
    <w:rsid w:val="00780266"/>
    <w:rsid w:val="007803C8"/>
    <w:rsid w:val="00781A5F"/>
    <w:rsid w:val="00781B35"/>
    <w:rsid w:val="00781B60"/>
    <w:rsid w:val="00781BB6"/>
    <w:rsid w:val="00781FFB"/>
    <w:rsid w:val="007826A2"/>
    <w:rsid w:val="007826B0"/>
    <w:rsid w:val="007848D2"/>
    <w:rsid w:val="00784E7B"/>
    <w:rsid w:val="007859E9"/>
    <w:rsid w:val="00785A23"/>
    <w:rsid w:val="00785C77"/>
    <w:rsid w:val="00786625"/>
    <w:rsid w:val="007866E8"/>
    <w:rsid w:val="00786A6A"/>
    <w:rsid w:val="00786DB5"/>
    <w:rsid w:val="00786E56"/>
    <w:rsid w:val="00786FDB"/>
    <w:rsid w:val="007873E5"/>
    <w:rsid w:val="00787972"/>
    <w:rsid w:val="007903BE"/>
    <w:rsid w:val="00790930"/>
    <w:rsid w:val="00790DF0"/>
    <w:rsid w:val="007910EE"/>
    <w:rsid w:val="007914EF"/>
    <w:rsid w:val="00791BAB"/>
    <w:rsid w:val="00792583"/>
    <w:rsid w:val="00793963"/>
    <w:rsid w:val="00794ADB"/>
    <w:rsid w:val="00794BE5"/>
    <w:rsid w:val="00794DA6"/>
    <w:rsid w:val="007950C9"/>
    <w:rsid w:val="00795987"/>
    <w:rsid w:val="00795B3C"/>
    <w:rsid w:val="00795BCB"/>
    <w:rsid w:val="007960C5"/>
    <w:rsid w:val="0079620C"/>
    <w:rsid w:val="00796A59"/>
    <w:rsid w:val="00796FD2"/>
    <w:rsid w:val="00797928"/>
    <w:rsid w:val="0079799B"/>
    <w:rsid w:val="00797B38"/>
    <w:rsid w:val="00797BA1"/>
    <w:rsid w:val="00797CF8"/>
    <w:rsid w:val="007A0850"/>
    <w:rsid w:val="007A0E61"/>
    <w:rsid w:val="007A100F"/>
    <w:rsid w:val="007A19B3"/>
    <w:rsid w:val="007A32E6"/>
    <w:rsid w:val="007A3DAC"/>
    <w:rsid w:val="007A5744"/>
    <w:rsid w:val="007A65DA"/>
    <w:rsid w:val="007A65F1"/>
    <w:rsid w:val="007A6B23"/>
    <w:rsid w:val="007A6B3B"/>
    <w:rsid w:val="007B02FF"/>
    <w:rsid w:val="007B056B"/>
    <w:rsid w:val="007B087C"/>
    <w:rsid w:val="007B1C61"/>
    <w:rsid w:val="007B3A49"/>
    <w:rsid w:val="007B44FE"/>
    <w:rsid w:val="007B5037"/>
    <w:rsid w:val="007B61E0"/>
    <w:rsid w:val="007B6800"/>
    <w:rsid w:val="007B73D3"/>
    <w:rsid w:val="007B7E2D"/>
    <w:rsid w:val="007C0139"/>
    <w:rsid w:val="007C08B4"/>
    <w:rsid w:val="007C0DAF"/>
    <w:rsid w:val="007C14E0"/>
    <w:rsid w:val="007C1A20"/>
    <w:rsid w:val="007C1A7A"/>
    <w:rsid w:val="007C4DD9"/>
    <w:rsid w:val="007C5A51"/>
    <w:rsid w:val="007C5B96"/>
    <w:rsid w:val="007C5E3E"/>
    <w:rsid w:val="007C76B1"/>
    <w:rsid w:val="007C7B53"/>
    <w:rsid w:val="007D363E"/>
    <w:rsid w:val="007D3D52"/>
    <w:rsid w:val="007D3E17"/>
    <w:rsid w:val="007D4E7D"/>
    <w:rsid w:val="007D52B0"/>
    <w:rsid w:val="007D5389"/>
    <w:rsid w:val="007D53C9"/>
    <w:rsid w:val="007D69AA"/>
    <w:rsid w:val="007D7CA9"/>
    <w:rsid w:val="007E0484"/>
    <w:rsid w:val="007E07DE"/>
    <w:rsid w:val="007E1FAB"/>
    <w:rsid w:val="007E20BC"/>
    <w:rsid w:val="007E2B6B"/>
    <w:rsid w:val="007E486B"/>
    <w:rsid w:val="007E5848"/>
    <w:rsid w:val="007F0BEB"/>
    <w:rsid w:val="007F0C12"/>
    <w:rsid w:val="007F0CE7"/>
    <w:rsid w:val="007F0F62"/>
    <w:rsid w:val="007F117B"/>
    <w:rsid w:val="007F1202"/>
    <w:rsid w:val="007F2C7E"/>
    <w:rsid w:val="007F3852"/>
    <w:rsid w:val="007F39C4"/>
    <w:rsid w:val="007F39FC"/>
    <w:rsid w:val="007F3BF3"/>
    <w:rsid w:val="007F4679"/>
    <w:rsid w:val="007F4797"/>
    <w:rsid w:val="007F5321"/>
    <w:rsid w:val="007F7B8B"/>
    <w:rsid w:val="0080001A"/>
    <w:rsid w:val="00800406"/>
    <w:rsid w:val="008007E4"/>
    <w:rsid w:val="00800A95"/>
    <w:rsid w:val="008015BB"/>
    <w:rsid w:val="00801725"/>
    <w:rsid w:val="00801AB2"/>
    <w:rsid w:val="00803613"/>
    <w:rsid w:val="00803925"/>
    <w:rsid w:val="008046F1"/>
    <w:rsid w:val="00804D46"/>
    <w:rsid w:val="00804F16"/>
    <w:rsid w:val="00805681"/>
    <w:rsid w:val="008063B2"/>
    <w:rsid w:val="00806A53"/>
    <w:rsid w:val="008078B2"/>
    <w:rsid w:val="00807B94"/>
    <w:rsid w:val="00810771"/>
    <w:rsid w:val="008110EE"/>
    <w:rsid w:val="00812A07"/>
    <w:rsid w:val="0081480F"/>
    <w:rsid w:val="008148AF"/>
    <w:rsid w:val="00815436"/>
    <w:rsid w:val="0081606B"/>
    <w:rsid w:val="0081629A"/>
    <w:rsid w:val="00816CEF"/>
    <w:rsid w:val="008208F8"/>
    <w:rsid w:val="008213F3"/>
    <w:rsid w:val="00821B13"/>
    <w:rsid w:val="008238DB"/>
    <w:rsid w:val="008250F6"/>
    <w:rsid w:val="0082588E"/>
    <w:rsid w:val="00825F85"/>
    <w:rsid w:val="0082620D"/>
    <w:rsid w:val="00826588"/>
    <w:rsid w:val="008265A8"/>
    <w:rsid w:val="00826B11"/>
    <w:rsid w:val="00826F83"/>
    <w:rsid w:val="0082719F"/>
    <w:rsid w:val="00827481"/>
    <w:rsid w:val="00832701"/>
    <w:rsid w:val="00832A3B"/>
    <w:rsid w:val="0083359B"/>
    <w:rsid w:val="008335A0"/>
    <w:rsid w:val="0083403A"/>
    <w:rsid w:val="00834041"/>
    <w:rsid w:val="00834379"/>
    <w:rsid w:val="00834890"/>
    <w:rsid w:val="00834CE8"/>
    <w:rsid w:val="00834E82"/>
    <w:rsid w:val="0083521B"/>
    <w:rsid w:val="00840661"/>
    <w:rsid w:val="00840B9C"/>
    <w:rsid w:val="00841AD6"/>
    <w:rsid w:val="00842611"/>
    <w:rsid w:val="0084467B"/>
    <w:rsid w:val="00844AB2"/>
    <w:rsid w:val="008450DA"/>
    <w:rsid w:val="008458CE"/>
    <w:rsid w:val="00847454"/>
    <w:rsid w:val="00847609"/>
    <w:rsid w:val="00847777"/>
    <w:rsid w:val="00847CF7"/>
    <w:rsid w:val="0085007F"/>
    <w:rsid w:val="00850160"/>
    <w:rsid w:val="0085084D"/>
    <w:rsid w:val="0085095A"/>
    <w:rsid w:val="00850A55"/>
    <w:rsid w:val="00850D32"/>
    <w:rsid w:val="008521D2"/>
    <w:rsid w:val="00852594"/>
    <w:rsid w:val="00852F88"/>
    <w:rsid w:val="00853AF1"/>
    <w:rsid w:val="00854775"/>
    <w:rsid w:val="008561A4"/>
    <w:rsid w:val="008562FB"/>
    <w:rsid w:val="00856629"/>
    <w:rsid w:val="00856A36"/>
    <w:rsid w:val="00856E39"/>
    <w:rsid w:val="00856E3F"/>
    <w:rsid w:val="00857775"/>
    <w:rsid w:val="00860523"/>
    <w:rsid w:val="00860959"/>
    <w:rsid w:val="00860CF0"/>
    <w:rsid w:val="008612BD"/>
    <w:rsid w:val="008615F4"/>
    <w:rsid w:val="00861D92"/>
    <w:rsid w:val="0086211A"/>
    <w:rsid w:val="00863291"/>
    <w:rsid w:val="0086446E"/>
    <w:rsid w:val="00864FE4"/>
    <w:rsid w:val="008653B3"/>
    <w:rsid w:val="008654F0"/>
    <w:rsid w:val="00867DC1"/>
    <w:rsid w:val="00870037"/>
    <w:rsid w:val="00872932"/>
    <w:rsid w:val="008729C2"/>
    <w:rsid w:val="008738FF"/>
    <w:rsid w:val="0087441B"/>
    <w:rsid w:val="008745BB"/>
    <w:rsid w:val="008770F0"/>
    <w:rsid w:val="0087714B"/>
    <w:rsid w:val="00877A6C"/>
    <w:rsid w:val="00877B05"/>
    <w:rsid w:val="00880186"/>
    <w:rsid w:val="00880197"/>
    <w:rsid w:val="008806AD"/>
    <w:rsid w:val="00880D5A"/>
    <w:rsid w:val="00882478"/>
    <w:rsid w:val="00882ADB"/>
    <w:rsid w:val="00882DBD"/>
    <w:rsid w:val="008836C9"/>
    <w:rsid w:val="008838DD"/>
    <w:rsid w:val="008838E8"/>
    <w:rsid w:val="0088496A"/>
    <w:rsid w:val="00884DE8"/>
    <w:rsid w:val="008850F0"/>
    <w:rsid w:val="008859A7"/>
    <w:rsid w:val="008859F4"/>
    <w:rsid w:val="00885E12"/>
    <w:rsid w:val="00886E54"/>
    <w:rsid w:val="00887296"/>
    <w:rsid w:val="00887453"/>
    <w:rsid w:val="00887831"/>
    <w:rsid w:val="00887F5C"/>
    <w:rsid w:val="00890CA6"/>
    <w:rsid w:val="008913FF"/>
    <w:rsid w:val="008916E8"/>
    <w:rsid w:val="008918F3"/>
    <w:rsid w:val="00892AC4"/>
    <w:rsid w:val="008931F8"/>
    <w:rsid w:val="008940B3"/>
    <w:rsid w:val="008944F9"/>
    <w:rsid w:val="0089543D"/>
    <w:rsid w:val="00895658"/>
    <w:rsid w:val="00895AF0"/>
    <w:rsid w:val="00895C2B"/>
    <w:rsid w:val="008965CD"/>
    <w:rsid w:val="00896938"/>
    <w:rsid w:val="00897BC4"/>
    <w:rsid w:val="00897C21"/>
    <w:rsid w:val="008A078B"/>
    <w:rsid w:val="008A145F"/>
    <w:rsid w:val="008A1ABC"/>
    <w:rsid w:val="008A41DF"/>
    <w:rsid w:val="008A43FE"/>
    <w:rsid w:val="008A5F5D"/>
    <w:rsid w:val="008A637A"/>
    <w:rsid w:val="008A6437"/>
    <w:rsid w:val="008A7489"/>
    <w:rsid w:val="008A7B16"/>
    <w:rsid w:val="008A7C70"/>
    <w:rsid w:val="008B1944"/>
    <w:rsid w:val="008B1A41"/>
    <w:rsid w:val="008B29F3"/>
    <w:rsid w:val="008B2C85"/>
    <w:rsid w:val="008B33DC"/>
    <w:rsid w:val="008B403A"/>
    <w:rsid w:val="008B404E"/>
    <w:rsid w:val="008B4489"/>
    <w:rsid w:val="008B449A"/>
    <w:rsid w:val="008B492A"/>
    <w:rsid w:val="008B54E9"/>
    <w:rsid w:val="008B5949"/>
    <w:rsid w:val="008B5AA2"/>
    <w:rsid w:val="008C18D1"/>
    <w:rsid w:val="008C1ED8"/>
    <w:rsid w:val="008C2C6D"/>
    <w:rsid w:val="008C3AD0"/>
    <w:rsid w:val="008C3E9D"/>
    <w:rsid w:val="008C5140"/>
    <w:rsid w:val="008C59DD"/>
    <w:rsid w:val="008C6303"/>
    <w:rsid w:val="008C6343"/>
    <w:rsid w:val="008C691B"/>
    <w:rsid w:val="008C7B1C"/>
    <w:rsid w:val="008C7FF9"/>
    <w:rsid w:val="008D0845"/>
    <w:rsid w:val="008D0AA4"/>
    <w:rsid w:val="008D1937"/>
    <w:rsid w:val="008D1DE2"/>
    <w:rsid w:val="008D1FCC"/>
    <w:rsid w:val="008D3189"/>
    <w:rsid w:val="008D498D"/>
    <w:rsid w:val="008D4FCC"/>
    <w:rsid w:val="008D5ABF"/>
    <w:rsid w:val="008D62D3"/>
    <w:rsid w:val="008D7465"/>
    <w:rsid w:val="008D74D4"/>
    <w:rsid w:val="008E04D8"/>
    <w:rsid w:val="008E2055"/>
    <w:rsid w:val="008E2A5A"/>
    <w:rsid w:val="008E3910"/>
    <w:rsid w:val="008E4513"/>
    <w:rsid w:val="008E5B78"/>
    <w:rsid w:val="008E5F13"/>
    <w:rsid w:val="008E6086"/>
    <w:rsid w:val="008E62C4"/>
    <w:rsid w:val="008E6D70"/>
    <w:rsid w:val="008E7281"/>
    <w:rsid w:val="008E728D"/>
    <w:rsid w:val="008E7961"/>
    <w:rsid w:val="008F07C2"/>
    <w:rsid w:val="008F179D"/>
    <w:rsid w:val="008F2306"/>
    <w:rsid w:val="008F258D"/>
    <w:rsid w:val="008F32EB"/>
    <w:rsid w:val="008F35A6"/>
    <w:rsid w:val="008F45F8"/>
    <w:rsid w:val="008F4853"/>
    <w:rsid w:val="008F48C8"/>
    <w:rsid w:val="008F7706"/>
    <w:rsid w:val="008F77A9"/>
    <w:rsid w:val="00900639"/>
    <w:rsid w:val="0090313A"/>
    <w:rsid w:val="0090358C"/>
    <w:rsid w:val="0090408A"/>
    <w:rsid w:val="009048A1"/>
    <w:rsid w:val="0090610D"/>
    <w:rsid w:val="0090640F"/>
    <w:rsid w:val="00906BE0"/>
    <w:rsid w:val="00906D5F"/>
    <w:rsid w:val="00906E02"/>
    <w:rsid w:val="009070FD"/>
    <w:rsid w:val="009071AC"/>
    <w:rsid w:val="00907824"/>
    <w:rsid w:val="00910420"/>
    <w:rsid w:val="0091079F"/>
    <w:rsid w:val="009115AF"/>
    <w:rsid w:val="00911D10"/>
    <w:rsid w:val="0091283A"/>
    <w:rsid w:val="00913145"/>
    <w:rsid w:val="00913259"/>
    <w:rsid w:val="00913F24"/>
    <w:rsid w:val="00915128"/>
    <w:rsid w:val="009151C1"/>
    <w:rsid w:val="00915A3A"/>
    <w:rsid w:val="00917177"/>
    <w:rsid w:val="009171EF"/>
    <w:rsid w:val="00920078"/>
    <w:rsid w:val="009202A5"/>
    <w:rsid w:val="00921CCF"/>
    <w:rsid w:val="0092238C"/>
    <w:rsid w:val="00922761"/>
    <w:rsid w:val="00923434"/>
    <w:rsid w:val="009241E6"/>
    <w:rsid w:val="0092462E"/>
    <w:rsid w:val="0092491A"/>
    <w:rsid w:val="00924D2E"/>
    <w:rsid w:val="00925239"/>
    <w:rsid w:val="00925A5B"/>
    <w:rsid w:val="00925AB4"/>
    <w:rsid w:val="0092638C"/>
    <w:rsid w:val="00926DAB"/>
    <w:rsid w:val="00927119"/>
    <w:rsid w:val="00930975"/>
    <w:rsid w:val="009310F7"/>
    <w:rsid w:val="00931270"/>
    <w:rsid w:val="00931C68"/>
    <w:rsid w:val="00931DE5"/>
    <w:rsid w:val="00931E9F"/>
    <w:rsid w:val="00933418"/>
    <w:rsid w:val="00933679"/>
    <w:rsid w:val="009336F5"/>
    <w:rsid w:val="00933E74"/>
    <w:rsid w:val="00933FEE"/>
    <w:rsid w:val="00934226"/>
    <w:rsid w:val="009342B7"/>
    <w:rsid w:val="00934F0C"/>
    <w:rsid w:val="0093587A"/>
    <w:rsid w:val="00935A1D"/>
    <w:rsid w:val="009362BB"/>
    <w:rsid w:val="00936BBC"/>
    <w:rsid w:val="009375CE"/>
    <w:rsid w:val="0093782B"/>
    <w:rsid w:val="00937B2A"/>
    <w:rsid w:val="00937EBE"/>
    <w:rsid w:val="00937FAF"/>
    <w:rsid w:val="0094024A"/>
    <w:rsid w:val="00940B02"/>
    <w:rsid w:val="00941EA3"/>
    <w:rsid w:val="009421FB"/>
    <w:rsid w:val="00942485"/>
    <w:rsid w:val="009424C1"/>
    <w:rsid w:val="0094268D"/>
    <w:rsid w:val="00942886"/>
    <w:rsid w:val="00942EC7"/>
    <w:rsid w:val="00943226"/>
    <w:rsid w:val="00943A3D"/>
    <w:rsid w:val="0094493D"/>
    <w:rsid w:val="00944C73"/>
    <w:rsid w:val="00944DB8"/>
    <w:rsid w:val="0094567B"/>
    <w:rsid w:val="00945920"/>
    <w:rsid w:val="00945E1F"/>
    <w:rsid w:val="00945FF7"/>
    <w:rsid w:val="00947736"/>
    <w:rsid w:val="00947F2C"/>
    <w:rsid w:val="00950B2A"/>
    <w:rsid w:val="00951091"/>
    <w:rsid w:val="009510E7"/>
    <w:rsid w:val="00951455"/>
    <w:rsid w:val="00953B6C"/>
    <w:rsid w:val="00954392"/>
    <w:rsid w:val="00954500"/>
    <w:rsid w:val="009546FD"/>
    <w:rsid w:val="00954A0D"/>
    <w:rsid w:val="009550E7"/>
    <w:rsid w:val="00955E2F"/>
    <w:rsid w:val="009560B4"/>
    <w:rsid w:val="00956240"/>
    <w:rsid w:val="00957DDC"/>
    <w:rsid w:val="00961539"/>
    <w:rsid w:val="009628CB"/>
    <w:rsid w:val="00962BBD"/>
    <w:rsid w:val="0096394A"/>
    <w:rsid w:val="00964505"/>
    <w:rsid w:val="00964D01"/>
    <w:rsid w:val="0096518B"/>
    <w:rsid w:val="009656B3"/>
    <w:rsid w:val="009657CB"/>
    <w:rsid w:val="00966478"/>
    <w:rsid w:val="00966807"/>
    <w:rsid w:val="009670AF"/>
    <w:rsid w:val="0097085E"/>
    <w:rsid w:val="00970964"/>
    <w:rsid w:val="00970B7D"/>
    <w:rsid w:val="00971497"/>
    <w:rsid w:val="00971972"/>
    <w:rsid w:val="00972F28"/>
    <w:rsid w:val="00973AD8"/>
    <w:rsid w:val="00974180"/>
    <w:rsid w:val="009741A7"/>
    <w:rsid w:val="009743ED"/>
    <w:rsid w:val="0097518F"/>
    <w:rsid w:val="009770AC"/>
    <w:rsid w:val="00977459"/>
    <w:rsid w:val="00977534"/>
    <w:rsid w:val="00977D6C"/>
    <w:rsid w:val="00980D18"/>
    <w:rsid w:val="00982643"/>
    <w:rsid w:val="00982DDD"/>
    <w:rsid w:val="009839AF"/>
    <w:rsid w:val="009863EF"/>
    <w:rsid w:val="00986F96"/>
    <w:rsid w:val="00987673"/>
    <w:rsid w:val="00990605"/>
    <w:rsid w:val="0099115C"/>
    <w:rsid w:val="009913A0"/>
    <w:rsid w:val="00991C76"/>
    <w:rsid w:val="00991F2A"/>
    <w:rsid w:val="00992432"/>
    <w:rsid w:val="009925DB"/>
    <w:rsid w:val="00992FCB"/>
    <w:rsid w:val="00994394"/>
    <w:rsid w:val="00994BAF"/>
    <w:rsid w:val="00997194"/>
    <w:rsid w:val="00997F0E"/>
    <w:rsid w:val="00997FF4"/>
    <w:rsid w:val="009A09FD"/>
    <w:rsid w:val="009A0AAB"/>
    <w:rsid w:val="009A3C02"/>
    <w:rsid w:val="009A3CF7"/>
    <w:rsid w:val="009A476E"/>
    <w:rsid w:val="009A4B6A"/>
    <w:rsid w:val="009A4EE5"/>
    <w:rsid w:val="009A5364"/>
    <w:rsid w:val="009A66D1"/>
    <w:rsid w:val="009A6A43"/>
    <w:rsid w:val="009A742C"/>
    <w:rsid w:val="009B0823"/>
    <w:rsid w:val="009B0C44"/>
    <w:rsid w:val="009B0EE2"/>
    <w:rsid w:val="009B1381"/>
    <w:rsid w:val="009B220B"/>
    <w:rsid w:val="009B2926"/>
    <w:rsid w:val="009B2C75"/>
    <w:rsid w:val="009B2CFC"/>
    <w:rsid w:val="009B384E"/>
    <w:rsid w:val="009B3BDA"/>
    <w:rsid w:val="009B3DC6"/>
    <w:rsid w:val="009B3DF6"/>
    <w:rsid w:val="009B4162"/>
    <w:rsid w:val="009B43C3"/>
    <w:rsid w:val="009B4DC8"/>
    <w:rsid w:val="009B64E7"/>
    <w:rsid w:val="009B65D3"/>
    <w:rsid w:val="009B6873"/>
    <w:rsid w:val="009B6B35"/>
    <w:rsid w:val="009B6BD2"/>
    <w:rsid w:val="009B6F24"/>
    <w:rsid w:val="009B750D"/>
    <w:rsid w:val="009B789E"/>
    <w:rsid w:val="009C043A"/>
    <w:rsid w:val="009C0809"/>
    <w:rsid w:val="009C0E70"/>
    <w:rsid w:val="009C2572"/>
    <w:rsid w:val="009C2B16"/>
    <w:rsid w:val="009C2B3B"/>
    <w:rsid w:val="009C3B64"/>
    <w:rsid w:val="009C3CDF"/>
    <w:rsid w:val="009C4244"/>
    <w:rsid w:val="009C426A"/>
    <w:rsid w:val="009C587D"/>
    <w:rsid w:val="009C5E6D"/>
    <w:rsid w:val="009C5ED4"/>
    <w:rsid w:val="009C5FC1"/>
    <w:rsid w:val="009C63BA"/>
    <w:rsid w:val="009C64EA"/>
    <w:rsid w:val="009C6889"/>
    <w:rsid w:val="009C6C2E"/>
    <w:rsid w:val="009C75D6"/>
    <w:rsid w:val="009C780C"/>
    <w:rsid w:val="009C7B7A"/>
    <w:rsid w:val="009C7B89"/>
    <w:rsid w:val="009C7D2E"/>
    <w:rsid w:val="009D0B8E"/>
    <w:rsid w:val="009D168A"/>
    <w:rsid w:val="009D206B"/>
    <w:rsid w:val="009D23B7"/>
    <w:rsid w:val="009D26A9"/>
    <w:rsid w:val="009D2DF3"/>
    <w:rsid w:val="009D3EB9"/>
    <w:rsid w:val="009D43C8"/>
    <w:rsid w:val="009D50E7"/>
    <w:rsid w:val="009D5784"/>
    <w:rsid w:val="009D6819"/>
    <w:rsid w:val="009D6BF5"/>
    <w:rsid w:val="009D6F6D"/>
    <w:rsid w:val="009E1489"/>
    <w:rsid w:val="009E1517"/>
    <w:rsid w:val="009E159A"/>
    <w:rsid w:val="009E1C53"/>
    <w:rsid w:val="009E1D67"/>
    <w:rsid w:val="009E2B6B"/>
    <w:rsid w:val="009E2C6C"/>
    <w:rsid w:val="009E3822"/>
    <w:rsid w:val="009E46EF"/>
    <w:rsid w:val="009E48B2"/>
    <w:rsid w:val="009E4B28"/>
    <w:rsid w:val="009E5607"/>
    <w:rsid w:val="009E5B69"/>
    <w:rsid w:val="009E6551"/>
    <w:rsid w:val="009E6616"/>
    <w:rsid w:val="009E7CA1"/>
    <w:rsid w:val="009F13F0"/>
    <w:rsid w:val="009F27BF"/>
    <w:rsid w:val="009F2A54"/>
    <w:rsid w:val="009F2BD4"/>
    <w:rsid w:val="009F32BB"/>
    <w:rsid w:val="009F4119"/>
    <w:rsid w:val="009F4734"/>
    <w:rsid w:val="009F4A9E"/>
    <w:rsid w:val="009F51C8"/>
    <w:rsid w:val="009F5671"/>
    <w:rsid w:val="009F5697"/>
    <w:rsid w:val="009F5B14"/>
    <w:rsid w:val="009F5B97"/>
    <w:rsid w:val="009F5E20"/>
    <w:rsid w:val="009F6B03"/>
    <w:rsid w:val="009F6CF1"/>
    <w:rsid w:val="009F6F12"/>
    <w:rsid w:val="009F6F24"/>
    <w:rsid w:val="009F729D"/>
    <w:rsid w:val="00A00029"/>
    <w:rsid w:val="00A004BF"/>
    <w:rsid w:val="00A0072A"/>
    <w:rsid w:val="00A00C88"/>
    <w:rsid w:val="00A0105B"/>
    <w:rsid w:val="00A019DB"/>
    <w:rsid w:val="00A01AEC"/>
    <w:rsid w:val="00A01D78"/>
    <w:rsid w:val="00A0258F"/>
    <w:rsid w:val="00A02DCC"/>
    <w:rsid w:val="00A02F14"/>
    <w:rsid w:val="00A0376A"/>
    <w:rsid w:val="00A03B8C"/>
    <w:rsid w:val="00A03F63"/>
    <w:rsid w:val="00A06301"/>
    <w:rsid w:val="00A063B1"/>
    <w:rsid w:val="00A100F1"/>
    <w:rsid w:val="00A1056A"/>
    <w:rsid w:val="00A1067F"/>
    <w:rsid w:val="00A10AF9"/>
    <w:rsid w:val="00A118C8"/>
    <w:rsid w:val="00A129BF"/>
    <w:rsid w:val="00A12E16"/>
    <w:rsid w:val="00A13F4C"/>
    <w:rsid w:val="00A140D3"/>
    <w:rsid w:val="00A14487"/>
    <w:rsid w:val="00A14ABF"/>
    <w:rsid w:val="00A152FB"/>
    <w:rsid w:val="00A1643C"/>
    <w:rsid w:val="00A16A7A"/>
    <w:rsid w:val="00A172AF"/>
    <w:rsid w:val="00A210CD"/>
    <w:rsid w:val="00A221E8"/>
    <w:rsid w:val="00A23044"/>
    <w:rsid w:val="00A2343A"/>
    <w:rsid w:val="00A23F1E"/>
    <w:rsid w:val="00A24A7F"/>
    <w:rsid w:val="00A2554F"/>
    <w:rsid w:val="00A25787"/>
    <w:rsid w:val="00A25FA3"/>
    <w:rsid w:val="00A26F02"/>
    <w:rsid w:val="00A27D74"/>
    <w:rsid w:val="00A300CB"/>
    <w:rsid w:val="00A30D87"/>
    <w:rsid w:val="00A325DA"/>
    <w:rsid w:val="00A32796"/>
    <w:rsid w:val="00A34964"/>
    <w:rsid w:val="00A34BDD"/>
    <w:rsid w:val="00A35F36"/>
    <w:rsid w:val="00A36A38"/>
    <w:rsid w:val="00A36D8D"/>
    <w:rsid w:val="00A36F08"/>
    <w:rsid w:val="00A402CC"/>
    <w:rsid w:val="00A405F2"/>
    <w:rsid w:val="00A41DD5"/>
    <w:rsid w:val="00A4210F"/>
    <w:rsid w:val="00A428E1"/>
    <w:rsid w:val="00A42D29"/>
    <w:rsid w:val="00A4354A"/>
    <w:rsid w:val="00A438D9"/>
    <w:rsid w:val="00A43F54"/>
    <w:rsid w:val="00A4427A"/>
    <w:rsid w:val="00A448AF"/>
    <w:rsid w:val="00A44F11"/>
    <w:rsid w:val="00A4501B"/>
    <w:rsid w:val="00A46424"/>
    <w:rsid w:val="00A469F5"/>
    <w:rsid w:val="00A47716"/>
    <w:rsid w:val="00A47F9A"/>
    <w:rsid w:val="00A504EE"/>
    <w:rsid w:val="00A509D7"/>
    <w:rsid w:val="00A50BB7"/>
    <w:rsid w:val="00A5132C"/>
    <w:rsid w:val="00A515D4"/>
    <w:rsid w:val="00A51BEF"/>
    <w:rsid w:val="00A52B33"/>
    <w:rsid w:val="00A52E91"/>
    <w:rsid w:val="00A533C5"/>
    <w:rsid w:val="00A54190"/>
    <w:rsid w:val="00A542EA"/>
    <w:rsid w:val="00A558EA"/>
    <w:rsid w:val="00A55F56"/>
    <w:rsid w:val="00A563EE"/>
    <w:rsid w:val="00A56FD9"/>
    <w:rsid w:val="00A57599"/>
    <w:rsid w:val="00A57906"/>
    <w:rsid w:val="00A6024B"/>
    <w:rsid w:val="00A60C11"/>
    <w:rsid w:val="00A60D6C"/>
    <w:rsid w:val="00A60E12"/>
    <w:rsid w:val="00A611F8"/>
    <w:rsid w:val="00A614C6"/>
    <w:rsid w:val="00A617D1"/>
    <w:rsid w:val="00A62B81"/>
    <w:rsid w:val="00A64FEE"/>
    <w:rsid w:val="00A65572"/>
    <w:rsid w:val="00A65643"/>
    <w:rsid w:val="00A65A58"/>
    <w:rsid w:val="00A65FE6"/>
    <w:rsid w:val="00A66956"/>
    <w:rsid w:val="00A677E2"/>
    <w:rsid w:val="00A67C25"/>
    <w:rsid w:val="00A70C53"/>
    <w:rsid w:val="00A721A3"/>
    <w:rsid w:val="00A73396"/>
    <w:rsid w:val="00A74C1F"/>
    <w:rsid w:val="00A75116"/>
    <w:rsid w:val="00A75848"/>
    <w:rsid w:val="00A75881"/>
    <w:rsid w:val="00A75A59"/>
    <w:rsid w:val="00A76CF5"/>
    <w:rsid w:val="00A77199"/>
    <w:rsid w:val="00A77FBE"/>
    <w:rsid w:val="00A8042D"/>
    <w:rsid w:val="00A80A45"/>
    <w:rsid w:val="00A810EB"/>
    <w:rsid w:val="00A81725"/>
    <w:rsid w:val="00A82D0E"/>
    <w:rsid w:val="00A83507"/>
    <w:rsid w:val="00A8379A"/>
    <w:rsid w:val="00A84212"/>
    <w:rsid w:val="00A84585"/>
    <w:rsid w:val="00A84E2C"/>
    <w:rsid w:val="00A855F6"/>
    <w:rsid w:val="00A85689"/>
    <w:rsid w:val="00A860EF"/>
    <w:rsid w:val="00A9038B"/>
    <w:rsid w:val="00A9061C"/>
    <w:rsid w:val="00A907A8"/>
    <w:rsid w:val="00A90814"/>
    <w:rsid w:val="00A90BE8"/>
    <w:rsid w:val="00A911C4"/>
    <w:rsid w:val="00A92196"/>
    <w:rsid w:val="00A92851"/>
    <w:rsid w:val="00A92BAC"/>
    <w:rsid w:val="00A92E91"/>
    <w:rsid w:val="00A932B4"/>
    <w:rsid w:val="00A93497"/>
    <w:rsid w:val="00A93B73"/>
    <w:rsid w:val="00A9581D"/>
    <w:rsid w:val="00A95970"/>
    <w:rsid w:val="00A95A09"/>
    <w:rsid w:val="00A95A80"/>
    <w:rsid w:val="00A9691E"/>
    <w:rsid w:val="00AA064D"/>
    <w:rsid w:val="00AA06FE"/>
    <w:rsid w:val="00AA0D48"/>
    <w:rsid w:val="00AA0F7A"/>
    <w:rsid w:val="00AA14C7"/>
    <w:rsid w:val="00AA1711"/>
    <w:rsid w:val="00AA1B29"/>
    <w:rsid w:val="00AA1CDC"/>
    <w:rsid w:val="00AA271B"/>
    <w:rsid w:val="00AA2A60"/>
    <w:rsid w:val="00AA2C06"/>
    <w:rsid w:val="00AA2E5A"/>
    <w:rsid w:val="00AA2F81"/>
    <w:rsid w:val="00AA3C5A"/>
    <w:rsid w:val="00AA3DC5"/>
    <w:rsid w:val="00AA4735"/>
    <w:rsid w:val="00AA60BC"/>
    <w:rsid w:val="00AA60F0"/>
    <w:rsid w:val="00AA7EB1"/>
    <w:rsid w:val="00AB005C"/>
    <w:rsid w:val="00AB052C"/>
    <w:rsid w:val="00AB0C60"/>
    <w:rsid w:val="00AB101E"/>
    <w:rsid w:val="00AB10B3"/>
    <w:rsid w:val="00AB1B20"/>
    <w:rsid w:val="00AB22F9"/>
    <w:rsid w:val="00AB2883"/>
    <w:rsid w:val="00AB35AD"/>
    <w:rsid w:val="00AB3812"/>
    <w:rsid w:val="00AB3890"/>
    <w:rsid w:val="00AB418D"/>
    <w:rsid w:val="00AB4ABE"/>
    <w:rsid w:val="00AB4D0D"/>
    <w:rsid w:val="00AB5239"/>
    <w:rsid w:val="00AB5404"/>
    <w:rsid w:val="00AB5C3A"/>
    <w:rsid w:val="00AB742B"/>
    <w:rsid w:val="00AC0FEA"/>
    <w:rsid w:val="00AC131B"/>
    <w:rsid w:val="00AC2DEB"/>
    <w:rsid w:val="00AC397B"/>
    <w:rsid w:val="00AC4F0C"/>
    <w:rsid w:val="00AC4F82"/>
    <w:rsid w:val="00AC5456"/>
    <w:rsid w:val="00AC619A"/>
    <w:rsid w:val="00AC7D4F"/>
    <w:rsid w:val="00AD019A"/>
    <w:rsid w:val="00AD0D37"/>
    <w:rsid w:val="00AD1FF4"/>
    <w:rsid w:val="00AD26B2"/>
    <w:rsid w:val="00AD2CA7"/>
    <w:rsid w:val="00AD31D1"/>
    <w:rsid w:val="00AD47BF"/>
    <w:rsid w:val="00AD4E2E"/>
    <w:rsid w:val="00AD6C08"/>
    <w:rsid w:val="00AD6ECA"/>
    <w:rsid w:val="00AD7411"/>
    <w:rsid w:val="00AE04C1"/>
    <w:rsid w:val="00AE0712"/>
    <w:rsid w:val="00AE0939"/>
    <w:rsid w:val="00AE09B8"/>
    <w:rsid w:val="00AE0B1C"/>
    <w:rsid w:val="00AE0DB2"/>
    <w:rsid w:val="00AE0F4E"/>
    <w:rsid w:val="00AE1463"/>
    <w:rsid w:val="00AE1F67"/>
    <w:rsid w:val="00AE2B14"/>
    <w:rsid w:val="00AE3ED0"/>
    <w:rsid w:val="00AE40A6"/>
    <w:rsid w:val="00AE43D3"/>
    <w:rsid w:val="00AE4D17"/>
    <w:rsid w:val="00AE50A4"/>
    <w:rsid w:val="00AE6272"/>
    <w:rsid w:val="00AE677D"/>
    <w:rsid w:val="00AE7A0B"/>
    <w:rsid w:val="00AF0595"/>
    <w:rsid w:val="00AF0823"/>
    <w:rsid w:val="00AF1166"/>
    <w:rsid w:val="00AF27B8"/>
    <w:rsid w:val="00AF32B3"/>
    <w:rsid w:val="00AF417F"/>
    <w:rsid w:val="00AF4791"/>
    <w:rsid w:val="00AF6588"/>
    <w:rsid w:val="00AF69FC"/>
    <w:rsid w:val="00AF6C3F"/>
    <w:rsid w:val="00AF7A99"/>
    <w:rsid w:val="00B006DB"/>
    <w:rsid w:val="00B0192E"/>
    <w:rsid w:val="00B02B27"/>
    <w:rsid w:val="00B02DFC"/>
    <w:rsid w:val="00B02FE0"/>
    <w:rsid w:val="00B036AB"/>
    <w:rsid w:val="00B0390C"/>
    <w:rsid w:val="00B05B4B"/>
    <w:rsid w:val="00B100DD"/>
    <w:rsid w:val="00B10599"/>
    <w:rsid w:val="00B10C74"/>
    <w:rsid w:val="00B11434"/>
    <w:rsid w:val="00B11A39"/>
    <w:rsid w:val="00B121EA"/>
    <w:rsid w:val="00B12857"/>
    <w:rsid w:val="00B13C6F"/>
    <w:rsid w:val="00B13DE6"/>
    <w:rsid w:val="00B13E17"/>
    <w:rsid w:val="00B16471"/>
    <w:rsid w:val="00B16F39"/>
    <w:rsid w:val="00B17015"/>
    <w:rsid w:val="00B17D40"/>
    <w:rsid w:val="00B205BF"/>
    <w:rsid w:val="00B205C1"/>
    <w:rsid w:val="00B20AFC"/>
    <w:rsid w:val="00B216B3"/>
    <w:rsid w:val="00B21958"/>
    <w:rsid w:val="00B21A0C"/>
    <w:rsid w:val="00B22C4C"/>
    <w:rsid w:val="00B22E16"/>
    <w:rsid w:val="00B23A8B"/>
    <w:rsid w:val="00B24047"/>
    <w:rsid w:val="00B2439D"/>
    <w:rsid w:val="00B24D3B"/>
    <w:rsid w:val="00B26DC6"/>
    <w:rsid w:val="00B30629"/>
    <w:rsid w:val="00B30CE6"/>
    <w:rsid w:val="00B31765"/>
    <w:rsid w:val="00B31FBF"/>
    <w:rsid w:val="00B3291F"/>
    <w:rsid w:val="00B334B3"/>
    <w:rsid w:val="00B34222"/>
    <w:rsid w:val="00B34950"/>
    <w:rsid w:val="00B34DAD"/>
    <w:rsid w:val="00B36AB0"/>
    <w:rsid w:val="00B3729E"/>
    <w:rsid w:val="00B4125A"/>
    <w:rsid w:val="00B41705"/>
    <w:rsid w:val="00B41AF4"/>
    <w:rsid w:val="00B41D19"/>
    <w:rsid w:val="00B43A7C"/>
    <w:rsid w:val="00B43C68"/>
    <w:rsid w:val="00B448AB"/>
    <w:rsid w:val="00B44F77"/>
    <w:rsid w:val="00B45823"/>
    <w:rsid w:val="00B4703E"/>
    <w:rsid w:val="00B50051"/>
    <w:rsid w:val="00B51908"/>
    <w:rsid w:val="00B52A90"/>
    <w:rsid w:val="00B535A3"/>
    <w:rsid w:val="00B53C52"/>
    <w:rsid w:val="00B54146"/>
    <w:rsid w:val="00B54765"/>
    <w:rsid w:val="00B550DF"/>
    <w:rsid w:val="00B57427"/>
    <w:rsid w:val="00B57C77"/>
    <w:rsid w:val="00B57EA5"/>
    <w:rsid w:val="00B6170D"/>
    <w:rsid w:val="00B6185D"/>
    <w:rsid w:val="00B6188A"/>
    <w:rsid w:val="00B61912"/>
    <w:rsid w:val="00B62381"/>
    <w:rsid w:val="00B651D2"/>
    <w:rsid w:val="00B67756"/>
    <w:rsid w:val="00B67DDC"/>
    <w:rsid w:val="00B704C3"/>
    <w:rsid w:val="00B720B9"/>
    <w:rsid w:val="00B742A7"/>
    <w:rsid w:val="00B74431"/>
    <w:rsid w:val="00B747DF"/>
    <w:rsid w:val="00B81387"/>
    <w:rsid w:val="00B81C58"/>
    <w:rsid w:val="00B82F96"/>
    <w:rsid w:val="00B8397E"/>
    <w:rsid w:val="00B83D08"/>
    <w:rsid w:val="00B84EC7"/>
    <w:rsid w:val="00B876E2"/>
    <w:rsid w:val="00B906C0"/>
    <w:rsid w:val="00B91C80"/>
    <w:rsid w:val="00B922A3"/>
    <w:rsid w:val="00B93884"/>
    <w:rsid w:val="00B93977"/>
    <w:rsid w:val="00B944BB"/>
    <w:rsid w:val="00B95537"/>
    <w:rsid w:val="00B95E5F"/>
    <w:rsid w:val="00B95ED8"/>
    <w:rsid w:val="00B960AE"/>
    <w:rsid w:val="00B96383"/>
    <w:rsid w:val="00B96415"/>
    <w:rsid w:val="00B977D2"/>
    <w:rsid w:val="00B97922"/>
    <w:rsid w:val="00B97924"/>
    <w:rsid w:val="00BA07F9"/>
    <w:rsid w:val="00BA26E5"/>
    <w:rsid w:val="00BA2D56"/>
    <w:rsid w:val="00BA4902"/>
    <w:rsid w:val="00BA664A"/>
    <w:rsid w:val="00BA67C0"/>
    <w:rsid w:val="00BA67EA"/>
    <w:rsid w:val="00BA7069"/>
    <w:rsid w:val="00BB0042"/>
    <w:rsid w:val="00BB1C2D"/>
    <w:rsid w:val="00BB2889"/>
    <w:rsid w:val="00BB33DE"/>
    <w:rsid w:val="00BB59E6"/>
    <w:rsid w:val="00BB5C67"/>
    <w:rsid w:val="00BB6EFA"/>
    <w:rsid w:val="00BB74B4"/>
    <w:rsid w:val="00BB7A13"/>
    <w:rsid w:val="00BC15C7"/>
    <w:rsid w:val="00BC1A44"/>
    <w:rsid w:val="00BC23E1"/>
    <w:rsid w:val="00BC2D54"/>
    <w:rsid w:val="00BC4053"/>
    <w:rsid w:val="00BC5E96"/>
    <w:rsid w:val="00BC62C5"/>
    <w:rsid w:val="00BC6DD8"/>
    <w:rsid w:val="00BC73CC"/>
    <w:rsid w:val="00BC77BA"/>
    <w:rsid w:val="00BD12FB"/>
    <w:rsid w:val="00BD164D"/>
    <w:rsid w:val="00BD1682"/>
    <w:rsid w:val="00BD1815"/>
    <w:rsid w:val="00BD1919"/>
    <w:rsid w:val="00BD200E"/>
    <w:rsid w:val="00BD22A3"/>
    <w:rsid w:val="00BD2E3D"/>
    <w:rsid w:val="00BD3730"/>
    <w:rsid w:val="00BD39D8"/>
    <w:rsid w:val="00BD44AD"/>
    <w:rsid w:val="00BD4823"/>
    <w:rsid w:val="00BD4CE4"/>
    <w:rsid w:val="00BD4D48"/>
    <w:rsid w:val="00BD4DF9"/>
    <w:rsid w:val="00BD5175"/>
    <w:rsid w:val="00BD57B4"/>
    <w:rsid w:val="00BE117F"/>
    <w:rsid w:val="00BE132A"/>
    <w:rsid w:val="00BE2A63"/>
    <w:rsid w:val="00BE2C44"/>
    <w:rsid w:val="00BE33C9"/>
    <w:rsid w:val="00BE3686"/>
    <w:rsid w:val="00BE38F7"/>
    <w:rsid w:val="00BE48FF"/>
    <w:rsid w:val="00BE4952"/>
    <w:rsid w:val="00BE4EEE"/>
    <w:rsid w:val="00BE5025"/>
    <w:rsid w:val="00BE50E8"/>
    <w:rsid w:val="00BE513E"/>
    <w:rsid w:val="00BE57AA"/>
    <w:rsid w:val="00BE57AE"/>
    <w:rsid w:val="00BE71A6"/>
    <w:rsid w:val="00BE7841"/>
    <w:rsid w:val="00BE7905"/>
    <w:rsid w:val="00BF0088"/>
    <w:rsid w:val="00BF027E"/>
    <w:rsid w:val="00BF029C"/>
    <w:rsid w:val="00BF105B"/>
    <w:rsid w:val="00BF1494"/>
    <w:rsid w:val="00BF2412"/>
    <w:rsid w:val="00BF2418"/>
    <w:rsid w:val="00BF2A0F"/>
    <w:rsid w:val="00BF337A"/>
    <w:rsid w:val="00BF3D62"/>
    <w:rsid w:val="00BF3F9C"/>
    <w:rsid w:val="00BF42CF"/>
    <w:rsid w:val="00BF44D9"/>
    <w:rsid w:val="00BF44DF"/>
    <w:rsid w:val="00BF491E"/>
    <w:rsid w:val="00BF4A96"/>
    <w:rsid w:val="00BF5603"/>
    <w:rsid w:val="00BF5951"/>
    <w:rsid w:val="00BF6777"/>
    <w:rsid w:val="00BF6BA3"/>
    <w:rsid w:val="00BF6CAC"/>
    <w:rsid w:val="00BF6D99"/>
    <w:rsid w:val="00BF762F"/>
    <w:rsid w:val="00C0011B"/>
    <w:rsid w:val="00C01045"/>
    <w:rsid w:val="00C0139D"/>
    <w:rsid w:val="00C01C74"/>
    <w:rsid w:val="00C01CC9"/>
    <w:rsid w:val="00C0319C"/>
    <w:rsid w:val="00C04156"/>
    <w:rsid w:val="00C045EC"/>
    <w:rsid w:val="00C049E4"/>
    <w:rsid w:val="00C051B8"/>
    <w:rsid w:val="00C0552E"/>
    <w:rsid w:val="00C05975"/>
    <w:rsid w:val="00C05C7B"/>
    <w:rsid w:val="00C0601B"/>
    <w:rsid w:val="00C06F75"/>
    <w:rsid w:val="00C07D0B"/>
    <w:rsid w:val="00C105DB"/>
    <w:rsid w:val="00C10E91"/>
    <w:rsid w:val="00C11432"/>
    <w:rsid w:val="00C11747"/>
    <w:rsid w:val="00C12388"/>
    <w:rsid w:val="00C12E4C"/>
    <w:rsid w:val="00C13947"/>
    <w:rsid w:val="00C14761"/>
    <w:rsid w:val="00C14E75"/>
    <w:rsid w:val="00C15F23"/>
    <w:rsid w:val="00C16429"/>
    <w:rsid w:val="00C16600"/>
    <w:rsid w:val="00C16E1C"/>
    <w:rsid w:val="00C20BEC"/>
    <w:rsid w:val="00C22ABA"/>
    <w:rsid w:val="00C22ABD"/>
    <w:rsid w:val="00C2405E"/>
    <w:rsid w:val="00C25150"/>
    <w:rsid w:val="00C26088"/>
    <w:rsid w:val="00C27E98"/>
    <w:rsid w:val="00C30F44"/>
    <w:rsid w:val="00C337B8"/>
    <w:rsid w:val="00C34522"/>
    <w:rsid w:val="00C34607"/>
    <w:rsid w:val="00C3466B"/>
    <w:rsid w:val="00C346E7"/>
    <w:rsid w:val="00C34B4F"/>
    <w:rsid w:val="00C353D4"/>
    <w:rsid w:val="00C3575F"/>
    <w:rsid w:val="00C35EE4"/>
    <w:rsid w:val="00C36F0D"/>
    <w:rsid w:val="00C37E4B"/>
    <w:rsid w:val="00C37F19"/>
    <w:rsid w:val="00C40E84"/>
    <w:rsid w:val="00C411FB"/>
    <w:rsid w:val="00C413DF"/>
    <w:rsid w:val="00C41469"/>
    <w:rsid w:val="00C419CE"/>
    <w:rsid w:val="00C422F0"/>
    <w:rsid w:val="00C4273D"/>
    <w:rsid w:val="00C42842"/>
    <w:rsid w:val="00C43089"/>
    <w:rsid w:val="00C4328C"/>
    <w:rsid w:val="00C44252"/>
    <w:rsid w:val="00C442E5"/>
    <w:rsid w:val="00C453FF"/>
    <w:rsid w:val="00C4729A"/>
    <w:rsid w:val="00C503DA"/>
    <w:rsid w:val="00C50673"/>
    <w:rsid w:val="00C52937"/>
    <w:rsid w:val="00C52D6D"/>
    <w:rsid w:val="00C52DE1"/>
    <w:rsid w:val="00C53CD7"/>
    <w:rsid w:val="00C5407F"/>
    <w:rsid w:val="00C548D2"/>
    <w:rsid w:val="00C5492F"/>
    <w:rsid w:val="00C55180"/>
    <w:rsid w:val="00C5566F"/>
    <w:rsid w:val="00C56673"/>
    <w:rsid w:val="00C56E85"/>
    <w:rsid w:val="00C60909"/>
    <w:rsid w:val="00C60E80"/>
    <w:rsid w:val="00C6146F"/>
    <w:rsid w:val="00C628FA"/>
    <w:rsid w:val="00C62AC9"/>
    <w:rsid w:val="00C62C71"/>
    <w:rsid w:val="00C640DF"/>
    <w:rsid w:val="00C65E49"/>
    <w:rsid w:val="00C663AC"/>
    <w:rsid w:val="00C66629"/>
    <w:rsid w:val="00C67308"/>
    <w:rsid w:val="00C67A25"/>
    <w:rsid w:val="00C70DDC"/>
    <w:rsid w:val="00C71215"/>
    <w:rsid w:val="00C7190C"/>
    <w:rsid w:val="00C72E92"/>
    <w:rsid w:val="00C73039"/>
    <w:rsid w:val="00C7365E"/>
    <w:rsid w:val="00C73F60"/>
    <w:rsid w:val="00C74303"/>
    <w:rsid w:val="00C746C6"/>
    <w:rsid w:val="00C74FA5"/>
    <w:rsid w:val="00C7556C"/>
    <w:rsid w:val="00C755E0"/>
    <w:rsid w:val="00C762F7"/>
    <w:rsid w:val="00C768E5"/>
    <w:rsid w:val="00C803C9"/>
    <w:rsid w:val="00C806DD"/>
    <w:rsid w:val="00C80AB5"/>
    <w:rsid w:val="00C80C5B"/>
    <w:rsid w:val="00C80FC4"/>
    <w:rsid w:val="00C813C7"/>
    <w:rsid w:val="00C818FF"/>
    <w:rsid w:val="00C81F78"/>
    <w:rsid w:val="00C8247C"/>
    <w:rsid w:val="00C82741"/>
    <w:rsid w:val="00C82AE0"/>
    <w:rsid w:val="00C83532"/>
    <w:rsid w:val="00C83C30"/>
    <w:rsid w:val="00C84454"/>
    <w:rsid w:val="00C84C30"/>
    <w:rsid w:val="00C86034"/>
    <w:rsid w:val="00C864D7"/>
    <w:rsid w:val="00C86F31"/>
    <w:rsid w:val="00C87866"/>
    <w:rsid w:val="00C9064E"/>
    <w:rsid w:val="00C907F2"/>
    <w:rsid w:val="00C90DBE"/>
    <w:rsid w:val="00C90FCE"/>
    <w:rsid w:val="00C91AFD"/>
    <w:rsid w:val="00C920E1"/>
    <w:rsid w:val="00C93709"/>
    <w:rsid w:val="00C93E68"/>
    <w:rsid w:val="00C94A69"/>
    <w:rsid w:val="00C974CE"/>
    <w:rsid w:val="00C976E3"/>
    <w:rsid w:val="00C97A87"/>
    <w:rsid w:val="00C97E15"/>
    <w:rsid w:val="00CA3984"/>
    <w:rsid w:val="00CA4458"/>
    <w:rsid w:val="00CA48A7"/>
    <w:rsid w:val="00CA4D77"/>
    <w:rsid w:val="00CA50C3"/>
    <w:rsid w:val="00CA5292"/>
    <w:rsid w:val="00CA74FD"/>
    <w:rsid w:val="00CB0202"/>
    <w:rsid w:val="00CB13F1"/>
    <w:rsid w:val="00CB15D9"/>
    <w:rsid w:val="00CB1AB2"/>
    <w:rsid w:val="00CB205B"/>
    <w:rsid w:val="00CB2087"/>
    <w:rsid w:val="00CB2578"/>
    <w:rsid w:val="00CB2AB2"/>
    <w:rsid w:val="00CB3089"/>
    <w:rsid w:val="00CB3CB2"/>
    <w:rsid w:val="00CB4149"/>
    <w:rsid w:val="00CB4CB0"/>
    <w:rsid w:val="00CB4D78"/>
    <w:rsid w:val="00CB5382"/>
    <w:rsid w:val="00CB554E"/>
    <w:rsid w:val="00CB5F88"/>
    <w:rsid w:val="00CB63CF"/>
    <w:rsid w:val="00CB6482"/>
    <w:rsid w:val="00CB724B"/>
    <w:rsid w:val="00CB73C3"/>
    <w:rsid w:val="00CB785D"/>
    <w:rsid w:val="00CC0911"/>
    <w:rsid w:val="00CC26DE"/>
    <w:rsid w:val="00CC4094"/>
    <w:rsid w:val="00CC4D0D"/>
    <w:rsid w:val="00CC4E90"/>
    <w:rsid w:val="00CC4FE1"/>
    <w:rsid w:val="00CC5DC8"/>
    <w:rsid w:val="00CC5FB2"/>
    <w:rsid w:val="00CC76C5"/>
    <w:rsid w:val="00CD0295"/>
    <w:rsid w:val="00CD0CAD"/>
    <w:rsid w:val="00CD0F5B"/>
    <w:rsid w:val="00CD1357"/>
    <w:rsid w:val="00CD1BA6"/>
    <w:rsid w:val="00CD1FB2"/>
    <w:rsid w:val="00CD2080"/>
    <w:rsid w:val="00CD240F"/>
    <w:rsid w:val="00CD255B"/>
    <w:rsid w:val="00CD2917"/>
    <w:rsid w:val="00CD2FE3"/>
    <w:rsid w:val="00CD3878"/>
    <w:rsid w:val="00CD3DE1"/>
    <w:rsid w:val="00CD68AE"/>
    <w:rsid w:val="00CD68DE"/>
    <w:rsid w:val="00CD6C72"/>
    <w:rsid w:val="00CD77C1"/>
    <w:rsid w:val="00CD7B4A"/>
    <w:rsid w:val="00CE0F1C"/>
    <w:rsid w:val="00CE12BF"/>
    <w:rsid w:val="00CE1509"/>
    <w:rsid w:val="00CE1510"/>
    <w:rsid w:val="00CE1E8E"/>
    <w:rsid w:val="00CE2271"/>
    <w:rsid w:val="00CE329D"/>
    <w:rsid w:val="00CE4C0F"/>
    <w:rsid w:val="00CE57B1"/>
    <w:rsid w:val="00CE5E81"/>
    <w:rsid w:val="00CE7B77"/>
    <w:rsid w:val="00CF03D2"/>
    <w:rsid w:val="00CF1696"/>
    <w:rsid w:val="00CF2156"/>
    <w:rsid w:val="00CF21C9"/>
    <w:rsid w:val="00CF376A"/>
    <w:rsid w:val="00CF3840"/>
    <w:rsid w:val="00CF4BBC"/>
    <w:rsid w:val="00CF61F1"/>
    <w:rsid w:val="00CF660E"/>
    <w:rsid w:val="00CF6A08"/>
    <w:rsid w:val="00CF7648"/>
    <w:rsid w:val="00D00438"/>
    <w:rsid w:val="00D00CF2"/>
    <w:rsid w:val="00D02CC5"/>
    <w:rsid w:val="00D0338F"/>
    <w:rsid w:val="00D04F8F"/>
    <w:rsid w:val="00D050AD"/>
    <w:rsid w:val="00D050C1"/>
    <w:rsid w:val="00D06BB7"/>
    <w:rsid w:val="00D104A1"/>
    <w:rsid w:val="00D1086F"/>
    <w:rsid w:val="00D1097E"/>
    <w:rsid w:val="00D10CAB"/>
    <w:rsid w:val="00D115AD"/>
    <w:rsid w:val="00D127BF"/>
    <w:rsid w:val="00D1435C"/>
    <w:rsid w:val="00D14D69"/>
    <w:rsid w:val="00D1531B"/>
    <w:rsid w:val="00D1545C"/>
    <w:rsid w:val="00D15619"/>
    <w:rsid w:val="00D17293"/>
    <w:rsid w:val="00D17AF2"/>
    <w:rsid w:val="00D21092"/>
    <w:rsid w:val="00D210D0"/>
    <w:rsid w:val="00D218B0"/>
    <w:rsid w:val="00D2250C"/>
    <w:rsid w:val="00D22A97"/>
    <w:rsid w:val="00D238E1"/>
    <w:rsid w:val="00D246A0"/>
    <w:rsid w:val="00D24B81"/>
    <w:rsid w:val="00D259DC"/>
    <w:rsid w:val="00D25A0A"/>
    <w:rsid w:val="00D25E2D"/>
    <w:rsid w:val="00D2614E"/>
    <w:rsid w:val="00D278EF"/>
    <w:rsid w:val="00D332B1"/>
    <w:rsid w:val="00D333C6"/>
    <w:rsid w:val="00D361DB"/>
    <w:rsid w:val="00D366E1"/>
    <w:rsid w:val="00D36CBC"/>
    <w:rsid w:val="00D37467"/>
    <w:rsid w:val="00D41208"/>
    <w:rsid w:val="00D412B3"/>
    <w:rsid w:val="00D41983"/>
    <w:rsid w:val="00D41F2C"/>
    <w:rsid w:val="00D4340D"/>
    <w:rsid w:val="00D46A18"/>
    <w:rsid w:val="00D50D93"/>
    <w:rsid w:val="00D512C4"/>
    <w:rsid w:val="00D51461"/>
    <w:rsid w:val="00D515F3"/>
    <w:rsid w:val="00D51623"/>
    <w:rsid w:val="00D51D3A"/>
    <w:rsid w:val="00D52493"/>
    <w:rsid w:val="00D53155"/>
    <w:rsid w:val="00D53D47"/>
    <w:rsid w:val="00D53F73"/>
    <w:rsid w:val="00D550E2"/>
    <w:rsid w:val="00D5577C"/>
    <w:rsid w:val="00D56204"/>
    <w:rsid w:val="00D56968"/>
    <w:rsid w:val="00D56F6F"/>
    <w:rsid w:val="00D57B32"/>
    <w:rsid w:val="00D609D5"/>
    <w:rsid w:val="00D60B9B"/>
    <w:rsid w:val="00D61FF8"/>
    <w:rsid w:val="00D62F4E"/>
    <w:rsid w:val="00D634F9"/>
    <w:rsid w:val="00D64E99"/>
    <w:rsid w:val="00D65821"/>
    <w:rsid w:val="00D66796"/>
    <w:rsid w:val="00D66AC9"/>
    <w:rsid w:val="00D66F17"/>
    <w:rsid w:val="00D67306"/>
    <w:rsid w:val="00D676A9"/>
    <w:rsid w:val="00D679DE"/>
    <w:rsid w:val="00D67F6D"/>
    <w:rsid w:val="00D707BC"/>
    <w:rsid w:val="00D70B9D"/>
    <w:rsid w:val="00D70D85"/>
    <w:rsid w:val="00D71AA0"/>
    <w:rsid w:val="00D71CDF"/>
    <w:rsid w:val="00D723F4"/>
    <w:rsid w:val="00D728D1"/>
    <w:rsid w:val="00D732CC"/>
    <w:rsid w:val="00D73348"/>
    <w:rsid w:val="00D733E6"/>
    <w:rsid w:val="00D73443"/>
    <w:rsid w:val="00D73986"/>
    <w:rsid w:val="00D73A02"/>
    <w:rsid w:val="00D74392"/>
    <w:rsid w:val="00D74513"/>
    <w:rsid w:val="00D74D67"/>
    <w:rsid w:val="00D7505E"/>
    <w:rsid w:val="00D75646"/>
    <w:rsid w:val="00D75BFB"/>
    <w:rsid w:val="00D75FE5"/>
    <w:rsid w:val="00D76D13"/>
    <w:rsid w:val="00D77A80"/>
    <w:rsid w:val="00D77C27"/>
    <w:rsid w:val="00D806E0"/>
    <w:rsid w:val="00D80B93"/>
    <w:rsid w:val="00D81522"/>
    <w:rsid w:val="00D8176D"/>
    <w:rsid w:val="00D824FD"/>
    <w:rsid w:val="00D82EF7"/>
    <w:rsid w:val="00D831C5"/>
    <w:rsid w:val="00D83834"/>
    <w:rsid w:val="00D84381"/>
    <w:rsid w:val="00D84867"/>
    <w:rsid w:val="00D84A0F"/>
    <w:rsid w:val="00D84BDF"/>
    <w:rsid w:val="00D84ED8"/>
    <w:rsid w:val="00D8504D"/>
    <w:rsid w:val="00D85AFF"/>
    <w:rsid w:val="00D86125"/>
    <w:rsid w:val="00D90666"/>
    <w:rsid w:val="00D90E2D"/>
    <w:rsid w:val="00D92214"/>
    <w:rsid w:val="00D95E8F"/>
    <w:rsid w:val="00D96660"/>
    <w:rsid w:val="00D97BCF"/>
    <w:rsid w:val="00D97FAC"/>
    <w:rsid w:val="00DA04A3"/>
    <w:rsid w:val="00DA0690"/>
    <w:rsid w:val="00DA06FB"/>
    <w:rsid w:val="00DA0998"/>
    <w:rsid w:val="00DA1111"/>
    <w:rsid w:val="00DA1274"/>
    <w:rsid w:val="00DA1360"/>
    <w:rsid w:val="00DA1AD6"/>
    <w:rsid w:val="00DA255C"/>
    <w:rsid w:val="00DA2E84"/>
    <w:rsid w:val="00DA3480"/>
    <w:rsid w:val="00DA3B72"/>
    <w:rsid w:val="00DA3D5D"/>
    <w:rsid w:val="00DA6828"/>
    <w:rsid w:val="00DA703B"/>
    <w:rsid w:val="00DA7BE8"/>
    <w:rsid w:val="00DB12C2"/>
    <w:rsid w:val="00DB1371"/>
    <w:rsid w:val="00DB1BDA"/>
    <w:rsid w:val="00DB3D2A"/>
    <w:rsid w:val="00DB43FB"/>
    <w:rsid w:val="00DB6C64"/>
    <w:rsid w:val="00DB7718"/>
    <w:rsid w:val="00DB7AF1"/>
    <w:rsid w:val="00DC0890"/>
    <w:rsid w:val="00DC1D3A"/>
    <w:rsid w:val="00DC23BF"/>
    <w:rsid w:val="00DC2860"/>
    <w:rsid w:val="00DC28BD"/>
    <w:rsid w:val="00DC2982"/>
    <w:rsid w:val="00DC299F"/>
    <w:rsid w:val="00DC2DD8"/>
    <w:rsid w:val="00DC2FB3"/>
    <w:rsid w:val="00DC30DF"/>
    <w:rsid w:val="00DC34E1"/>
    <w:rsid w:val="00DC4E67"/>
    <w:rsid w:val="00DC54EC"/>
    <w:rsid w:val="00DD0078"/>
    <w:rsid w:val="00DD0191"/>
    <w:rsid w:val="00DD14A5"/>
    <w:rsid w:val="00DD162E"/>
    <w:rsid w:val="00DD1885"/>
    <w:rsid w:val="00DD1A21"/>
    <w:rsid w:val="00DD23AB"/>
    <w:rsid w:val="00DD37CF"/>
    <w:rsid w:val="00DD3958"/>
    <w:rsid w:val="00DD4229"/>
    <w:rsid w:val="00DD43B6"/>
    <w:rsid w:val="00DD4560"/>
    <w:rsid w:val="00DD47CF"/>
    <w:rsid w:val="00DD4A7B"/>
    <w:rsid w:val="00DD564C"/>
    <w:rsid w:val="00DD5AA2"/>
    <w:rsid w:val="00DD5F5B"/>
    <w:rsid w:val="00DD7C37"/>
    <w:rsid w:val="00DD7D00"/>
    <w:rsid w:val="00DE04D5"/>
    <w:rsid w:val="00DE127E"/>
    <w:rsid w:val="00DE1E08"/>
    <w:rsid w:val="00DE22DB"/>
    <w:rsid w:val="00DE24F0"/>
    <w:rsid w:val="00DE2A53"/>
    <w:rsid w:val="00DE3E7C"/>
    <w:rsid w:val="00DE4754"/>
    <w:rsid w:val="00DE5068"/>
    <w:rsid w:val="00DE5249"/>
    <w:rsid w:val="00DE6630"/>
    <w:rsid w:val="00DE799A"/>
    <w:rsid w:val="00DF197E"/>
    <w:rsid w:val="00DF25B0"/>
    <w:rsid w:val="00DF3DD9"/>
    <w:rsid w:val="00DF5803"/>
    <w:rsid w:val="00E01160"/>
    <w:rsid w:val="00E0170E"/>
    <w:rsid w:val="00E01A5F"/>
    <w:rsid w:val="00E02401"/>
    <w:rsid w:val="00E0299C"/>
    <w:rsid w:val="00E02EC2"/>
    <w:rsid w:val="00E03E53"/>
    <w:rsid w:val="00E04D1C"/>
    <w:rsid w:val="00E0505E"/>
    <w:rsid w:val="00E05E47"/>
    <w:rsid w:val="00E06692"/>
    <w:rsid w:val="00E10303"/>
    <w:rsid w:val="00E105E7"/>
    <w:rsid w:val="00E10771"/>
    <w:rsid w:val="00E10A9A"/>
    <w:rsid w:val="00E11FF6"/>
    <w:rsid w:val="00E13534"/>
    <w:rsid w:val="00E14320"/>
    <w:rsid w:val="00E148BC"/>
    <w:rsid w:val="00E14BE4"/>
    <w:rsid w:val="00E15151"/>
    <w:rsid w:val="00E15314"/>
    <w:rsid w:val="00E1583F"/>
    <w:rsid w:val="00E1675D"/>
    <w:rsid w:val="00E1786F"/>
    <w:rsid w:val="00E20098"/>
    <w:rsid w:val="00E202E8"/>
    <w:rsid w:val="00E20A50"/>
    <w:rsid w:val="00E21557"/>
    <w:rsid w:val="00E221C2"/>
    <w:rsid w:val="00E223DE"/>
    <w:rsid w:val="00E2272E"/>
    <w:rsid w:val="00E22DFC"/>
    <w:rsid w:val="00E23929"/>
    <w:rsid w:val="00E24196"/>
    <w:rsid w:val="00E24BB3"/>
    <w:rsid w:val="00E25A4B"/>
    <w:rsid w:val="00E25B57"/>
    <w:rsid w:val="00E25E65"/>
    <w:rsid w:val="00E25E8D"/>
    <w:rsid w:val="00E25FAB"/>
    <w:rsid w:val="00E2617E"/>
    <w:rsid w:val="00E2630E"/>
    <w:rsid w:val="00E26645"/>
    <w:rsid w:val="00E308B5"/>
    <w:rsid w:val="00E31082"/>
    <w:rsid w:val="00E31BB9"/>
    <w:rsid w:val="00E3351B"/>
    <w:rsid w:val="00E335C7"/>
    <w:rsid w:val="00E345F3"/>
    <w:rsid w:val="00E34C74"/>
    <w:rsid w:val="00E34CF7"/>
    <w:rsid w:val="00E34D94"/>
    <w:rsid w:val="00E34E9C"/>
    <w:rsid w:val="00E3518C"/>
    <w:rsid w:val="00E35CFA"/>
    <w:rsid w:val="00E35E99"/>
    <w:rsid w:val="00E36163"/>
    <w:rsid w:val="00E36230"/>
    <w:rsid w:val="00E3632F"/>
    <w:rsid w:val="00E376E1"/>
    <w:rsid w:val="00E409B5"/>
    <w:rsid w:val="00E427AA"/>
    <w:rsid w:val="00E42E85"/>
    <w:rsid w:val="00E436F0"/>
    <w:rsid w:val="00E43987"/>
    <w:rsid w:val="00E44296"/>
    <w:rsid w:val="00E44566"/>
    <w:rsid w:val="00E450C1"/>
    <w:rsid w:val="00E45C30"/>
    <w:rsid w:val="00E46C31"/>
    <w:rsid w:val="00E4726F"/>
    <w:rsid w:val="00E4754B"/>
    <w:rsid w:val="00E50C91"/>
    <w:rsid w:val="00E53819"/>
    <w:rsid w:val="00E53B3B"/>
    <w:rsid w:val="00E5409D"/>
    <w:rsid w:val="00E54E2C"/>
    <w:rsid w:val="00E55219"/>
    <w:rsid w:val="00E55AB5"/>
    <w:rsid w:val="00E55DFA"/>
    <w:rsid w:val="00E55F78"/>
    <w:rsid w:val="00E567B5"/>
    <w:rsid w:val="00E57285"/>
    <w:rsid w:val="00E572F0"/>
    <w:rsid w:val="00E604FB"/>
    <w:rsid w:val="00E60C63"/>
    <w:rsid w:val="00E610CB"/>
    <w:rsid w:val="00E61FD3"/>
    <w:rsid w:val="00E62253"/>
    <w:rsid w:val="00E638D9"/>
    <w:rsid w:val="00E64F32"/>
    <w:rsid w:val="00E656C7"/>
    <w:rsid w:val="00E65D84"/>
    <w:rsid w:val="00E66128"/>
    <w:rsid w:val="00E662F6"/>
    <w:rsid w:val="00E66345"/>
    <w:rsid w:val="00E6671A"/>
    <w:rsid w:val="00E66946"/>
    <w:rsid w:val="00E675AF"/>
    <w:rsid w:val="00E703BB"/>
    <w:rsid w:val="00E70448"/>
    <w:rsid w:val="00E712B1"/>
    <w:rsid w:val="00E71362"/>
    <w:rsid w:val="00E716DD"/>
    <w:rsid w:val="00E71A88"/>
    <w:rsid w:val="00E71D83"/>
    <w:rsid w:val="00E730B8"/>
    <w:rsid w:val="00E732DE"/>
    <w:rsid w:val="00E740E6"/>
    <w:rsid w:val="00E74533"/>
    <w:rsid w:val="00E74B54"/>
    <w:rsid w:val="00E74DA1"/>
    <w:rsid w:val="00E74FF2"/>
    <w:rsid w:val="00E757D8"/>
    <w:rsid w:val="00E7593C"/>
    <w:rsid w:val="00E76FA8"/>
    <w:rsid w:val="00E7711A"/>
    <w:rsid w:val="00E77BE4"/>
    <w:rsid w:val="00E804F8"/>
    <w:rsid w:val="00E80606"/>
    <w:rsid w:val="00E8103D"/>
    <w:rsid w:val="00E81288"/>
    <w:rsid w:val="00E8233D"/>
    <w:rsid w:val="00E82484"/>
    <w:rsid w:val="00E82610"/>
    <w:rsid w:val="00E82F31"/>
    <w:rsid w:val="00E83CCE"/>
    <w:rsid w:val="00E84704"/>
    <w:rsid w:val="00E84854"/>
    <w:rsid w:val="00E84BFD"/>
    <w:rsid w:val="00E8515B"/>
    <w:rsid w:val="00E86623"/>
    <w:rsid w:val="00E86E96"/>
    <w:rsid w:val="00E872E3"/>
    <w:rsid w:val="00E873A4"/>
    <w:rsid w:val="00E91B61"/>
    <w:rsid w:val="00E92801"/>
    <w:rsid w:val="00E93750"/>
    <w:rsid w:val="00E93AC6"/>
    <w:rsid w:val="00E93AE5"/>
    <w:rsid w:val="00E94021"/>
    <w:rsid w:val="00E9429D"/>
    <w:rsid w:val="00E9535F"/>
    <w:rsid w:val="00E95814"/>
    <w:rsid w:val="00E95B2F"/>
    <w:rsid w:val="00E963E1"/>
    <w:rsid w:val="00E96F51"/>
    <w:rsid w:val="00E976B0"/>
    <w:rsid w:val="00E97C16"/>
    <w:rsid w:val="00EA0A32"/>
    <w:rsid w:val="00EA0F30"/>
    <w:rsid w:val="00EA210D"/>
    <w:rsid w:val="00EA499D"/>
    <w:rsid w:val="00EA579D"/>
    <w:rsid w:val="00EA594F"/>
    <w:rsid w:val="00EA5D37"/>
    <w:rsid w:val="00EA6327"/>
    <w:rsid w:val="00EA6C11"/>
    <w:rsid w:val="00EA7B2A"/>
    <w:rsid w:val="00EA7B9F"/>
    <w:rsid w:val="00EB042E"/>
    <w:rsid w:val="00EB061B"/>
    <w:rsid w:val="00EB0B92"/>
    <w:rsid w:val="00EB1075"/>
    <w:rsid w:val="00EB1F2D"/>
    <w:rsid w:val="00EB202D"/>
    <w:rsid w:val="00EB23C3"/>
    <w:rsid w:val="00EB29B9"/>
    <w:rsid w:val="00EB30C5"/>
    <w:rsid w:val="00EB3628"/>
    <w:rsid w:val="00EB4599"/>
    <w:rsid w:val="00EB6832"/>
    <w:rsid w:val="00EB6A98"/>
    <w:rsid w:val="00EB6E28"/>
    <w:rsid w:val="00EB7A11"/>
    <w:rsid w:val="00EB7D08"/>
    <w:rsid w:val="00EC04FF"/>
    <w:rsid w:val="00EC0848"/>
    <w:rsid w:val="00EC0FA8"/>
    <w:rsid w:val="00EC1D66"/>
    <w:rsid w:val="00EC2518"/>
    <w:rsid w:val="00EC2FDB"/>
    <w:rsid w:val="00EC32D9"/>
    <w:rsid w:val="00EC34FE"/>
    <w:rsid w:val="00EC3A80"/>
    <w:rsid w:val="00EC3B45"/>
    <w:rsid w:val="00EC3CBF"/>
    <w:rsid w:val="00EC3D15"/>
    <w:rsid w:val="00EC40BF"/>
    <w:rsid w:val="00EC446E"/>
    <w:rsid w:val="00EC51EC"/>
    <w:rsid w:val="00EC538A"/>
    <w:rsid w:val="00EC5639"/>
    <w:rsid w:val="00EC5DCC"/>
    <w:rsid w:val="00EC5E7B"/>
    <w:rsid w:val="00EC6B39"/>
    <w:rsid w:val="00EC7187"/>
    <w:rsid w:val="00ED0518"/>
    <w:rsid w:val="00ED08C7"/>
    <w:rsid w:val="00ED0C34"/>
    <w:rsid w:val="00ED2563"/>
    <w:rsid w:val="00ED2BE0"/>
    <w:rsid w:val="00ED32C5"/>
    <w:rsid w:val="00ED465E"/>
    <w:rsid w:val="00ED5788"/>
    <w:rsid w:val="00ED59B6"/>
    <w:rsid w:val="00ED6A57"/>
    <w:rsid w:val="00ED6C49"/>
    <w:rsid w:val="00ED6E3F"/>
    <w:rsid w:val="00ED6F24"/>
    <w:rsid w:val="00ED7562"/>
    <w:rsid w:val="00EE0068"/>
    <w:rsid w:val="00EE1988"/>
    <w:rsid w:val="00EE1C4A"/>
    <w:rsid w:val="00EE1CB3"/>
    <w:rsid w:val="00EE2229"/>
    <w:rsid w:val="00EE226F"/>
    <w:rsid w:val="00EE22F1"/>
    <w:rsid w:val="00EE2C4C"/>
    <w:rsid w:val="00EE354D"/>
    <w:rsid w:val="00EE3AAB"/>
    <w:rsid w:val="00EE4B38"/>
    <w:rsid w:val="00EE4C84"/>
    <w:rsid w:val="00EE4D2F"/>
    <w:rsid w:val="00EE51DE"/>
    <w:rsid w:val="00EE5A1F"/>
    <w:rsid w:val="00EE5A62"/>
    <w:rsid w:val="00EE5F9B"/>
    <w:rsid w:val="00EE66F2"/>
    <w:rsid w:val="00EE67C0"/>
    <w:rsid w:val="00EE6886"/>
    <w:rsid w:val="00EE6FA4"/>
    <w:rsid w:val="00EE7016"/>
    <w:rsid w:val="00EE713B"/>
    <w:rsid w:val="00EE7526"/>
    <w:rsid w:val="00EE759F"/>
    <w:rsid w:val="00EF0596"/>
    <w:rsid w:val="00EF061F"/>
    <w:rsid w:val="00EF084F"/>
    <w:rsid w:val="00EF0FA7"/>
    <w:rsid w:val="00EF16E2"/>
    <w:rsid w:val="00EF217E"/>
    <w:rsid w:val="00EF23DA"/>
    <w:rsid w:val="00EF2549"/>
    <w:rsid w:val="00EF2FBF"/>
    <w:rsid w:val="00EF33BF"/>
    <w:rsid w:val="00EF4009"/>
    <w:rsid w:val="00EF4F29"/>
    <w:rsid w:val="00EF52C9"/>
    <w:rsid w:val="00EF532E"/>
    <w:rsid w:val="00EF54FC"/>
    <w:rsid w:val="00EF70A9"/>
    <w:rsid w:val="00EF72A7"/>
    <w:rsid w:val="00F00384"/>
    <w:rsid w:val="00F00A0B"/>
    <w:rsid w:val="00F00B41"/>
    <w:rsid w:val="00F010E6"/>
    <w:rsid w:val="00F017BE"/>
    <w:rsid w:val="00F0207F"/>
    <w:rsid w:val="00F023CE"/>
    <w:rsid w:val="00F028DF"/>
    <w:rsid w:val="00F037FB"/>
    <w:rsid w:val="00F03933"/>
    <w:rsid w:val="00F05350"/>
    <w:rsid w:val="00F05888"/>
    <w:rsid w:val="00F06E0F"/>
    <w:rsid w:val="00F076B0"/>
    <w:rsid w:val="00F07E27"/>
    <w:rsid w:val="00F10693"/>
    <w:rsid w:val="00F10A02"/>
    <w:rsid w:val="00F10F5C"/>
    <w:rsid w:val="00F11686"/>
    <w:rsid w:val="00F118D2"/>
    <w:rsid w:val="00F11E4F"/>
    <w:rsid w:val="00F12E8E"/>
    <w:rsid w:val="00F13352"/>
    <w:rsid w:val="00F1364F"/>
    <w:rsid w:val="00F13926"/>
    <w:rsid w:val="00F13FE1"/>
    <w:rsid w:val="00F13FF4"/>
    <w:rsid w:val="00F14007"/>
    <w:rsid w:val="00F1403D"/>
    <w:rsid w:val="00F1475B"/>
    <w:rsid w:val="00F14C52"/>
    <w:rsid w:val="00F15B66"/>
    <w:rsid w:val="00F15D5A"/>
    <w:rsid w:val="00F15F13"/>
    <w:rsid w:val="00F16232"/>
    <w:rsid w:val="00F1677A"/>
    <w:rsid w:val="00F16BDF"/>
    <w:rsid w:val="00F1737A"/>
    <w:rsid w:val="00F17C9F"/>
    <w:rsid w:val="00F17F39"/>
    <w:rsid w:val="00F20CDE"/>
    <w:rsid w:val="00F214B5"/>
    <w:rsid w:val="00F21657"/>
    <w:rsid w:val="00F216DE"/>
    <w:rsid w:val="00F21872"/>
    <w:rsid w:val="00F221D5"/>
    <w:rsid w:val="00F22D1F"/>
    <w:rsid w:val="00F237A8"/>
    <w:rsid w:val="00F24018"/>
    <w:rsid w:val="00F24821"/>
    <w:rsid w:val="00F24C04"/>
    <w:rsid w:val="00F26265"/>
    <w:rsid w:val="00F2640A"/>
    <w:rsid w:val="00F2703F"/>
    <w:rsid w:val="00F270C3"/>
    <w:rsid w:val="00F27110"/>
    <w:rsid w:val="00F2770B"/>
    <w:rsid w:val="00F27B32"/>
    <w:rsid w:val="00F306B4"/>
    <w:rsid w:val="00F307C3"/>
    <w:rsid w:val="00F31A54"/>
    <w:rsid w:val="00F34D0F"/>
    <w:rsid w:val="00F36837"/>
    <w:rsid w:val="00F36DE7"/>
    <w:rsid w:val="00F37278"/>
    <w:rsid w:val="00F37896"/>
    <w:rsid w:val="00F37FA0"/>
    <w:rsid w:val="00F40F93"/>
    <w:rsid w:val="00F4101E"/>
    <w:rsid w:val="00F4120A"/>
    <w:rsid w:val="00F413F4"/>
    <w:rsid w:val="00F414F2"/>
    <w:rsid w:val="00F439A4"/>
    <w:rsid w:val="00F45854"/>
    <w:rsid w:val="00F46518"/>
    <w:rsid w:val="00F467C6"/>
    <w:rsid w:val="00F47644"/>
    <w:rsid w:val="00F47711"/>
    <w:rsid w:val="00F477A4"/>
    <w:rsid w:val="00F50A66"/>
    <w:rsid w:val="00F50CF3"/>
    <w:rsid w:val="00F51BCE"/>
    <w:rsid w:val="00F547CF"/>
    <w:rsid w:val="00F54866"/>
    <w:rsid w:val="00F55806"/>
    <w:rsid w:val="00F55AC4"/>
    <w:rsid w:val="00F563A1"/>
    <w:rsid w:val="00F56CF3"/>
    <w:rsid w:val="00F60F4A"/>
    <w:rsid w:val="00F617BA"/>
    <w:rsid w:val="00F63103"/>
    <w:rsid w:val="00F6324F"/>
    <w:rsid w:val="00F63713"/>
    <w:rsid w:val="00F63959"/>
    <w:rsid w:val="00F64802"/>
    <w:rsid w:val="00F64988"/>
    <w:rsid w:val="00F64B25"/>
    <w:rsid w:val="00F64DF8"/>
    <w:rsid w:val="00F65D38"/>
    <w:rsid w:val="00F65F49"/>
    <w:rsid w:val="00F66178"/>
    <w:rsid w:val="00F6651B"/>
    <w:rsid w:val="00F6669A"/>
    <w:rsid w:val="00F66F88"/>
    <w:rsid w:val="00F70266"/>
    <w:rsid w:val="00F70532"/>
    <w:rsid w:val="00F71378"/>
    <w:rsid w:val="00F7149B"/>
    <w:rsid w:val="00F717AF"/>
    <w:rsid w:val="00F71E90"/>
    <w:rsid w:val="00F7290B"/>
    <w:rsid w:val="00F729B9"/>
    <w:rsid w:val="00F73281"/>
    <w:rsid w:val="00F73323"/>
    <w:rsid w:val="00F73688"/>
    <w:rsid w:val="00F741E3"/>
    <w:rsid w:val="00F74331"/>
    <w:rsid w:val="00F745AB"/>
    <w:rsid w:val="00F74B88"/>
    <w:rsid w:val="00F75183"/>
    <w:rsid w:val="00F759BF"/>
    <w:rsid w:val="00F77E8B"/>
    <w:rsid w:val="00F80006"/>
    <w:rsid w:val="00F80F75"/>
    <w:rsid w:val="00F8379E"/>
    <w:rsid w:val="00F8433A"/>
    <w:rsid w:val="00F84422"/>
    <w:rsid w:val="00F84CE9"/>
    <w:rsid w:val="00F84D68"/>
    <w:rsid w:val="00F850EE"/>
    <w:rsid w:val="00F857E7"/>
    <w:rsid w:val="00F85A5A"/>
    <w:rsid w:val="00F8612C"/>
    <w:rsid w:val="00F87A48"/>
    <w:rsid w:val="00F87B44"/>
    <w:rsid w:val="00F87BFC"/>
    <w:rsid w:val="00F93625"/>
    <w:rsid w:val="00F93EEB"/>
    <w:rsid w:val="00F93F86"/>
    <w:rsid w:val="00F942FC"/>
    <w:rsid w:val="00F95754"/>
    <w:rsid w:val="00F9670F"/>
    <w:rsid w:val="00F96BB1"/>
    <w:rsid w:val="00F97B51"/>
    <w:rsid w:val="00FA0AA3"/>
    <w:rsid w:val="00FA1D6B"/>
    <w:rsid w:val="00FA1E14"/>
    <w:rsid w:val="00FA1E96"/>
    <w:rsid w:val="00FA3171"/>
    <w:rsid w:val="00FA3CC8"/>
    <w:rsid w:val="00FA40C4"/>
    <w:rsid w:val="00FA4409"/>
    <w:rsid w:val="00FA4B9D"/>
    <w:rsid w:val="00FA4D59"/>
    <w:rsid w:val="00FA5113"/>
    <w:rsid w:val="00FA5FCB"/>
    <w:rsid w:val="00FA7FAE"/>
    <w:rsid w:val="00FB144A"/>
    <w:rsid w:val="00FB3094"/>
    <w:rsid w:val="00FB3648"/>
    <w:rsid w:val="00FB4F93"/>
    <w:rsid w:val="00FB529A"/>
    <w:rsid w:val="00FB5332"/>
    <w:rsid w:val="00FB574D"/>
    <w:rsid w:val="00FB5E24"/>
    <w:rsid w:val="00FB7D4E"/>
    <w:rsid w:val="00FC02F3"/>
    <w:rsid w:val="00FC041A"/>
    <w:rsid w:val="00FC0CF4"/>
    <w:rsid w:val="00FC21EB"/>
    <w:rsid w:val="00FC26AA"/>
    <w:rsid w:val="00FC2B83"/>
    <w:rsid w:val="00FC2D0C"/>
    <w:rsid w:val="00FC3B54"/>
    <w:rsid w:val="00FC4161"/>
    <w:rsid w:val="00FC46DF"/>
    <w:rsid w:val="00FC4A0F"/>
    <w:rsid w:val="00FC5A9A"/>
    <w:rsid w:val="00FC6330"/>
    <w:rsid w:val="00FC65C5"/>
    <w:rsid w:val="00FC6D7B"/>
    <w:rsid w:val="00FC7391"/>
    <w:rsid w:val="00FC7940"/>
    <w:rsid w:val="00FC7F5F"/>
    <w:rsid w:val="00FD0A34"/>
    <w:rsid w:val="00FD1769"/>
    <w:rsid w:val="00FD17F5"/>
    <w:rsid w:val="00FD3224"/>
    <w:rsid w:val="00FD3750"/>
    <w:rsid w:val="00FD4950"/>
    <w:rsid w:val="00FD4F39"/>
    <w:rsid w:val="00FD54A0"/>
    <w:rsid w:val="00FD61AE"/>
    <w:rsid w:val="00FD6D07"/>
    <w:rsid w:val="00FD6F4E"/>
    <w:rsid w:val="00FD7056"/>
    <w:rsid w:val="00FE0C4C"/>
    <w:rsid w:val="00FE0E23"/>
    <w:rsid w:val="00FE125C"/>
    <w:rsid w:val="00FE14A4"/>
    <w:rsid w:val="00FE2157"/>
    <w:rsid w:val="00FE22A7"/>
    <w:rsid w:val="00FE28EF"/>
    <w:rsid w:val="00FE455F"/>
    <w:rsid w:val="00FE4CF9"/>
    <w:rsid w:val="00FE55F4"/>
    <w:rsid w:val="00FE5614"/>
    <w:rsid w:val="00FE5C06"/>
    <w:rsid w:val="00FE6D75"/>
    <w:rsid w:val="00FE7528"/>
    <w:rsid w:val="00FE79D2"/>
    <w:rsid w:val="00FE7A71"/>
    <w:rsid w:val="00FE7FF4"/>
    <w:rsid w:val="00FF03FB"/>
    <w:rsid w:val="00FF1F94"/>
    <w:rsid w:val="00FF2498"/>
    <w:rsid w:val="00FF288B"/>
    <w:rsid w:val="00FF3059"/>
    <w:rsid w:val="00FF3D25"/>
    <w:rsid w:val="00FF4654"/>
    <w:rsid w:val="00FF4B05"/>
    <w:rsid w:val="00FF4E43"/>
    <w:rsid w:val="00FF54DF"/>
    <w:rsid w:val="00FF6035"/>
    <w:rsid w:val="00FF67BF"/>
    <w:rsid w:val="00FF67D5"/>
    <w:rsid w:val="00FF6CDA"/>
    <w:rsid w:val="00FF7C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0AA"/>
    <w:rPr>
      <w:sz w:val="24"/>
      <w:lang w:val="en-GB" w:eastAsia="en-US"/>
    </w:rPr>
  </w:style>
  <w:style w:type="paragraph" w:styleId="Heading2">
    <w:name w:val="heading 2"/>
    <w:basedOn w:val="Normal"/>
    <w:next w:val="Normal"/>
    <w:link w:val="Heading2Char"/>
    <w:unhideWhenUsed/>
    <w:qFormat/>
    <w:rsid w:val="006E0519"/>
    <w:pPr>
      <w:keepNext/>
      <w:spacing w:before="240" w:after="60"/>
      <w:outlineLvl w:val="1"/>
    </w:pPr>
    <w:rPr>
      <w:rFonts w:ascii="Cambria" w:eastAsia="SimSun" w:hAnsi="Cambria"/>
      <w:b/>
      <w:bCs/>
      <w:i/>
      <w:iCs/>
      <w:sz w:val="28"/>
      <w:szCs w:val="28"/>
    </w:rPr>
  </w:style>
  <w:style w:type="paragraph" w:styleId="Heading4">
    <w:name w:val="heading 4"/>
    <w:basedOn w:val="Normal"/>
    <w:next w:val="Normal"/>
    <w:qFormat/>
    <w:rsid w:val="00982643"/>
    <w:pPr>
      <w:keepNext/>
      <w:tabs>
        <w:tab w:val="left" w:pos="567"/>
        <w:tab w:val="left" w:pos="4820"/>
      </w:tabs>
      <w:ind w:left="357" w:right="454" w:hanging="357"/>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65636"/>
    <w:pPr>
      <w:tabs>
        <w:tab w:val="center" w:pos="4320"/>
        <w:tab w:val="right" w:pos="9648"/>
      </w:tabs>
    </w:pPr>
  </w:style>
  <w:style w:type="paragraph" w:styleId="List2">
    <w:name w:val="List 2"/>
    <w:basedOn w:val="Normal"/>
    <w:rsid w:val="00982643"/>
    <w:pPr>
      <w:spacing w:after="120"/>
      <w:ind w:left="738" w:hanging="454"/>
      <w:jc w:val="both"/>
    </w:pPr>
    <w:rPr>
      <w:rFonts w:ascii="Arial" w:hAnsi="Arial" w:cs="Arial"/>
      <w:sz w:val="18"/>
      <w:szCs w:val="18"/>
    </w:rPr>
  </w:style>
  <w:style w:type="paragraph" w:styleId="Header">
    <w:name w:val="header"/>
    <w:basedOn w:val="Normal"/>
    <w:rsid w:val="00A30D87"/>
    <w:pPr>
      <w:tabs>
        <w:tab w:val="center" w:pos="4677"/>
        <w:tab w:val="right" w:pos="9355"/>
      </w:tabs>
    </w:pPr>
  </w:style>
  <w:style w:type="paragraph" w:styleId="E-mailSignature">
    <w:name w:val="E-mail Signature"/>
    <w:basedOn w:val="Normal"/>
    <w:rsid w:val="00622AF8"/>
    <w:pPr>
      <w:spacing w:before="100" w:beforeAutospacing="1" w:after="100" w:afterAutospacing="1"/>
    </w:pPr>
    <w:rPr>
      <w:szCs w:val="24"/>
      <w:lang w:val="ru-RU" w:eastAsia="ru-RU"/>
    </w:rPr>
  </w:style>
  <w:style w:type="character" w:styleId="Hyperlink">
    <w:name w:val="Hyperlink"/>
    <w:rsid w:val="00311CB9"/>
    <w:rPr>
      <w:color w:val="0000FF"/>
      <w:u w:val="single"/>
    </w:rPr>
  </w:style>
  <w:style w:type="paragraph" w:styleId="BodyText">
    <w:name w:val="Body Text"/>
    <w:basedOn w:val="Normal"/>
    <w:rsid w:val="00A0072A"/>
    <w:rPr>
      <w:sz w:val="28"/>
      <w:lang w:val="ru-RU" w:eastAsia="ru-RU"/>
    </w:rPr>
  </w:style>
  <w:style w:type="paragraph" w:styleId="DocumentMap">
    <w:name w:val="Document Map"/>
    <w:basedOn w:val="Normal"/>
    <w:semiHidden/>
    <w:rsid w:val="00685E75"/>
    <w:pPr>
      <w:shd w:val="clear" w:color="auto" w:fill="000080"/>
    </w:pPr>
    <w:rPr>
      <w:rFonts w:ascii="Tahoma" w:hAnsi="Tahoma" w:cs="Tahoma"/>
      <w:sz w:val="20"/>
    </w:rPr>
  </w:style>
  <w:style w:type="paragraph" w:customStyle="1" w:styleId="2">
    <w:name w:val="Знак2"/>
    <w:basedOn w:val="Normal"/>
    <w:rsid w:val="00315B3B"/>
    <w:pPr>
      <w:suppressAutoHyphens/>
      <w:spacing w:after="160" w:line="240" w:lineRule="exact"/>
    </w:pPr>
    <w:rPr>
      <w:rFonts w:ascii="Verdana" w:hAnsi="Verdana"/>
      <w:sz w:val="20"/>
      <w:lang w:val="en-US"/>
    </w:rPr>
  </w:style>
  <w:style w:type="paragraph" w:customStyle="1" w:styleId="a">
    <w:name w:val="Знак Знак"/>
    <w:basedOn w:val="Normal"/>
    <w:rsid w:val="008C7B1C"/>
    <w:pPr>
      <w:suppressAutoHyphens/>
      <w:spacing w:after="160" w:line="240" w:lineRule="exact"/>
    </w:pPr>
    <w:rPr>
      <w:rFonts w:ascii="Verdana" w:hAnsi="Verdana"/>
      <w:sz w:val="20"/>
      <w:lang w:val="en-US"/>
    </w:rPr>
  </w:style>
  <w:style w:type="paragraph" w:styleId="Title">
    <w:name w:val="Title"/>
    <w:basedOn w:val="Normal"/>
    <w:qFormat/>
    <w:rsid w:val="008C7B1C"/>
    <w:pPr>
      <w:jc w:val="center"/>
    </w:pPr>
    <w:rPr>
      <w:rFonts w:eastAsia="SimSun"/>
      <w:b/>
      <w:szCs w:val="24"/>
      <w:lang w:eastAsia="zh-CN"/>
    </w:rPr>
  </w:style>
  <w:style w:type="paragraph" w:customStyle="1" w:styleId="CharCharCharCharCharCharCharCharChar1Char">
    <w:name w:val="Char Char Char Char Char Char Char Char Char1 Char"/>
    <w:basedOn w:val="Normal"/>
    <w:rsid w:val="002B3EA8"/>
    <w:pPr>
      <w:spacing w:after="160" w:line="240" w:lineRule="exact"/>
    </w:pPr>
    <w:rPr>
      <w:rFonts w:ascii="Arial" w:hAnsi="Arial" w:cs="Arial"/>
      <w:sz w:val="20"/>
    </w:rPr>
  </w:style>
  <w:style w:type="paragraph" w:styleId="PlainText">
    <w:name w:val="Plain Text"/>
    <w:basedOn w:val="Normal"/>
    <w:link w:val="PlainTextChar"/>
    <w:uiPriority w:val="99"/>
    <w:rsid w:val="00D210D0"/>
    <w:rPr>
      <w:rFonts w:ascii="Courier New" w:hAnsi="Courier New"/>
      <w:sz w:val="20"/>
      <w:lang w:val="ru-RU" w:eastAsia="ru-RU"/>
    </w:rPr>
  </w:style>
  <w:style w:type="paragraph" w:styleId="BalloonText">
    <w:name w:val="Balloon Text"/>
    <w:basedOn w:val="Normal"/>
    <w:semiHidden/>
    <w:rsid w:val="00B52A90"/>
    <w:rPr>
      <w:rFonts w:ascii="Tahoma" w:hAnsi="Tahoma" w:cs="Tahoma"/>
      <w:sz w:val="16"/>
      <w:szCs w:val="16"/>
    </w:rPr>
  </w:style>
  <w:style w:type="paragraph" w:styleId="ListParagraph">
    <w:name w:val="List Paragraph"/>
    <w:basedOn w:val="Normal"/>
    <w:uiPriority w:val="34"/>
    <w:qFormat/>
    <w:rsid w:val="00935A1D"/>
    <w:pPr>
      <w:spacing w:after="200" w:line="276" w:lineRule="auto"/>
      <w:ind w:left="720"/>
      <w:contextualSpacing/>
    </w:pPr>
    <w:rPr>
      <w:rFonts w:ascii="Calibri" w:eastAsia="Calibri" w:hAnsi="Calibri"/>
      <w:sz w:val="22"/>
      <w:szCs w:val="22"/>
      <w:lang w:val="en-US"/>
    </w:rPr>
  </w:style>
  <w:style w:type="character" w:customStyle="1" w:styleId="PlainTextChar">
    <w:name w:val="Plain Text Char"/>
    <w:link w:val="PlainText"/>
    <w:uiPriority w:val="99"/>
    <w:rsid w:val="00935A1D"/>
    <w:rPr>
      <w:rFonts w:ascii="Courier New" w:hAnsi="Courier New" w:cs="Courier New"/>
      <w:lang w:val="ru-RU" w:eastAsia="ru-RU"/>
    </w:rPr>
  </w:style>
  <w:style w:type="paragraph" w:styleId="NoSpacing">
    <w:name w:val="No Spacing"/>
    <w:uiPriority w:val="1"/>
    <w:qFormat/>
    <w:rsid w:val="00935A1D"/>
    <w:rPr>
      <w:rFonts w:ascii="Calibri" w:hAnsi="Calibri"/>
      <w:sz w:val="22"/>
      <w:szCs w:val="22"/>
      <w:lang w:val="en-GB" w:eastAsia="en-US"/>
    </w:rPr>
  </w:style>
  <w:style w:type="character" w:styleId="FollowedHyperlink">
    <w:name w:val="FollowedHyperlink"/>
    <w:rsid w:val="00950B2A"/>
    <w:rPr>
      <w:color w:val="800080"/>
      <w:u w:val="single"/>
    </w:rPr>
  </w:style>
  <w:style w:type="character" w:styleId="CommentReference">
    <w:name w:val="annotation reference"/>
    <w:rsid w:val="00F75183"/>
    <w:rPr>
      <w:sz w:val="16"/>
      <w:szCs w:val="16"/>
    </w:rPr>
  </w:style>
  <w:style w:type="paragraph" w:styleId="CommentText">
    <w:name w:val="annotation text"/>
    <w:basedOn w:val="Normal"/>
    <w:link w:val="CommentTextChar"/>
    <w:rsid w:val="00F75183"/>
    <w:rPr>
      <w:sz w:val="20"/>
      <w:lang w:val="x-none"/>
    </w:rPr>
  </w:style>
  <w:style w:type="character" w:customStyle="1" w:styleId="CommentTextChar">
    <w:name w:val="Comment Text Char"/>
    <w:link w:val="CommentText"/>
    <w:rsid w:val="00F75183"/>
    <w:rPr>
      <w:lang w:eastAsia="en-US"/>
    </w:rPr>
  </w:style>
  <w:style w:type="paragraph" w:styleId="CommentSubject">
    <w:name w:val="annotation subject"/>
    <w:basedOn w:val="CommentText"/>
    <w:next w:val="CommentText"/>
    <w:link w:val="CommentSubjectChar"/>
    <w:rsid w:val="00F75183"/>
    <w:rPr>
      <w:b/>
      <w:bCs/>
    </w:rPr>
  </w:style>
  <w:style w:type="character" w:customStyle="1" w:styleId="CommentSubjectChar">
    <w:name w:val="Comment Subject Char"/>
    <w:link w:val="CommentSubject"/>
    <w:rsid w:val="00F75183"/>
    <w:rPr>
      <w:b/>
      <w:bCs/>
      <w:lang w:eastAsia="en-US"/>
    </w:rPr>
  </w:style>
  <w:style w:type="paragraph" w:styleId="FootnoteText">
    <w:name w:val="footnote text"/>
    <w:basedOn w:val="Normal"/>
    <w:link w:val="FootnoteTextChar"/>
    <w:uiPriority w:val="99"/>
    <w:unhideWhenUsed/>
    <w:rsid w:val="007775CE"/>
    <w:rPr>
      <w:sz w:val="20"/>
      <w:lang w:eastAsia="en-GB"/>
    </w:rPr>
  </w:style>
  <w:style w:type="character" w:customStyle="1" w:styleId="FootnoteTextChar">
    <w:name w:val="Footnote Text Char"/>
    <w:basedOn w:val="DefaultParagraphFont"/>
    <w:link w:val="FootnoteText"/>
    <w:uiPriority w:val="99"/>
    <w:rsid w:val="007775CE"/>
  </w:style>
  <w:style w:type="character" w:styleId="FootnoteReference">
    <w:name w:val="footnote reference"/>
    <w:uiPriority w:val="99"/>
    <w:unhideWhenUsed/>
    <w:rsid w:val="007775CE"/>
    <w:rPr>
      <w:vertAlign w:val="superscript"/>
    </w:rPr>
  </w:style>
  <w:style w:type="character" w:customStyle="1" w:styleId="Heading2Char">
    <w:name w:val="Heading 2 Char"/>
    <w:link w:val="Heading2"/>
    <w:rsid w:val="006E0519"/>
    <w:rPr>
      <w:rFonts w:ascii="Cambria" w:eastAsia="SimSun" w:hAnsi="Cambria" w:cs="Times New Roman"/>
      <w:b/>
      <w:bCs/>
      <w:i/>
      <w:iCs/>
      <w:sz w:val="28"/>
      <w:szCs w:val="28"/>
      <w:lang w:val="en-GB" w:eastAsia="en-US"/>
    </w:rPr>
  </w:style>
  <w:style w:type="character" w:customStyle="1" w:styleId="FooterChar">
    <w:name w:val="Footer Char"/>
    <w:link w:val="Footer"/>
    <w:rsid w:val="006E0519"/>
    <w:rPr>
      <w:sz w:val="24"/>
      <w:lang w:val="en-GB" w:eastAsia="en-US"/>
    </w:rPr>
  </w:style>
  <w:style w:type="paragraph" w:customStyle="1" w:styleId="Default">
    <w:name w:val="Default"/>
    <w:rsid w:val="0026397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50AA"/>
    <w:rPr>
      <w:sz w:val="24"/>
      <w:lang w:val="en-GB" w:eastAsia="en-US"/>
    </w:rPr>
  </w:style>
  <w:style w:type="paragraph" w:styleId="Heading2">
    <w:name w:val="heading 2"/>
    <w:basedOn w:val="Normal"/>
    <w:next w:val="Normal"/>
    <w:link w:val="Heading2Char"/>
    <w:unhideWhenUsed/>
    <w:qFormat/>
    <w:rsid w:val="006E0519"/>
    <w:pPr>
      <w:keepNext/>
      <w:spacing w:before="240" w:after="60"/>
      <w:outlineLvl w:val="1"/>
    </w:pPr>
    <w:rPr>
      <w:rFonts w:ascii="Cambria" w:eastAsia="SimSun" w:hAnsi="Cambria"/>
      <w:b/>
      <w:bCs/>
      <w:i/>
      <w:iCs/>
      <w:sz w:val="28"/>
      <w:szCs w:val="28"/>
    </w:rPr>
  </w:style>
  <w:style w:type="paragraph" w:styleId="Heading4">
    <w:name w:val="heading 4"/>
    <w:basedOn w:val="Normal"/>
    <w:next w:val="Normal"/>
    <w:qFormat/>
    <w:rsid w:val="00982643"/>
    <w:pPr>
      <w:keepNext/>
      <w:tabs>
        <w:tab w:val="left" w:pos="567"/>
        <w:tab w:val="left" w:pos="4820"/>
      </w:tabs>
      <w:ind w:left="357" w:right="454" w:hanging="357"/>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65636"/>
    <w:pPr>
      <w:tabs>
        <w:tab w:val="center" w:pos="4320"/>
        <w:tab w:val="right" w:pos="9648"/>
      </w:tabs>
    </w:pPr>
  </w:style>
  <w:style w:type="paragraph" w:styleId="List2">
    <w:name w:val="List 2"/>
    <w:basedOn w:val="Normal"/>
    <w:rsid w:val="00982643"/>
    <w:pPr>
      <w:spacing w:after="120"/>
      <w:ind w:left="738" w:hanging="454"/>
      <w:jc w:val="both"/>
    </w:pPr>
    <w:rPr>
      <w:rFonts w:ascii="Arial" w:hAnsi="Arial" w:cs="Arial"/>
      <w:sz w:val="18"/>
      <w:szCs w:val="18"/>
    </w:rPr>
  </w:style>
  <w:style w:type="paragraph" w:styleId="Header">
    <w:name w:val="header"/>
    <w:basedOn w:val="Normal"/>
    <w:rsid w:val="00A30D87"/>
    <w:pPr>
      <w:tabs>
        <w:tab w:val="center" w:pos="4677"/>
        <w:tab w:val="right" w:pos="9355"/>
      </w:tabs>
    </w:pPr>
  </w:style>
  <w:style w:type="paragraph" w:styleId="E-mailSignature">
    <w:name w:val="E-mail Signature"/>
    <w:basedOn w:val="Normal"/>
    <w:rsid w:val="00622AF8"/>
    <w:pPr>
      <w:spacing w:before="100" w:beforeAutospacing="1" w:after="100" w:afterAutospacing="1"/>
    </w:pPr>
    <w:rPr>
      <w:szCs w:val="24"/>
      <w:lang w:val="ru-RU" w:eastAsia="ru-RU"/>
    </w:rPr>
  </w:style>
  <w:style w:type="character" w:styleId="Hyperlink">
    <w:name w:val="Hyperlink"/>
    <w:rsid w:val="00311CB9"/>
    <w:rPr>
      <w:color w:val="0000FF"/>
      <w:u w:val="single"/>
    </w:rPr>
  </w:style>
  <w:style w:type="paragraph" w:styleId="BodyText">
    <w:name w:val="Body Text"/>
    <w:basedOn w:val="Normal"/>
    <w:rsid w:val="00A0072A"/>
    <w:rPr>
      <w:sz w:val="28"/>
      <w:lang w:val="ru-RU" w:eastAsia="ru-RU"/>
    </w:rPr>
  </w:style>
  <w:style w:type="paragraph" w:styleId="DocumentMap">
    <w:name w:val="Document Map"/>
    <w:basedOn w:val="Normal"/>
    <w:semiHidden/>
    <w:rsid w:val="00685E75"/>
    <w:pPr>
      <w:shd w:val="clear" w:color="auto" w:fill="000080"/>
    </w:pPr>
    <w:rPr>
      <w:rFonts w:ascii="Tahoma" w:hAnsi="Tahoma" w:cs="Tahoma"/>
      <w:sz w:val="20"/>
    </w:rPr>
  </w:style>
  <w:style w:type="paragraph" w:customStyle="1" w:styleId="2">
    <w:name w:val="Знак2"/>
    <w:basedOn w:val="Normal"/>
    <w:rsid w:val="00315B3B"/>
    <w:pPr>
      <w:suppressAutoHyphens/>
      <w:spacing w:after="160" w:line="240" w:lineRule="exact"/>
    </w:pPr>
    <w:rPr>
      <w:rFonts w:ascii="Verdana" w:hAnsi="Verdana"/>
      <w:sz w:val="20"/>
      <w:lang w:val="en-US"/>
    </w:rPr>
  </w:style>
  <w:style w:type="paragraph" w:customStyle="1" w:styleId="a">
    <w:name w:val="Знак Знак"/>
    <w:basedOn w:val="Normal"/>
    <w:rsid w:val="008C7B1C"/>
    <w:pPr>
      <w:suppressAutoHyphens/>
      <w:spacing w:after="160" w:line="240" w:lineRule="exact"/>
    </w:pPr>
    <w:rPr>
      <w:rFonts w:ascii="Verdana" w:hAnsi="Verdana"/>
      <w:sz w:val="20"/>
      <w:lang w:val="en-US"/>
    </w:rPr>
  </w:style>
  <w:style w:type="paragraph" w:styleId="Title">
    <w:name w:val="Title"/>
    <w:basedOn w:val="Normal"/>
    <w:qFormat/>
    <w:rsid w:val="008C7B1C"/>
    <w:pPr>
      <w:jc w:val="center"/>
    </w:pPr>
    <w:rPr>
      <w:rFonts w:eastAsia="SimSun"/>
      <w:b/>
      <w:szCs w:val="24"/>
      <w:lang w:eastAsia="zh-CN"/>
    </w:rPr>
  </w:style>
  <w:style w:type="paragraph" w:customStyle="1" w:styleId="CharCharCharCharCharCharCharCharChar1Char">
    <w:name w:val="Char Char Char Char Char Char Char Char Char1 Char"/>
    <w:basedOn w:val="Normal"/>
    <w:rsid w:val="002B3EA8"/>
    <w:pPr>
      <w:spacing w:after="160" w:line="240" w:lineRule="exact"/>
    </w:pPr>
    <w:rPr>
      <w:rFonts w:ascii="Arial" w:hAnsi="Arial" w:cs="Arial"/>
      <w:sz w:val="20"/>
    </w:rPr>
  </w:style>
  <w:style w:type="paragraph" w:styleId="PlainText">
    <w:name w:val="Plain Text"/>
    <w:basedOn w:val="Normal"/>
    <w:link w:val="PlainTextChar"/>
    <w:uiPriority w:val="99"/>
    <w:rsid w:val="00D210D0"/>
    <w:rPr>
      <w:rFonts w:ascii="Courier New" w:hAnsi="Courier New"/>
      <w:sz w:val="20"/>
      <w:lang w:val="ru-RU" w:eastAsia="ru-RU"/>
    </w:rPr>
  </w:style>
  <w:style w:type="paragraph" w:styleId="BalloonText">
    <w:name w:val="Balloon Text"/>
    <w:basedOn w:val="Normal"/>
    <w:semiHidden/>
    <w:rsid w:val="00B52A90"/>
    <w:rPr>
      <w:rFonts w:ascii="Tahoma" w:hAnsi="Tahoma" w:cs="Tahoma"/>
      <w:sz w:val="16"/>
      <w:szCs w:val="16"/>
    </w:rPr>
  </w:style>
  <w:style w:type="paragraph" w:styleId="ListParagraph">
    <w:name w:val="List Paragraph"/>
    <w:basedOn w:val="Normal"/>
    <w:uiPriority w:val="34"/>
    <w:qFormat/>
    <w:rsid w:val="00935A1D"/>
    <w:pPr>
      <w:spacing w:after="200" w:line="276" w:lineRule="auto"/>
      <w:ind w:left="720"/>
      <w:contextualSpacing/>
    </w:pPr>
    <w:rPr>
      <w:rFonts w:ascii="Calibri" w:eastAsia="Calibri" w:hAnsi="Calibri"/>
      <w:sz w:val="22"/>
      <w:szCs w:val="22"/>
      <w:lang w:val="en-US"/>
    </w:rPr>
  </w:style>
  <w:style w:type="character" w:customStyle="1" w:styleId="PlainTextChar">
    <w:name w:val="Plain Text Char"/>
    <w:link w:val="PlainText"/>
    <w:uiPriority w:val="99"/>
    <w:rsid w:val="00935A1D"/>
    <w:rPr>
      <w:rFonts w:ascii="Courier New" w:hAnsi="Courier New" w:cs="Courier New"/>
      <w:lang w:val="ru-RU" w:eastAsia="ru-RU"/>
    </w:rPr>
  </w:style>
  <w:style w:type="paragraph" w:styleId="NoSpacing">
    <w:name w:val="No Spacing"/>
    <w:uiPriority w:val="1"/>
    <w:qFormat/>
    <w:rsid w:val="00935A1D"/>
    <w:rPr>
      <w:rFonts w:ascii="Calibri" w:hAnsi="Calibri"/>
      <w:sz w:val="22"/>
      <w:szCs w:val="22"/>
      <w:lang w:val="en-GB" w:eastAsia="en-US"/>
    </w:rPr>
  </w:style>
  <w:style w:type="character" w:styleId="FollowedHyperlink">
    <w:name w:val="FollowedHyperlink"/>
    <w:rsid w:val="00950B2A"/>
    <w:rPr>
      <w:color w:val="800080"/>
      <w:u w:val="single"/>
    </w:rPr>
  </w:style>
  <w:style w:type="character" w:styleId="CommentReference">
    <w:name w:val="annotation reference"/>
    <w:rsid w:val="00F75183"/>
    <w:rPr>
      <w:sz w:val="16"/>
      <w:szCs w:val="16"/>
    </w:rPr>
  </w:style>
  <w:style w:type="paragraph" w:styleId="CommentText">
    <w:name w:val="annotation text"/>
    <w:basedOn w:val="Normal"/>
    <w:link w:val="CommentTextChar"/>
    <w:rsid w:val="00F75183"/>
    <w:rPr>
      <w:sz w:val="20"/>
      <w:lang w:val="x-none"/>
    </w:rPr>
  </w:style>
  <w:style w:type="character" w:customStyle="1" w:styleId="CommentTextChar">
    <w:name w:val="Comment Text Char"/>
    <w:link w:val="CommentText"/>
    <w:rsid w:val="00F75183"/>
    <w:rPr>
      <w:lang w:eastAsia="en-US"/>
    </w:rPr>
  </w:style>
  <w:style w:type="paragraph" w:styleId="CommentSubject">
    <w:name w:val="annotation subject"/>
    <w:basedOn w:val="CommentText"/>
    <w:next w:val="CommentText"/>
    <w:link w:val="CommentSubjectChar"/>
    <w:rsid w:val="00F75183"/>
    <w:rPr>
      <w:b/>
      <w:bCs/>
    </w:rPr>
  </w:style>
  <w:style w:type="character" w:customStyle="1" w:styleId="CommentSubjectChar">
    <w:name w:val="Comment Subject Char"/>
    <w:link w:val="CommentSubject"/>
    <w:rsid w:val="00F75183"/>
    <w:rPr>
      <w:b/>
      <w:bCs/>
      <w:lang w:eastAsia="en-US"/>
    </w:rPr>
  </w:style>
  <w:style w:type="paragraph" w:styleId="FootnoteText">
    <w:name w:val="footnote text"/>
    <w:basedOn w:val="Normal"/>
    <w:link w:val="FootnoteTextChar"/>
    <w:uiPriority w:val="99"/>
    <w:unhideWhenUsed/>
    <w:rsid w:val="007775CE"/>
    <w:rPr>
      <w:sz w:val="20"/>
      <w:lang w:eastAsia="en-GB"/>
    </w:rPr>
  </w:style>
  <w:style w:type="character" w:customStyle="1" w:styleId="FootnoteTextChar">
    <w:name w:val="Footnote Text Char"/>
    <w:basedOn w:val="DefaultParagraphFont"/>
    <w:link w:val="FootnoteText"/>
    <w:uiPriority w:val="99"/>
    <w:rsid w:val="007775CE"/>
  </w:style>
  <w:style w:type="character" w:styleId="FootnoteReference">
    <w:name w:val="footnote reference"/>
    <w:uiPriority w:val="99"/>
    <w:unhideWhenUsed/>
    <w:rsid w:val="007775CE"/>
    <w:rPr>
      <w:vertAlign w:val="superscript"/>
    </w:rPr>
  </w:style>
  <w:style w:type="character" w:customStyle="1" w:styleId="Heading2Char">
    <w:name w:val="Heading 2 Char"/>
    <w:link w:val="Heading2"/>
    <w:rsid w:val="006E0519"/>
    <w:rPr>
      <w:rFonts w:ascii="Cambria" w:eastAsia="SimSun" w:hAnsi="Cambria" w:cs="Times New Roman"/>
      <w:b/>
      <w:bCs/>
      <w:i/>
      <w:iCs/>
      <w:sz w:val="28"/>
      <w:szCs w:val="28"/>
      <w:lang w:val="en-GB" w:eastAsia="en-US"/>
    </w:rPr>
  </w:style>
  <w:style w:type="character" w:customStyle="1" w:styleId="FooterChar">
    <w:name w:val="Footer Char"/>
    <w:link w:val="Footer"/>
    <w:rsid w:val="006E0519"/>
    <w:rPr>
      <w:sz w:val="24"/>
      <w:lang w:val="en-GB" w:eastAsia="en-US"/>
    </w:rPr>
  </w:style>
  <w:style w:type="paragraph" w:customStyle="1" w:styleId="Default">
    <w:name w:val="Default"/>
    <w:rsid w:val="0026397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3429">
      <w:bodyDiv w:val="1"/>
      <w:marLeft w:val="0"/>
      <w:marRight w:val="0"/>
      <w:marTop w:val="0"/>
      <w:marBottom w:val="0"/>
      <w:divBdr>
        <w:top w:val="none" w:sz="0" w:space="0" w:color="auto"/>
        <w:left w:val="none" w:sz="0" w:space="0" w:color="auto"/>
        <w:bottom w:val="none" w:sz="0" w:space="0" w:color="auto"/>
        <w:right w:val="none" w:sz="0" w:space="0" w:color="auto"/>
      </w:divBdr>
    </w:div>
    <w:div w:id="543950813">
      <w:bodyDiv w:val="1"/>
      <w:marLeft w:val="0"/>
      <w:marRight w:val="0"/>
      <w:marTop w:val="0"/>
      <w:marBottom w:val="0"/>
      <w:divBdr>
        <w:top w:val="none" w:sz="0" w:space="0" w:color="auto"/>
        <w:left w:val="none" w:sz="0" w:space="0" w:color="auto"/>
        <w:bottom w:val="none" w:sz="0" w:space="0" w:color="auto"/>
        <w:right w:val="none" w:sz="0" w:space="0" w:color="auto"/>
      </w:divBdr>
    </w:div>
    <w:div w:id="848178577">
      <w:bodyDiv w:val="1"/>
      <w:marLeft w:val="0"/>
      <w:marRight w:val="0"/>
      <w:marTop w:val="0"/>
      <w:marBottom w:val="0"/>
      <w:divBdr>
        <w:top w:val="none" w:sz="0" w:space="0" w:color="auto"/>
        <w:left w:val="none" w:sz="0" w:space="0" w:color="auto"/>
        <w:bottom w:val="none" w:sz="0" w:space="0" w:color="auto"/>
        <w:right w:val="none" w:sz="0" w:space="0" w:color="auto"/>
      </w:divBdr>
    </w:div>
    <w:div w:id="122062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kmako@who.i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3605</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TERMS OF REFERENCE FOR THE ASSIGNMENT PERFORMED BY THE CONTRACTUAL PARTNER UNDER THE APW</vt:lpstr>
    </vt:vector>
  </TitlesOfParts>
  <Company>WHO CO UKR</Company>
  <LinksUpToDate>false</LinksUpToDate>
  <CharactersWithSpaces>24106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THE ASSIGNMENT PERFORMED BY THE CONTRACTUAL PARTNER UNDER THE APW</dc:title>
  <dc:creator>Olga Fradkina</dc:creator>
  <cp:lastModifiedBy>KURTSIKASHVILI, Giorgi</cp:lastModifiedBy>
  <cp:revision>3</cp:revision>
  <cp:lastPrinted>2018-03-05T10:33:00Z</cp:lastPrinted>
  <dcterms:created xsi:type="dcterms:W3CDTF">2018-03-06T08:49:00Z</dcterms:created>
  <dcterms:modified xsi:type="dcterms:W3CDTF">2018-03-06T08:49:00Z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765694844</vt:i4>
  </property>
  <property fmtid="{D5CDD505-2E9C-101B-9397-08002B2CF9AE}" pid="3" name="_ReviewCycleID">
    <vt:i4>765694844</vt:i4>
  </property>
  <property fmtid="{D5CDD505-2E9C-101B-9397-08002B2CF9AE}" pid="4" name="_NewReviewCycle">
    <vt:lpwstr/>
  </property>
  <property fmtid="{D5CDD505-2E9C-101B-9397-08002B2CF9AE}" pid="5" name="_EmailEntryID">
    <vt:lpwstr>000000004F0E54DB2BAEBF41A913DB6F96CDFC840700D600BDEB2E6B0B46B92E5C0E73E0D0D80000002D04D00000FFCB37A78A684B458482BB3482107AB00000C771B7360000</vt:lpwstr>
  </property>
  <property fmtid="{D5CDD505-2E9C-101B-9397-08002B2CF9AE}" pid="6" name="_EmailStoreID">
    <vt:lpwstr>0000000038A1BB1005E5101AA1BB08002B2A56C200006D737073742E646C6C00000000004E495441F9BFB80100AA0037D96E0000005C5C476174657761795C6F6B73616E615C6F79612E70737400</vt:lpwstr>
  </property>
  <property fmtid="{D5CDD505-2E9C-101B-9397-08002B2CF9AE}" pid="7" name="_EmailStoreID0">
    <vt:lpwstr>0000000038A1BB1005E5101AA1BB08002B2A56C20000454D534D44422E444C4C00000000000000001B55FA20AA6611CD9BC800AA002FC45A0C0000006B6F73626179657661614077686F2E696E74002F6F3D45786368616E67654C6162732F6F753D45786368616E67652041646D696E6973747261746976652047726F75702</vt:lpwstr>
  </property>
  <property fmtid="{D5CDD505-2E9C-101B-9397-08002B2CF9AE}" pid="8" name="_EmailStoreID1">
    <vt:lpwstr>02846594449424F484632335350444C54292F636E3D526563697069656E74732F636E3D30383038343237626565316434353465383236646136613765613037336363302D6B6F736261796576616100E94632F43800000002000000100000006B006F00730062006100790065007600610061004000770068006F002E006900</vt:lpwstr>
  </property>
  <property fmtid="{D5CDD505-2E9C-101B-9397-08002B2CF9AE}" pid="9" name="_AdHocReviewCycleID">
    <vt:i4>-1744958893</vt:i4>
  </property>
  <property fmtid="{D5CDD505-2E9C-101B-9397-08002B2CF9AE}" pid="10" name="_EmailSubject">
    <vt:lpwstr>Email for the MoH</vt:lpwstr>
  </property>
  <property fmtid="{D5CDD505-2E9C-101B-9397-08002B2CF9AE}" pid="11" name="_AuthorEmail">
    <vt:lpwstr>kurtsikashvilig@who.int</vt:lpwstr>
  </property>
  <property fmtid="{D5CDD505-2E9C-101B-9397-08002B2CF9AE}" pid="12" name="_AuthorEmailDisplayName">
    <vt:lpwstr>KURTSIKASHVILI, Giorgi</vt:lpwstr>
  </property>
  <property fmtid="{D5CDD505-2E9C-101B-9397-08002B2CF9AE}" pid="13" name="_PreviousAdHocReviewCycleID">
    <vt:i4>-1898420062</vt:i4>
  </property>
  <property fmtid="{D5CDD505-2E9C-101B-9397-08002B2CF9AE}" pid="14" name="_EmailStoreID2">
    <vt:lpwstr>6E00740000000000</vt:lpwstr>
  </property>
</Properties>
</file>