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26E" w:rsidRPr="0077588A" w:rsidRDefault="001F726E" w:rsidP="001F726E">
      <w:pPr>
        <w:pStyle w:val="Title"/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77588A">
        <w:rPr>
          <w:rFonts w:ascii="Arial" w:hAnsi="Arial" w:cs="Arial"/>
          <w:sz w:val="24"/>
          <w:szCs w:val="22"/>
        </w:rPr>
        <w:t>Minutes</w:t>
      </w:r>
    </w:p>
    <w:p w:rsidR="001F726E" w:rsidRPr="0077588A" w:rsidRDefault="001F726E" w:rsidP="001F726E">
      <w:pPr>
        <w:pStyle w:val="Title"/>
        <w:spacing w:line="276" w:lineRule="auto"/>
        <w:jc w:val="center"/>
        <w:rPr>
          <w:rFonts w:ascii="Arial" w:hAnsi="Arial" w:cs="Arial"/>
          <w:sz w:val="24"/>
          <w:szCs w:val="22"/>
        </w:rPr>
      </w:pPr>
      <w:r w:rsidRPr="0077588A">
        <w:rPr>
          <w:rFonts w:ascii="Arial" w:hAnsi="Arial" w:cs="Arial"/>
          <w:sz w:val="24"/>
          <w:szCs w:val="22"/>
        </w:rPr>
        <w:t>of</w:t>
      </w:r>
    </w:p>
    <w:p w:rsidR="001F726E" w:rsidRPr="0097178E" w:rsidRDefault="001F726E" w:rsidP="001F726E">
      <w:pPr>
        <w:pStyle w:val="Title"/>
        <w:spacing w:line="276" w:lineRule="auto"/>
        <w:jc w:val="center"/>
        <w:rPr>
          <w:rFonts w:ascii="Sylfaen" w:hAnsi="Sylfaen" w:cs="Arial"/>
          <w:sz w:val="24"/>
          <w:szCs w:val="22"/>
        </w:rPr>
      </w:pPr>
      <w:r w:rsidRPr="0077588A">
        <w:rPr>
          <w:rFonts w:ascii="Arial" w:hAnsi="Arial" w:cs="Arial"/>
          <w:sz w:val="24"/>
          <w:szCs w:val="22"/>
        </w:rPr>
        <w:t xml:space="preserve">Policy and Advocacy Advisory Council Meeting: </w:t>
      </w:r>
      <w:r w:rsidR="004F7FDA">
        <w:rPr>
          <w:rFonts w:ascii="Arial" w:hAnsi="Arial" w:cs="Arial"/>
          <w:sz w:val="24"/>
          <w:szCs w:val="22"/>
        </w:rPr>
        <w:t>14</w:t>
      </w:r>
    </w:p>
    <w:p w:rsidR="001F726E" w:rsidRPr="0077588A" w:rsidRDefault="001F726E" w:rsidP="001F726E">
      <w:pPr>
        <w:jc w:val="both"/>
        <w:rPr>
          <w:rFonts w:ascii="Arial" w:hAnsi="Arial" w:cs="Arial"/>
        </w:rPr>
      </w:pPr>
      <w:r w:rsidRPr="0077588A">
        <w:rPr>
          <w:rFonts w:ascii="Arial" w:hAnsi="Arial" w:cs="Arial"/>
        </w:rPr>
        <w:t xml:space="preserve">The PAAC meeting was held at the </w:t>
      </w:r>
      <w:r>
        <w:rPr>
          <w:rFonts w:ascii="Arial" w:hAnsi="Arial" w:cs="Arial"/>
        </w:rPr>
        <w:t>National Center for Disease Control and Public Health</w:t>
      </w:r>
      <w:r w:rsidRPr="0077588A">
        <w:rPr>
          <w:rFonts w:ascii="Arial" w:hAnsi="Arial" w:cs="Arial"/>
        </w:rPr>
        <w:t xml:space="preserve"> on </w:t>
      </w:r>
      <w:r w:rsidR="004F7FDA">
        <w:rPr>
          <w:rFonts w:ascii="Arial" w:hAnsi="Arial" w:cs="Arial"/>
        </w:rPr>
        <w:t>May</w:t>
      </w:r>
      <w:r w:rsidRPr="0077588A">
        <w:rPr>
          <w:rFonts w:ascii="Arial" w:hAnsi="Arial" w:cs="Arial"/>
        </w:rPr>
        <w:t xml:space="preserve"> </w:t>
      </w:r>
      <w:r w:rsidR="004F7FDA">
        <w:rPr>
          <w:rFonts w:ascii="Arial" w:hAnsi="Arial" w:cs="Arial"/>
        </w:rPr>
        <w:t>16</w:t>
      </w:r>
      <w:r w:rsidRPr="0077588A">
        <w:rPr>
          <w:rFonts w:ascii="Arial" w:hAnsi="Arial" w:cs="Arial"/>
        </w:rPr>
        <w:t>, 201</w:t>
      </w:r>
      <w:r>
        <w:rPr>
          <w:rFonts w:ascii="Arial" w:hAnsi="Arial" w:cs="Arial"/>
        </w:rPr>
        <w:t>8 at 16</w:t>
      </w:r>
      <w:r w:rsidRPr="0077588A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Pr="0077588A">
        <w:rPr>
          <w:rFonts w:ascii="Arial" w:hAnsi="Arial" w:cs="Arial"/>
        </w:rPr>
        <w:t>0.</w:t>
      </w:r>
    </w:p>
    <w:p w:rsidR="001F726E" w:rsidRPr="0077588A" w:rsidRDefault="001F726E" w:rsidP="001F726E">
      <w:pPr>
        <w:jc w:val="both"/>
        <w:rPr>
          <w:rFonts w:ascii="Arial" w:hAnsi="Arial" w:cs="Arial"/>
        </w:rPr>
      </w:pPr>
      <w:r w:rsidRPr="0077588A">
        <w:rPr>
          <w:rFonts w:ascii="Arial" w:hAnsi="Arial" w:cs="Arial"/>
          <w:b/>
        </w:rPr>
        <w:t>Objectives</w:t>
      </w:r>
      <w:r w:rsidRPr="0077588A">
        <w:rPr>
          <w:rFonts w:ascii="Arial" w:hAnsi="Arial" w:cs="Arial"/>
        </w:rPr>
        <w:t xml:space="preserve">: </w:t>
      </w:r>
    </w:p>
    <w:p w:rsidR="004F7FDA" w:rsidRDefault="004F7FDA" w:rsidP="004F7FDA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F726E" w:rsidRPr="004F7FDA">
        <w:rPr>
          <w:rFonts w:ascii="Arial" w:hAnsi="Arial" w:cs="Arial"/>
        </w:rPr>
        <w:t xml:space="preserve">o discuss </w:t>
      </w:r>
      <w:r>
        <w:rPr>
          <w:rFonts w:ascii="Arial" w:hAnsi="Arial" w:cs="Arial"/>
        </w:rPr>
        <w:t>a d</w:t>
      </w:r>
      <w:r w:rsidRPr="004F7FDA">
        <w:rPr>
          <w:rFonts w:ascii="Arial" w:hAnsi="Arial" w:cs="Arial"/>
        </w:rPr>
        <w:t>raft HIV/AIDS National Strategic Plan</w:t>
      </w:r>
      <w:r>
        <w:rPr>
          <w:rFonts w:ascii="Arial" w:hAnsi="Arial" w:cs="Arial"/>
        </w:rPr>
        <w:t xml:space="preserve"> for 2019-2022</w:t>
      </w:r>
    </w:p>
    <w:p w:rsidR="004F7FDA" w:rsidRDefault="004F7FDA" w:rsidP="004F7FDA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F7FDA">
        <w:rPr>
          <w:rFonts w:ascii="Arial" w:hAnsi="Arial" w:cs="Arial"/>
        </w:rPr>
        <w:t xml:space="preserve">o discuss </w:t>
      </w:r>
      <w:r>
        <w:rPr>
          <w:rFonts w:ascii="Arial" w:hAnsi="Arial" w:cs="Arial"/>
        </w:rPr>
        <w:t>a d</w:t>
      </w:r>
      <w:r w:rsidRPr="004F7FDA">
        <w:rPr>
          <w:rFonts w:ascii="Arial" w:hAnsi="Arial" w:cs="Arial"/>
        </w:rPr>
        <w:t xml:space="preserve">raft </w:t>
      </w:r>
      <w:r>
        <w:rPr>
          <w:rFonts w:ascii="Arial" w:hAnsi="Arial" w:cs="Arial"/>
        </w:rPr>
        <w:t>TB</w:t>
      </w:r>
      <w:r w:rsidRPr="004F7FDA">
        <w:rPr>
          <w:rFonts w:ascii="Arial" w:hAnsi="Arial" w:cs="Arial"/>
        </w:rPr>
        <w:t xml:space="preserve"> National Strategic Plan</w:t>
      </w:r>
      <w:r>
        <w:rPr>
          <w:rFonts w:ascii="Arial" w:hAnsi="Arial" w:cs="Arial"/>
        </w:rPr>
        <w:t xml:space="preserve"> for 2019-2022</w:t>
      </w:r>
    </w:p>
    <w:p w:rsidR="001F726E" w:rsidRPr="004F7FDA" w:rsidRDefault="004F7FDA" w:rsidP="004F7FDA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4F7FDA">
        <w:rPr>
          <w:rFonts w:ascii="Arial" w:hAnsi="Arial" w:cs="Arial"/>
        </w:rPr>
        <w:t xml:space="preserve">o discuss </w:t>
      </w:r>
      <w:r>
        <w:rPr>
          <w:rFonts w:ascii="Arial" w:hAnsi="Arial" w:cs="Arial"/>
        </w:rPr>
        <w:t>the G-</w:t>
      </w:r>
      <w:r w:rsidRPr="004F7FDA">
        <w:rPr>
          <w:rFonts w:ascii="Arial" w:hAnsi="Arial" w:cs="Arial"/>
        </w:rPr>
        <w:t>CCM Transition Plan</w:t>
      </w:r>
    </w:p>
    <w:p w:rsidR="001F726E" w:rsidRPr="000052E3" w:rsidRDefault="001F726E" w:rsidP="001F726E">
      <w:pPr>
        <w:jc w:val="both"/>
        <w:rPr>
          <w:rFonts w:ascii="Arial" w:hAnsi="Arial" w:cs="Arial"/>
          <w:b/>
        </w:rPr>
      </w:pPr>
      <w:r w:rsidRPr="000052E3">
        <w:rPr>
          <w:rFonts w:ascii="Arial" w:hAnsi="Arial" w:cs="Arial"/>
          <w:b/>
        </w:rPr>
        <w:t xml:space="preserve">Attendees: </w:t>
      </w:r>
    </w:p>
    <w:tbl>
      <w:tblPr>
        <w:tblStyle w:val="TableGrid"/>
        <w:tblW w:w="10080" w:type="dxa"/>
        <w:tblInd w:w="10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2880"/>
        <w:gridCol w:w="7200"/>
      </w:tblGrid>
      <w:tr w:rsidR="004F7FDA" w:rsidRPr="0017668C" w:rsidTr="00423C3B">
        <w:tc>
          <w:tcPr>
            <w:tcW w:w="2880" w:type="dxa"/>
          </w:tcPr>
          <w:p w:rsidR="004F7FDA" w:rsidRPr="001F726E" w:rsidRDefault="004F7FDA" w:rsidP="00B94F5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Maia </w:t>
            </w:r>
            <w:proofErr w:type="spellStart"/>
            <w:r>
              <w:rPr>
                <w:rFonts w:ascii="Arial" w:hAnsi="Arial" w:cs="Arial"/>
                <w:i/>
              </w:rPr>
              <w:t>Lagvilava</w:t>
            </w:r>
            <w:proofErr w:type="spellEnd"/>
          </w:p>
        </w:tc>
        <w:tc>
          <w:tcPr>
            <w:tcW w:w="7200" w:type="dxa"/>
          </w:tcPr>
          <w:p w:rsidR="004F7FDA" w:rsidRDefault="004F7FDA" w:rsidP="00B94F51">
            <w:pPr>
              <w:jc w:val="both"/>
              <w:rPr>
                <w:rFonts w:ascii="Arial" w:hAnsi="Arial" w:cs="Arial"/>
              </w:rPr>
            </w:pPr>
            <w:r w:rsidRPr="000B5BCE">
              <w:rPr>
                <w:rFonts w:ascii="Arial" w:hAnsi="Arial" w:cs="Arial"/>
              </w:rPr>
              <w:t>Minister of Labor, Health and Social Affairs</w:t>
            </w:r>
            <w:r>
              <w:rPr>
                <w:rFonts w:ascii="Arial" w:hAnsi="Arial" w:cs="Arial"/>
              </w:rPr>
              <w:t xml:space="preserve"> of Georgia, PAAC Chair</w:t>
            </w:r>
          </w:p>
        </w:tc>
      </w:tr>
      <w:tr w:rsidR="001F726E" w:rsidRPr="0017668C" w:rsidTr="00423C3B">
        <w:tc>
          <w:tcPr>
            <w:tcW w:w="2880" w:type="dxa"/>
          </w:tcPr>
          <w:p w:rsidR="001F726E" w:rsidRPr="001F726E" w:rsidRDefault="001F726E" w:rsidP="00B94F51">
            <w:pPr>
              <w:jc w:val="both"/>
              <w:rPr>
                <w:rFonts w:ascii="Arial" w:hAnsi="Arial" w:cs="Arial"/>
                <w:i/>
              </w:rPr>
            </w:pPr>
            <w:r w:rsidRPr="001F726E">
              <w:rPr>
                <w:rFonts w:ascii="Arial" w:hAnsi="Arial" w:cs="Arial"/>
                <w:i/>
              </w:rPr>
              <w:t xml:space="preserve">Tamar </w:t>
            </w:r>
            <w:proofErr w:type="spellStart"/>
            <w:r w:rsidRPr="001F726E">
              <w:rPr>
                <w:rFonts w:ascii="Arial" w:hAnsi="Arial" w:cs="Arial"/>
                <w:i/>
              </w:rPr>
              <w:t>Gabunia</w:t>
            </w:r>
            <w:proofErr w:type="spellEnd"/>
          </w:p>
        </w:tc>
        <w:tc>
          <w:tcPr>
            <w:tcW w:w="7200" w:type="dxa"/>
          </w:tcPr>
          <w:p w:rsidR="001F726E" w:rsidRPr="000B5BCE" w:rsidRDefault="001F726E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URC, CCM Vice Chair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891998" w:rsidRDefault="004F7FDA" w:rsidP="00875579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Ketevan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Chkhatarashvili</w:t>
            </w:r>
            <w:proofErr w:type="spellEnd"/>
          </w:p>
        </w:tc>
        <w:tc>
          <w:tcPr>
            <w:tcW w:w="7200" w:type="dxa"/>
          </w:tcPr>
          <w:p w:rsidR="004F7FDA" w:rsidRPr="00891998" w:rsidRDefault="004F7FDA" w:rsidP="00875579">
            <w:pPr>
              <w:jc w:val="both"/>
              <w:rPr>
                <w:rFonts w:ascii="Sylfaen" w:hAnsi="Sylfaen" w:cs="Sylfaen"/>
              </w:rPr>
            </w:pPr>
            <w:r w:rsidRPr="00891998">
              <w:rPr>
                <w:rFonts w:ascii="Arial" w:hAnsi="Arial" w:cs="Arial"/>
              </w:rPr>
              <w:t>Consultant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1F726E" w:rsidRDefault="004F7FDA" w:rsidP="00296842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r w:rsidRPr="001F726E">
              <w:rPr>
                <w:rFonts w:ascii="Arial" w:hAnsi="Arial" w:cs="Arial"/>
                <w:i/>
              </w:rPr>
              <w:t xml:space="preserve">Irma </w:t>
            </w:r>
            <w:proofErr w:type="spellStart"/>
            <w:r w:rsidRPr="001F726E">
              <w:rPr>
                <w:rFonts w:ascii="Arial" w:hAnsi="Arial" w:cs="Arial"/>
                <w:i/>
              </w:rPr>
              <w:t>Khonelidze</w:t>
            </w:r>
            <w:proofErr w:type="spellEnd"/>
          </w:p>
        </w:tc>
        <w:tc>
          <w:tcPr>
            <w:tcW w:w="7200" w:type="dxa"/>
          </w:tcPr>
          <w:p w:rsidR="004F7FDA" w:rsidRPr="0017668C" w:rsidRDefault="004F7FDA" w:rsidP="001F726E">
            <w:pPr>
              <w:jc w:val="both"/>
              <w:rPr>
                <w:rFonts w:ascii="Sylfaen" w:hAnsi="Sylfaen" w:cs="Arial"/>
                <w:b/>
                <w:lang w:val="ka-GE"/>
              </w:rPr>
            </w:pPr>
            <w:r w:rsidRPr="00F326E4">
              <w:rPr>
                <w:rFonts w:ascii="Arial" w:hAnsi="Arial" w:cs="Arial"/>
              </w:rPr>
              <w:t>National Center for Dis</w:t>
            </w:r>
            <w:r>
              <w:rPr>
                <w:rFonts w:ascii="Arial" w:hAnsi="Arial" w:cs="Arial"/>
              </w:rPr>
              <w:t>ease Control and Public Health (NCDC)</w:t>
            </w:r>
            <w:r w:rsidRPr="00F326E4">
              <w:rPr>
                <w:rFonts w:ascii="Arial" w:hAnsi="Arial" w:cs="Arial"/>
              </w:rPr>
              <w:t>, Deputy Director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17668C" w:rsidRDefault="004F7FDA" w:rsidP="001F726E">
            <w:pPr>
              <w:tabs>
                <w:tab w:val="left" w:pos="1532"/>
              </w:tabs>
              <w:jc w:val="both"/>
              <w:rPr>
                <w:rFonts w:ascii="Sylfaen" w:hAnsi="Sylfaen" w:cs="Arial"/>
                <w:i/>
                <w:lang w:val="ka-GE"/>
              </w:rPr>
            </w:pPr>
            <w:proofErr w:type="spellStart"/>
            <w:r w:rsidRPr="001F726E">
              <w:rPr>
                <w:rFonts w:ascii="Arial" w:hAnsi="Arial" w:cs="Arial"/>
                <w:i/>
              </w:rPr>
              <w:t>Ketevan</w:t>
            </w:r>
            <w:proofErr w:type="spellEnd"/>
            <w:r w:rsidRPr="001F726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1F726E">
              <w:rPr>
                <w:rFonts w:ascii="Arial" w:hAnsi="Arial" w:cs="Arial"/>
                <w:i/>
              </w:rPr>
              <w:t>Stvilia</w:t>
            </w:r>
            <w:proofErr w:type="spellEnd"/>
          </w:p>
        </w:tc>
        <w:tc>
          <w:tcPr>
            <w:tcW w:w="7200" w:type="dxa"/>
          </w:tcPr>
          <w:p w:rsidR="004F7FDA" w:rsidRPr="0017668C" w:rsidRDefault="004F7FDA" w:rsidP="0036425C">
            <w:pPr>
              <w:jc w:val="both"/>
              <w:rPr>
                <w:rFonts w:ascii="Sylfaen" w:hAnsi="Sylfaen" w:cs="Arial"/>
                <w:lang w:val="ka-GE"/>
              </w:rPr>
            </w:pPr>
            <w:r w:rsidRPr="00F326E4">
              <w:rPr>
                <w:rFonts w:ascii="Arial" w:hAnsi="Arial" w:cs="Arial"/>
              </w:rPr>
              <w:t>NCDC, GF HIV Program Manager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891998" w:rsidRDefault="004F7FDA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Nino </w:t>
            </w:r>
            <w:proofErr w:type="spellStart"/>
            <w:r>
              <w:rPr>
                <w:rFonts w:ascii="Arial" w:hAnsi="Arial" w:cs="Arial"/>
                <w:i/>
              </w:rPr>
              <w:t>Mamulashvili</w:t>
            </w:r>
            <w:proofErr w:type="spellEnd"/>
          </w:p>
        </w:tc>
        <w:tc>
          <w:tcPr>
            <w:tcW w:w="7200" w:type="dxa"/>
          </w:tcPr>
          <w:p w:rsidR="004F7FDA" w:rsidRPr="004F7FDA" w:rsidRDefault="004F7FDA" w:rsidP="0036425C">
            <w:pPr>
              <w:jc w:val="both"/>
              <w:rPr>
                <w:rFonts w:ascii="Sylfaen" w:hAnsi="Sylfaen" w:cs="Sylfaen"/>
              </w:rPr>
            </w:pPr>
            <w:r w:rsidRPr="004F7FDA">
              <w:rPr>
                <w:rFonts w:ascii="Arial" w:hAnsi="Arial" w:cs="Arial"/>
              </w:rPr>
              <w:t>Programs coordinator, WHO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891998" w:rsidRDefault="004F7FDA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Irine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Javakhadze</w:t>
            </w:r>
            <w:proofErr w:type="spellEnd"/>
          </w:p>
        </w:tc>
        <w:tc>
          <w:tcPr>
            <w:tcW w:w="7200" w:type="dxa"/>
          </w:tcPr>
          <w:p w:rsidR="004F7FDA" w:rsidRPr="0017668C" w:rsidRDefault="004F7FDA" w:rsidP="00891998">
            <w:pPr>
              <w:jc w:val="both"/>
              <w:rPr>
                <w:rFonts w:ascii="Sylfaen" w:hAnsi="Sylfaen" w:cs="Sylfaen"/>
                <w:lang w:val="ka-GE"/>
              </w:rPr>
            </w:pPr>
            <w:r w:rsidRPr="0052552A">
              <w:rPr>
                <w:rFonts w:ascii="Arial" w:hAnsi="Arial" w:cs="Arial"/>
              </w:rPr>
              <w:t>Ministry of Finance of Georgia, Budget department/State and consolidated Budget Formulation Division, Chief Specialist, PAAC member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Default="004F7FDA" w:rsidP="000E55F4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Natalia </w:t>
            </w:r>
            <w:proofErr w:type="spellStart"/>
            <w:r>
              <w:rPr>
                <w:rFonts w:ascii="Arial" w:hAnsi="Arial" w:cs="Arial"/>
                <w:i/>
              </w:rPr>
              <w:t>Zaqareishvili</w:t>
            </w:r>
            <w:proofErr w:type="spellEnd"/>
          </w:p>
        </w:tc>
        <w:tc>
          <w:tcPr>
            <w:tcW w:w="7200" w:type="dxa"/>
          </w:tcPr>
          <w:p w:rsidR="004F7FDA" w:rsidRPr="005316FA" w:rsidRDefault="004F7FDA" w:rsidP="000E55F4">
            <w:pPr>
              <w:jc w:val="both"/>
              <w:rPr>
                <w:rFonts w:ascii="Arial" w:hAnsi="Arial" w:cs="Arial"/>
              </w:rPr>
            </w:pPr>
            <w:r w:rsidRPr="007C6064">
              <w:rPr>
                <w:rFonts w:ascii="Arial" w:hAnsi="Arial" w:cs="Arial"/>
              </w:rPr>
              <w:t>UNFPA, Program Analyst, PAAC Member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Default="004F7FDA" w:rsidP="005900F2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Nino </w:t>
            </w:r>
            <w:proofErr w:type="spellStart"/>
            <w:r>
              <w:rPr>
                <w:rFonts w:ascii="Arial" w:hAnsi="Arial" w:cs="Arial"/>
                <w:i/>
              </w:rPr>
              <w:t>Lomtadze</w:t>
            </w:r>
            <w:proofErr w:type="spellEnd"/>
          </w:p>
        </w:tc>
        <w:tc>
          <w:tcPr>
            <w:tcW w:w="7200" w:type="dxa"/>
          </w:tcPr>
          <w:p w:rsidR="004F7FDA" w:rsidRPr="005316FA" w:rsidRDefault="004F7FDA" w:rsidP="005900F2">
            <w:pPr>
              <w:jc w:val="both"/>
              <w:rPr>
                <w:rFonts w:ascii="Arial" w:hAnsi="Arial" w:cs="Arial"/>
              </w:rPr>
            </w:pPr>
            <w:r w:rsidRPr="00EF21BF">
              <w:rPr>
                <w:rFonts w:ascii="Arial" w:hAnsi="Arial" w:cs="Arial"/>
              </w:rPr>
              <w:t>Head of Surveillance and Strategic Planning Department, Coordinator of the </w:t>
            </w:r>
            <w:r>
              <w:rPr>
                <w:rFonts w:ascii="Arial" w:hAnsi="Arial" w:cs="Arial"/>
              </w:rPr>
              <w:t xml:space="preserve">GF </w:t>
            </w:r>
            <w:r w:rsidRPr="00EF21BF">
              <w:rPr>
                <w:rFonts w:ascii="Arial" w:hAnsi="Arial" w:cs="Arial"/>
              </w:rPr>
              <w:t>TB Program, National Center of Tuberculosis and Lung Diseases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891998" w:rsidRDefault="004F7FDA" w:rsidP="00891998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Mzia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Tabatadze</w:t>
            </w:r>
            <w:proofErr w:type="spellEnd"/>
          </w:p>
        </w:tc>
        <w:tc>
          <w:tcPr>
            <w:tcW w:w="7200" w:type="dxa"/>
          </w:tcPr>
          <w:p w:rsidR="004F7FDA" w:rsidRPr="00891998" w:rsidRDefault="004F7FDA" w:rsidP="0036425C">
            <w:pPr>
              <w:jc w:val="both"/>
              <w:rPr>
                <w:rFonts w:ascii="Sylfaen" w:hAnsi="Sylfaen" w:cs="Sylfaen"/>
              </w:rPr>
            </w:pPr>
            <w:r>
              <w:rPr>
                <w:rFonts w:ascii="Arial" w:hAnsi="Arial" w:cs="Arial"/>
              </w:rPr>
              <w:t>C</w:t>
            </w:r>
            <w:r w:rsidRPr="004F7FDA">
              <w:rPr>
                <w:rFonts w:ascii="Arial" w:hAnsi="Arial" w:cs="Arial"/>
              </w:rPr>
              <w:t>onsultant, “</w:t>
            </w:r>
            <w:proofErr w:type="spellStart"/>
            <w:r w:rsidRPr="004F7FDA">
              <w:rPr>
                <w:rFonts w:ascii="Arial" w:hAnsi="Arial" w:cs="Arial"/>
              </w:rPr>
              <w:t>Alternativa</w:t>
            </w:r>
            <w:proofErr w:type="spellEnd"/>
            <w:r w:rsidRPr="004F7FDA">
              <w:rPr>
                <w:rFonts w:ascii="Arial" w:hAnsi="Arial" w:cs="Arial"/>
              </w:rPr>
              <w:t xml:space="preserve"> Georgia”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Nino </w:t>
            </w:r>
            <w:proofErr w:type="spellStart"/>
            <w:r>
              <w:rPr>
                <w:rFonts w:ascii="Arial" w:hAnsi="Arial" w:cs="Arial"/>
                <w:i/>
              </w:rPr>
              <w:t>Tsereteli</w:t>
            </w:r>
            <w:proofErr w:type="spellEnd"/>
          </w:p>
        </w:tc>
        <w:tc>
          <w:tcPr>
            <w:tcW w:w="7200" w:type="dxa"/>
          </w:tcPr>
          <w:p w:rsidR="004F7FDA" w:rsidRDefault="004F7FDA" w:rsidP="00B94F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Consultant, </w:t>
            </w:r>
            <w:r w:rsidRPr="00A85C1E">
              <w:rPr>
                <w:rFonts w:ascii="Arial" w:hAnsi="Arial" w:cs="Arial"/>
              </w:rPr>
              <w:t>Center for Information and Counselin</w:t>
            </w:r>
            <w:r>
              <w:rPr>
                <w:rFonts w:ascii="Arial" w:hAnsi="Arial" w:cs="Arial"/>
              </w:rPr>
              <w:t xml:space="preserve">g on Reproductive Health - </w:t>
            </w:r>
            <w:proofErr w:type="spellStart"/>
            <w:r w:rsidRPr="00A85C1E">
              <w:rPr>
                <w:rFonts w:ascii="Arial" w:hAnsi="Arial" w:cs="Arial"/>
              </w:rPr>
              <w:t>Tanadgoma</w:t>
            </w:r>
            <w:proofErr w:type="spellEnd"/>
            <w:r>
              <w:rPr>
                <w:rFonts w:ascii="Arial" w:hAnsi="Arial" w:cs="Arial"/>
              </w:rPr>
              <w:t>, executive director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Lika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Mamatsashvili</w:t>
            </w:r>
            <w:proofErr w:type="spellEnd"/>
          </w:p>
        </w:tc>
        <w:tc>
          <w:tcPr>
            <w:tcW w:w="7200" w:type="dxa"/>
          </w:tcPr>
          <w:p w:rsidR="004F7FDA" w:rsidRDefault="004F7FDA" w:rsidP="00B94F51">
            <w:pPr>
              <w:jc w:val="both"/>
              <w:rPr>
                <w:rFonts w:ascii="Arial" w:hAnsi="Arial" w:cs="Arial"/>
              </w:rPr>
            </w:pPr>
            <w:r w:rsidRPr="00A85C1E">
              <w:rPr>
                <w:rFonts w:ascii="Arial" w:hAnsi="Arial" w:cs="Arial"/>
              </w:rPr>
              <w:t>Center for Information and Counselin</w:t>
            </w:r>
            <w:r>
              <w:rPr>
                <w:rFonts w:ascii="Arial" w:hAnsi="Arial" w:cs="Arial"/>
              </w:rPr>
              <w:t xml:space="preserve">g on Reproductive Health - </w:t>
            </w:r>
            <w:proofErr w:type="spellStart"/>
            <w:r w:rsidRPr="00A85C1E">
              <w:rPr>
                <w:rFonts w:ascii="Arial" w:hAnsi="Arial" w:cs="Arial"/>
              </w:rPr>
              <w:t>Tanadgoma</w:t>
            </w:r>
            <w:proofErr w:type="spellEnd"/>
          </w:p>
        </w:tc>
      </w:tr>
      <w:tr w:rsidR="004F7FDA" w:rsidRPr="0017668C" w:rsidTr="00423C3B">
        <w:tc>
          <w:tcPr>
            <w:tcW w:w="2880" w:type="dxa"/>
          </w:tcPr>
          <w:p w:rsidR="004F7FDA" w:rsidRPr="00891998" w:rsidRDefault="004F7FDA" w:rsidP="002B4BCE">
            <w:pPr>
              <w:tabs>
                <w:tab w:val="left" w:pos="1532"/>
              </w:tabs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Nino </w:t>
            </w:r>
            <w:proofErr w:type="spellStart"/>
            <w:r>
              <w:rPr>
                <w:rFonts w:ascii="Arial" w:hAnsi="Arial" w:cs="Arial"/>
                <w:i/>
              </w:rPr>
              <w:t>Gabunia</w:t>
            </w:r>
            <w:proofErr w:type="spellEnd"/>
          </w:p>
        </w:tc>
        <w:tc>
          <w:tcPr>
            <w:tcW w:w="7200" w:type="dxa"/>
          </w:tcPr>
          <w:p w:rsidR="004F7FDA" w:rsidRPr="0017668C" w:rsidRDefault="004F7FDA" w:rsidP="002B4BCE">
            <w:pPr>
              <w:jc w:val="both"/>
              <w:rPr>
                <w:rFonts w:ascii="Sylfaen" w:hAnsi="Sylfaen" w:cs="Sylfaen"/>
                <w:lang w:val="ka-GE"/>
              </w:rPr>
            </w:pPr>
            <w:r w:rsidRPr="009F6B31">
              <w:rPr>
                <w:rFonts w:ascii="Arial" w:hAnsi="Arial" w:cs="Arial"/>
              </w:rPr>
              <w:t>Tbilisi City Hall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Maia </w:t>
            </w:r>
            <w:proofErr w:type="spellStart"/>
            <w:r>
              <w:rPr>
                <w:rFonts w:ascii="Arial" w:hAnsi="Arial" w:cs="Arial"/>
                <w:i/>
              </w:rPr>
              <w:t>Tsereteli</w:t>
            </w:r>
            <w:proofErr w:type="spellEnd"/>
          </w:p>
        </w:tc>
        <w:tc>
          <w:tcPr>
            <w:tcW w:w="7200" w:type="dxa"/>
          </w:tcPr>
          <w:p w:rsidR="004F7FDA" w:rsidRDefault="004F7FDA" w:rsidP="00B94F51">
            <w:pPr>
              <w:jc w:val="both"/>
              <w:rPr>
                <w:rFonts w:ascii="Arial" w:hAnsi="Arial" w:cs="Arial"/>
              </w:rPr>
            </w:pPr>
            <w:r w:rsidRPr="00F326E4">
              <w:rPr>
                <w:rFonts w:ascii="Arial" w:hAnsi="Arial" w:cs="Arial"/>
              </w:rPr>
              <w:t>National Center for Dis</w:t>
            </w:r>
            <w:r>
              <w:rPr>
                <w:rFonts w:ascii="Arial" w:hAnsi="Arial" w:cs="Arial"/>
              </w:rPr>
              <w:t>ease Control and Public Health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891998" w:rsidRDefault="004F7FDA" w:rsidP="005F469D">
            <w:pPr>
              <w:spacing w:after="120"/>
              <w:jc w:val="both"/>
              <w:rPr>
                <w:rFonts w:ascii="Sylfaen" w:hAnsi="Sylfaen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Konstantine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Labartkava</w:t>
            </w:r>
            <w:proofErr w:type="spellEnd"/>
          </w:p>
        </w:tc>
        <w:tc>
          <w:tcPr>
            <w:tcW w:w="7200" w:type="dxa"/>
          </w:tcPr>
          <w:p w:rsidR="004F7FDA" w:rsidRPr="0017668C" w:rsidRDefault="004F7FDA" w:rsidP="005F469D">
            <w:pPr>
              <w:jc w:val="both"/>
              <w:rPr>
                <w:rFonts w:ascii="Sylfaen" w:hAnsi="Sylfaen"/>
                <w:lang w:val="ka-GE"/>
              </w:rPr>
            </w:pPr>
            <w:r w:rsidRPr="00891998">
              <w:rPr>
                <w:rFonts w:ascii="Arial" w:hAnsi="Arial" w:cs="Arial"/>
              </w:rPr>
              <w:t>NGO, New Vector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746443" w:rsidRDefault="004F7FDA" w:rsidP="001429FA">
            <w:pPr>
              <w:spacing w:after="12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Tinatin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Kotrikadze</w:t>
            </w:r>
            <w:proofErr w:type="spellEnd"/>
          </w:p>
        </w:tc>
        <w:tc>
          <w:tcPr>
            <w:tcW w:w="7200" w:type="dxa"/>
          </w:tcPr>
          <w:p w:rsidR="004F7FDA" w:rsidRPr="000B5BCE" w:rsidRDefault="004F7FDA" w:rsidP="001429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MSF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Khatuna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Todadze</w:t>
            </w:r>
            <w:proofErr w:type="spellEnd"/>
          </w:p>
        </w:tc>
        <w:tc>
          <w:tcPr>
            <w:tcW w:w="7200" w:type="dxa"/>
          </w:tcPr>
          <w:p w:rsidR="004F7FDA" w:rsidRPr="005316FA" w:rsidRDefault="004F7FDA" w:rsidP="00B94F51">
            <w:pPr>
              <w:jc w:val="both"/>
              <w:rPr>
                <w:rFonts w:ascii="Arial" w:hAnsi="Arial" w:cs="Arial"/>
              </w:rPr>
            </w:pPr>
            <w:r w:rsidRPr="004B66BC">
              <w:rPr>
                <w:rFonts w:ascii="Arial" w:hAnsi="Arial" w:cs="Arial"/>
              </w:rPr>
              <w:t>Center for Mental Health and Prevention of Addiction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746443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Giorgi </w:t>
            </w:r>
            <w:proofErr w:type="spellStart"/>
            <w:r>
              <w:rPr>
                <w:rFonts w:ascii="Arial" w:hAnsi="Arial" w:cs="Arial"/>
                <w:i/>
              </w:rPr>
              <w:t>Soselia</w:t>
            </w:r>
            <w:proofErr w:type="spellEnd"/>
          </w:p>
        </w:tc>
        <w:tc>
          <w:tcPr>
            <w:tcW w:w="7200" w:type="dxa"/>
          </w:tcPr>
          <w:p w:rsidR="004F7FDA" w:rsidRPr="000B5BCE" w:rsidRDefault="004F7FDA" w:rsidP="00B94F5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MdM</w:t>
            </w:r>
            <w:proofErr w:type="spellEnd"/>
            <w:r>
              <w:rPr>
                <w:rFonts w:ascii="Arial" w:hAnsi="Arial" w:cs="Arial"/>
              </w:rPr>
              <w:t>, Advocacy officer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746443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proofErr w:type="spellStart"/>
            <w:r w:rsidRPr="00746443">
              <w:rPr>
                <w:rFonts w:ascii="Arial" w:hAnsi="Arial" w:cs="Arial"/>
                <w:i/>
              </w:rPr>
              <w:t>Natia</w:t>
            </w:r>
            <w:proofErr w:type="spellEnd"/>
            <w:r w:rsidRPr="00746443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746443">
              <w:rPr>
                <w:rFonts w:ascii="Arial" w:hAnsi="Arial" w:cs="Arial"/>
                <w:i/>
              </w:rPr>
              <w:t>Khonelidze</w:t>
            </w:r>
            <w:proofErr w:type="spellEnd"/>
          </w:p>
        </w:tc>
        <w:tc>
          <w:tcPr>
            <w:tcW w:w="7200" w:type="dxa"/>
          </w:tcPr>
          <w:p w:rsidR="004F7FDA" w:rsidRDefault="004F7FDA" w:rsidP="00B94F51">
            <w:pPr>
              <w:jc w:val="both"/>
              <w:rPr>
                <w:rFonts w:ascii="Arial" w:hAnsi="Arial" w:cs="Arial"/>
              </w:rPr>
            </w:pPr>
            <w:r w:rsidRPr="000E0C71">
              <w:rPr>
                <w:rFonts w:ascii="Arial" w:hAnsi="Arial" w:cs="Arial"/>
              </w:rPr>
              <w:t>CCM, Administrative Assistant</w:t>
            </w:r>
          </w:p>
        </w:tc>
      </w:tr>
      <w:tr w:rsidR="004F7FDA" w:rsidRPr="0017668C" w:rsidTr="00423C3B">
        <w:tc>
          <w:tcPr>
            <w:tcW w:w="2880" w:type="dxa"/>
          </w:tcPr>
          <w:p w:rsidR="004F7FDA" w:rsidRPr="00746443" w:rsidRDefault="004F7FDA" w:rsidP="00B94F51">
            <w:pPr>
              <w:spacing w:after="120"/>
              <w:jc w:val="both"/>
              <w:rPr>
                <w:rFonts w:ascii="Arial" w:hAnsi="Arial" w:cs="Arial"/>
                <w:i/>
              </w:rPr>
            </w:pPr>
            <w:r w:rsidRPr="00746443">
              <w:rPr>
                <w:rFonts w:ascii="Arial" w:hAnsi="Arial" w:cs="Arial"/>
                <w:i/>
              </w:rPr>
              <w:t xml:space="preserve">Tamar </w:t>
            </w:r>
            <w:proofErr w:type="spellStart"/>
            <w:r w:rsidRPr="00746443">
              <w:rPr>
                <w:rFonts w:ascii="Arial" w:hAnsi="Arial" w:cs="Arial"/>
                <w:i/>
              </w:rPr>
              <w:t>Zurashvili</w:t>
            </w:r>
            <w:proofErr w:type="spellEnd"/>
          </w:p>
        </w:tc>
        <w:tc>
          <w:tcPr>
            <w:tcW w:w="7200" w:type="dxa"/>
          </w:tcPr>
          <w:p w:rsidR="004F7FDA" w:rsidRPr="000E0C71" w:rsidRDefault="004F7FDA" w:rsidP="00B94F51">
            <w:pPr>
              <w:jc w:val="both"/>
              <w:rPr>
                <w:rFonts w:ascii="Arial" w:hAnsi="Arial" w:cs="Arial"/>
              </w:rPr>
            </w:pPr>
            <w:r w:rsidRPr="000E0C71">
              <w:rPr>
                <w:rFonts w:ascii="Arial" w:hAnsi="Arial" w:cs="Arial"/>
              </w:rPr>
              <w:t>PAAC, Policy and Advocacy Specialist</w:t>
            </w:r>
          </w:p>
        </w:tc>
      </w:tr>
    </w:tbl>
    <w:p w:rsidR="00F05E92" w:rsidRPr="0017668C" w:rsidRDefault="00F05E92" w:rsidP="00F05E92">
      <w:pPr>
        <w:pStyle w:val="Title"/>
        <w:spacing w:line="276" w:lineRule="auto"/>
        <w:rPr>
          <w:rFonts w:ascii="Sylfaen" w:hAnsi="Sylfaen" w:cs="Arial"/>
          <w:sz w:val="22"/>
          <w:szCs w:val="22"/>
          <w:lang w:val="ka-GE"/>
        </w:rPr>
      </w:pPr>
    </w:p>
    <w:p w:rsidR="009F6B31" w:rsidRPr="00FF53E8" w:rsidRDefault="009F6B31" w:rsidP="00095CB7">
      <w:pPr>
        <w:shd w:val="clear" w:color="auto" w:fill="FFFFFF"/>
        <w:spacing w:before="100" w:beforeAutospacing="1"/>
        <w:rPr>
          <w:rFonts w:ascii="Sylfaen" w:hAnsi="Sylfaen" w:cs="Sylfaen"/>
        </w:rPr>
      </w:pPr>
      <w:r w:rsidRPr="00EB0BA3">
        <w:rPr>
          <w:rFonts w:ascii="Arial" w:hAnsi="Arial" w:cs="Arial"/>
        </w:rPr>
        <w:lastRenderedPageBreak/>
        <w:t xml:space="preserve">The meeting was opened by </w:t>
      </w:r>
      <w:r w:rsidRPr="00EB0BA3">
        <w:rPr>
          <w:rFonts w:ascii="Arial" w:hAnsi="Arial" w:cs="Arial"/>
          <w:b/>
        </w:rPr>
        <w:t xml:space="preserve">Dr. </w:t>
      </w:r>
      <w:r>
        <w:rPr>
          <w:rFonts w:ascii="Arial" w:hAnsi="Arial" w:cs="Arial"/>
          <w:b/>
        </w:rPr>
        <w:t xml:space="preserve">Tamar </w:t>
      </w:r>
      <w:proofErr w:type="spellStart"/>
      <w:r>
        <w:rPr>
          <w:rFonts w:ascii="Arial" w:hAnsi="Arial" w:cs="Arial"/>
          <w:b/>
        </w:rPr>
        <w:t>Gabunia</w:t>
      </w:r>
      <w:proofErr w:type="spellEnd"/>
      <w:r w:rsidRPr="00EB0B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CCM Vice</w:t>
      </w:r>
      <w:r w:rsidRPr="00EB0BA3">
        <w:rPr>
          <w:rFonts w:ascii="Arial" w:hAnsi="Arial" w:cs="Arial"/>
        </w:rPr>
        <w:t xml:space="preserve"> Chair, who welcomed the attendees and </w:t>
      </w:r>
      <w:r>
        <w:rPr>
          <w:rFonts w:ascii="Arial" w:hAnsi="Arial" w:cs="Arial"/>
        </w:rPr>
        <w:t>introduced</w:t>
      </w:r>
      <w:r w:rsidRPr="00EB0BA3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purpose of the meeting: </w:t>
      </w:r>
      <w:r w:rsidRPr="001F726E">
        <w:rPr>
          <w:rFonts w:ascii="Arial" w:hAnsi="Arial" w:cs="Arial"/>
        </w:rPr>
        <w:t xml:space="preserve">To </w:t>
      </w:r>
      <w:r w:rsidR="00E11CA1">
        <w:rPr>
          <w:rFonts w:ascii="Arial" w:hAnsi="Arial" w:cs="Arial"/>
        </w:rPr>
        <w:t xml:space="preserve">agree on the </w:t>
      </w:r>
      <w:r w:rsidR="00B20DAC">
        <w:rPr>
          <w:rFonts w:ascii="Arial" w:hAnsi="Arial" w:cs="Arial"/>
        </w:rPr>
        <w:t>new nominee for the PAAC Chair; to d</w:t>
      </w:r>
      <w:r w:rsidR="00B20DAC" w:rsidRPr="00B20DAC">
        <w:rPr>
          <w:rFonts w:ascii="Arial" w:hAnsi="Arial" w:cs="Arial"/>
        </w:rPr>
        <w:t>iscuss the current status and key issues of the development of n</w:t>
      </w:r>
      <w:r w:rsidR="00B20DAC">
        <w:rPr>
          <w:rFonts w:ascii="Arial" w:hAnsi="Arial" w:cs="Arial"/>
        </w:rPr>
        <w:t>ational strategic plans for HIV/</w:t>
      </w:r>
      <w:r w:rsidR="00B20DAC" w:rsidRPr="00B20DAC">
        <w:rPr>
          <w:rFonts w:ascii="Arial" w:hAnsi="Arial" w:cs="Arial"/>
        </w:rPr>
        <w:t>AIDS and TB, as well as the</w:t>
      </w:r>
      <w:r w:rsidR="00B20DAC">
        <w:rPr>
          <w:rFonts w:ascii="Arial" w:hAnsi="Arial" w:cs="Arial"/>
        </w:rPr>
        <w:t xml:space="preserve"> to </w:t>
      </w:r>
      <w:r w:rsidRPr="001F726E">
        <w:rPr>
          <w:rFonts w:ascii="Arial" w:hAnsi="Arial" w:cs="Arial"/>
        </w:rPr>
        <w:t>discuss</w:t>
      </w:r>
      <w:r w:rsidR="00B20DAC">
        <w:rPr>
          <w:rFonts w:ascii="Arial" w:hAnsi="Arial" w:cs="Arial"/>
        </w:rPr>
        <w:t xml:space="preserve"> the Georgia CCM Transition Plan. </w:t>
      </w:r>
      <w:r w:rsidRPr="001F726E">
        <w:rPr>
          <w:rFonts w:ascii="Arial" w:hAnsi="Arial" w:cs="Arial"/>
        </w:rPr>
        <w:t xml:space="preserve"> </w:t>
      </w:r>
    </w:p>
    <w:p w:rsidR="00B20DAC" w:rsidRDefault="0047497E" w:rsidP="00095CB7">
      <w:pPr>
        <w:shd w:val="clear" w:color="auto" w:fill="FFFFFF"/>
        <w:spacing w:before="100" w:beforeAutospacing="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Gabunia</w:t>
      </w:r>
      <w:proofErr w:type="spellEnd"/>
      <w:r w:rsidR="00172B79" w:rsidRPr="00DA2CE4">
        <w:rPr>
          <w:rFonts w:ascii="Arial" w:hAnsi="Arial" w:cs="Arial"/>
        </w:rPr>
        <w:t xml:space="preserve"> </w:t>
      </w:r>
      <w:r w:rsidR="00B20DAC">
        <w:rPr>
          <w:rFonts w:ascii="Arial" w:hAnsi="Arial" w:cs="Arial"/>
        </w:rPr>
        <w:t xml:space="preserve">nominated Dr. Maia </w:t>
      </w:r>
      <w:proofErr w:type="spellStart"/>
      <w:r w:rsidR="00B20DAC">
        <w:rPr>
          <w:rFonts w:ascii="Arial" w:hAnsi="Arial" w:cs="Arial"/>
        </w:rPr>
        <w:t>Lagvilava</w:t>
      </w:r>
      <w:proofErr w:type="spellEnd"/>
      <w:r w:rsidR="00B20DAC">
        <w:rPr>
          <w:rFonts w:ascii="Arial" w:hAnsi="Arial" w:cs="Arial"/>
        </w:rPr>
        <w:t xml:space="preserve">, </w:t>
      </w:r>
      <w:proofErr w:type="spellStart"/>
      <w:r w:rsidR="00B20DAC">
        <w:rPr>
          <w:rFonts w:ascii="Arial" w:hAnsi="Arial" w:cs="Arial"/>
        </w:rPr>
        <w:t>MoLHSA</w:t>
      </w:r>
      <w:proofErr w:type="spellEnd"/>
      <w:r w:rsidR="00B20DAC">
        <w:rPr>
          <w:rFonts w:ascii="Arial" w:hAnsi="Arial" w:cs="Arial"/>
        </w:rPr>
        <w:t xml:space="preserve"> Deputy Minister, on the position of the PAAC Chair. PAAC members agreed with no objection.</w:t>
      </w:r>
      <w:r w:rsidR="00B20DAC" w:rsidRPr="00B20DAC">
        <w:rPr>
          <w:rFonts w:ascii="Arial" w:hAnsi="Arial" w:cs="Arial"/>
        </w:rPr>
        <w:t xml:space="preserve"> </w:t>
      </w:r>
      <w:r w:rsidR="00B20DAC">
        <w:rPr>
          <w:rFonts w:ascii="Arial" w:hAnsi="Arial" w:cs="Arial"/>
        </w:rPr>
        <w:t xml:space="preserve">Dr. </w:t>
      </w:r>
      <w:proofErr w:type="spellStart"/>
      <w:r w:rsidR="00B20DAC">
        <w:rPr>
          <w:rFonts w:ascii="Arial" w:hAnsi="Arial" w:cs="Arial"/>
        </w:rPr>
        <w:t>Gabunia</w:t>
      </w:r>
      <w:proofErr w:type="spellEnd"/>
      <w:r w:rsidR="00B20DAC">
        <w:rPr>
          <w:rFonts w:ascii="Arial" w:hAnsi="Arial" w:cs="Arial"/>
        </w:rPr>
        <w:t xml:space="preserve"> </w:t>
      </w:r>
      <w:r w:rsidR="00172B79" w:rsidRPr="00DA2CE4">
        <w:rPr>
          <w:rFonts w:ascii="Arial" w:hAnsi="Arial" w:cs="Arial"/>
        </w:rPr>
        <w:t xml:space="preserve">gave floor to </w:t>
      </w:r>
      <w:r w:rsidR="00B20DAC">
        <w:rPr>
          <w:rFonts w:ascii="Arial" w:hAnsi="Arial" w:cs="Arial"/>
        </w:rPr>
        <w:t xml:space="preserve">Dr. Maia </w:t>
      </w:r>
      <w:proofErr w:type="spellStart"/>
      <w:r w:rsidR="00B20DAC">
        <w:rPr>
          <w:rFonts w:ascii="Arial" w:hAnsi="Arial" w:cs="Arial"/>
        </w:rPr>
        <w:t>Lagvilava</w:t>
      </w:r>
      <w:proofErr w:type="spellEnd"/>
      <w:r w:rsidR="00B20DAC">
        <w:rPr>
          <w:rFonts w:ascii="Arial" w:hAnsi="Arial" w:cs="Arial"/>
        </w:rPr>
        <w:t>.</w:t>
      </w:r>
      <w:r w:rsidR="00B20DAC" w:rsidRPr="00DA2CE4">
        <w:rPr>
          <w:rFonts w:ascii="Arial" w:hAnsi="Arial" w:cs="Arial"/>
          <w:b/>
        </w:rPr>
        <w:t xml:space="preserve"> </w:t>
      </w:r>
    </w:p>
    <w:p w:rsidR="000C0A7C" w:rsidRDefault="000C0A7C" w:rsidP="00095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D7383E">
        <w:rPr>
          <w:rFonts w:ascii="Arial" w:hAnsi="Arial" w:cs="Arial"/>
          <w:b/>
        </w:rPr>
        <w:t xml:space="preserve">Dr. Maia </w:t>
      </w:r>
      <w:proofErr w:type="spellStart"/>
      <w:r w:rsidRPr="00D7383E">
        <w:rPr>
          <w:rFonts w:ascii="Arial" w:hAnsi="Arial" w:cs="Arial"/>
          <w:b/>
        </w:rPr>
        <w:t>Lagvilava</w:t>
      </w:r>
      <w:proofErr w:type="spellEnd"/>
      <w:r w:rsidRPr="00B20DAC">
        <w:rPr>
          <w:rFonts w:ascii="Arial" w:hAnsi="Arial" w:cs="Arial"/>
          <w:b/>
        </w:rPr>
        <w:t xml:space="preserve"> </w:t>
      </w:r>
      <w:r w:rsidR="00B20DAC" w:rsidRPr="000C0A7C">
        <w:rPr>
          <w:rFonts w:ascii="Arial" w:hAnsi="Arial" w:cs="Arial"/>
        </w:rPr>
        <w:t xml:space="preserve">thanked the audience and expressed </w:t>
      </w:r>
      <w:r>
        <w:rPr>
          <w:rFonts w:ascii="Arial" w:hAnsi="Arial" w:cs="Arial"/>
        </w:rPr>
        <w:t xml:space="preserve">her </w:t>
      </w:r>
      <w:r w:rsidR="00B20DAC" w:rsidRPr="000C0A7C">
        <w:rPr>
          <w:rFonts w:ascii="Arial" w:hAnsi="Arial" w:cs="Arial"/>
        </w:rPr>
        <w:t xml:space="preserve">readiness </w:t>
      </w:r>
      <w:r>
        <w:rPr>
          <w:rFonts w:ascii="Arial" w:hAnsi="Arial" w:cs="Arial"/>
        </w:rPr>
        <w:t xml:space="preserve">to actively participate in all discussions </w:t>
      </w:r>
      <w:r w:rsidRPr="000C0A7C">
        <w:rPr>
          <w:rFonts w:ascii="Arial" w:hAnsi="Arial" w:cs="Arial"/>
        </w:rPr>
        <w:t>within</w:t>
      </w:r>
      <w:r>
        <w:rPr>
          <w:rFonts w:ascii="Arial" w:hAnsi="Arial" w:cs="Arial"/>
        </w:rPr>
        <w:t xml:space="preserve"> the PAAC</w:t>
      </w:r>
      <w:r w:rsidR="00B20DAC" w:rsidRPr="000C0A7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Sh</w:t>
      </w:r>
      <w:r w:rsidR="00B20DAC" w:rsidRPr="000C0A7C">
        <w:rPr>
          <w:rFonts w:ascii="Arial" w:hAnsi="Arial" w:cs="Arial"/>
        </w:rPr>
        <w:t xml:space="preserve">e gave </w:t>
      </w:r>
      <w:r>
        <w:rPr>
          <w:rFonts w:ascii="Arial" w:hAnsi="Arial" w:cs="Arial"/>
        </w:rPr>
        <w:t>floor</w:t>
      </w:r>
      <w:r w:rsidR="00B20DAC" w:rsidRPr="000C0A7C">
        <w:rPr>
          <w:rFonts w:ascii="Arial" w:hAnsi="Arial" w:cs="Arial"/>
        </w:rPr>
        <w:t xml:space="preserve"> to </w:t>
      </w:r>
      <w:r w:rsidRPr="000C0A7C">
        <w:rPr>
          <w:rFonts w:ascii="Arial" w:hAnsi="Arial" w:cs="Arial"/>
        </w:rPr>
        <w:t xml:space="preserve">Dr. </w:t>
      </w:r>
      <w:proofErr w:type="spellStart"/>
      <w:r w:rsidRPr="000C0A7C">
        <w:rPr>
          <w:rFonts w:ascii="Arial" w:hAnsi="Arial" w:cs="Arial"/>
        </w:rPr>
        <w:t>Ketevan</w:t>
      </w:r>
      <w:proofErr w:type="spellEnd"/>
      <w:r w:rsidRPr="000C0A7C">
        <w:rPr>
          <w:rFonts w:ascii="Arial" w:hAnsi="Arial" w:cs="Arial"/>
        </w:rPr>
        <w:t xml:space="preserve"> </w:t>
      </w:r>
      <w:proofErr w:type="spellStart"/>
      <w:r w:rsidRPr="000C0A7C">
        <w:rPr>
          <w:rFonts w:ascii="Arial" w:hAnsi="Arial" w:cs="Arial"/>
        </w:rPr>
        <w:t>Chkhatarashvili</w:t>
      </w:r>
      <w:proofErr w:type="spellEnd"/>
      <w:r>
        <w:rPr>
          <w:rFonts w:ascii="Arial" w:hAnsi="Arial" w:cs="Arial"/>
        </w:rPr>
        <w:t xml:space="preserve">, consultant </w:t>
      </w:r>
      <w:r w:rsidRPr="00DA2CE4">
        <w:rPr>
          <w:rFonts w:ascii="Arial" w:hAnsi="Arial" w:cs="Arial"/>
        </w:rPr>
        <w:t>working on the development of Georgia HIV/AIDS National Strategic document for the period 2019-2022</w:t>
      </w:r>
      <w:r>
        <w:rPr>
          <w:rFonts w:ascii="Arial" w:hAnsi="Arial" w:cs="Arial"/>
        </w:rPr>
        <w:t xml:space="preserve">. </w:t>
      </w:r>
    </w:p>
    <w:p w:rsidR="00617D08" w:rsidRDefault="00E70E64" w:rsidP="00BB6A47">
      <w:pPr>
        <w:shd w:val="clear" w:color="auto" w:fill="FFFFFF"/>
        <w:spacing w:before="100" w:beforeAutospacing="1"/>
        <w:rPr>
          <w:rFonts w:ascii="Arial" w:hAnsi="Arial" w:cs="Arial"/>
        </w:rPr>
      </w:pPr>
      <w:r w:rsidRPr="00E70E64">
        <w:rPr>
          <w:rFonts w:ascii="Arial" w:hAnsi="Arial" w:cs="Arial"/>
          <w:b/>
        </w:rPr>
        <w:t xml:space="preserve">Dr. </w:t>
      </w:r>
      <w:proofErr w:type="spellStart"/>
      <w:r w:rsidRPr="00E70E64">
        <w:rPr>
          <w:rFonts w:ascii="Arial" w:hAnsi="Arial" w:cs="Arial"/>
          <w:b/>
        </w:rPr>
        <w:t>Ketevan</w:t>
      </w:r>
      <w:proofErr w:type="spellEnd"/>
      <w:r w:rsidRPr="00E70E64">
        <w:rPr>
          <w:rFonts w:ascii="Arial" w:hAnsi="Arial" w:cs="Arial"/>
          <w:b/>
        </w:rPr>
        <w:t xml:space="preserve"> </w:t>
      </w:r>
      <w:proofErr w:type="spellStart"/>
      <w:r w:rsidRPr="00E70E64">
        <w:rPr>
          <w:rFonts w:ascii="Arial" w:hAnsi="Arial" w:cs="Arial"/>
          <w:b/>
        </w:rPr>
        <w:t>Chkhatarashvili</w:t>
      </w:r>
      <w:proofErr w:type="spellEnd"/>
      <w:r>
        <w:rPr>
          <w:rFonts w:ascii="Arial" w:hAnsi="Arial" w:cs="Arial"/>
        </w:rPr>
        <w:t xml:space="preserve"> presented the draft </w:t>
      </w:r>
      <w:r w:rsidRPr="00DA2CE4">
        <w:rPr>
          <w:rFonts w:ascii="Arial" w:hAnsi="Arial" w:cs="Arial"/>
        </w:rPr>
        <w:t>Georgia HIV/AIDS National Strategic</w:t>
      </w:r>
      <w:r>
        <w:rPr>
          <w:rFonts w:ascii="Arial" w:hAnsi="Arial" w:cs="Arial"/>
        </w:rPr>
        <w:t xml:space="preserve"> Plan for 2019-2022. </w:t>
      </w:r>
      <w:r w:rsidRPr="00E70E64">
        <w:rPr>
          <w:rFonts w:ascii="Arial" w:hAnsi="Arial" w:cs="Arial"/>
        </w:rPr>
        <w:t xml:space="preserve">Firstly, </w:t>
      </w:r>
      <w:r>
        <w:rPr>
          <w:rFonts w:ascii="Arial" w:hAnsi="Arial" w:cs="Arial"/>
        </w:rPr>
        <w:t>s</w:t>
      </w:r>
      <w:r w:rsidRPr="00E70E64">
        <w:rPr>
          <w:rFonts w:ascii="Arial" w:hAnsi="Arial" w:cs="Arial"/>
        </w:rPr>
        <w:t xml:space="preserve">he talked about the main achievements in the country </w:t>
      </w:r>
      <w:r>
        <w:rPr>
          <w:rFonts w:ascii="Arial" w:hAnsi="Arial" w:cs="Arial"/>
        </w:rPr>
        <w:t>within the</w:t>
      </w:r>
      <w:r w:rsidRPr="00E70E64">
        <w:rPr>
          <w:rFonts w:ascii="Arial" w:hAnsi="Arial" w:cs="Arial"/>
        </w:rPr>
        <w:t xml:space="preserve"> implementation of the previous strategy and the </w:t>
      </w:r>
      <w:r>
        <w:rPr>
          <w:rFonts w:ascii="Arial" w:hAnsi="Arial" w:cs="Arial"/>
        </w:rPr>
        <w:t xml:space="preserve">remaining </w:t>
      </w:r>
      <w:r w:rsidRPr="00E70E64">
        <w:rPr>
          <w:rFonts w:ascii="Arial" w:hAnsi="Arial" w:cs="Arial"/>
        </w:rPr>
        <w:t xml:space="preserve">challenges </w:t>
      </w:r>
      <w:r>
        <w:rPr>
          <w:rFonts w:ascii="Arial" w:hAnsi="Arial" w:cs="Arial"/>
        </w:rPr>
        <w:t xml:space="preserve">that will serve as the bases for the </w:t>
      </w:r>
      <w:r w:rsidRPr="00E70E64">
        <w:rPr>
          <w:rFonts w:ascii="Arial" w:hAnsi="Arial" w:cs="Arial"/>
        </w:rPr>
        <w:t>activities</w:t>
      </w:r>
      <w:r>
        <w:rPr>
          <w:rFonts w:ascii="Arial" w:hAnsi="Arial" w:cs="Arial"/>
        </w:rPr>
        <w:t xml:space="preserve"> envisioned in the new</w:t>
      </w:r>
      <w:r w:rsidRPr="00E70E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strategic plan</w:t>
      </w:r>
      <w:r w:rsidRPr="00E70E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17009">
        <w:rPr>
          <w:rFonts w:ascii="Arial" w:hAnsi="Arial" w:cs="Arial"/>
        </w:rPr>
        <w:t xml:space="preserve">Dr. </w:t>
      </w:r>
      <w:proofErr w:type="spellStart"/>
      <w:r w:rsidR="00817009">
        <w:rPr>
          <w:rFonts w:ascii="Arial" w:hAnsi="Arial" w:cs="Arial"/>
        </w:rPr>
        <w:t>Chkhatarashvili</w:t>
      </w:r>
      <w:proofErr w:type="spellEnd"/>
      <w:r w:rsidR="00817009">
        <w:rPr>
          <w:rFonts w:ascii="Arial" w:hAnsi="Arial" w:cs="Arial"/>
        </w:rPr>
        <w:t xml:space="preserve"> </w:t>
      </w:r>
      <w:r w:rsidR="00817009" w:rsidRPr="00817009">
        <w:rPr>
          <w:rFonts w:ascii="Arial" w:hAnsi="Arial" w:cs="Arial"/>
        </w:rPr>
        <w:t>emphasized the fact that</w:t>
      </w:r>
      <w:r w:rsidR="00817009">
        <w:rPr>
          <w:rFonts w:ascii="Arial" w:hAnsi="Arial" w:cs="Arial"/>
        </w:rPr>
        <w:t xml:space="preserve"> the coverage with preventive services has sufficiently increased in various key populations, </w:t>
      </w:r>
      <w:r w:rsidR="00817009" w:rsidRPr="00817009">
        <w:rPr>
          <w:rFonts w:ascii="Arial" w:hAnsi="Arial" w:cs="Arial"/>
        </w:rPr>
        <w:t>although timely detection and in</w:t>
      </w:r>
      <w:r w:rsidR="00817009">
        <w:rPr>
          <w:rFonts w:ascii="Arial" w:hAnsi="Arial" w:cs="Arial"/>
        </w:rPr>
        <w:t>volvement in treatment remains a challenge</w:t>
      </w:r>
      <w:r w:rsidR="00817009" w:rsidRPr="00817009">
        <w:rPr>
          <w:rFonts w:ascii="Arial" w:hAnsi="Arial" w:cs="Arial"/>
        </w:rPr>
        <w:t>;</w:t>
      </w:r>
      <w:r w:rsidR="00817009">
        <w:rPr>
          <w:rFonts w:ascii="Arial" w:hAnsi="Arial" w:cs="Arial"/>
        </w:rPr>
        <w:t xml:space="preserve"> </w:t>
      </w:r>
      <w:r w:rsidR="00817009" w:rsidRPr="00817009">
        <w:rPr>
          <w:rFonts w:ascii="Arial" w:hAnsi="Arial" w:cs="Arial"/>
        </w:rPr>
        <w:t>it is important t</w:t>
      </w:r>
      <w:r w:rsidR="00817009">
        <w:rPr>
          <w:rFonts w:ascii="Arial" w:hAnsi="Arial" w:cs="Arial"/>
        </w:rPr>
        <w:t>o agree on realistic indicators while developing a new strategy. Sh</w:t>
      </w:r>
      <w:r w:rsidR="00817009" w:rsidRPr="00817009">
        <w:rPr>
          <w:rFonts w:ascii="Arial" w:hAnsi="Arial" w:cs="Arial"/>
        </w:rPr>
        <w:t xml:space="preserve">e </w:t>
      </w:r>
      <w:r w:rsidR="00817009">
        <w:rPr>
          <w:rFonts w:ascii="Arial" w:hAnsi="Arial" w:cs="Arial"/>
        </w:rPr>
        <w:t>also spoke about the progress on</w:t>
      </w:r>
      <w:r w:rsidR="00817009" w:rsidRPr="00817009">
        <w:rPr>
          <w:rFonts w:ascii="Arial" w:hAnsi="Arial" w:cs="Arial"/>
        </w:rPr>
        <w:t xml:space="preserve"> 90-90-90 targets, where the </w:t>
      </w:r>
      <w:r w:rsidR="00817009">
        <w:rPr>
          <w:rFonts w:ascii="Arial" w:hAnsi="Arial" w:cs="Arial"/>
        </w:rPr>
        <w:t xml:space="preserve">first 90 remains a challenge, only 48% of estimated PLHIV are diagnosed </w:t>
      </w:r>
      <w:r w:rsidR="00817009" w:rsidRPr="00817009">
        <w:rPr>
          <w:rFonts w:ascii="Arial" w:hAnsi="Arial" w:cs="Arial"/>
        </w:rPr>
        <w:t xml:space="preserve">and noted that it will </w:t>
      </w:r>
      <w:r w:rsidR="00817009">
        <w:rPr>
          <w:rFonts w:ascii="Arial" w:hAnsi="Arial" w:cs="Arial"/>
        </w:rPr>
        <w:t>be the main focus of</w:t>
      </w:r>
      <w:r w:rsidR="00817009" w:rsidRPr="00817009">
        <w:rPr>
          <w:rFonts w:ascii="Arial" w:hAnsi="Arial" w:cs="Arial"/>
        </w:rPr>
        <w:t xml:space="preserve"> the new strategic plan.</w:t>
      </w:r>
      <w:r w:rsidR="00817009">
        <w:rPr>
          <w:rFonts w:ascii="Arial" w:hAnsi="Arial" w:cs="Arial"/>
        </w:rPr>
        <w:t xml:space="preserve"> While talking about the main achievements</w:t>
      </w:r>
      <w:r w:rsidR="009A386C">
        <w:rPr>
          <w:rFonts w:ascii="Arial" w:hAnsi="Arial" w:cs="Arial"/>
        </w:rPr>
        <w:t xml:space="preserve"> Dr. </w:t>
      </w:r>
      <w:proofErr w:type="spellStart"/>
      <w:r w:rsidR="009A386C">
        <w:rPr>
          <w:rFonts w:ascii="Arial" w:hAnsi="Arial" w:cs="Arial"/>
        </w:rPr>
        <w:t>Chkhatarashvili</w:t>
      </w:r>
      <w:proofErr w:type="spellEnd"/>
      <w:r w:rsidR="009A386C">
        <w:rPr>
          <w:rFonts w:ascii="Arial" w:hAnsi="Arial" w:cs="Arial"/>
        </w:rPr>
        <w:t xml:space="preserve"> mentioned Hepatitis C state program and underlined the importance </w:t>
      </w:r>
      <w:r w:rsidR="009A386C" w:rsidRPr="009A386C">
        <w:rPr>
          <w:rFonts w:ascii="Arial" w:hAnsi="Arial" w:cs="Arial"/>
        </w:rPr>
        <w:t xml:space="preserve">of strengthening integration </w:t>
      </w:r>
      <w:r w:rsidR="009A386C">
        <w:rPr>
          <w:rFonts w:ascii="Arial" w:hAnsi="Arial" w:cs="Arial"/>
        </w:rPr>
        <w:t xml:space="preserve">of </w:t>
      </w:r>
      <w:r w:rsidR="009A386C" w:rsidRPr="009A386C">
        <w:rPr>
          <w:rFonts w:ascii="Arial" w:hAnsi="Arial" w:cs="Arial"/>
        </w:rPr>
        <w:t>HIV testing</w:t>
      </w:r>
      <w:r w:rsidR="009A386C">
        <w:rPr>
          <w:rFonts w:ascii="Arial" w:hAnsi="Arial" w:cs="Arial"/>
        </w:rPr>
        <w:t xml:space="preserve"> within the program. Other achievements include </w:t>
      </w:r>
      <w:r w:rsidR="009A386C" w:rsidRPr="009A386C">
        <w:rPr>
          <w:rFonts w:ascii="Arial" w:hAnsi="Arial" w:cs="Arial"/>
        </w:rPr>
        <w:t>provision</w:t>
      </w:r>
      <w:r w:rsidR="009A386C">
        <w:rPr>
          <w:rFonts w:ascii="Arial" w:hAnsi="Arial" w:cs="Arial"/>
        </w:rPr>
        <w:t xml:space="preserve"> of </w:t>
      </w:r>
      <w:r w:rsidR="00024F8D" w:rsidRPr="009A386C">
        <w:rPr>
          <w:rFonts w:ascii="Arial" w:hAnsi="Arial" w:cs="Arial"/>
          <w:lang w:val="ka-GE"/>
        </w:rPr>
        <w:t>PrEP</w:t>
      </w:r>
      <w:r w:rsidR="00024F8D" w:rsidRPr="009A386C">
        <w:rPr>
          <w:rFonts w:ascii="Arial" w:hAnsi="Arial" w:cs="Arial"/>
        </w:rPr>
        <w:t xml:space="preserve"> </w:t>
      </w:r>
      <w:r w:rsidR="009A386C">
        <w:rPr>
          <w:rFonts w:ascii="Arial" w:hAnsi="Arial" w:cs="Arial"/>
        </w:rPr>
        <w:t>by CSO’s, d</w:t>
      </w:r>
      <w:r w:rsidR="00024F8D" w:rsidRPr="009A386C">
        <w:rPr>
          <w:rFonts w:ascii="Arial" w:hAnsi="Arial" w:cs="Arial"/>
        </w:rPr>
        <w:t>ecrease</w:t>
      </w:r>
      <w:r w:rsidR="009A386C">
        <w:rPr>
          <w:rFonts w:ascii="Arial" w:hAnsi="Arial" w:cs="Arial"/>
        </w:rPr>
        <w:t>d</w:t>
      </w:r>
      <w:r w:rsidR="00024F8D" w:rsidRPr="009A386C">
        <w:rPr>
          <w:rFonts w:ascii="Arial" w:hAnsi="Arial" w:cs="Arial"/>
        </w:rPr>
        <w:t xml:space="preserve"> </w:t>
      </w:r>
      <w:r w:rsidR="009A386C" w:rsidRPr="009A386C">
        <w:rPr>
          <w:rFonts w:ascii="Arial" w:hAnsi="Arial" w:cs="Arial"/>
        </w:rPr>
        <w:t xml:space="preserve">cases </w:t>
      </w:r>
      <w:r w:rsidR="00024F8D" w:rsidRPr="009A386C">
        <w:rPr>
          <w:rFonts w:ascii="Arial" w:hAnsi="Arial" w:cs="Arial"/>
        </w:rPr>
        <w:t>of vertical transmission</w:t>
      </w:r>
      <w:r w:rsidR="009A386C">
        <w:rPr>
          <w:rFonts w:ascii="Arial" w:hAnsi="Arial" w:cs="Arial"/>
        </w:rPr>
        <w:t xml:space="preserve">, takeover of funding </w:t>
      </w:r>
      <w:r w:rsidR="00024F8D" w:rsidRPr="009A386C">
        <w:rPr>
          <w:rFonts w:ascii="Arial" w:hAnsi="Arial" w:cs="Arial"/>
          <w:lang w:val="ka-GE"/>
        </w:rPr>
        <w:t xml:space="preserve">OST </w:t>
      </w:r>
      <w:r w:rsidR="00024F8D" w:rsidRPr="009A386C">
        <w:rPr>
          <w:rFonts w:ascii="Arial" w:hAnsi="Arial" w:cs="Arial"/>
        </w:rPr>
        <w:t xml:space="preserve">program </w:t>
      </w:r>
      <w:r w:rsidR="009A386C">
        <w:rPr>
          <w:rFonts w:ascii="Arial" w:hAnsi="Arial" w:cs="Arial"/>
        </w:rPr>
        <w:t>by state</w:t>
      </w:r>
      <w:r w:rsidR="00024F8D" w:rsidRPr="009A386C">
        <w:rPr>
          <w:rFonts w:ascii="Arial" w:hAnsi="Arial" w:cs="Arial"/>
        </w:rPr>
        <w:t xml:space="preserve"> and </w:t>
      </w:r>
      <w:r w:rsidR="009A386C">
        <w:rPr>
          <w:rFonts w:ascii="Arial" w:hAnsi="Arial" w:cs="Arial"/>
        </w:rPr>
        <w:t>removing co-financing, increased coverage with ART among diagnosed and increased achievements in viral suppression among those on treatment (81% and 89% respectively). The following challenge</w:t>
      </w:r>
      <w:r w:rsidR="00BB6A47">
        <w:rPr>
          <w:rFonts w:ascii="Arial" w:hAnsi="Arial" w:cs="Arial"/>
        </w:rPr>
        <w:t>s</w:t>
      </w:r>
      <w:r w:rsidR="009A386C">
        <w:rPr>
          <w:rFonts w:ascii="Arial" w:hAnsi="Arial" w:cs="Arial"/>
        </w:rPr>
        <w:t xml:space="preserve"> were mentioned:</w:t>
      </w:r>
      <w:r w:rsidR="00BB6A47">
        <w:rPr>
          <w:rFonts w:ascii="Arial" w:hAnsi="Arial" w:cs="Arial"/>
        </w:rPr>
        <w:t xml:space="preserve"> n</w:t>
      </w:r>
      <w:r w:rsidR="00BB6A47" w:rsidRPr="00BB6A47">
        <w:rPr>
          <w:rFonts w:ascii="Arial" w:hAnsi="Arial" w:cs="Arial"/>
        </w:rPr>
        <w:t>ecessary legal changes to ensure access to services for K</w:t>
      </w:r>
      <w:r w:rsidR="00BB6A47">
        <w:rPr>
          <w:rFonts w:ascii="Arial" w:hAnsi="Arial" w:cs="Arial"/>
        </w:rPr>
        <w:t>P’s, e</w:t>
      </w:r>
      <w:r w:rsidR="00024F8D" w:rsidRPr="00BB6A47">
        <w:rPr>
          <w:rFonts w:ascii="Arial" w:hAnsi="Arial" w:cs="Arial"/>
        </w:rPr>
        <w:t>arly detection and timely inclusion in treatment programs</w:t>
      </w:r>
      <w:r w:rsidR="00BB6A47">
        <w:rPr>
          <w:rFonts w:ascii="Arial" w:hAnsi="Arial" w:cs="Arial"/>
        </w:rPr>
        <w:t>, k</w:t>
      </w:r>
      <w:r w:rsidR="00024F8D" w:rsidRPr="00BB6A47">
        <w:rPr>
          <w:rFonts w:ascii="Arial" w:hAnsi="Arial" w:cs="Arial"/>
        </w:rPr>
        <w:t>nowledge of KP’s regarding risk behavior</w:t>
      </w:r>
      <w:r w:rsidR="00BB6A47">
        <w:rPr>
          <w:rFonts w:ascii="Arial" w:hAnsi="Arial" w:cs="Arial"/>
        </w:rPr>
        <w:t>, patient care and preventive programs are largely reliant on donor financing and i</w:t>
      </w:r>
      <w:r w:rsidR="00024F8D" w:rsidRPr="00BB6A47">
        <w:rPr>
          <w:rFonts w:ascii="Arial" w:hAnsi="Arial" w:cs="Arial"/>
        </w:rPr>
        <w:t xml:space="preserve">nfrastructure of </w:t>
      </w:r>
      <w:r w:rsidR="00BB6A47">
        <w:rPr>
          <w:rFonts w:ascii="Arial" w:hAnsi="Arial" w:cs="Arial"/>
        </w:rPr>
        <w:t xml:space="preserve">the </w:t>
      </w:r>
      <w:r w:rsidR="00024F8D" w:rsidRPr="00BB6A47">
        <w:rPr>
          <w:rFonts w:ascii="Arial" w:hAnsi="Arial" w:cs="Arial"/>
        </w:rPr>
        <w:t>AIDS center</w:t>
      </w:r>
      <w:r w:rsidR="00BB6A47">
        <w:rPr>
          <w:rFonts w:ascii="Arial" w:hAnsi="Arial" w:cs="Arial"/>
        </w:rPr>
        <w:t xml:space="preserve">. </w:t>
      </w:r>
      <w:r w:rsidR="00BB6A47" w:rsidRPr="00BB6A47">
        <w:rPr>
          <w:rFonts w:ascii="Arial" w:hAnsi="Arial" w:cs="Arial"/>
        </w:rPr>
        <w:t>These challenges define the main directions of the strategy:</w:t>
      </w:r>
      <w:r w:rsidR="00BB6A47">
        <w:rPr>
          <w:rFonts w:ascii="Arial" w:hAnsi="Arial" w:cs="Arial"/>
        </w:rPr>
        <w:t xml:space="preserve"> (1) Prevention, (2) Treatment and Care and (3) Governance and Policy D</w:t>
      </w:r>
      <w:r w:rsidR="00024F8D" w:rsidRPr="00BB6A47">
        <w:rPr>
          <w:rFonts w:ascii="Arial" w:hAnsi="Arial" w:cs="Arial"/>
        </w:rPr>
        <w:t>evelopment</w:t>
      </w:r>
      <w:r w:rsidR="00BB6A47">
        <w:rPr>
          <w:rFonts w:ascii="Arial" w:hAnsi="Arial" w:cs="Arial"/>
        </w:rPr>
        <w:t xml:space="preserve">. </w:t>
      </w:r>
      <w:r w:rsidR="00BB6A47" w:rsidRPr="00BB6A47">
        <w:rPr>
          <w:rFonts w:ascii="Arial" w:hAnsi="Arial" w:cs="Arial"/>
        </w:rPr>
        <w:t xml:space="preserve">In addition, </w:t>
      </w:r>
      <w:r w:rsidR="00BB6A47">
        <w:rPr>
          <w:rFonts w:ascii="Arial" w:hAnsi="Arial" w:cs="Arial"/>
        </w:rPr>
        <w:t xml:space="preserve">it was </w:t>
      </w:r>
      <w:r w:rsidR="00BB6A47" w:rsidRPr="00BB6A47">
        <w:rPr>
          <w:rFonts w:ascii="Arial" w:hAnsi="Arial" w:cs="Arial"/>
        </w:rPr>
        <w:t>underlined that the main directions and activities of the strategy will be in line with the 3</w:t>
      </w:r>
      <w:r w:rsidR="00BB6A47" w:rsidRPr="00BB6A47">
        <w:rPr>
          <w:rFonts w:ascii="Arial" w:hAnsi="Arial" w:cs="Arial"/>
          <w:vertAlign w:val="superscript"/>
        </w:rPr>
        <w:t>rd</w:t>
      </w:r>
      <w:r w:rsidR="00BB6A47">
        <w:rPr>
          <w:rFonts w:ascii="Arial" w:hAnsi="Arial" w:cs="Arial"/>
        </w:rPr>
        <w:t xml:space="preserve"> SDG of and 90-90-90 strategy</w:t>
      </w:r>
      <w:r w:rsidR="00BB6A47" w:rsidRPr="00BB6A47">
        <w:rPr>
          <w:rFonts w:ascii="Arial" w:hAnsi="Arial" w:cs="Arial"/>
        </w:rPr>
        <w:t>.</w:t>
      </w:r>
      <w:r w:rsidR="00BB6A47">
        <w:rPr>
          <w:rFonts w:ascii="Arial" w:hAnsi="Arial" w:cs="Arial"/>
        </w:rPr>
        <w:t xml:space="preserve"> </w:t>
      </w:r>
      <w:r w:rsidR="00986878">
        <w:rPr>
          <w:rFonts w:ascii="Arial" w:hAnsi="Arial" w:cs="Arial"/>
        </w:rPr>
        <w:t xml:space="preserve">Dr. </w:t>
      </w:r>
      <w:proofErr w:type="spellStart"/>
      <w:r w:rsidR="00986878">
        <w:rPr>
          <w:rFonts w:ascii="Arial" w:hAnsi="Arial" w:cs="Arial"/>
        </w:rPr>
        <w:t>Chkhatarashvili</w:t>
      </w:r>
      <w:proofErr w:type="spellEnd"/>
      <w:r w:rsidR="00986878">
        <w:rPr>
          <w:rFonts w:ascii="Arial" w:hAnsi="Arial" w:cs="Arial"/>
        </w:rPr>
        <w:t xml:space="preserve"> </w:t>
      </w:r>
      <w:r w:rsidR="00986878" w:rsidRPr="00986878">
        <w:rPr>
          <w:rFonts w:ascii="Arial" w:hAnsi="Arial" w:cs="Arial"/>
        </w:rPr>
        <w:t xml:space="preserve">briefly </w:t>
      </w:r>
      <w:r w:rsidR="00986878">
        <w:rPr>
          <w:rFonts w:ascii="Arial" w:hAnsi="Arial" w:cs="Arial"/>
        </w:rPr>
        <w:t xml:space="preserve">presented </w:t>
      </w:r>
      <w:r w:rsidR="00986878" w:rsidRPr="00986878">
        <w:rPr>
          <w:rFonts w:ascii="Arial" w:hAnsi="Arial" w:cs="Arial"/>
        </w:rPr>
        <w:t xml:space="preserve">activities </w:t>
      </w:r>
      <w:r w:rsidR="00986878">
        <w:rPr>
          <w:rFonts w:ascii="Arial" w:hAnsi="Arial" w:cs="Arial"/>
        </w:rPr>
        <w:t>for</w:t>
      </w:r>
      <w:r w:rsidR="00986878" w:rsidRPr="00986878">
        <w:rPr>
          <w:rFonts w:ascii="Arial" w:hAnsi="Arial" w:cs="Arial"/>
        </w:rPr>
        <w:t xml:space="preserve"> these</w:t>
      </w:r>
      <w:r w:rsidR="00986878">
        <w:rPr>
          <w:rFonts w:ascii="Arial" w:hAnsi="Arial" w:cs="Arial"/>
        </w:rPr>
        <w:t xml:space="preserve"> main</w:t>
      </w:r>
      <w:r w:rsidR="00986878" w:rsidRPr="00986878">
        <w:rPr>
          <w:rFonts w:ascii="Arial" w:hAnsi="Arial" w:cs="Arial"/>
        </w:rPr>
        <w:t xml:space="preserve"> directions.</w:t>
      </w:r>
      <w:r w:rsidR="00986878">
        <w:rPr>
          <w:rFonts w:ascii="Arial" w:hAnsi="Arial" w:cs="Arial"/>
        </w:rPr>
        <w:t xml:space="preserve"> </w:t>
      </w:r>
      <w:r w:rsidR="00986878" w:rsidRPr="00986878">
        <w:rPr>
          <w:rFonts w:ascii="Arial" w:hAnsi="Arial" w:cs="Arial"/>
        </w:rPr>
        <w:t xml:space="preserve">It was noted that the activities were in part agreed with a number of stakeholders and the consultation process </w:t>
      </w:r>
      <w:r w:rsidR="00986878">
        <w:rPr>
          <w:rFonts w:ascii="Arial" w:hAnsi="Arial" w:cs="Arial"/>
        </w:rPr>
        <w:t>is still underway</w:t>
      </w:r>
      <w:r w:rsidR="00986878" w:rsidRPr="00986878">
        <w:rPr>
          <w:rFonts w:ascii="Arial" w:hAnsi="Arial" w:cs="Arial"/>
        </w:rPr>
        <w:t>.</w:t>
      </w:r>
      <w:r w:rsidR="00986878">
        <w:rPr>
          <w:rFonts w:ascii="Arial" w:hAnsi="Arial" w:cs="Arial"/>
        </w:rPr>
        <w:t xml:space="preserve"> </w:t>
      </w:r>
      <w:r w:rsidR="00986878" w:rsidRPr="00986878">
        <w:rPr>
          <w:rFonts w:ascii="Arial" w:hAnsi="Arial" w:cs="Arial"/>
        </w:rPr>
        <w:t xml:space="preserve">Since the strategic plan will be approved by the government, </w:t>
      </w:r>
      <w:r w:rsidR="00986878">
        <w:rPr>
          <w:rFonts w:ascii="Arial" w:hAnsi="Arial" w:cs="Arial"/>
        </w:rPr>
        <w:t xml:space="preserve">the TSP activities for </w:t>
      </w:r>
      <w:r w:rsidR="00986878" w:rsidRPr="00986878">
        <w:rPr>
          <w:rFonts w:ascii="Arial" w:hAnsi="Arial" w:cs="Arial"/>
        </w:rPr>
        <w:t xml:space="preserve">all </w:t>
      </w:r>
      <w:r w:rsidR="00986878">
        <w:rPr>
          <w:rFonts w:ascii="Arial" w:hAnsi="Arial" w:cs="Arial"/>
        </w:rPr>
        <w:t>the above-mentioned directions will be incorporated</w:t>
      </w:r>
      <w:r w:rsidR="00986878" w:rsidRPr="00986878">
        <w:rPr>
          <w:rFonts w:ascii="Arial" w:hAnsi="Arial" w:cs="Arial"/>
        </w:rPr>
        <w:t xml:space="preserve"> in the strategy document.</w:t>
      </w:r>
    </w:p>
    <w:p w:rsidR="007375B2" w:rsidRDefault="007375B2" w:rsidP="00BB6A47">
      <w:pPr>
        <w:shd w:val="clear" w:color="auto" w:fill="FFFFFF"/>
        <w:spacing w:before="100" w:beforeAutospacing="1"/>
        <w:rPr>
          <w:rFonts w:ascii="Arial" w:hAnsi="Arial" w:cs="Arial"/>
        </w:rPr>
      </w:pPr>
      <w:r w:rsidRPr="007375B2">
        <w:rPr>
          <w:rFonts w:ascii="Arial" w:hAnsi="Arial" w:cs="Arial"/>
        </w:rPr>
        <w:t>Discussion was held on the following main issues:</w:t>
      </w:r>
    </w:p>
    <w:p w:rsidR="007375B2" w:rsidRDefault="007375B2" w:rsidP="007375B2">
      <w:pPr>
        <w:pStyle w:val="ListParagraph"/>
        <w:numPr>
          <w:ilvl w:val="0"/>
          <w:numId w:val="17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D7383E">
        <w:rPr>
          <w:rFonts w:ascii="Arial" w:hAnsi="Arial" w:cs="Arial"/>
          <w:b/>
        </w:rPr>
        <w:t>Mr</w:t>
      </w:r>
      <w:r w:rsidR="00D7383E" w:rsidRPr="00D7383E">
        <w:rPr>
          <w:rFonts w:ascii="Arial" w:hAnsi="Arial" w:cs="Arial"/>
          <w:b/>
        </w:rPr>
        <w:t>.</w:t>
      </w:r>
      <w:r w:rsidRPr="00D7383E">
        <w:rPr>
          <w:rFonts w:ascii="Arial" w:hAnsi="Arial" w:cs="Arial"/>
          <w:b/>
        </w:rPr>
        <w:t xml:space="preserve"> </w:t>
      </w:r>
      <w:proofErr w:type="spellStart"/>
      <w:r w:rsidRPr="00D7383E">
        <w:rPr>
          <w:rFonts w:ascii="Arial" w:hAnsi="Arial" w:cs="Arial"/>
          <w:b/>
        </w:rPr>
        <w:t>Konstantin</w:t>
      </w:r>
      <w:r w:rsidR="00D7383E" w:rsidRPr="00D7383E">
        <w:rPr>
          <w:rFonts w:ascii="Arial" w:hAnsi="Arial" w:cs="Arial"/>
          <w:b/>
        </w:rPr>
        <w:t>e</w:t>
      </w:r>
      <w:proofErr w:type="spellEnd"/>
      <w:r w:rsidRPr="00D7383E">
        <w:rPr>
          <w:rFonts w:ascii="Arial" w:hAnsi="Arial" w:cs="Arial"/>
          <w:b/>
        </w:rPr>
        <w:t xml:space="preserve"> </w:t>
      </w:r>
      <w:proofErr w:type="spellStart"/>
      <w:r w:rsidRPr="00D7383E">
        <w:rPr>
          <w:rFonts w:ascii="Arial" w:hAnsi="Arial" w:cs="Arial"/>
          <w:b/>
        </w:rPr>
        <w:t>Labartkava</w:t>
      </w:r>
      <w:proofErr w:type="spellEnd"/>
      <w:r w:rsidRPr="007375B2">
        <w:rPr>
          <w:rFonts w:ascii="Arial" w:hAnsi="Arial" w:cs="Arial"/>
        </w:rPr>
        <w:t xml:space="preserve"> stated that there is a need to increase suboxone replacement programs in relation to increasing the availability of OST programs. </w:t>
      </w:r>
    </w:p>
    <w:p w:rsidR="007375B2" w:rsidRDefault="007375B2" w:rsidP="007375B2">
      <w:pPr>
        <w:pStyle w:val="ListParagraph"/>
        <w:numPr>
          <w:ilvl w:val="0"/>
          <w:numId w:val="17"/>
        </w:num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In relation to safe blood section it </w:t>
      </w:r>
      <w:r w:rsidRPr="007375B2">
        <w:rPr>
          <w:rFonts w:ascii="Arial" w:hAnsi="Arial" w:cs="Arial"/>
        </w:rPr>
        <w:t xml:space="preserve">was mentioned that </w:t>
      </w:r>
      <w:r>
        <w:rPr>
          <w:rFonts w:ascii="Arial" w:hAnsi="Arial" w:cs="Arial"/>
        </w:rPr>
        <w:t xml:space="preserve">the latter is </w:t>
      </w:r>
      <w:r w:rsidRPr="007375B2">
        <w:rPr>
          <w:rFonts w:ascii="Arial" w:hAnsi="Arial" w:cs="Arial"/>
        </w:rPr>
        <w:t>widely</w:t>
      </w:r>
      <w:r>
        <w:rPr>
          <w:rFonts w:ascii="Arial" w:hAnsi="Arial" w:cs="Arial"/>
        </w:rPr>
        <w:t xml:space="preserve"> discussed and</w:t>
      </w:r>
      <w:r w:rsidRPr="007375B2">
        <w:rPr>
          <w:rFonts w:ascii="Arial" w:hAnsi="Arial" w:cs="Arial"/>
        </w:rPr>
        <w:t xml:space="preserve"> presented </w:t>
      </w:r>
      <w:r>
        <w:rPr>
          <w:rFonts w:ascii="Arial" w:hAnsi="Arial" w:cs="Arial"/>
        </w:rPr>
        <w:t xml:space="preserve">in </w:t>
      </w:r>
      <w:r w:rsidRPr="007375B2">
        <w:rPr>
          <w:rFonts w:ascii="Arial" w:hAnsi="Arial" w:cs="Arial"/>
        </w:rPr>
        <w:t>the National St</w:t>
      </w:r>
      <w:r>
        <w:rPr>
          <w:rFonts w:ascii="Arial" w:hAnsi="Arial" w:cs="Arial"/>
        </w:rPr>
        <w:t xml:space="preserve">rategic Plan for Hepatitis C </w:t>
      </w:r>
      <w:r w:rsidRPr="007375B2">
        <w:rPr>
          <w:rFonts w:ascii="Arial" w:hAnsi="Arial" w:cs="Arial"/>
        </w:rPr>
        <w:t>and should be synchronized with it.</w:t>
      </w:r>
      <w:r>
        <w:rPr>
          <w:rFonts w:ascii="Arial" w:hAnsi="Arial" w:cs="Arial"/>
        </w:rPr>
        <w:t xml:space="preserve"> </w:t>
      </w:r>
    </w:p>
    <w:p w:rsidR="007375B2" w:rsidRDefault="007375B2" w:rsidP="007375B2">
      <w:pPr>
        <w:pStyle w:val="ListParagraph"/>
        <w:numPr>
          <w:ilvl w:val="0"/>
          <w:numId w:val="17"/>
        </w:num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The importance of timely </w:t>
      </w:r>
      <w:r w:rsidRPr="007375B2">
        <w:rPr>
          <w:rFonts w:ascii="Arial" w:hAnsi="Arial" w:cs="Arial"/>
        </w:rPr>
        <w:t xml:space="preserve">approval </w:t>
      </w:r>
      <w:r>
        <w:rPr>
          <w:rFonts w:ascii="Arial" w:hAnsi="Arial" w:cs="Arial"/>
        </w:rPr>
        <w:t xml:space="preserve">of </w:t>
      </w:r>
      <w:r w:rsidRPr="007375B2">
        <w:rPr>
          <w:rFonts w:ascii="Arial" w:hAnsi="Arial" w:cs="Arial"/>
        </w:rPr>
        <w:t>HIV preventive packages</w:t>
      </w:r>
      <w:r>
        <w:rPr>
          <w:rFonts w:ascii="Arial" w:hAnsi="Arial" w:cs="Arial"/>
        </w:rPr>
        <w:t xml:space="preserve"> for KAPs was</w:t>
      </w:r>
      <w:r w:rsidRPr="007375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emphasized; t</w:t>
      </w:r>
      <w:r w:rsidRPr="007375B2">
        <w:rPr>
          <w:rFonts w:ascii="Arial" w:hAnsi="Arial" w:cs="Arial"/>
        </w:rPr>
        <w:t xml:space="preserve">his is </w:t>
      </w:r>
      <w:r>
        <w:rPr>
          <w:rFonts w:ascii="Arial" w:hAnsi="Arial" w:cs="Arial"/>
        </w:rPr>
        <w:t xml:space="preserve">an </w:t>
      </w:r>
      <w:r w:rsidRPr="007375B2">
        <w:rPr>
          <w:rFonts w:ascii="Arial" w:hAnsi="Arial" w:cs="Arial"/>
        </w:rPr>
        <w:t>important</w:t>
      </w:r>
      <w:r>
        <w:rPr>
          <w:rFonts w:ascii="Arial" w:hAnsi="Arial" w:cs="Arial"/>
        </w:rPr>
        <w:t xml:space="preserve"> issue for preparing </w:t>
      </w:r>
      <w:r w:rsidRPr="007375B2">
        <w:rPr>
          <w:rFonts w:ascii="Arial" w:hAnsi="Arial" w:cs="Arial"/>
        </w:rPr>
        <w:t xml:space="preserve">the strategy </w:t>
      </w:r>
      <w:r>
        <w:rPr>
          <w:rFonts w:ascii="Arial" w:hAnsi="Arial" w:cs="Arial"/>
        </w:rPr>
        <w:t>budget</w:t>
      </w:r>
      <w:r w:rsidRPr="007375B2">
        <w:rPr>
          <w:rFonts w:ascii="Arial" w:hAnsi="Arial" w:cs="Arial"/>
        </w:rPr>
        <w:t xml:space="preserve">. </w:t>
      </w:r>
      <w:r w:rsidRPr="00D7383E">
        <w:rPr>
          <w:rFonts w:ascii="Arial" w:hAnsi="Arial" w:cs="Arial"/>
          <w:b/>
        </w:rPr>
        <w:t xml:space="preserve">Ms. Natalia </w:t>
      </w:r>
      <w:proofErr w:type="spellStart"/>
      <w:r w:rsidRPr="00D7383E">
        <w:rPr>
          <w:rFonts w:ascii="Arial" w:hAnsi="Arial" w:cs="Arial"/>
          <w:b/>
        </w:rPr>
        <w:t>Zakareishvili</w:t>
      </w:r>
      <w:proofErr w:type="spellEnd"/>
      <w:r w:rsidRPr="007375B2">
        <w:rPr>
          <w:rFonts w:ascii="Arial" w:hAnsi="Arial" w:cs="Arial"/>
        </w:rPr>
        <w:t xml:space="preserve"> noted that all </w:t>
      </w:r>
      <w:r w:rsidRPr="007375B2">
        <w:rPr>
          <w:rFonts w:ascii="Arial" w:hAnsi="Arial" w:cs="Arial"/>
        </w:rPr>
        <w:lastRenderedPageBreak/>
        <w:t xml:space="preserve">documents are </w:t>
      </w:r>
      <w:r>
        <w:rPr>
          <w:rFonts w:ascii="Arial" w:hAnsi="Arial" w:cs="Arial"/>
        </w:rPr>
        <w:t>ready and agreed</w:t>
      </w:r>
      <w:r w:rsidR="00D7383E">
        <w:rPr>
          <w:rFonts w:ascii="Arial" w:hAnsi="Arial" w:cs="Arial"/>
        </w:rPr>
        <w:t xml:space="preserve"> </w:t>
      </w:r>
      <w:r w:rsidRPr="007375B2">
        <w:rPr>
          <w:rFonts w:ascii="Arial" w:hAnsi="Arial" w:cs="Arial"/>
        </w:rPr>
        <w:t>with the Ministry of Health and will b</w:t>
      </w:r>
      <w:r w:rsidR="00D7383E">
        <w:rPr>
          <w:rFonts w:ascii="Arial" w:hAnsi="Arial" w:cs="Arial"/>
        </w:rPr>
        <w:t>e submitted to the Council of Guidelines and S</w:t>
      </w:r>
      <w:r w:rsidRPr="007375B2">
        <w:rPr>
          <w:rFonts w:ascii="Arial" w:hAnsi="Arial" w:cs="Arial"/>
        </w:rPr>
        <w:t xml:space="preserve">tandards </w:t>
      </w:r>
      <w:r w:rsidR="00D7383E">
        <w:rPr>
          <w:rFonts w:ascii="Arial" w:hAnsi="Arial" w:cs="Arial"/>
        </w:rPr>
        <w:t xml:space="preserve">for approval </w:t>
      </w:r>
      <w:r w:rsidRPr="007375B2">
        <w:rPr>
          <w:rFonts w:ascii="Arial" w:hAnsi="Arial" w:cs="Arial"/>
        </w:rPr>
        <w:t>in the nearest future.</w:t>
      </w:r>
    </w:p>
    <w:p w:rsidR="00D7383E" w:rsidRDefault="00D7383E" w:rsidP="00D7383E">
      <w:pPr>
        <w:pStyle w:val="ListParagraph"/>
        <w:numPr>
          <w:ilvl w:val="0"/>
          <w:numId w:val="17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D7383E">
        <w:rPr>
          <w:rFonts w:ascii="Arial" w:hAnsi="Arial" w:cs="Arial"/>
          <w:b/>
        </w:rPr>
        <w:t xml:space="preserve">Dr. Irma </w:t>
      </w:r>
      <w:proofErr w:type="spellStart"/>
      <w:r w:rsidRPr="00D7383E">
        <w:rPr>
          <w:rFonts w:ascii="Arial" w:hAnsi="Arial" w:cs="Arial"/>
          <w:b/>
        </w:rPr>
        <w:t>Khonelidze</w:t>
      </w:r>
      <w:proofErr w:type="spellEnd"/>
      <w:r w:rsidRPr="00D7383E">
        <w:rPr>
          <w:rFonts w:ascii="Arial" w:hAnsi="Arial" w:cs="Arial"/>
        </w:rPr>
        <w:t xml:space="preserve"> noted that it will be necessary to focus on specific gender needs in the strategy document.</w:t>
      </w:r>
    </w:p>
    <w:p w:rsidR="00D7383E" w:rsidRDefault="00D7383E" w:rsidP="00455EAD">
      <w:pPr>
        <w:pStyle w:val="ListParagraph"/>
        <w:numPr>
          <w:ilvl w:val="0"/>
          <w:numId w:val="17"/>
        </w:num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Dr. Maia </w:t>
      </w:r>
      <w:proofErr w:type="spellStart"/>
      <w:r>
        <w:rPr>
          <w:rFonts w:ascii="Arial" w:hAnsi="Arial" w:cs="Arial"/>
        </w:rPr>
        <w:t>Lagvilava</w:t>
      </w:r>
      <w:proofErr w:type="spellEnd"/>
      <w:r>
        <w:rPr>
          <w:rFonts w:ascii="Arial" w:hAnsi="Arial" w:cs="Arial"/>
        </w:rPr>
        <w:t xml:space="preserve"> focused on integrating HIV and Hep. C screening activities. </w:t>
      </w:r>
      <w:r w:rsidRPr="00D7383E">
        <w:rPr>
          <w:rFonts w:ascii="Arial" w:hAnsi="Arial" w:cs="Arial"/>
        </w:rPr>
        <w:t>She talked about Samegrelo-</w:t>
      </w:r>
      <w:proofErr w:type="spellStart"/>
      <w:r w:rsidRPr="00D7383E">
        <w:rPr>
          <w:rFonts w:ascii="Arial" w:hAnsi="Arial" w:cs="Arial"/>
        </w:rPr>
        <w:t>Zemo</w:t>
      </w:r>
      <w:proofErr w:type="spellEnd"/>
      <w:r w:rsidRPr="00D7383E">
        <w:rPr>
          <w:rFonts w:ascii="Arial" w:hAnsi="Arial" w:cs="Arial"/>
        </w:rPr>
        <w:t xml:space="preserve"> </w:t>
      </w:r>
      <w:proofErr w:type="spellStart"/>
      <w:r w:rsidRPr="00D7383E">
        <w:rPr>
          <w:rFonts w:ascii="Arial" w:hAnsi="Arial" w:cs="Arial"/>
        </w:rPr>
        <w:t>Svaneti</w:t>
      </w:r>
      <w:proofErr w:type="spellEnd"/>
      <w:r w:rsidRPr="00D73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pilot project</w:t>
      </w:r>
      <w:r w:rsidRPr="00D7383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where HIV, Hep. C and TB careening activities are carried out simultaneously </w:t>
      </w:r>
      <w:r w:rsidRPr="00D7383E">
        <w:rPr>
          <w:rFonts w:ascii="Arial" w:hAnsi="Arial" w:cs="Arial"/>
        </w:rPr>
        <w:t xml:space="preserve">and noted that </w:t>
      </w:r>
      <w:r>
        <w:rPr>
          <w:rFonts w:ascii="Arial" w:hAnsi="Arial" w:cs="Arial"/>
        </w:rPr>
        <w:t>in case of successful pilot it will be routinely implemented</w:t>
      </w:r>
      <w:r w:rsidRPr="00D7383E">
        <w:rPr>
          <w:rFonts w:ascii="Arial" w:hAnsi="Arial" w:cs="Arial"/>
        </w:rPr>
        <w:t xml:space="preserve"> throughout the country.</w:t>
      </w:r>
      <w:r w:rsidR="00455EAD">
        <w:rPr>
          <w:rFonts w:ascii="Arial" w:hAnsi="Arial" w:cs="Arial"/>
        </w:rPr>
        <w:t xml:space="preserve"> She </w:t>
      </w:r>
      <w:r w:rsidR="00455EAD" w:rsidRPr="00455EAD">
        <w:rPr>
          <w:rFonts w:ascii="Arial" w:hAnsi="Arial" w:cs="Arial"/>
        </w:rPr>
        <w:t xml:space="preserve">also </w:t>
      </w:r>
      <w:r w:rsidR="00455EAD">
        <w:rPr>
          <w:rFonts w:ascii="Arial" w:hAnsi="Arial" w:cs="Arial"/>
        </w:rPr>
        <w:t xml:space="preserve">underlined the fact that all </w:t>
      </w:r>
      <w:r w:rsidR="00455EAD" w:rsidRPr="00455EAD">
        <w:rPr>
          <w:rFonts w:ascii="Arial" w:hAnsi="Arial" w:cs="Arial"/>
        </w:rPr>
        <w:t>new event</w:t>
      </w:r>
      <w:r w:rsidR="00455EAD">
        <w:rPr>
          <w:rFonts w:ascii="Arial" w:hAnsi="Arial" w:cs="Arial"/>
        </w:rPr>
        <w:t>s/activities planned within Hepatitis C program are already</w:t>
      </w:r>
      <w:r w:rsidR="00455EAD" w:rsidRPr="00455EAD">
        <w:rPr>
          <w:rFonts w:ascii="Arial" w:hAnsi="Arial" w:cs="Arial"/>
        </w:rPr>
        <w:t xml:space="preserve"> planned </w:t>
      </w:r>
      <w:r w:rsidR="00455EAD">
        <w:rPr>
          <w:rFonts w:ascii="Arial" w:hAnsi="Arial" w:cs="Arial"/>
        </w:rPr>
        <w:t xml:space="preserve">in line with HIV </w:t>
      </w:r>
      <w:r w:rsidR="00455EAD" w:rsidRPr="00455EAD">
        <w:rPr>
          <w:rFonts w:ascii="Arial" w:hAnsi="Arial" w:cs="Arial"/>
        </w:rPr>
        <w:t>screening</w:t>
      </w:r>
      <w:r w:rsidR="00455EAD">
        <w:rPr>
          <w:rFonts w:ascii="Arial" w:hAnsi="Arial" w:cs="Arial"/>
        </w:rPr>
        <w:t xml:space="preserve"> activities</w:t>
      </w:r>
      <w:r w:rsidR="00455EAD" w:rsidRPr="00455EAD">
        <w:rPr>
          <w:rFonts w:ascii="Arial" w:hAnsi="Arial" w:cs="Arial"/>
        </w:rPr>
        <w:t>.</w:t>
      </w:r>
      <w:r w:rsidR="00455EAD">
        <w:rPr>
          <w:rFonts w:ascii="Arial" w:hAnsi="Arial" w:cs="Arial"/>
        </w:rPr>
        <w:t xml:space="preserve"> </w:t>
      </w:r>
      <w:r w:rsidRPr="00D738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455EAD" w:rsidRPr="00455EAD" w:rsidRDefault="00455EAD" w:rsidP="00455EAD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PAAC Chair </w:t>
      </w:r>
      <w:r w:rsidRPr="00455EAD">
        <w:rPr>
          <w:rFonts w:ascii="Arial" w:hAnsi="Arial" w:cs="Arial"/>
        </w:rPr>
        <w:t xml:space="preserve">gave floor to </w:t>
      </w:r>
      <w:r>
        <w:rPr>
          <w:rFonts w:ascii="Arial" w:hAnsi="Arial" w:cs="Arial"/>
        </w:rPr>
        <w:t xml:space="preserve">Dr. Tamar </w:t>
      </w:r>
      <w:proofErr w:type="spellStart"/>
      <w:r>
        <w:rPr>
          <w:rFonts w:ascii="Arial" w:hAnsi="Arial" w:cs="Arial"/>
        </w:rPr>
        <w:t>Gabunia</w:t>
      </w:r>
      <w:proofErr w:type="spellEnd"/>
      <w:r w:rsidRPr="00455EAD">
        <w:rPr>
          <w:rFonts w:ascii="Arial" w:hAnsi="Arial" w:cs="Arial"/>
        </w:rPr>
        <w:t>, consultant working on the</w:t>
      </w:r>
      <w:r>
        <w:rPr>
          <w:rFonts w:ascii="Arial" w:hAnsi="Arial" w:cs="Arial"/>
        </w:rPr>
        <w:t xml:space="preserve"> development of Georgia TB</w:t>
      </w:r>
      <w:r w:rsidRPr="00455EAD">
        <w:rPr>
          <w:rFonts w:ascii="Arial" w:hAnsi="Arial" w:cs="Arial"/>
        </w:rPr>
        <w:t xml:space="preserve"> National Strategic document for the period 2019-2022. </w:t>
      </w:r>
    </w:p>
    <w:p w:rsidR="00981F47" w:rsidRDefault="00455EAD" w:rsidP="00981F47">
      <w:pPr>
        <w:shd w:val="clear" w:color="auto" w:fill="FFFFFF"/>
        <w:spacing w:before="100" w:beforeAutospacing="1"/>
        <w:rPr>
          <w:rFonts w:ascii="Arial" w:hAnsi="Arial" w:cs="Arial"/>
        </w:rPr>
      </w:pPr>
      <w:r w:rsidRPr="00455EAD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 xml:space="preserve">Tamar </w:t>
      </w:r>
      <w:proofErr w:type="spellStart"/>
      <w:r>
        <w:rPr>
          <w:rFonts w:ascii="Arial" w:hAnsi="Arial" w:cs="Arial"/>
        </w:rPr>
        <w:t>Gabunia</w:t>
      </w:r>
      <w:proofErr w:type="spellEnd"/>
      <w:r>
        <w:rPr>
          <w:rFonts w:ascii="Arial" w:hAnsi="Arial" w:cs="Arial"/>
        </w:rPr>
        <w:t xml:space="preserve"> presented the draft </w:t>
      </w:r>
      <w:r w:rsidRPr="00DA2CE4">
        <w:rPr>
          <w:rFonts w:ascii="Arial" w:hAnsi="Arial" w:cs="Arial"/>
        </w:rPr>
        <w:t xml:space="preserve">Georgia </w:t>
      </w:r>
      <w:r>
        <w:rPr>
          <w:rFonts w:ascii="Arial" w:hAnsi="Arial" w:cs="Arial"/>
        </w:rPr>
        <w:t>TB</w:t>
      </w:r>
      <w:r w:rsidRPr="00DA2CE4">
        <w:rPr>
          <w:rFonts w:ascii="Arial" w:hAnsi="Arial" w:cs="Arial"/>
        </w:rPr>
        <w:t xml:space="preserve"> National Strategic</w:t>
      </w:r>
      <w:r>
        <w:rPr>
          <w:rFonts w:ascii="Arial" w:hAnsi="Arial" w:cs="Arial"/>
        </w:rPr>
        <w:t xml:space="preserve"> Plan for 2019-2022.</w:t>
      </w:r>
      <w:r w:rsidR="007B5459">
        <w:rPr>
          <w:rFonts w:ascii="Arial" w:hAnsi="Arial" w:cs="Arial"/>
        </w:rPr>
        <w:t xml:space="preserve"> Sh</w:t>
      </w:r>
      <w:r w:rsidR="007B5459" w:rsidRPr="007B5459">
        <w:rPr>
          <w:rFonts w:ascii="Arial" w:hAnsi="Arial" w:cs="Arial"/>
        </w:rPr>
        <w:t xml:space="preserve">e spoke </w:t>
      </w:r>
      <w:r w:rsidR="007B5459">
        <w:rPr>
          <w:rFonts w:ascii="Arial" w:hAnsi="Arial" w:cs="Arial"/>
        </w:rPr>
        <w:t>about</w:t>
      </w:r>
      <w:r w:rsidR="007B5459" w:rsidRPr="007B5459">
        <w:rPr>
          <w:rFonts w:ascii="Arial" w:hAnsi="Arial" w:cs="Arial"/>
        </w:rPr>
        <w:t xml:space="preserve"> the basis of the preparation of the document a</w:t>
      </w:r>
      <w:r w:rsidR="007B5459">
        <w:rPr>
          <w:rFonts w:ascii="Arial" w:hAnsi="Arial" w:cs="Arial"/>
        </w:rPr>
        <w:t>nd emphasized the fact that the</w:t>
      </w:r>
      <w:r w:rsidR="007B5459" w:rsidRPr="007B5459">
        <w:rPr>
          <w:rFonts w:ascii="Arial" w:hAnsi="Arial" w:cs="Arial"/>
        </w:rPr>
        <w:t xml:space="preserve"> strategy is in line with the global strategies and targets for TB prevention, management and control.</w:t>
      </w:r>
      <w:r>
        <w:rPr>
          <w:rFonts w:ascii="Arial" w:hAnsi="Arial" w:cs="Arial"/>
        </w:rPr>
        <w:t xml:space="preserve"> </w:t>
      </w:r>
      <w:r w:rsidR="007B5459" w:rsidRPr="007B5459">
        <w:rPr>
          <w:rFonts w:ascii="Arial" w:hAnsi="Arial" w:cs="Arial"/>
        </w:rPr>
        <w:t xml:space="preserve">It was noted that the process of developing the </w:t>
      </w:r>
      <w:r w:rsidR="007B5459">
        <w:rPr>
          <w:rFonts w:ascii="Arial" w:hAnsi="Arial" w:cs="Arial"/>
        </w:rPr>
        <w:t xml:space="preserve">document </w:t>
      </w:r>
      <w:r w:rsidR="007B5459" w:rsidRPr="007B5459">
        <w:rPr>
          <w:rFonts w:ascii="Arial" w:hAnsi="Arial" w:cs="Arial"/>
        </w:rPr>
        <w:t>is ongoing with active involvement of</w:t>
      </w:r>
      <w:r w:rsidR="007B5459">
        <w:rPr>
          <w:rFonts w:ascii="Arial" w:hAnsi="Arial" w:cs="Arial"/>
        </w:rPr>
        <w:t xml:space="preserve"> all stakeholders, consultation meeting were held</w:t>
      </w:r>
      <w:r w:rsidR="007B5459" w:rsidRPr="007B5459">
        <w:rPr>
          <w:rFonts w:ascii="Arial" w:hAnsi="Arial" w:cs="Arial"/>
        </w:rPr>
        <w:t xml:space="preserve"> with key partners such as</w:t>
      </w:r>
      <w:r w:rsidR="007B5459">
        <w:rPr>
          <w:rFonts w:ascii="Arial" w:hAnsi="Arial" w:cs="Arial"/>
        </w:rPr>
        <w:t xml:space="preserve"> National Center for TB and Lung Diseases, National Center for Disease Control and Public Health, TB Coalition, Principal Recipient and etc. Dr. </w:t>
      </w:r>
      <w:proofErr w:type="spellStart"/>
      <w:r w:rsidR="007B5459">
        <w:rPr>
          <w:rFonts w:ascii="Arial" w:hAnsi="Arial" w:cs="Arial"/>
        </w:rPr>
        <w:t>Gabunia</w:t>
      </w:r>
      <w:proofErr w:type="spellEnd"/>
      <w:r w:rsidR="007B5459" w:rsidRPr="007B5459">
        <w:rPr>
          <w:rFonts w:ascii="Arial" w:hAnsi="Arial" w:cs="Arial"/>
        </w:rPr>
        <w:t xml:space="preserve"> talked about the current progress in</w:t>
      </w:r>
      <w:r w:rsidR="007B5459">
        <w:rPr>
          <w:rFonts w:ascii="Arial" w:hAnsi="Arial" w:cs="Arial"/>
        </w:rPr>
        <w:t xml:space="preserve"> regard with</w:t>
      </w:r>
      <w:r w:rsidR="007B5459" w:rsidRPr="007B5459">
        <w:rPr>
          <w:rFonts w:ascii="Arial" w:hAnsi="Arial" w:cs="Arial"/>
        </w:rPr>
        <w:t xml:space="preserve"> the 2016-2020 targets.</w:t>
      </w:r>
      <w:r w:rsidR="007B5459">
        <w:rPr>
          <w:rFonts w:ascii="Arial" w:hAnsi="Arial" w:cs="Arial"/>
        </w:rPr>
        <w:t xml:space="preserve"> There is a significant decrease in TB mortality and TB incidence; </w:t>
      </w:r>
      <w:r w:rsidR="007B5459" w:rsidRPr="007B5459">
        <w:rPr>
          <w:rFonts w:ascii="Arial" w:hAnsi="Arial" w:cs="Arial"/>
        </w:rPr>
        <w:t xml:space="preserve">however, </w:t>
      </w:r>
      <w:r w:rsidR="007B5459">
        <w:rPr>
          <w:rFonts w:ascii="Arial" w:hAnsi="Arial" w:cs="Arial"/>
        </w:rPr>
        <w:t>the</w:t>
      </w:r>
      <w:r w:rsidR="007B5459" w:rsidRPr="007B5459">
        <w:rPr>
          <w:rFonts w:ascii="Arial" w:hAnsi="Arial" w:cs="Arial"/>
        </w:rPr>
        <w:t xml:space="preserve"> rate</w:t>
      </w:r>
      <w:r w:rsidR="007B5459">
        <w:rPr>
          <w:rFonts w:ascii="Arial" w:hAnsi="Arial" w:cs="Arial"/>
        </w:rPr>
        <w:t>s</w:t>
      </w:r>
      <w:r w:rsidR="007B5459" w:rsidRPr="007B5459">
        <w:rPr>
          <w:rFonts w:ascii="Arial" w:hAnsi="Arial" w:cs="Arial"/>
        </w:rPr>
        <w:t xml:space="preserve"> of successful treatment </w:t>
      </w:r>
      <w:r w:rsidR="007B5459">
        <w:rPr>
          <w:rFonts w:ascii="Arial" w:hAnsi="Arial" w:cs="Arial"/>
        </w:rPr>
        <w:t xml:space="preserve">among MDR </w:t>
      </w:r>
      <w:r w:rsidR="007B5459" w:rsidRPr="007B5459">
        <w:rPr>
          <w:rFonts w:ascii="Arial" w:hAnsi="Arial" w:cs="Arial"/>
        </w:rPr>
        <w:t>cases</w:t>
      </w:r>
      <w:r w:rsidR="007B5459">
        <w:rPr>
          <w:rFonts w:ascii="Arial" w:hAnsi="Arial" w:cs="Arial"/>
        </w:rPr>
        <w:t xml:space="preserve"> are still low</w:t>
      </w:r>
      <w:r w:rsidR="007B5459" w:rsidRPr="007B5459">
        <w:rPr>
          <w:rFonts w:ascii="Arial" w:hAnsi="Arial" w:cs="Arial"/>
        </w:rPr>
        <w:t>.</w:t>
      </w:r>
      <w:r w:rsidR="007B5459">
        <w:rPr>
          <w:rFonts w:ascii="Arial" w:hAnsi="Arial" w:cs="Arial"/>
        </w:rPr>
        <w:t xml:space="preserve"> </w:t>
      </w:r>
      <w:r w:rsidR="000370CA">
        <w:rPr>
          <w:rFonts w:ascii="Arial" w:hAnsi="Arial" w:cs="Arial"/>
        </w:rPr>
        <w:t xml:space="preserve">Dr. </w:t>
      </w:r>
      <w:proofErr w:type="spellStart"/>
      <w:r w:rsidR="000370CA">
        <w:rPr>
          <w:rFonts w:ascii="Arial" w:hAnsi="Arial" w:cs="Arial"/>
        </w:rPr>
        <w:t>Gabunia</w:t>
      </w:r>
      <w:proofErr w:type="spellEnd"/>
      <w:r w:rsidR="000370CA" w:rsidRPr="007B5459">
        <w:rPr>
          <w:rFonts w:ascii="Arial" w:hAnsi="Arial" w:cs="Arial"/>
        </w:rPr>
        <w:t xml:space="preserve"> </w:t>
      </w:r>
      <w:r w:rsidR="007B5459" w:rsidRPr="007B5459">
        <w:rPr>
          <w:rFonts w:ascii="Arial" w:hAnsi="Arial" w:cs="Arial"/>
        </w:rPr>
        <w:t>talked</w:t>
      </w:r>
      <w:r w:rsidR="000370CA">
        <w:rPr>
          <w:rFonts w:ascii="Arial" w:hAnsi="Arial" w:cs="Arial"/>
        </w:rPr>
        <w:t xml:space="preserve"> about the existing model of TB </w:t>
      </w:r>
      <w:r w:rsidR="007B5459" w:rsidRPr="007B5459">
        <w:rPr>
          <w:rFonts w:ascii="Arial" w:hAnsi="Arial" w:cs="Arial"/>
        </w:rPr>
        <w:t>service</w:t>
      </w:r>
      <w:r w:rsidR="000370CA">
        <w:rPr>
          <w:rFonts w:ascii="Arial" w:hAnsi="Arial" w:cs="Arial"/>
        </w:rPr>
        <w:t xml:space="preserve"> delivery</w:t>
      </w:r>
      <w:r w:rsidR="007B5459" w:rsidRPr="007B5459">
        <w:rPr>
          <w:rFonts w:ascii="Arial" w:hAnsi="Arial" w:cs="Arial"/>
        </w:rPr>
        <w:t>,</w:t>
      </w:r>
      <w:r w:rsidR="000370CA">
        <w:rPr>
          <w:rFonts w:ascii="Arial" w:hAnsi="Arial" w:cs="Arial"/>
        </w:rPr>
        <w:t xml:space="preserve"> </w:t>
      </w:r>
      <w:r w:rsidR="000370CA" w:rsidRPr="000370CA">
        <w:rPr>
          <w:rFonts w:ascii="Arial" w:hAnsi="Arial" w:cs="Arial"/>
        </w:rPr>
        <w:t xml:space="preserve">utilization of </w:t>
      </w:r>
      <w:r w:rsidR="000370CA">
        <w:rPr>
          <w:rFonts w:ascii="Arial" w:hAnsi="Arial" w:cs="Arial"/>
        </w:rPr>
        <w:t>hospital</w:t>
      </w:r>
      <w:r w:rsidR="000370CA" w:rsidRPr="000370CA">
        <w:rPr>
          <w:rFonts w:ascii="Arial" w:hAnsi="Arial" w:cs="Arial"/>
        </w:rPr>
        <w:t xml:space="preserve"> services</w:t>
      </w:r>
      <w:r w:rsidR="000370CA">
        <w:rPr>
          <w:rFonts w:ascii="Arial" w:hAnsi="Arial" w:cs="Arial"/>
        </w:rPr>
        <w:t xml:space="preserve"> and data of hospital stays </w:t>
      </w:r>
      <w:r w:rsidR="000370CA" w:rsidRPr="000370CA">
        <w:rPr>
          <w:rFonts w:ascii="Arial" w:hAnsi="Arial" w:cs="Arial"/>
        </w:rPr>
        <w:t xml:space="preserve">and emphasized the importance of remodeling </w:t>
      </w:r>
      <w:r w:rsidR="000370CA">
        <w:rPr>
          <w:rFonts w:ascii="Arial" w:hAnsi="Arial" w:cs="Arial"/>
        </w:rPr>
        <w:t>to</w:t>
      </w:r>
      <w:r w:rsidR="000370CA" w:rsidRPr="000370CA">
        <w:rPr>
          <w:rFonts w:ascii="Arial" w:hAnsi="Arial" w:cs="Arial"/>
        </w:rPr>
        <w:t xml:space="preserve"> </w:t>
      </w:r>
      <w:r w:rsidR="000370CA">
        <w:rPr>
          <w:rFonts w:ascii="Arial" w:hAnsi="Arial" w:cs="Arial"/>
        </w:rPr>
        <w:t>people-centered</w:t>
      </w:r>
      <w:r w:rsidR="000370CA" w:rsidRPr="000370CA">
        <w:rPr>
          <w:rFonts w:ascii="Arial" w:hAnsi="Arial" w:cs="Arial"/>
        </w:rPr>
        <w:t xml:space="preserve"> outpatient </w:t>
      </w:r>
      <w:r w:rsidR="000370CA">
        <w:rPr>
          <w:rFonts w:ascii="Arial" w:hAnsi="Arial" w:cs="Arial"/>
        </w:rPr>
        <w:t>service</w:t>
      </w:r>
      <w:r w:rsidR="000370CA" w:rsidRPr="000370CA">
        <w:rPr>
          <w:rFonts w:ascii="Arial" w:hAnsi="Arial" w:cs="Arial"/>
        </w:rPr>
        <w:t xml:space="preserve">, which will </w:t>
      </w:r>
      <w:r w:rsidR="000370CA">
        <w:rPr>
          <w:rFonts w:ascii="Arial" w:hAnsi="Arial" w:cs="Arial"/>
        </w:rPr>
        <w:t xml:space="preserve">be properly </w:t>
      </w:r>
      <w:r w:rsidR="000370CA" w:rsidRPr="000370CA">
        <w:rPr>
          <w:rFonts w:ascii="Arial" w:hAnsi="Arial" w:cs="Arial"/>
        </w:rPr>
        <w:t xml:space="preserve">reflected in the strategy document. She also </w:t>
      </w:r>
      <w:r w:rsidR="000370CA">
        <w:rPr>
          <w:rFonts w:ascii="Arial" w:hAnsi="Arial" w:cs="Arial"/>
        </w:rPr>
        <w:t xml:space="preserve">talked </w:t>
      </w:r>
      <w:r w:rsidR="000370CA" w:rsidRPr="000370CA">
        <w:rPr>
          <w:rFonts w:ascii="Arial" w:hAnsi="Arial" w:cs="Arial"/>
        </w:rPr>
        <w:t xml:space="preserve">about </w:t>
      </w:r>
      <w:r w:rsidR="002D5300" w:rsidRPr="000370CA">
        <w:rPr>
          <w:rFonts w:ascii="Arial" w:hAnsi="Arial" w:cs="Arial"/>
        </w:rPr>
        <w:t>challenging</w:t>
      </w:r>
      <w:r w:rsidR="000370CA" w:rsidRPr="000370CA">
        <w:rPr>
          <w:rFonts w:ascii="Arial" w:hAnsi="Arial" w:cs="Arial"/>
        </w:rPr>
        <w:t xml:space="preserve"> issues related to human resources in </w:t>
      </w:r>
      <w:r w:rsidR="002D5300">
        <w:rPr>
          <w:rFonts w:ascii="Arial" w:hAnsi="Arial" w:cs="Arial"/>
        </w:rPr>
        <w:t>TB field</w:t>
      </w:r>
      <w:r w:rsidR="000370CA" w:rsidRPr="000370CA">
        <w:rPr>
          <w:rFonts w:ascii="Arial" w:hAnsi="Arial" w:cs="Arial"/>
        </w:rPr>
        <w:t>: person</w:t>
      </w:r>
      <w:r w:rsidR="002D5300">
        <w:rPr>
          <w:rFonts w:ascii="Arial" w:hAnsi="Arial" w:cs="Arial"/>
        </w:rPr>
        <w:t>nel age, low motivation, and low salaries</w:t>
      </w:r>
      <w:r w:rsidR="000370CA" w:rsidRPr="000370CA">
        <w:rPr>
          <w:rFonts w:ascii="Arial" w:hAnsi="Arial" w:cs="Arial"/>
        </w:rPr>
        <w:t>.</w:t>
      </w:r>
      <w:r w:rsidR="002D5300">
        <w:rPr>
          <w:rFonts w:ascii="Arial" w:hAnsi="Arial" w:cs="Arial"/>
        </w:rPr>
        <w:t xml:space="preserve"> Delays in implementation of TB Electronic Module developed with the support of USAID and </w:t>
      </w:r>
      <w:r w:rsidR="002D5300" w:rsidRPr="002D5300">
        <w:rPr>
          <w:rFonts w:ascii="Arial" w:hAnsi="Arial" w:cs="Arial"/>
        </w:rPr>
        <w:t xml:space="preserve">the provision of TB services by private providers after the </w:t>
      </w:r>
      <w:r w:rsidR="002D5300">
        <w:rPr>
          <w:rFonts w:ascii="Arial" w:hAnsi="Arial" w:cs="Arial"/>
        </w:rPr>
        <w:t xml:space="preserve">expiration of the term of the contract (2018) were also mentioned among the challenging issues. Dr. </w:t>
      </w:r>
      <w:proofErr w:type="spellStart"/>
      <w:r w:rsidR="002D5300">
        <w:rPr>
          <w:rFonts w:ascii="Arial" w:hAnsi="Arial" w:cs="Arial"/>
        </w:rPr>
        <w:t>Gabunia</w:t>
      </w:r>
      <w:proofErr w:type="spellEnd"/>
      <w:r w:rsidR="002D5300" w:rsidRPr="007B5459">
        <w:rPr>
          <w:rFonts w:ascii="Arial" w:hAnsi="Arial" w:cs="Arial"/>
        </w:rPr>
        <w:t xml:space="preserve"> </w:t>
      </w:r>
      <w:r w:rsidR="002D5300" w:rsidRPr="002D5300">
        <w:rPr>
          <w:rFonts w:ascii="Arial" w:hAnsi="Arial" w:cs="Arial"/>
        </w:rPr>
        <w:t xml:space="preserve">talked about the </w:t>
      </w:r>
      <w:r w:rsidR="002D5300">
        <w:rPr>
          <w:rFonts w:ascii="Arial" w:hAnsi="Arial" w:cs="Arial"/>
        </w:rPr>
        <w:t xml:space="preserve">objectives of the strategy: detection </w:t>
      </w:r>
      <w:r w:rsidR="002D5300" w:rsidRPr="002D5300">
        <w:rPr>
          <w:rFonts w:ascii="Arial" w:hAnsi="Arial" w:cs="Arial"/>
        </w:rPr>
        <w:t>and diagnosis, treatment an</w:t>
      </w:r>
      <w:r w:rsidR="002D5300">
        <w:rPr>
          <w:rFonts w:ascii="Arial" w:hAnsi="Arial" w:cs="Arial"/>
        </w:rPr>
        <w:t>d patient support and supportive</w:t>
      </w:r>
      <w:r w:rsidR="002D5300" w:rsidRPr="002D5300">
        <w:rPr>
          <w:rFonts w:ascii="Arial" w:hAnsi="Arial" w:cs="Arial"/>
        </w:rPr>
        <w:t xml:space="preserve"> environment and systems</w:t>
      </w:r>
      <w:r w:rsidR="002D5300">
        <w:rPr>
          <w:rFonts w:ascii="Arial" w:hAnsi="Arial" w:cs="Arial"/>
        </w:rPr>
        <w:t xml:space="preserve"> and presented strategic interventions for each objective</w:t>
      </w:r>
      <w:r w:rsidR="00981F47">
        <w:rPr>
          <w:rFonts w:ascii="Arial" w:hAnsi="Arial" w:cs="Arial"/>
        </w:rPr>
        <w:t>;</w:t>
      </w:r>
      <w:r w:rsidR="002D5300">
        <w:rPr>
          <w:rFonts w:ascii="Arial" w:hAnsi="Arial" w:cs="Arial"/>
        </w:rPr>
        <w:t xml:space="preserve"> and </w:t>
      </w:r>
      <w:r w:rsidR="002D5300" w:rsidRPr="002D5300">
        <w:rPr>
          <w:rFonts w:ascii="Arial" w:hAnsi="Arial" w:cs="Arial"/>
        </w:rPr>
        <w:t xml:space="preserve">also talked about the financial resources needed </w:t>
      </w:r>
      <w:r w:rsidR="002D5300">
        <w:rPr>
          <w:rFonts w:ascii="Arial" w:hAnsi="Arial" w:cs="Arial"/>
        </w:rPr>
        <w:t xml:space="preserve">for implementing the </w:t>
      </w:r>
      <w:r w:rsidR="002D5300" w:rsidRPr="002D5300">
        <w:rPr>
          <w:rFonts w:ascii="Arial" w:hAnsi="Arial" w:cs="Arial"/>
        </w:rPr>
        <w:t>strategic plan.</w:t>
      </w:r>
      <w:r w:rsidR="002D5300">
        <w:rPr>
          <w:rFonts w:ascii="Arial" w:hAnsi="Arial" w:cs="Arial"/>
        </w:rPr>
        <w:t xml:space="preserve"> </w:t>
      </w:r>
      <w:r w:rsidR="00981F47">
        <w:rPr>
          <w:rFonts w:ascii="Arial" w:hAnsi="Arial" w:cs="Arial"/>
        </w:rPr>
        <w:t>Similar to HIV/AIDS strategy, major TSP activities will be incorporated</w:t>
      </w:r>
      <w:r w:rsidR="00981F47" w:rsidRPr="00986878">
        <w:rPr>
          <w:rFonts w:ascii="Arial" w:hAnsi="Arial" w:cs="Arial"/>
        </w:rPr>
        <w:t xml:space="preserve"> in the </w:t>
      </w:r>
      <w:r w:rsidR="00981F47">
        <w:rPr>
          <w:rFonts w:ascii="Arial" w:hAnsi="Arial" w:cs="Arial"/>
        </w:rPr>
        <w:t xml:space="preserve">TB </w:t>
      </w:r>
      <w:r w:rsidR="00981F47" w:rsidRPr="00986878">
        <w:rPr>
          <w:rFonts w:ascii="Arial" w:hAnsi="Arial" w:cs="Arial"/>
        </w:rPr>
        <w:t>strategy document.</w:t>
      </w:r>
    </w:p>
    <w:p w:rsidR="00981F47" w:rsidRDefault="00981F47" w:rsidP="00981F47">
      <w:pPr>
        <w:shd w:val="clear" w:color="auto" w:fill="FFFFFF"/>
        <w:spacing w:before="100" w:beforeAutospacing="1"/>
        <w:rPr>
          <w:rFonts w:ascii="Arial" w:hAnsi="Arial" w:cs="Arial"/>
        </w:rPr>
      </w:pPr>
      <w:r w:rsidRPr="007375B2">
        <w:rPr>
          <w:rFonts w:ascii="Arial" w:hAnsi="Arial" w:cs="Arial"/>
        </w:rPr>
        <w:t>Discussion was held on the following main issues:</w:t>
      </w:r>
    </w:p>
    <w:p w:rsidR="007375B2" w:rsidRDefault="00981F47" w:rsidP="00981F47">
      <w:pPr>
        <w:pStyle w:val="ListParagraph"/>
        <w:numPr>
          <w:ilvl w:val="0"/>
          <w:numId w:val="1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981F47">
        <w:rPr>
          <w:rFonts w:ascii="Arial" w:hAnsi="Arial" w:cs="Arial"/>
        </w:rPr>
        <w:t xml:space="preserve">While discussing on targets, it was agreed that </w:t>
      </w:r>
      <w:r>
        <w:rPr>
          <w:rFonts w:ascii="Arial" w:hAnsi="Arial" w:cs="Arial"/>
        </w:rPr>
        <w:t xml:space="preserve">the </w:t>
      </w:r>
      <w:r w:rsidRPr="00981F47">
        <w:rPr>
          <w:rFonts w:ascii="Arial" w:hAnsi="Arial" w:cs="Arial"/>
        </w:rPr>
        <w:t>targets for TB mortality and TB incidence will be maintained the same by 2022</w:t>
      </w:r>
      <w:r>
        <w:rPr>
          <w:rFonts w:ascii="Arial" w:hAnsi="Arial" w:cs="Arial"/>
        </w:rPr>
        <w:t>; the targets for the proportion of MDR TB among new and relapse cases will be less than 12% and 35% respectively; the target for detection rate of MDR TB will be 100%.</w:t>
      </w:r>
    </w:p>
    <w:p w:rsidR="00981F47" w:rsidRDefault="001B47A0" w:rsidP="001B47A0">
      <w:pPr>
        <w:pStyle w:val="ListParagraph"/>
        <w:numPr>
          <w:ilvl w:val="0"/>
          <w:numId w:val="19"/>
        </w:num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The need and importance of</w:t>
      </w:r>
      <w:r w:rsidR="00981F47">
        <w:rPr>
          <w:rFonts w:ascii="Arial" w:hAnsi="Arial" w:cs="Arial"/>
        </w:rPr>
        <w:t xml:space="preserve"> TB Electronic Module</w:t>
      </w:r>
      <w:r>
        <w:rPr>
          <w:rFonts w:ascii="Arial" w:hAnsi="Arial" w:cs="Arial"/>
        </w:rPr>
        <w:t xml:space="preserve"> was stressed during the discussion; </w:t>
      </w:r>
      <w:r w:rsidRPr="001B47A0">
        <w:rPr>
          <w:rFonts w:ascii="Arial" w:hAnsi="Arial" w:cs="Arial"/>
        </w:rPr>
        <w:t>It was noted that it would be necessary to provide adequate technical support</w:t>
      </w:r>
      <w:r>
        <w:rPr>
          <w:rFonts w:ascii="Arial" w:hAnsi="Arial" w:cs="Arial"/>
        </w:rPr>
        <w:t xml:space="preserve"> for its functioning. </w:t>
      </w:r>
      <w:r w:rsidRPr="001B47A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Module</w:t>
      </w:r>
      <w:r w:rsidRPr="001B47A0">
        <w:rPr>
          <w:rFonts w:ascii="Arial" w:hAnsi="Arial" w:cs="Arial"/>
        </w:rPr>
        <w:t xml:space="preserve"> is the property of the Social Service Agency</w:t>
      </w:r>
      <w:r>
        <w:rPr>
          <w:rFonts w:ascii="Arial" w:hAnsi="Arial" w:cs="Arial"/>
        </w:rPr>
        <w:t xml:space="preserve"> (SSA)</w:t>
      </w:r>
      <w:r w:rsidRPr="001B47A0">
        <w:rPr>
          <w:rFonts w:ascii="Arial" w:hAnsi="Arial" w:cs="Arial"/>
        </w:rPr>
        <w:t xml:space="preserve"> and the relevant regulation</w:t>
      </w:r>
      <w:r>
        <w:rPr>
          <w:rFonts w:ascii="Arial" w:hAnsi="Arial" w:cs="Arial"/>
        </w:rPr>
        <w:t>s from SSA should</w:t>
      </w:r>
      <w:r w:rsidRPr="001B4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 ensued</w:t>
      </w:r>
      <w:r w:rsidRPr="001B47A0">
        <w:rPr>
          <w:rFonts w:ascii="Arial" w:hAnsi="Arial" w:cs="Arial"/>
        </w:rPr>
        <w:t>.</w:t>
      </w:r>
      <w:r w:rsidR="00981F47">
        <w:rPr>
          <w:rFonts w:ascii="Arial" w:hAnsi="Arial" w:cs="Arial"/>
        </w:rPr>
        <w:t xml:space="preserve"> </w:t>
      </w:r>
    </w:p>
    <w:p w:rsidR="001B47A0" w:rsidRDefault="001B47A0" w:rsidP="001B47A0">
      <w:pPr>
        <w:pStyle w:val="ListParagraph"/>
        <w:numPr>
          <w:ilvl w:val="0"/>
          <w:numId w:val="19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1B47A0">
        <w:rPr>
          <w:rFonts w:ascii="Arial" w:hAnsi="Arial" w:cs="Arial"/>
        </w:rPr>
        <w:lastRenderedPageBreak/>
        <w:t xml:space="preserve">Discussion was held on the </w:t>
      </w:r>
      <w:r>
        <w:rPr>
          <w:rFonts w:ascii="Arial" w:hAnsi="Arial" w:cs="Arial"/>
        </w:rPr>
        <w:t xml:space="preserve">National TB Program </w:t>
      </w:r>
      <w:r w:rsidRPr="001B47A0">
        <w:rPr>
          <w:rFonts w:ascii="Arial" w:hAnsi="Arial" w:cs="Arial"/>
        </w:rPr>
        <w:t>central unit</w:t>
      </w:r>
      <w:r>
        <w:rPr>
          <w:rFonts w:ascii="Arial" w:hAnsi="Arial" w:cs="Arial"/>
        </w:rPr>
        <w:t xml:space="preserve"> - </w:t>
      </w:r>
      <w:r w:rsidRPr="001B4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TB</w:t>
      </w:r>
      <w:r w:rsidRPr="001B47A0">
        <w:rPr>
          <w:rFonts w:ascii="Arial" w:hAnsi="Arial" w:cs="Arial"/>
        </w:rPr>
        <w:t xml:space="preserve"> Council</w:t>
      </w:r>
      <w:r>
        <w:rPr>
          <w:rFonts w:ascii="Arial" w:hAnsi="Arial" w:cs="Arial"/>
        </w:rPr>
        <w:t xml:space="preserve">; </w:t>
      </w:r>
      <w:r w:rsidRPr="001B47A0">
        <w:rPr>
          <w:rFonts w:ascii="Arial" w:hAnsi="Arial" w:cs="Arial"/>
        </w:rPr>
        <w:t>the importance of strengthening the operation of this unit</w:t>
      </w:r>
      <w:r>
        <w:rPr>
          <w:rFonts w:ascii="Arial" w:hAnsi="Arial" w:cs="Arial"/>
        </w:rPr>
        <w:t xml:space="preserve"> was </w:t>
      </w:r>
      <w:r w:rsidRPr="001B47A0">
        <w:rPr>
          <w:rFonts w:ascii="Arial" w:hAnsi="Arial" w:cs="Arial"/>
        </w:rPr>
        <w:t>emphasized.</w:t>
      </w:r>
    </w:p>
    <w:p w:rsidR="003F4CB7" w:rsidRDefault="001B47A0" w:rsidP="003F4CB7">
      <w:pPr>
        <w:pStyle w:val="ListParagraph"/>
        <w:numPr>
          <w:ilvl w:val="0"/>
          <w:numId w:val="19"/>
        </w:num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While discussing the analysis of f</w:t>
      </w:r>
      <w:r w:rsidR="00FF39F3">
        <w:rPr>
          <w:rFonts w:ascii="Arial" w:hAnsi="Arial" w:cs="Arial"/>
        </w:rPr>
        <w:t>unding</w:t>
      </w:r>
      <w:r>
        <w:rPr>
          <w:rFonts w:ascii="Arial" w:hAnsi="Arial" w:cs="Arial"/>
        </w:rPr>
        <w:t xml:space="preserve"> sources Dr. Irma </w:t>
      </w:r>
      <w:proofErr w:type="spellStart"/>
      <w:r>
        <w:rPr>
          <w:rFonts w:ascii="Arial" w:hAnsi="Arial" w:cs="Arial"/>
        </w:rPr>
        <w:t>Khone</w:t>
      </w:r>
      <w:r w:rsidR="009679C9">
        <w:rPr>
          <w:rFonts w:ascii="Arial" w:hAnsi="Arial" w:cs="Arial"/>
        </w:rPr>
        <w:t>l</w:t>
      </w:r>
      <w:r>
        <w:rPr>
          <w:rFonts w:ascii="Arial" w:hAnsi="Arial" w:cs="Arial"/>
        </w:rPr>
        <w:t>idze</w:t>
      </w:r>
      <w:proofErr w:type="spellEnd"/>
      <w:r>
        <w:rPr>
          <w:rFonts w:ascii="Arial" w:hAnsi="Arial" w:cs="Arial"/>
        </w:rPr>
        <w:t xml:space="preserve"> noted</w:t>
      </w:r>
      <w:r w:rsidR="00FF39F3">
        <w:rPr>
          <w:rFonts w:ascii="Arial" w:hAnsi="Arial" w:cs="Arial"/>
        </w:rPr>
        <w:t xml:space="preserve"> that the GF financing for the second and third line drugs for 2019 budget is estimated to be 50% and 75% for 2020-2022; financing of adherence to treatment regimens (cash incentives)</w:t>
      </w:r>
      <w:r>
        <w:rPr>
          <w:rFonts w:ascii="Arial" w:hAnsi="Arial" w:cs="Arial"/>
        </w:rPr>
        <w:t xml:space="preserve"> </w:t>
      </w:r>
      <w:r w:rsidR="00FF39F3">
        <w:rPr>
          <w:rFonts w:ascii="Arial" w:hAnsi="Arial" w:cs="Arial"/>
        </w:rPr>
        <w:t xml:space="preserve">for MDR patients is almost fully transferred to state funding and for sensitive patients – it is funded through GF and it is </w:t>
      </w:r>
      <w:r w:rsidR="00FF39F3" w:rsidRPr="00FF39F3">
        <w:rPr>
          <w:rFonts w:ascii="Arial" w:hAnsi="Arial" w:cs="Arial"/>
        </w:rPr>
        <w:t>e</w:t>
      </w:r>
      <w:r w:rsidR="00FF39F3">
        <w:rPr>
          <w:rFonts w:ascii="Arial" w:hAnsi="Arial" w:cs="Arial"/>
        </w:rPr>
        <w:t>xpected</w:t>
      </w:r>
      <w:r w:rsidR="00FF39F3" w:rsidRPr="00FF39F3">
        <w:rPr>
          <w:rFonts w:ascii="Arial" w:hAnsi="Arial" w:cs="Arial"/>
        </w:rPr>
        <w:t xml:space="preserve"> to maintain the same pace.</w:t>
      </w:r>
      <w:r w:rsidR="007762AD">
        <w:rPr>
          <w:rFonts w:ascii="Arial" w:hAnsi="Arial" w:cs="Arial"/>
        </w:rPr>
        <w:t xml:space="preserve"> For </w:t>
      </w:r>
      <w:r w:rsidR="007762AD" w:rsidRPr="007762AD">
        <w:rPr>
          <w:rFonts w:ascii="Arial" w:hAnsi="Arial" w:cs="Arial"/>
        </w:rPr>
        <w:t>Xpert MTB/RIF, MGIT and LPA lab investigations</w:t>
      </w:r>
      <w:r w:rsidR="007762AD">
        <w:rPr>
          <w:rFonts w:ascii="Arial" w:hAnsi="Arial" w:cs="Arial"/>
        </w:rPr>
        <w:t xml:space="preserve"> it was noted that the same pace should be maintained</w:t>
      </w:r>
      <w:r w:rsidR="003F4CB7">
        <w:rPr>
          <w:rFonts w:ascii="Arial" w:hAnsi="Arial" w:cs="Arial"/>
        </w:rPr>
        <w:t>; t</w:t>
      </w:r>
      <w:r w:rsidR="003F4CB7" w:rsidRPr="003F4CB7">
        <w:rPr>
          <w:rFonts w:ascii="Arial" w:hAnsi="Arial" w:cs="Arial"/>
        </w:rPr>
        <w:t xml:space="preserve">he cost of </w:t>
      </w:r>
      <w:r w:rsidR="00025161" w:rsidRPr="003F4CB7">
        <w:rPr>
          <w:rFonts w:ascii="Arial" w:hAnsi="Arial" w:cs="Arial"/>
        </w:rPr>
        <w:t xml:space="preserve">cartridges </w:t>
      </w:r>
      <w:r w:rsidR="00025161">
        <w:rPr>
          <w:rFonts w:ascii="Arial" w:hAnsi="Arial" w:cs="Arial"/>
        </w:rPr>
        <w:t>with</w:t>
      </w:r>
      <w:r w:rsidR="003F4CB7">
        <w:rPr>
          <w:rFonts w:ascii="Arial" w:hAnsi="Arial" w:cs="Arial"/>
        </w:rPr>
        <w:t xml:space="preserve"> </w:t>
      </w:r>
      <w:r w:rsidR="003F4CB7" w:rsidRPr="003F4CB7">
        <w:rPr>
          <w:rFonts w:ascii="Arial" w:hAnsi="Arial" w:cs="Arial"/>
        </w:rPr>
        <w:t xml:space="preserve">its </w:t>
      </w:r>
      <w:r w:rsidR="003F4CB7">
        <w:rPr>
          <w:rFonts w:ascii="Arial" w:hAnsi="Arial" w:cs="Arial"/>
        </w:rPr>
        <w:t>warranties</w:t>
      </w:r>
      <w:r w:rsidR="003F4CB7" w:rsidRPr="003F4CB7">
        <w:rPr>
          <w:rFonts w:ascii="Arial" w:hAnsi="Arial" w:cs="Arial"/>
        </w:rPr>
        <w:t xml:space="preserve"> will be financed by </w:t>
      </w:r>
      <w:r w:rsidR="003F4CB7">
        <w:rPr>
          <w:rFonts w:ascii="Arial" w:hAnsi="Arial" w:cs="Arial"/>
        </w:rPr>
        <w:t>the GF</w:t>
      </w:r>
      <w:r w:rsidR="003F4CB7" w:rsidRPr="003F4CB7">
        <w:rPr>
          <w:rFonts w:ascii="Arial" w:hAnsi="Arial" w:cs="Arial"/>
        </w:rPr>
        <w:t>, and in the case of others the gradual transition to state funding</w:t>
      </w:r>
      <w:r w:rsidR="003F4CB7">
        <w:rPr>
          <w:rFonts w:ascii="Arial" w:hAnsi="Arial" w:cs="Arial"/>
        </w:rPr>
        <w:t xml:space="preserve"> should be ensued</w:t>
      </w:r>
      <w:r w:rsidR="003F4CB7" w:rsidRPr="003F4CB7">
        <w:rPr>
          <w:rFonts w:ascii="Arial" w:hAnsi="Arial" w:cs="Arial"/>
        </w:rPr>
        <w:t>.</w:t>
      </w:r>
    </w:p>
    <w:p w:rsidR="00617D08" w:rsidRDefault="003F4CB7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3F4CB7">
        <w:rPr>
          <w:rFonts w:ascii="Arial" w:hAnsi="Arial" w:cs="Arial"/>
        </w:rPr>
        <w:t>During the meeting</w:t>
      </w:r>
      <w:r>
        <w:rPr>
          <w:rFonts w:ascii="Arial" w:hAnsi="Arial" w:cs="Arial"/>
        </w:rPr>
        <w:t>, Dr</w:t>
      </w:r>
      <w:r w:rsidRPr="003F4CB7">
        <w:rPr>
          <w:rFonts w:ascii="Arial" w:hAnsi="Arial" w:cs="Arial"/>
        </w:rPr>
        <w:t xml:space="preserve">. Irma </w:t>
      </w:r>
      <w:proofErr w:type="spellStart"/>
      <w:r w:rsidRPr="003F4CB7">
        <w:rPr>
          <w:rFonts w:ascii="Arial" w:hAnsi="Arial" w:cs="Arial"/>
        </w:rPr>
        <w:t>Khonelidze</w:t>
      </w:r>
      <w:proofErr w:type="spellEnd"/>
      <w:r w:rsidRPr="003F4CB7">
        <w:rPr>
          <w:rFonts w:ascii="Arial" w:hAnsi="Arial" w:cs="Arial"/>
        </w:rPr>
        <w:t xml:space="preserve"> once again </w:t>
      </w:r>
      <w:r>
        <w:rPr>
          <w:rFonts w:ascii="Arial" w:hAnsi="Arial" w:cs="Arial"/>
        </w:rPr>
        <w:t>encouraged</w:t>
      </w:r>
      <w:r w:rsidRPr="003F4CB7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representatives</w:t>
      </w:r>
      <w:r w:rsidRPr="003F4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</w:t>
      </w:r>
      <w:r w:rsidRPr="003F4CB7">
        <w:rPr>
          <w:rFonts w:ascii="Arial" w:hAnsi="Arial" w:cs="Arial"/>
        </w:rPr>
        <w:t>civil society</w:t>
      </w:r>
      <w:r>
        <w:rPr>
          <w:rFonts w:ascii="Arial" w:hAnsi="Arial" w:cs="Arial"/>
        </w:rPr>
        <w:t xml:space="preserve"> and KAPs to </w:t>
      </w:r>
      <w:r w:rsidRPr="003F4CB7">
        <w:rPr>
          <w:rFonts w:ascii="Arial" w:hAnsi="Arial" w:cs="Arial"/>
        </w:rPr>
        <w:t>active</w:t>
      </w:r>
      <w:r>
        <w:rPr>
          <w:rFonts w:ascii="Arial" w:hAnsi="Arial" w:cs="Arial"/>
        </w:rPr>
        <w:t>ly</w:t>
      </w:r>
      <w:r w:rsidRPr="003F4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engage in the process of NSPs development; she noted</w:t>
      </w:r>
      <w:r w:rsidRPr="003F4CB7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 xml:space="preserve">for </w:t>
      </w:r>
      <w:r w:rsidRPr="003F4CB7">
        <w:rPr>
          <w:rFonts w:ascii="Arial" w:hAnsi="Arial" w:cs="Arial"/>
        </w:rPr>
        <w:t>both strateg</w:t>
      </w:r>
      <w:r>
        <w:rPr>
          <w:rFonts w:ascii="Arial" w:hAnsi="Arial" w:cs="Arial"/>
        </w:rPr>
        <w:t>ies</w:t>
      </w:r>
      <w:r w:rsidRPr="003F4CB7">
        <w:rPr>
          <w:rFonts w:ascii="Arial" w:hAnsi="Arial" w:cs="Arial"/>
        </w:rPr>
        <w:t xml:space="preserve"> priorities</w:t>
      </w:r>
      <w:r>
        <w:rPr>
          <w:rFonts w:ascii="Arial" w:hAnsi="Arial" w:cs="Arial"/>
        </w:rPr>
        <w:t>,</w:t>
      </w:r>
      <w:r w:rsidRPr="003F4C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objectives and activities</w:t>
      </w:r>
      <w:r w:rsidRPr="003F4CB7">
        <w:rPr>
          <w:rFonts w:ascii="Arial" w:hAnsi="Arial" w:cs="Arial"/>
        </w:rPr>
        <w:t xml:space="preserve"> are </w:t>
      </w:r>
      <w:r>
        <w:rPr>
          <w:rFonts w:ascii="Arial" w:hAnsi="Arial" w:cs="Arial"/>
        </w:rPr>
        <w:t xml:space="preserve">identified </w:t>
      </w:r>
      <w:r w:rsidRPr="003F4CB7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underlined</w:t>
      </w:r>
      <w:r w:rsidRPr="003F4CB7">
        <w:rPr>
          <w:rFonts w:ascii="Arial" w:hAnsi="Arial" w:cs="Arial"/>
        </w:rPr>
        <w:t xml:space="preserve"> the importance of </w:t>
      </w:r>
      <w:r>
        <w:rPr>
          <w:rFonts w:ascii="Arial" w:hAnsi="Arial" w:cs="Arial"/>
        </w:rPr>
        <w:t xml:space="preserve">disseminating these information and </w:t>
      </w:r>
      <w:r w:rsidR="009679C9">
        <w:rPr>
          <w:rFonts w:ascii="Arial" w:hAnsi="Arial" w:cs="Arial"/>
        </w:rPr>
        <w:t>key issues</w:t>
      </w:r>
      <w:r>
        <w:rPr>
          <w:rFonts w:ascii="Arial" w:hAnsi="Arial" w:cs="Arial"/>
        </w:rPr>
        <w:t xml:space="preserve"> to all </w:t>
      </w:r>
      <w:r w:rsidR="000E2420" w:rsidRPr="003F4CB7">
        <w:rPr>
          <w:rFonts w:ascii="Arial" w:hAnsi="Arial" w:cs="Arial"/>
        </w:rPr>
        <w:t>civil society</w:t>
      </w:r>
      <w:r w:rsidR="000E2420">
        <w:rPr>
          <w:rFonts w:ascii="Arial" w:hAnsi="Arial" w:cs="Arial"/>
        </w:rPr>
        <w:t xml:space="preserve"> stakeholders </w:t>
      </w:r>
      <w:proofErr w:type="gramStart"/>
      <w:r w:rsidRPr="003F4CB7">
        <w:rPr>
          <w:rFonts w:ascii="Arial" w:hAnsi="Arial" w:cs="Arial"/>
        </w:rPr>
        <w:t>in order to</w:t>
      </w:r>
      <w:proofErr w:type="gramEnd"/>
      <w:r w:rsidRPr="003F4CB7">
        <w:rPr>
          <w:rFonts w:ascii="Arial" w:hAnsi="Arial" w:cs="Arial"/>
        </w:rPr>
        <w:t xml:space="preserve"> </w:t>
      </w:r>
      <w:r w:rsidR="000E2420">
        <w:rPr>
          <w:rFonts w:ascii="Arial" w:hAnsi="Arial" w:cs="Arial"/>
        </w:rPr>
        <w:t>timely receive their</w:t>
      </w:r>
      <w:r w:rsidRPr="003F4CB7">
        <w:rPr>
          <w:rFonts w:ascii="Arial" w:hAnsi="Arial" w:cs="Arial"/>
        </w:rPr>
        <w:t xml:space="preserve"> feedback and </w:t>
      </w:r>
      <w:r w:rsidR="000E2420">
        <w:rPr>
          <w:rFonts w:ascii="Arial" w:hAnsi="Arial" w:cs="Arial"/>
        </w:rPr>
        <w:t xml:space="preserve">make relevant </w:t>
      </w:r>
      <w:r w:rsidRPr="003F4CB7">
        <w:rPr>
          <w:rFonts w:ascii="Arial" w:hAnsi="Arial" w:cs="Arial"/>
        </w:rPr>
        <w:t>reflection</w:t>
      </w:r>
      <w:r w:rsidR="000E2420">
        <w:rPr>
          <w:rFonts w:ascii="Arial" w:hAnsi="Arial" w:cs="Arial"/>
        </w:rPr>
        <w:t>s</w:t>
      </w:r>
      <w:r w:rsidRPr="003F4CB7">
        <w:rPr>
          <w:rFonts w:ascii="Arial" w:hAnsi="Arial" w:cs="Arial"/>
        </w:rPr>
        <w:t xml:space="preserve"> </w:t>
      </w:r>
      <w:r w:rsidR="000E2420">
        <w:rPr>
          <w:rFonts w:ascii="Arial" w:hAnsi="Arial" w:cs="Arial"/>
        </w:rPr>
        <w:t xml:space="preserve">in NSP </w:t>
      </w:r>
      <w:r w:rsidRPr="003F4CB7">
        <w:rPr>
          <w:rFonts w:ascii="Arial" w:hAnsi="Arial" w:cs="Arial"/>
        </w:rPr>
        <w:t>documents.</w:t>
      </w:r>
      <w:r w:rsidR="007762AD" w:rsidRPr="003F4CB7">
        <w:rPr>
          <w:rFonts w:ascii="Arial" w:hAnsi="Arial" w:cs="Arial"/>
        </w:rPr>
        <w:t xml:space="preserve"> </w:t>
      </w:r>
    </w:p>
    <w:p w:rsidR="000E2420" w:rsidRDefault="000E2420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Dr. Maia </w:t>
      </w:r>
      <w:proofErr w:type="spellStart"/>
      <w:r>
        <w:rPr>
          <w:rFonts w:ascii="Arial" w:hAnsi="Arial" w:cs="Arial"/>
        </w:rPr>
        <w:t>Lagvilava</w:t>
      </w:r>
      <w:proofErr w:type="spellEnd"/>
      <w:r>
        <w:rPr>
          <w:rFonts w:ascii="Arial" w:hAnsi="Arial" w:cs="Arial"/>
        </w:rPr>
        <w:t xml:space="preserve"> </w:t>
      </w:r>
      <w:r w:rsidRPr="000C0A7C">
        <w:rPr>
          <w:rFonts w:ascii="Arial" w:hAnsi="Arial" w:cs="Arial"/>
        </w:rPr>
        <w:t xml:space="preserve">gave </w:t>
      </w:r>
      <w:r>
        <w:rPr>
          <w:rFonts w:ascii="Arial" w:hAnsi="Arial" w:cs="Arial"/>
        </w:rPr>
        <w:t>floor</w:t>
      </w:r>
      <w:r w:rsidRPr="000C0A7C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Ms. Tamar </w:t>
      </w:r>
      <w:proofErr w:type="spellStart"/>
      <w:r>
        <w:rPr>
          <w:rFonts w:ascii="Arial" w:hAnsi="Arial" w:cs="Arial"/>
        </w:rPr>
        <w:t>Zurashvili</w:t>
      </w:r>
      <w:proofErr w:type="spellEnd"/>
      <w:r>
        <w:rPr>
          <w:rFonts w:ascii="Arial" w:hAnsi="Arial" w:cs="Arial"/>
        </w:rPr>
        <w:t>, PAAC Poli</w:t>
      </w:r>
      <w:r w:rsidR="009679C9">
        <w:rPr>
          <w:rFonts w:ascii="Arial" w:hAnsi="Arial" w:cs="Arial"/>
        </w:rPr>
        <w:t>cy</w:t>
      </w:r>
      <w:r>
        <w:rPr>
          <w:rFonts w:ascii="Arial" w:hAnsi="Arial" w:cs="Arial"/>
        </w:rPr>
        <w:t xml:space="preserve"> and Advocacy Specialist; she presented the last version of CCM Transition Plan. The development of the plan is supported by GIZ </w:t>
      </w:r>
      <w:r w:rsidR="00025161">
        <w:rPr>
          <w:rFonts w:ascii="Arial" w:hAnsi="Arial" w:cs="Arial"/>
        </w:rPr>
        <w:t>and EHG</w:t>
      </w:r>
      <w:r>
        <w:rPr>
          <w:rFonts w:ascii="Arial" w:hAnsi="Arial" w:cs="Arial"/>
        </w:rPr>
        <w:t xml:space="preserve"> consultant are working on the elaboration of the plan. </w:t>
      </w:r>
    </w:p>
    <w:p w:rsidR="000E2420" w:rsidRDefault="000E2420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0E2420">
        <w:rPr>
          <w:rFonts w:ascii="Arial" w:hAnsi="Arial" w:cs="Arial"/>
          <w:b/>
        </w:rPr>
        <w:t xml:space="preserve">Ms. Tamar </w:t>
      </w:r>
      <w:proofErr w:type="spellStart"/>
      <w:r w:rsidRPr="000E2420">
        <w:rPr>
          <w:rFonts w:ascii="Arial" w:hAnsi="Arial" w:cs="Arial"/>
          <w:b/>
        </w:rPr>
        <w:t>Zurashvili</w:t>
      </w:r>
      <w:proofErr w:type="spellEnd"/>
      <w:r>
        <w:rPr>
          <w:rFonts w:ascii="Arial" w:hAnsi="Arial" w:cs="Arial"/>
        </w:rPr>
        <w:t xml:space="preserve"> briefly</w:t>
      </w:r>
      <w:r w:rsidRPr="000E2420">
        <w:rPr>
          <w:rFonts w:ascii="Arial" w:hAnsi="Arial" w:cs="Arial"/>
        </w:rPr>
        <w:t xml:space="preserve"> reminded the committee members </w:t>
      </w:r>
      <w:r>
        <w:rPr>
          <w:rFonts w:ascii="Arial" w:hAnsi="Arial" w:cs="Arial"/>
        </w:rPr>
        <w:t>about the</w:t>
      </w:r>
      <w:r w:rsidRPr="000E2420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>ment process</w:t>
      </w:r>
      <w:r w:rsidRPr="000E24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 the CCM</w:t>
      </w:r>
      <w:r w:rsidRPr="000E2420">
        <w:rPr>
          <w:rFonts w:ascii="Arial" w:hAnsi="Arial" w:cs="Arial"/>
        </w:rPr>
        <w:t xml:space="preserve"> transition</w:t>
      </w:r>
      <w:r>
        <w:rPr>
          <w:rFonts w:ascii="Arial" w:hAnsi="Arial" w:cs="Arial"/>
        </w:rPr>
        <w:t xml:space="preserve"> plan; she</w:t>
      </w:r>
      <w:r w:rsidRPr="000E2420">
        <w:rPr>
          <w:rFonts w:ascii="Arial" w:hAnsi="Arial" w:cs="Arial"/>
        </w:rPr>
        <w:t xml:space="preserve"> talk</w:t>
      </w:r>
      <w:r>
        <w:rPr>
          <w:rFonts w:ascii="Arial" w:hAnsi="Arial" w:cs="Arial"/>
        </w:rPr>
        <w:t>ed</w:t>
      </w:r>
      <w:r w:rsidRPr="000E2420">
        <w:rPr>
          <w:rFonts w:ascii="Arial" w:hAnsi="Arial" w:cs="Arial"/>
        </w:rPr>
        <w:t xml:space="preserve"> about the main</w:t>
      </w:r>
      <w:r>
        <w:rPr>
          <w:rFonts w:ascii="Arial" w:hAnsi="Arial" w:cs="Arial"/>
        </w:rPr>
        <w:t xml:space="preserve"> focuses</w:t>
      </w:r>
      <w:r w:rsidRPr="000E2420">
        <w:rPr>
          <w:rFonts w:ascii="Arial" w:hAnsi="Arial" w:cs="Arial"/>
        </w:rPr>
        <w:t xml:space="preserve"> of the plan and </w:t>
      </w:r>
      <w:r w:rsidR="00433A27">
        <w:rPr>
          <w:rFonts w:ascii="Arial" w:hAnsi="Arial" w:cs="Arial"/>
        </w:rPr>
        <w:t xml:space="preserve">activities envisioned. She proposed PAAC member to make agreement on the title of the future CCM: </w:t>
      </w:r>
      <w:r w:rsidR="00433A27" w:rsidRPr="00433A27">
        <w:rPr>
          <w:rFonts w:ascii="Arial" w:hAnsi="Arial" w:cs="Arial"/>
        </w:rPr>
        <w:t xml:space="preserve">The Country Coordinating Mechanism for </w:t>
      </w:r>
      <w:r w:rsidR="00433A27" w:rsidRPr="00433A27">
        <w:rPr>
          <w:rFonts w:ascii="Arial" w:hAnsi="Arial" w:cs="Arial"/>
          <w:i/>
          <w:u w:val="single"/>
        </w:rPr>
        <w:t>Communicable Diseases</w:t>
      </w:r>
      <w:r w:rsidR="00433A27" w:rsidRPr="00433A27">
        <w:rPr>
          <w:rFonts w:ascii="Arial" w:hAnsi="Arial" w:cs="Arial"/>
        </w:rPr>
        <w:t xml:space="preserve"> or the Country Coordinating Mechanism against </w:t>
      </w:r>
      <w:r w:rsidR="00433A27" w:rsidRPr="00433A27">
        <w:rPr>
          <w:rFonts w:ascii="Arial" w:hAnsi="Arial" w:cs="Arial"/>
          <w:i/>
          <w:u w:val="single"/>
        </w:rPr>
        <w:t>HIV Infection/AIDS, Tuberculosis, Hepatitis C, and Sexually Transmitted</w:t>
      </w:r>
      <w:r w:rsidR="00433A27" w:rsidRPr="00433A27">
        <w:rPr>
          <w:rFonts w:ascii="Arial" w:hAnsi="Arial" w:cs="Arial"/>
        </w:rPr>
        <w:t xml:space="preserve"> Infections</w:t>
      </w:r>
      <w:r w:rsidR="00433A27">
        <w:rPr>
          <w:rFonts w:ascii="Arial" w:hAnsi="Arial" w:cs="Arial"/>
        </w:rPr>
        <w:t xml:space="preserve">, as well as to agree on the issue of </w:t>
      </w:r>
      <w:r w:rsidR="00433A27" w:rsidRPr="00433A27">
        <w:rPr>
          <w:rFonts w:ascii="Arial" w:hAnsi="Arial" w:cs="Arial"/>
        </w:rPr>
        <w:t>considering the increase of the representation of civil society with the reduction of the quantity of the future CCM members</w:t>
      </w:r>
      <w:r w:rsidR="00025161">
        <w:rPr>
          <w:rFonts w:ascii="Arial" w:hAnsi="Arial" w:cs="Arial"/>
        </w:rPr>
        <w:t xml:space="preserve">. </w:t>
      </w:r>
      <w:r w:rsidR="00025161" w:rsidRPr="00025161">
        <w:rPr>
          <w:rFonts w:ascii="Arial" w:hAnsi="Arial" w:cs="Arial"/>
        </w:rPr>
        <w:t>Ms</w:t>
      </w:r>
      <w:r w:rsidR="00025161">
        <w:rPr>
          <w:rFonts w:ascii="Arial" w:hAnsi="Arial" w:cs="Arial"/>
        </w:rPr>
        <w:t xml:space="preserve">. </w:t>
      </w:r>
      <w:proofErr w:type="spellStart"/>
      <w:r w:rsidR="00025161">
        <w:rPr>
          <w:rFonts w:ascii="Arial" w:hAnsi="Arial" w:cs="Arial"/>
        </w:rPr>
        <w:t>Zurashvili</w:t>
      </w:r>
      <w:proofErr w:type="spellEnd"/>
      <w:r w:rsidR="00025161" w:rsidRPr="00025161">
        <w:rPr>
          <w:rFonts w:ascii="Arial" w:hAnsi="Arial" w:cs="Arial"/>
        </w:rPr>
        <w:t xml:space="preserve"> also mentioned that consultations are </w:t>
      </w:r>
      <w:r w:rsidR="00025161">
        <w:rPr>
          <w:rFonts w:ascii="Arial" w:hAnsi="Arial" w:cs="Arial"/>
        </w:rPr>
        <w:t>underway</w:t>
      </w:r>
      <w:r w:rsidR="00025161" w:rsidRPr="00025161">
        <w:rPr>
          <w:rFonts w:ascii="Arial" w:hAnsi="Arial" w:cs="Arial"/>
        </w:rPr>
        <w:t xml:space="preserve"> regarding some</w:t>
      </w:r>
      <w:r w:rsidR="00025161">
        <w:rPr>
          <w:rFonts w:ascii="Arial" w:hAnsi="Arial" w:cs="Arial"/>
        </w:rPr>
        <w:t xml:space="preserve"> </w:t>
      </w:r>
      <w:r w:rsidR="00025161" w:rsidRPr="00025161">
        <w:rPr>
          <w:rFonts w:ascii="Arial" w:hAnsi="Arial" w:cs="Arial"/>
        </w:rPr>
        <w:t xml:space="preserve">budget </w:t>
      </w:r>
      <w:r w:rsidR="00025161">
        <w:rPr>
          <w:rFonts w:ascii="Arial" w:hAnsi="Arial" w:cs="Arial"/>
        </w:rPr>
        <w:t>items</w:t>
      </w:r>
      <w:r w:rsidR="00025161" w:rsidRPr="00025161">
        <w:rPr>
          <w:rFonts w:ascii="Arial" w:hAnsi="Arial" w:cs="Arial"/>
        </w:rPr>
        <w:t xml:space="preserve"> in the plan.</w:t>
      </w:r>
      <w:r w:rsidR="00433A2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</w:p>
    <w:p w:rsidR="00433A27" w:rsidRDefault="00025161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025161">
        <w:rPr>
          <w:rFonts w:ascii="Arial" w:hAnsi="Arial" w:cs="Arial"/>
        </w:rPr>
        <w:t xml:space="preserve">According to </w:t>
      </w:r>
      <w:r>
        <w:rPr>
          <w:rFonts w:ascii="Arial" w:hAnsi="Arial" w:cs="Arial"/>
        </w:rPr>
        <w:t>Dr</w:t>
      </w:r>
      <w:r w:rsidRPr="00025161">
        <w:rPr>
          <w:rFonts w:ascii="Arial" w:hAnsi="Arial" w:cs="Arial"/>
        </w:rPr>
        <w:t xml:space="preserve">. </w:t>
      </w:r>
      <w:proofErr w:type="spellStart"/>
      <w:r w:rsidRPr="00025161">
        <w:rPr>
          <w:rFonts w:ascii="Arial" w:hAnsi="Arial" w:cs="Arial"/>
        </w:rPr>
        <w:t>Ketevan</w:t>
      </w:r>
      <w:proofErr w:type="spellEnd"/>
      <w:r w:rsidRPr="00025161">
        <w:rPr>
          <w:rFonts w:ascii="Arial" w:hAnsi="Arial" w:cs="Arial"/>
        </w:rPr>
        <w:t xml:space="preserve"> </w:t>
      </w:r>
      <w:proofErr w:type="spellStart"/>
      <w:r w:rsidRPr="00025161">
        <w:rPr>
          <w:rFonts w:ascii="Arial" w:hAnsi="Arial" w:cs="Arial"/>
        </w:rPr>
        <w:t>Chkhatarashvili</w:t>
      </w:r>
      <w:proofErr w:type="spellEnd"/>
      <w:r w:rsidRPr="00025161">
        <w:rPr>
          <w:rFonts w:ascii="Arial" w:hAnsi="Arial" w:cs="Arial"/>
        </w:rPr>
        <w:t xml:space="preserve">, it would be better </w:t>
      </w:r>
      <w:r>
        <w:rPr>
          <w:rFonts w:ascii="Arial" w:hAnsi="Arial" w:cs="Arial"/>
        </w:rPr>
        <w:t>to avoid</w:t>
      </w:r>
      <w:r w:rsidRPr="000251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 of extra functions to the CCM mandate during</w:t>
      </w:r>
      <w:r w:rsidRPr="00025161">
        <w:rPr>
          <w:rFonts w:ascii="Arial" w:hAnsi="Arial" w:cs="Arial"/>
        </w:rPr>
        <w:t xml:space="preserve"> the transition period. </w:t>
      </w:r>
      <w:r>
        <w:rPr>
          <w:rFonts w:ascii="Arial" w:hAnsi="Arial" w:cs="Arial"/>
        </w:rPr>
        <w:t>Considering</w:t>
      </w:r>
      <w:r w:rsidRPr="00025161">
        <w:rPr>
          <w:rFonts w:ascii="Arial" w:hAnsi="Arial" w:cs="Arial"/>
        </w:rPr>
        <w:t xml:space="preserve"> the experience of </w:t>
      </w:r>
      <w:r>
        <w:rPr>
          <w:rFonts w:ascii="Arial" w:hAnsi="Arial" w:cs="Arial"/>
        </w:rPr>
        <w:t>other</w:t>
      </w:r>
      <w:r w:rsidRPr="00025161">
        <w:rPr>
          <w:rFonts w:ascii="Arial" w:hAnsi="Arial" w:cs="Arial"/>
        </w:rPr>
        <w:t xml:space="preserve"> countries, the more function</w:t>
      </w:r>
      <w:r w:rsidR="00C16B4F">
        <w:rPr>
          <w:rFonts w:ascii="Arial" w:hAnsi="Arial" w:cs="Arial"/>
        </w:rPr>
        <w:t>s</w:t>
      </w:r>
      <w:r w:rsidRPr="00025161">
        <w:rPr>
          <w:rFonts w:ascii="Arial" w:hAnsi="Arial" w:cs="Arial"/>
        </w:rPr>
        <w:t xml:space="preserve"> will </w:t>
      </w:r>
      <w:r>
        <w:rPr>
          <w:rFonts w:ascii="Arial" w:hAnsi="Arial" w:cs="Arial"/>
        </w:rPr>
        <w:t>have the CCM</w:t>
      </w:r>
      <w:r w:rsidRPr="00025161">
        <w:rPr>
          <w:rFonts w:ascii="Arial" w:hAnsi="Arial" w:cs="Arial"/>
        </w:rPr>
        <w:t xml:space="preserve">, the less attention will be paid to HIV/AIDS and TB issues. Depending on the political importance of hepatitis C, </w:t>
      </w:r>
      <w:r>
        <w:rPr>
          <w:rFonts w:ascii="Arial" w:hAnsi="Arial" w:cs="Arial"/>
        </w:rPr>
        <w:t>the latter may consume the most time of the CCM and might</w:t>
      </w:r>
      <w:r w:rsidRPr="00025161">
        <w:rPr>
          <w:rFonts w:ascii="Arial" w:hAnsi="Arial" w:cs="Arial"/>
        </w:rPr>
        <w:t xml:space="preserve"> reduce the attention on AIDS and TB issues.</w:t>
      </w:r>
    </w:p>
    <w:p w:rsidR="007A2C6B" w:rsidRDefault="007A2C6B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Pr="007A2C6B">
        <w:rPr>
          <w:rFonts w:ascii="Arial" w:hAnsi="Arial" w:cs="Arial"/>
        </w:rPr>
        <w:t xml:space="preserve">. Irma </w:t>
      </w:r>
      <w:proofErr w:type="spellStart"/>
      <w:r w:rsidRPr="007A2C6B">
        <w:rPr>
          <w:rFonts w:ascii="Arial" w:hAnsi="Arial" w:cs="Arial"/>
        </w:rPr>
        <w:t>Khonelidze</w:t>
      </w:r>
      <w:proofErr w:type="spellEnd"/>
      <w:r w:rsidRPr="007A2C6B">
        <w:rPr>
          <w:rFonts w:ascii="Arial" w:hAnsi="Arial" w:cs="Arial"/>
        </w:rPr>
        <w:t xml:space="preserve"> noted that after the transition period, by 2020 hepatitis </w:t>
      </w:r>
      <w:r w:rsidR="009679C9" w:rsidRPr="007A2C6B">
        <w:rPr>
          <w:rFonts w:ascii="Arial" w:hAnsi="Arial" w:cs="Arial"/>
        </w:rPr>
        <w:t xml:space="preserve">C </w:t>
      </w:r>
      <w:r w:rsidRPr="007A2C6B">
        <w:rPr>
          <w:rFonts w:ascii="Arial" w:hAnsi="Arial" w:cs="Arial"/>
        </w:rPr>
        <w:t xml:space="preserve">will be </w:t>
      </w:r>
      <w:r w:rsidR="009679C9">
        <w:rPr>
          <w:rFonts w:ascii="Arial" w:hAnsi="Arial" w:cs="Arial"/>
        </w:rPr>
        <w:t>eliminated</w:t>
      </w:r>
      <w:r w:rsidRPr="007A2C6B">
        <w:rPr>
          <w:rFonts w:ascii="Arial" w:hAnsi="Arial" w:cs="Arial"/>
        </w:rPr>
        <w:t xml:space="preserve"> in Georgia.</w:t>
      </w:r>
    </w:p>
    <w:p w:rsidR="009679C9" w:rsidRDefault="009679C9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Pr="009679C9">
        <w:rPr>
          <w:rFonts w:ascii="Arial" w:hAnsi="Arial" w:cs="Arial"/>
        </w:rPr>
        <w:t xml:space="preserve">. Maia </w:t>
      </w:r>
      <w:proofErr w:type="spellStart"/>
      <w:r w:rsidRPr="009679C9">
        <w:rPr>
          <w:rFonts w:ascii="Arial" w:hAnsi="Arial" w:cs="Arial"/>
        </w:rPr>
        <w:t>Lagv</w:t>
      </w:r>
      <w:r>
        <w:rPr>
          <w:rFonts w:ascii="Arial" w:hAnsi="Arial" w:cs="Arial"/>
        </w:rPr>
        <w:t>i</w:t>
      </w:r>
      <w:r w:rsidRPr="009679C9">
        <w:rPr>
          <w:rFonts w:ascii="Arial" w:hAnsi="Arial" w:cs="Arial"/>
        </w:rPr>
        <w:t>lava</w:t>
      </w:r>
      <w:proofErr w:type="spellEnd"/>
      <w:r w:rsidRPr="009679C9">
        <w:rPr>
          <w:rFonts w:ascii="Arial" w:hAnsi="Arial" w:cs="Arial"/>
        </w:rPr>
        <w:t xml:space="preserve"> noted that </w:t>
      </w:r>
      <w:r>
        <w:rPr>
          <w:rFonts w:ascii="Arial" w:hAnsi="Arial" w:cs="Arial"/>
        </w:rPr>
        <w:t xml:space="preserve">currently </w:t>
      </w:r>
      <w:r w:rsidRPr="009679C9">
        <w:rPr>
          <w:rFonts w:ascii="Arial" w:hAnsi="Arial" w:cs="Arial"/>
        </w:rPr>
        <w:t xml:space="preserve">there are many </w:t>
      </w:r>
      <w:r>
        <w:rPr>
          <w:rFonts w:ascii="Arial" w:hAnsi="Arial" w:cs="Arial"/>
        </w:rPr>
        <w:t xml:space="preserve">crosscutting </w:t>
      </w:r>
      <w:r w:rsidRPr="009679C9">
        <w:rPr>
          <w:rFonts w:ascii="Arial" w:hAnsi="Arial" w:cs="Arial"/>
        </w:rPr>
        <w:t xml:space="preserve">issues </w:t>
      </w:r>
      <w:r>
        <w:rPr>
          <w:rFonts w:ascii="Arial" w:hAnsi="Arial" w:cs="Arial"/>
        </w:rPr>
        <w:t>for</w:t>
      </w:r>
      <w:r w:rsidRPr="009679C9">
        <w:rPr>
          <w:rFonts w:ascii="Arial" w:hAnsi="Arial" w:cs="Arial"/>
        </w:rPr>
        <w:t xml:space="preserve"> HIV/AIDS, TB and hepatitis C </w:t>
      </w:r>
      <w:r>
        <w:rPr>
          <w:rFonts w:ascii="Arial" w:hAnsi="Arial" w:cs="Arial"/>
        </w:rPr>
        <w:t xml:space="preserve">programs </w:t>
      </w:r>
      <w:r w:rsidRPr="009679C9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therefor the latter might</w:t>
      </w:r>
      <w:r w:rsidRPr="009679C9">
        <w:rPr>
          <w:rFonts w:ascii="Arial" w:hAnsi="Arial" w:cs="Arial"/>
        </w:rPr>
        <w:t xml:space="preserve"> be added to the </w:t>
      </w:r>
      <w:r>
        <w:rPr>
          <w:rFonts w:ascii="Arial" w:hAnsi="Arial" w:cs="Arial"/>
        </w:rPr>
        <w:t>mandate of the CCM</w:t>
      </w:r>
      <w:r w:rsidRPr="009679C9">
        <w:rPr>
          <w:rFonts w:ascii="Arial" w:hAnsi="Arial" w:cs="Arial"/>
        </w:rPr>
        <w:t>.</w:t>
      </w:r>
    </w:p>
    <w:p w:rsidR="009679C9" w:rsidRDefault="009679C9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t>Dr</w:t>
      </w:r>
      <w:r w:rsidRPr="009679C9">
        <w:rPr>
          <w:rFonts w:ascii="Arial" w:hAnsi="Arial" w:cs="Arial"/>
        </w:rPr>
        <w:t xml:space="preserve">. </w:t>
      </w:r>
      <w:proofErr w:type="spellStart"/>
      <w:r w:rsidRPr="009679C9">
        <w:rPr>
          <w:rFonts w:ascii="Arial" w:hAnsi="Arial" w:cs="Arial"/>
        </w:rPr>
        <w:t>Ketevan</w:t>
      </w:r>
      <w:proofErr w:type="spellEnd"/>
      <w:r w:rsidRPr="009679C9">
        <w:rPr>
          <w:rFonts w:ascii="Arial" w:hAnsi="Arial" w:cs="Arial"/>
        </w:rPr>
        <w:t xml:space="preserve"> </w:t>
      </w:r>
      <w:proofErr w:type="spellStart"/>
      <w:r w:rsidRPr="009679C9">
        <w:rPr>
          <w:rFonts w:ascii="Arial" w:hAnsi="Arial" w:cs="Arial"/>
        </w:rPr>
        <w:t>Chkhatarashvili</w:t>
      </w:r>
      <w:proofErr w:type="spellEnd"/>
      <w:r w:rsidRPr="00967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noted</w:t>
      </w:r>
      <w:r w:rsidRPr="009679C9">
        <w:rPr>
          <w:rFonts w:ascii="Arial" w:hAnsi="Arial" w:cs="Arial"/>
        </w:rPr>
        <w:t xml:space="preserve"> that three days ago the Global Fund approved </w:t>
      </w:r>
      <w:r w:rsidR="00C16B4F" w:rsidRPr="009679C9">
        <w:rPr>
          <w:rFonts w:ascii="Arial" w:hAnsi="Arial" w:cs="Arial"/>
        </w:rPr>
        <w:t>innovative approaches</w:t>
      </w:r>
      <w:bookmarkStart w:id="0" w:name="_GoBack"/>
      <w:bookmarkEnd w:id="0"/>
      <w:r w:rsidRPr="009679C9">
        <w:rPr>
          <w:rFonts w:ascii="Arial" w:hAnsi="Arial" w:cs="Arial"/>
        </w:rPr>
        <w:t xml:space="preserve"> to the future functioning of the </w:t>
      </w:r>
      <w:r>
        <w:rPr>
          <w:rFonts w:ascii="Arial" w:hAnsi="Arial" w:cs="Arial"/>
        </w:rPr>
        <w:t>CCMs</w:t>
      </w:r>
      <w:r w:rsidRPr="009679C9">
        <w:rPr>
          <w:rFonts w:ascii="Arial" w:hAnsi="Arial" w:cs="Arial"/>
        </w:rPr>
        <w:t xml:space="preserve"> (CCM Evolution Strategy); In </w:t>
      </w:r>
      <w:r>
        <w:rPr>
          <w:rFonts w:ascii="Arial" w:hAnsi="Arial" w:cs="Arial"/>
        </w:rPr>
        <w:t>her</w:t>
      </w:r>
      <w:r w:rsidRPr="009679C9">
        <w:rPr>
          <w:rFonts w:ascii="Arial" w:hAnsi="Arial" w:cs="Arial"/>
        </w:rPr>
        <w:t xml:space="preserve"> opinion, the plan should be in compliance with the above-mentioned strategy.</w:t>
      </w:r>
    </w:p>
    <w:p w:rsidR="009679C9" w:rsidRDefault="009679C9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Dr</w:t>
      </w:r>
      <w:r w:rsidRPr="009679C9">
        <w:rPr>
          <w:rFonts w:ascii="Arial" w:hAnsi="Arial" w:cs="Arial"/>
        </w:rPr>
        <w:t xml:space="preserve">. Tamar </w:t>
      </w:r>
      <w:proofErr w:type="spellStart"/>
      <w:r w:rsidRPr="009679C9">
        <w:rPr>
          <w:rFonts w:ascii="Arial" w:hAnsi="Arial" w:cs="Arial"/>
        </w:rPr>
        <w:t>Gabunia</w:t>
      </w:r>
      <w:proofErr w:type="spellEnd"/>
      <w:r w:rsidRPr="009679C9">
        <w:rPr>
          <w:rFonts w:ascii="Arial" w:hAnsi="Arial" w:cs="Arial"/>
        </w:rPr>
        <w:t xml:space="preserve"> noted that it would be better to get familiar </w:t>
      </w:r>
      <w:r>
        <w:rPr>
          <w:rFonts w:ascii="Arial" w:hAnsi="Arial" w:cs="Arial"/>
        </w:rPr>
        <w:t xml:space="preserve">and review the CCM Evolution Strategy </w:t>
      </w:r>
      <w:r w:rsidRPr="009679C9">
        <w:rPr>
          <w:rFonts w:ascii="Arial" w:hAnsi="Arial" w:cs="Arial"/>
        </w:rPr>
        <w:t>and to discuss the key issues of the plan together with the consultants in accordance with this strategy.</w:t>
      </w:r>
    </w:p>
    <w:p w:rsidR="009679C9" w:rsidRPr="003F4CB7" w:rsidRDefault="009679C9" w:rsidP="003F4CB7">
      <w:pPr>
        <w:shd w:val="clear" w:color="auto" w:fill="FFFFFF"/>
        <w:spacing w:before="100" w:beforeAutospacing="1"/>
        <w:rPr>
          <w:rFonts w:ascii="Arial" w:hAnsi="Arial" w:cs="Arial"/>
        </w:rPr>
      </w:pPr>
      <w:r w:rsidRPr="009679C9">
        <w:rPr>
          <w:rFonts w:ascii="Arial" w:hAnsi="Arial" w:cs="Arial"/>
        </w:rPr>
        <w:t xml:space="preserve">At the conclusion Dr. Maia </w:t>
      </w:r>
      <w:proofErr w:type="spellStart"/>
      <w:r w:rsidRPr="009679C9">
        <w:rPr>
          <w:rFonts w:ascii="Arial" w:hAnsi="Arial" w:cs="Arial"/>
        </w:rPr>
        <w:t>Lagvilava</w:t>
      </w:r>
      <w:proofErr w:type="spellEnd"/>
      <w:r w:rsidRPr="009679C9">
        <w:rPr>
          <w:rFonts w:ascii="Arial" w:hAnsi="Arial" w:cs="Arial"/>
        </w:rPr>
        <w:t xml:space="preserve"> summarized the meeting and thanked the participants.</w:t>
      </w:r>
    </w:p>
    <w:p w:rsidR="00BE01E1" w:rsidRPr="00BE01E1" w:rsidRDefault="00BE01E1" w:rsidP="00BE01E1">
      <w:pPr>
        <w:jc w:val="both"/>
        <w:rPr>
          <w:rFonts w:ascii="Arial" w:hAnsi="Arial" w:cs="Arial"/>
          <w:b/>
        </w:rPr>
      </w:pPr>
      <w:r w:rsidRPr="00BE01E1">
        <w:rPr>
          <w:rFonts w:ascii="Arial" w:hAnsi="Arial" w:cs="Arial"/>
          <w:b/>
        </w:rPr>
        <w:t xml:space="preserve">Decision points: </w:t>
      </w:r>
    </w:p>
    <w:p w:rsidR="0047497E" w:rsidRPr="00ED54FD" w:rsidRDefault="00ED54FD" w:rsidP="00ED54FD">
      <w:pPr>
        <w:pStyle w:val="ListParagraph"/>
        <w:numPr>
          <w:ilvl w:val="0"/>
          <w:numId w:val="20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ED54FD">
        <w:rPr>
          <w:rFonts w:ascii="Arial" w:hAnsi="Arial" w:cs="Arial"/>
        </w:rPr>
        <w:t>The draft HIV/AIDS and TB National Strategic Plans will be presented and discussed at the CCM meeting on May 18, 2018</w:t>
      </w:r>
      <w:r>
        <w:rPr>
          <w:rFonts w:ascii="Arial" w:hAnsi="Arial" w:cs="Arial"/>
        </w:rPr>
        <w:t>;</w:t>
      </w:r>
    </w:p>
    <w:p w:rsidR="00ED54FD" w:rsidRPr="00ED54FD" w:rsidRDefault="00ED54FD" w:rsidP="00ED54FD">
      <w:pPr>
        <w:pStyle w:val="ListParagraph"/>
        <w:numPr>
          <w:ilvl w:val="0"/>
          <w:numId w:val="20"/>
        </w:numPr>
        <w:shd w:val="clear" w:color="auto" w:fill="FFFFFF"/>
        <w:spacing w:before="100" w:beforeAutospacing="1"/>
        <w:rPr>
          <w:rFonts w:ascii="Arial" w:hAnsi="Arial" w:cs="Arial"/>
        </w:rPr>
      </w:pPr>
      <w:r w:rsidRPr="00ED54FD">
        <w:rPr>
          <w:rFonts w:ascii="Arial" w:hAnsi="Arial" w:cs="Arial"/>
        </w:rPr>
        <w:t>Consultants will continue work</w:t>
      </w:r>
      <w:r>
        <w:rPr>
          <w:rFonts w:ascii="Arial" w:hAnsi="Arial" w:cs="Arial"/>
        </w:rPr>
        <w:t>ing</w:t>
      </w:r>
      <w:r w:rsidRPr="00ED54FD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 xml:space="preserve">the </w:t>
      </w:r>
      <w:r w:rsidRPr="00ED54FD">
        <w:rPr>
          <w:rFonts w:ascii="Arial" w:hAnsi="Arial" w:cs="Arial"/>
        </w:rPr>
        <w:t>documents in an active consultation mode</w:t>
      </w:r>
      <w:r>
        <w:rPr>
          <w:rFonts w:ascii="Arial" w:hAnsi="Arial" w:cs="Arial"/>
        </w:rPr>
        <w:t xml:space="preserve">. </w:t>
      </w:r>
      <w:r w:rsidRPr="00ED54FD">
        <w:rPr>
          <w:rFonts w:ascii="Arial" w:hAnsi="Arial" w:cs="Arial"/>
        </w:rPr>
        <w:t xml:space="preserve"> </w:t>
      </w:r>
    </w:p>
    <w:p w:rsidR="00DA2CE4" w:rsidRPr="00DA2CE4" w:rsidRDefault="00DA2CE4" w:rsidP="00DA2CE4">
      <w:pPr>
        <w:spacing w:after="120"/>
        <w:jc w:val="both"/>
        <w:rPr>
          <w:rFonts w:ascii="Arial" w:eastAsia="Times New Roman" w:hAnsi="Arial" w:cs="Arial"/>
          <w:b/>
          <w:color w:val="000000"/>
        </w:rPr>
      </w:pPr>
      <w:r w:rsidRPr="00DA2CE4">
        <w:rPr>
          <w:rFonts w:ascii="Arial" w:eastAsia="Times New Roman" w:hAnsi="Arial" w:cs="Arial"/>
          <w:b/>
          <w:color w:val="000000"/>
        </w:rPr>
        <w:t xml:space="preserve">Minutes prepared by Tamar </w:t>
      </w:r>
      <w:proofErr w:type="spellStart"/>
      <w:r w:rsidRPr="00DA2CE4">
        <w:rPr>
          <w:rFonts w:ascii="Arial" w:eastAsia="Times New Roman" w:hAnsi="Arial" w:cs="Arial"/>
          <w:b/>
          <w:color w:val="000000"/>
        </w:rPr>
        <w:t>Zurashvili</w:t>
      </w:r>
      <w:proofErr w:type="spellEnd"/>
    </w:p>
    <w:p w:rsidR="00DA2CE4" w:rsidRPr="00DA2CE4" w:rsidRDefault="00DA2CE4" w:rsidP="00DA2CE4">
      <w:pPr>
        <w:spacing w:after="120"/>
        <w:jc w:val="both"/>
        <w:rPr>
          <w:rFonts w:ascii="Arial" w:eastAsia="Times New Roman" w:hAnsi="Arial" w:cs="Arial"/>
          <w:color w:val="000000"/>
        </w:rPr>
      </w:pPr>
      <w:r w:rsidRPr="00DA2CE4">
        <w:rPr>
          <w:rFonts w:ascii="Arial" w:eastAsia="Times New Roman" w:hAnsi="Arial" w:cs="Arial"/>
          <w:color w:val="000000"/>
        </w:rPr>
        <w:t>Policy and Advocacy Specialist, PAAC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680"/>
      </w:tblGrid>
      <w:tr w:rsidR="007D5BC4" w:rsidRPr="0017668C" w:rsidTr="00C501FC">
        <w:tc>
          <w:tcPr>
            <w:tcW w:w="5508" w:type="dxa"/>
          </w:tcPr>
          <w:p w:rsidR="007D5BC4" w:rsidRPr="0017668C" w:rsidRDefault="007D5BC4" w:rsidP="0036425C">
            <w:pPr>
              <w:rPr>
                <w:rFonts w:ascii="Sylfaen" w:hAnsi="Sylfaen"/>
                <w:lang w:val="ka-GE"/>
              </w:rPr>
            </w:pPr>
            <w:r w:rsidRPr="0017668C">
              <w:rPr>
                <w:rFonts w:ascii="Sylfaen" w:hAnsi="Sylfaen"/>
                <w:lang w:val="ka-GE"/>
              </w:rPr>
              <w:t xml:space="preserve"> </w:t>
            </w:r>
          </w:p>
          <w:p w:rsidR="007D5BC4" w:rsidRPr="0017668C" w:rsidRDefault="007D5BC4" w:rsidP="00AE024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680" w:type="dxa"/>
          </w:tcPr>
          <w:p w:rsidR="007D5BC4" w:rsidRPr="0017668C" w:rsidRDefault="007D5BC4" w:rsidP="00095CB7">
            <w:pPr>
              <w:spacing w:after="120"/>
              <w:rPr>
                <w:rFonts w:ascii="Sylfaen" w:hAnsi="Sylfaen"/>
                <w:lang w:val="ka-GE"/>
              </w:rPr>
            </w:pPr>
          </w:p>
        </w:tc>
      </w:tr>
    </w:tbl>
    <w:p w:rsidR="00DE0AC5" w:rsidRPr="0017668C" w:rsidRDefault="007D5BC4">
      <w:pPr>
        <w:rPr>
          <w:rFonts w:ascii="Sylfaen" w:hAnsi="Sylfaen" w:cs="Arial"/>
          <w:lang w:val="ka-GE"/>
        </w:rPr>
      </w:pPr>
      <w:r w:rsidRPr="0017668C">
        <w:rPr>
          <w:rFonts w:ascii="Sylfaen" w:hAnsi="Sylfaen" w:cs="Sylfaen"/>
          <w:b/>
          <w:lang w:val="ka-GE"/>
        </w:rPr>
        <w:t xml:space="preserve"> </w:t>
      </w:r>
      <w:r w:rsidRPr="0017668C">
        <w:rPr>
          <w:rFonts w:ascii="Sylfaen" w:hAnsi="Sylfaen" w:cs="Arial"/>
          <w:lang w:val="ka-GE"/>
        </w:rPr>
        <w:t xml:space="preserve"> </w:t>
      </w:r>
      <w:r w:rsidR="00102C4E" w:rsidRPr="0017668C">
        <w:rPr>
          <w:rFonts w:ascii="Sylfaen" w:hAnsi="Sylfaen" w:cs="Arial"/>
          <w:lang w:val="ka-GE"/>
        </w:rPr>
        <w:t xml:space="preserve">   </w:t>
      </w:r>
    </w:p>
    <w:sectPr w:rsidR="00DE0AC5" w:rsidRPr="0017668C" w:rsidSect="00455EAD">
      <w:footerReference w:type="default" r:id="rId8"/>
      <w:pgSz w:w="12240" w:h="15840"/>
      <w:pgMar w:top="135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C0A" w:rsidRDefault="00FF3C0A" w:rsidP="008165EE">
      <w:pPr>
        <w:spacing w:after="0" w:line="240" w:lineRule="auto"/>
      </w:pPr>
      <w:r>
        <w:separator/>
      </w:r>
    </w:p>
  </w:endnote>
  <w:endnote w:type="continuationSeparator" w:id="0">
    <w:p w:rsidR="00FF3C0A" w:rsidRDefault="00FF3C0A" w:rsidP="0081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98789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7497E" w:rsidRDefault="0047497E" w:rsidP="00BE01E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64A" w:rsidRPr="0033464A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7497E" w:rsidRDefault="00474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C0A" w:rsidRDefault="00FF3C0A" w:rsidP="008165EE">
      <w:pPr>
        <w:spacing w:after="0" w:line="240" w:lineRule="auto"/>
      </w:pPr>
      <w:r>
        <w:separator/>
      </w:r>
    </w:p>
  </w:footnote>
  <w:footnote w:type="continuationSeparator" w:id="0">
    <w:p w:rsidR="00FF3C0A" w:rsidRDefault="00FF3C0A" w:rsidP="0081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770D"/>
    <w:multiLevelType w:val="hybridMultilevel"/>
    <w:tmpl w:val="F7A8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C8F"/>
    <w:multiLevelType w:val="multilevel"/>
    <w:tmpl w:val="C052B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52C6FDD"/>
    <w:multiLevelType w:val="hybridMultilevel"/>
    <w:tmpl w:val="E500F608"/>
    <w:lvl w:ilvl="0" w:tplc="8CCE3CDA">
      <w:start w:val="2"/>
      <w:numFmt w:val="bullet"/>
      <w:lvlText w:val="–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E069DE"/>
    <w:multiLevelType w:val="hybridMultilevel"/>
    <w:tmpl w:val="547E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9425A"/>
    <w:multiLevelType w:val="hybridMultilevel"/>
    <w:tmpl w:val="6578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4EE"/>
    <w:multiLevelType w:val="hybridMultilevel"/>
    <w:tmpl w:val="8CE0D884"/>
    <w:lvl w:ilvl="0" w:tplc="B75A6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C9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6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2E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83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0D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A0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A4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E6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97584E"/>
    <w:multiLevelType w:val="multilevel"/>
    <w:tmpl w:val="E526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B4BD8"/>
    <w:multiLevelType w:val="hybridMultilevel"/>
    <w:tmpl w:val="AECC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16A52"/>
    <w:multiLevelType w:val="hybridMultilevel"/>
    <w:tmpl w:val="4AAE4B76"/>
    <w:lvl w:ilvl="0" w:tplc="8CCE3CDA">
      <w:start w:val="2"/>
      <w:numFmt w:val="bullet"/>
      <w:lvlText w:val="–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D3D31"/>
    <w:multiLevelType w:val="hybridMultilevel"/>
    <w:tmpl w:val="166A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26A57"/>
    <w:multiLevelType w:val="multilevel"/>
    <w:tmpl w:val="A25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C69EC"/>
    <w:multiLevelType w:val="hybridMultilevel"/>
    <w:tmpl w:val="879CF3EC"/>
    <w:lvl w:ilvl="0" w:tplc="3CD62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8A3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BCB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2AF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8B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1CD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A84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03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80E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F473FE"/>
    <w:multiLevelType w:val="hybridMultilevel"/>
    <w:tmpl w:val="364C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36661"/>
    <w:multiLevelType w:val="hybridMultilevel"/>
    <w:tmpl w:val="A672FCE2"/>
    <w:lvl w:ilvl="0" w:tplc="EDC2B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A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4F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728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E3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2B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4D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EC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E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9E7264"/>
    <w:multiLevelType w:val="hybridMultilevel"/>
    <w:tmpl w:val="69F2CE26"/>
    <w:lvl w:ilvl="0" w:tplc="25F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8E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63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B87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F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9A5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84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9852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4CF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0A527B4"/>
    <w:multiLevelType w:val="hybridMultilevel"/>
    <w:tmpl w:val="9ACAB3C6"/>
    <w:lvl w:ilvl="0" w:tplc="24961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12B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C7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0A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103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E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FC4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437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6B29C4"/>
    <w:multiLevelType w:val="hybridMultilevel"/>
    <w:tmpl w:val="21F8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2072B"/>
    <w:multiLevelType w:val="hybridMultilevel"/>
    <w:tmpl w:val="38DE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703A6"/>
    <w:multiLevelType w:val="multilevel"/>
    <w:tmpl w:val="648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903E9F"/>
    <w:multiLevelType w:val="hybridMultilevel"/>
    <w:tmpl w:val="45949000"/>
    <w:lvl w:ilvl="0" w:tplc="D5B29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A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8E5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AD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245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4B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D4D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6D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2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15"/>
  </w:num>
  <w:num w:numId="13">
    <w:abstractNumId w:val="13"/>
  </w:num>
  <w:num w:numId="14">
    <w:abstractNumId w:val="19"/>
  </w:num>
  <w:num w:numId="15">
    <w:abstractNumId w:val="5"/>
  </w:num>
  <w:num w:numId="16">
    <w:abstractNumId w:val="14"/>
  </w:num>
  <w:num w:numId="17">
    <w:abstractNumId w:val="4"/>
  </w:num>
  <w:num w:numId="18">
    <w:abstractNumId w:val="17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E92"/>
    <w:rsid w:val="0001529F"/>
    <w:rsid w:val="00016B58"/>
    <w:rsid w:val="00024CC8"/>
    <w:rsid w:val="00024F8D"/>
    <w:rsid w:val="00025161"/>
    <w:rsid w:val="000370CA"/>
    <w:rsid w:val="00040540"/>
    <w:rsid w:val="00051630"/>
    <w:rsid w:val="00061C71"/>
    <w:rsid w:val="00063771"/>
    <w:rsid w:val="00074E0D"/>
    <w:rsid w:val="0008671B"/>
    <w:rsid w:val="00095CB7"/>
    <w:rsid w:val="000C0A7C"/>
    <w:rsid w:val="000E2420"/>
    <w:rsid w:val="00102824"/>
    <w:rsid w:val="00102C4E"/>
    <w:rsid w:val="0012401B"/>
    <w:rsid w:val="00125861"/>
    <w:rsid w:val="00172B79"/>
    <w:rsid w:val="0017668C"/>
    <w:rsid w:val="0018484F"/>
    <w:rsid w:val="00187819"/>
    <w:rsid w:val="001A6DD8"/>
    <w:rsid w:val="001B47A0"/>
    <w:rsid w:val="001D2E55"/>
    <w:rsid w:val="001D3B79"/>
    <w:rsid w:val="001F726E"/>
    <w:rsid w:val="00205A6E"/>
    <w:rsid w:val="00215C45"/>
    <w:rsid w:val="00282785"/>
    <w:rsid w:val="00286A88"/>
    <w:rsid w:val="00287277"/>
    <w:rsid w:val="00287D9D"/>
    <w:rsid w:val="00296842"/>
    <w:rsid w:val="002A4DAC"/>
    <w:rsid w:val="002B2B56"/>
    <w:rsid w:val="002D5300"/>
    <w:rsid w:val="002D7957"/>
    <w:rsid w:val="002E028B"/>
    <w:rsid w:val="003012A5"/>
    <w:rsid w:val="0033464A"/>
    <w:rsid w:val="003544FE"/>
    <w:rsid w:val="0035497B"/>
    <w:rsid w:val="00362DA8"/>
    <w:rsid w:val="0036425C"/>
    <w:rsid w:val="003953FB"/>
    <w:rsid w:val="003C4E9A"/>
    <w:rsid w:val="003F4CB7"/>
    <w:rsid w:val="003F7662"/>
    <w:rsid w:val="00414F03"/>
    <w:rsid w:val="00416635"/>
    <w:rsid w:val="004173D0"/>
    <w:rsid w:val="00423C3B"/>
    <w:rsid w:val="00426CC7"/>
    <w:rsid w:val="00433A27"/>
    <w:rsid w:val="004545AE"/>
    <w:rsid w:val="00455EAD"/>
    <w:rsid w:val="004722C4"/>
    <w:rsid w:val="0047497E"/>
    <w:rsid w:val="00475485"/>
    <w:rsid w:val="00482116"/>
    <w:rsid w:val="004D772F"/>
    <w:rsid w:val="004F02B4"/>
    <w:rsid w:val="004F0B7D"/>
    <w:rsid w:val="004F5FA0"/>
    <w:rsid w:val="004F7FDA"/>
    <w:rsid w:val="005113EA"/>
    <w:rsid w:val="005176B9"/>
    <w:rsid w:val="005235A8"/>
    <w:rsid w:val="00527933"/>
    <w:rsid w:val="00582BB6"/>
    <w:rsid w:val="00584ED1"/>
    <w:rsid w:val="005905D6"/>
    <w:rsid w:val="005A1D59"/>
    <w:rsid w:val="005F400C"/>
    <w:rsid w:val="00606FBA"/>
    <w:rsid w:val="00612248"/>
    <w:rsid w:val="00617D08"/>
    <w:rsid w:val="00621092"/>
    <w:rsid w:val="006334DA"/>
    <w:rsid w:val="006644FF"/>
    <w:rsid w:val="00664737"/>
    <w:rsid w:val="00680DE9"/>
    <w:rsid w:val="00685A8A"/>
    <w:rsid w:val="006B6157"/>
    <w:rsid w:val="006C056B"/>
    <w:rsid w:val="006C270F"/>
    <w:rsid w:val="0070374B"/>
    <w:rsid w:val="00712257"/>
    <w:rsid w:val="00727AC1"/>
    <w:rsid w:val="00734FA2"/>
    <w:rsid w:val="007375B2"/>
    <w:rsid w:val="00754F69"/>
    <w:rsid w:val="00763C18"/>
    <w:rsid w:val="00767A08"/>
    <w:rsid w:val="0077280E"/>
    <w:rsid w:val="007762AD"/>
    <w:rsid w:val="007A2C6B"/>
    <w:rsid w:val="007A30A7"/>
    <w:rsid w:val="007A34E7"/>
    <w:rsid w:val="007B5459"/>
    <w:rsid w:val="007D5BC4"/>
    <w:rsid w:val="007D7757"/>
    <w:rsid w:val="00805C9F"/>
    <w:rsid w:val="00813A0D"/>
    <w:rsid w:val="008165EE"/>
    <w:rsid w:val="00817009"/>
    <w:rsid w:val="0084304A"/>
    <w:rsid w:val="00891998"/>
    <w:rsid w:val="008B42B0"/>
    <w:rsid w:val="008C55C4"/>
    <w:rsid w:val="008C7B4C"/>
    <w:rsid w:val="008D3375"/>
    <w:rsid w:val="008F13A8"/>
    <w:rsid w:val="00912BE7"/>
    <w:rsid w:val="00913B4C"/>
    <w:rsid w:val="00914033"/>
    <w:rsid w:val="00946180"/>
    <w:rsid w:val="009679C9"/>
    <w:rsid w:val="00981F47"/>
    <w:rsid w:val="00982858"/>
    <w:rsid w:val="0098375F"/>
    <w:rsid w:val="00986878"/>
    <w:rsid w:val="009A386C"/>
    <w:rsid w:val="009C1624"/>
    <w:rsid w:val="009C19A0"/>
    <w:rsid w:val="009D7CF1"/>
    <w:rsid w:val="009F6B31"/>
    <w:rsid w:val="00A043A4"/>
    <w:rsid w:val="00A17BB4"/>
    <w:rsid w:val="00A23C65"/>
    <w:rsid w:val="00A23FE9"/>
    <w:rsid w:val="00A31E7C"/>
    <w:rsid w:val="00A618E4"/>
    <w:rsid w:val="00A64900"/>
    <w:rsid w:val="00AA29C2"/>
    <w:rsid w:val="00AB26D1"/>
    <w:rsid w:val="00AE024C"/>
    <w:rsid w:val="00AF237A"/>
    <w:rsid w:val="00B01B9C"/>
    <w:rsid w:val="00B20DAC"/>
    <w:rsid w:val="00B27F2E"/>
    <w:rsid w:val="00B3443B"/>
    <w:rsid w:val="00B362A7"/>
    <w:rsid w:val="00B56151"/>
    <w:rsid w:val="00B650F6"/>
    <w:rsid w:val="00B833C1"/>
    <w:rsid w:val="00BA6B88"/>
    <w:rsid w:val="00BB013D"/>
    <w:rsid w:val="00BB3965"/>
    <w:rsid w:val="00BB6A47"/>
    <w:rsid w:val="00BE01E1"/>
    <w:rsid w:val="00BE0572"/>
    <w:rsid w:val="00C135FD"/>
    <w:rsid w:val="00C16B4F"/>
    <w:rsid w:val="00C47289"/>
    <w:rsid w:val="00C501FC"/>
    <w:rsid w:val="00C61699"/>
    <w:rsid w:val="00C77BE9"/>
    <w:rsid w:val="00CD65D6"/>
    <w:rsid w:val="00CE1F7A"/>
    <w:rsid w:val="00CE36CB"/>
    <w:rsid w:val="00CF4D93"/>
    <w:rsid w:val="00D05576"/>
    <w:rsid w:val="00D13373"/>
    <w:rsid w:val="00D23C84"/>
    <w:rsid w:val="00D260BD"/>
    <w:rsid w:val="00D46FAE"/>
    <w:rsid w:val="00D4779B"/>
    <w:rsid w:val="00D541E4"/>
    <w:rsid w:val="00D613E3"/>
    <w:rsid w:val="00D63947"/>
    <w:rsid w:val="00D70187"/>
    <w:rsid w:val="00D72E34"/>
    <w:rsid w:val="00D7383E"/>
    <w:rsid w:val="00D74CDF"/>
    <w:rsid w:val="00D763E0"/>
    <w:rsid w:val="00D840FE"/>
    <w:rsid w:val="00DA2CE4"/>
    <w:rsid w:val="00DD14BF"/>
    <w:rsid w:val="00DE0AC5"/>
    <w:rsid w:val="00DE1BDE"/>
    <w:rsid w:val="00E11CA1"/>
    <w:rsid w:val="00E15D10"/>
    <w:rsid w:val="00E20A07"/>
    <w:rsid w:val="00E33BD0"/>
    <w:rsid w:val="00E459C9"/>
    <w:rsid w:val="00E54EDD"/>
    <w:rsid w:val="00E60963"/>
    <w:rsid w:val="00E62CAE"/>
    <w:rsid w:val="00E70E64"/>
    <w:rsid w:val="00E72EBF"/>
    <w:rsid w:val="00E7387E"/>
    <w:rsid w:val="00E766F3"/>
    <w:rsid w:val="00E8563F"/>
    <w:rsid w:val="00E93175"/>
    <w:rsid w:val="00EC3049"/>
    <w:rsid w:val="00ED54FD"/>
    <w:rsid w:val="00EF1E57"/>
    <w:rsid w:val="00F05E92"/>
    <w:rsid w:val="00F56AD1"/>
    <w:rsid w:val="00F77999"/>
    <w:rsid w:val="00F8138B"/>
    <w:rsid w:val="00F861A3"/>
    <w:rsid w:val="00F95D2C"/>
    <w:rsid w:val="00F96998"/>
    <w:rsid w:val="00FA420B"/>
    <w:rsid w:val="00FA590C"/>
    <w:rsid w:val="00FB49E7"/>
    <w:rsid w:val="00FD7D95"/>
    <w:rsid w:val="00FE204F"/>
    <w:rsid w:val="00FE77A4"/>
    <w:rsid w:val="00FF39F3"/>
    <w:rsid w:val="00FF3C0A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3406"/>
  <w15:docId w15:val="{BE756FFA-F555-4D36-B92A-BC66084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5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9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05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5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0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05E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EE"/>
  </w:style>
  <w:style w:type="paragraph" w:styleId="Footer">
    <w:name w:val="footer"/>
    <w:basedOn w:val="Normal"/>
    <w:link w:val="FooterChar"/>
    <w:uiPriority w:val="99"/>
    <w:unhideWhenUsed/>
    <w:rsid w:val="00816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EE"/>
  </w:style>
  <w:style w:type="paragraph" w:customStyle="1" w:styleId="commentcontentpara">
    <w:name w:val="commentcontentpara"/>
    <w:basedOn w:val="Normal"/>
    <w:rsid w:val="00433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99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0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5429-4CE1-48C3-A343-F0C937D6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 Z.</cp:lastModifiedBy>
  <cp:revision>16</cp:revision>
  <dcterms:created xsi:type="dcterms:W3CDTF">2018-03-31T18:33:00Z</dcterms:created>
  <dcterms:modified xsi:type="dcterms:W3CDTF">2018-05-24T11:21:00Z</dcterms:modified>
</cp:coreProperties>
</file>