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E92" w:rsidRPr="0017668C" w:rsidRDefault="00F05E92" w:rsidP="00F05E92">
      <w:pPr>
        <w:pStyle w:val="Title"/>
        <w:spacing w:line="276" w:lineRule="auto"/>
        <w:jc w:val="center"/>
        <w:rPr>
          <w:rFonts w:ascii="Sylfaen" w:hAnsi="Sylfaen" w:cs="Sylfaen"/>
          <w:sz w:val="22"/>
          <w:szCs w:val="22"/>
          <w:lang w:val="ka-GE"/>
        </w:rPr>
      </w:pPr>
      <w:proofErr w:type="spellStart"/>
      <w:proofErr w:type="gramStart"/>
      <w:r w:rsidRPr="0017668C">
        <w:rPr>
          <w:rFonts w:ascii="Sylfaen" w:hAnsi="Sylfaen" w:cs="Sylfaen"/>
          <w:sz w:val="22"/>
          <w:szCs w:val="22"/>
        </w:rPr>
        <w:t>პოლიტიკისა</w:t>
      </w:r>
      <w:proofErr w:type="spellEnd"/>
      <w:proofErr w:type="gramEnd"/>
      <w:r w:rsidRPr="0017668C">
        <w:rPr>
          <w:rFonts w:ascii="Sylfaen" w:hAnsi="Sylfaen" w:cs="Arial"/>
          <w:sz w:val="22"/>
          <w:szCs w:val="22"/>
        </w:rPr>
        <w:t xml:space="preserve"> </w:t>
      </w:r>
      <w:proofErr w:type="spellStart"/>
      <w:r w:rsidRPr="0017668C">
        <w:rPr>
          <w:rFonts w:ascii="Sylfaen" w:hAnsi="Sylfaen" w:cs="Sylfaen"/>
          <w:sz w:val="22"/>
          <w:szCs w:val="22"/>
        </w:rPr>
        <w:t>და</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ადვოკატირების</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საკონსულტაციო</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კომიტეტი</w:t>
      </w:r>
      <w:proofErr w:type="spellEnd"/>
      <w:r w:rsidRPr="0017668C">
        <w:rPr>
          <w:rFonts w:ascii="Sylfaen" w:hAnsi="Sylfaen" w:cs="Sylfaen"/>
          <w:sz w:val="22"/>
          <w:szCs w:val="22"/>
          <w:lang w:val="ka-GE"/>
        </w:rPr>
        <w:t xml:space="preserve">ს შეხვედრის </w:t>
      </w:r>
    </w:p>
    <w:p w:rsidR="00F05E92" w:rsidRPr="00DF38E6" w:rsidRDefault="00F05E92" w:rsidP="00F05E92">
      <w:pPr>
        <w:pStyle w:val="Title"/>
        <w:spacing w:line="276" w:lineRule="auto"/>
        <w:jc w:val="center"/>
        <w:rPr>
          <w:rFonts w:ascii="Sylfaen" w:hAnsi="Sylfaen" w:cs="Arial"/>
          <w:sz w:val="22"/>
          <w:szCs w:val="22"/>
          <w:lang w:val="ka-GE"/>
        </w:rPr>
      </w:pPr>
      <w:r w:rsidRPr="0017668C">
        <w:rPr>
          <w:rFonts w:ascii="Sylfaen" w:hAnsi="Sylfaen" w:cs="Sylfaen"/>
          <w:sz w:val="22"/>
          <w:szCs w:val="22"/>
          <w:lang w:val="ka-GE"/>
        </w:rPr>
        <w:t xml:space="preserve">ოქმი: </w:t>
      </w:r>
      <w:r w:rsidR="00296842" w:rsidRPr="0017668C">
        <w:rPr>
          <w:rFonts w:ascii="Sylfaen" w:hAnsi="Sylfaen" w:cs="Sylfaen"/>
          <w:sz w:val="22"/>
          <w:szCs w:val="22"/>
          <w:lang w:val="ka-GE"/>
        </w:rPr>
        <w:t>1</w:t>
      </w:r>
      <w:r w:rsidR="00DF38E6">
        <w:rPr>
          <w:rFonts w:ascii="Sylfaen" w:hAnsi="Sylfaen" w:cs="Sylfaen"/>
          <w:sz w:val="22"/>
          <w:szCs w:val="22"/>
          <w:lang w:val="ka-GE"/>
        </w:rPr>
        <w:t>4</w:t>
      </w:r>
    </w:p>
    <w:p w:rsidR="00F05E92" w:rsidRPr="0017668C" w:rsidRDefault="00F05E92" w:rsidP="00F05E92">
      <w:pPr>
        <w:jc w:val="both"/>
        <w:rPr>
          <w:rFonts w:ascii="Sylfaen" w:hAnsi="Sylfaen" w:cs="Arial"/>
        </w:rPr>
      </w:pPr>
      <w:proofErr w:type="spellStart"/>
      <w:proofErr w:type="gramStart"/>
      <w:r w:rsidRPr="0017668C">
        <w:rPr>
          <w:rFonts w:ascii="Sylfaen" w:hAnsi="Sylfaen" w:cs="Sylfaen"/>
        </w:rPr>
        <w:t>პოლიტიკის</w:t>
      </w:r>
      <w:proofErr w:type="spellEnd"/>
      <w:r w:rsidRPr="0017668C">
        <w:rPr>
          <w:rFonts w:ascii="Sylfaen" w:hAnsi="Sylfaen" w:cs="Sylfaen"/>
          <w:lang w:val="ka-GE"/>
        </w:rPr>
        <w:t>ა</w:t>
      </w:r>
      <w:proofErr w:type="gramEnd"/>
      <w:r w:rsidRPr="0017668C">
        <w:rPr>
          <w:rFonts w:ascii="Sylfaen" w:hAnsi="Sylfaen" w:cs="Arial"/>
        </w:rPr>
        <w:t xml:space="preserve"> </w:t>
      </w:r>
      <w:proofErr w:type="spellStart"/>
      <w:r w:rsidRPr="0017668C">
        <w:rPr>
          <w:rFonts w:ascii="Sylfaen" w:hAnsi="Sylfaen" w:cs="Sylfaen"/>
        </w:rPr>
        <w:t>და</w:t>
      </w:r>
      <w:proofErr w:type="spellEnd"/>
      <w:r w:rsidRPr="0017668C">
        <w:rPr>
          <w:rFonts w:ascii="Sylfaen" w:hAnsi="Sylfaen" w:cs="Arial"/>
        </w:rPr>
        <w:t xml:space="preserve"> </w:t>
      </w:r>
      <w:proofErr w:type="spellStart"/>
      <w:r w:rsidRPr="0017668C">
        <w:rPr>
          <w:rFonts w:ascii="Sylfaen" w:hAnsi="Sylfaen" w:cs="Sylfaen"/>
        </w:rPr>
        <w:t>ადვოკატირების</w:t>
      </w:r>
      <w:proofErr w:type="spellEnd"/>
      <w:r w:rsidRPr="0017668C">
        <w:rPr>
          <w:rFonts w:ascii="Sylfaen" w:hAnsi="Sylfaen" w:cs="Arial"/>
        </w:rPr>
        <w:t xml:space="preserve"> </w:t>
      </w:r>
      <w:proofErr w:type="spellStart"/>
      <w:r w:rsidRPr="0017668C">
        <w:rPr>
          <w:rFonts w:ascii="Sylfaen" w:hAnsi="Sylfaen" w:cs="Sylfaen"/>
        </w:rPr>
        <w:t>საკონსულტაციო</w:t>
      </w:r>
      <w:proofErr w:type="spellEnd"/>
      <w:r w:rsidRPr="0017668C">
        <w:rPr>
          <w:rFonts w:ascii="Sylfaen" w:hAnsi="Sylfaen" w:cs="Arial"/>
        </w:rPr>
        <w:t xml:space="preserve"> </w:t>
      </w:r>
      <w:proofErr w:type="spellStart"/>
      <w:r w:rsidRPr="0017668C">
        <w:rPr>
          <w:rFonts w:ascii="Sylfaen" w:hAnsi="Sylfaen" w:cs="Sylfaen"/>
        </w:rPr>
        <w:t>კომიტეტი</w:t>
      </w:r>
      <w:proofErr w:type="spellEnd"/>
      <w:r w:rsidRPr="0017668C">
        <w:rPr>
          <w:rFonts w:ascii="Sylfaen" w:hAnsi="Sylfaen" w:cs="Sylfaen"/>
          <w:lang w:val="ka-GE"/>
        </w:rPr>
        <w:t xml:space="preserve">ს შეხვედრა გაიმართა </w:t>
      </w:r>
      <w:r w:rsidR="00296842" w:rsidRPr="0017668C">
        <w:rPr>
          <w:rFonts w:ascii="Sylfaen" w:hAnsi="Sylfaen" w:cs="Sylfaen"/>
          <w:lang w:val="ka-GE"/>
        </w:rPr>
        <w:t xml:space="preserve">დაავადებათა კონტროლისა და საზოგადოებრივი ჯანმრთელობის ეროვნული ცენტრის </w:t>
      </w:r>
      <w:r w:rsidR="008D3375" w:rsidRPr="0017668C">
        <w:rPr>
          <w:rFonts w:ascii="Sylfaen" w:hAnsi="Sylfaen" w:cs="Sylfaen"/>
          <w:lang w:val="ka-GE"/>
        </w:rPr>
        <w:t>შენობაში</w:t>
      </w:r>
      <w:r w:rsidR="00AE024C" w:rsidRPr="0017668C">
        <w:rPr>
          <w:rFonts w:ascii="Sylfaen" w:hAnsi="Sylfaen" w:cs="Sylfaen"/>
          <w:lang w:val="ka-GE"/>
        </w:rPr>
        <w:t xml:space="preserve"> 201</w:t>
      </w:r>
      <w:r w:rsidR="00AE024C" w:rsidRPr="0017668C">
        <w:rPr>
          <w:rFonts w:ascii="Sylfaen" w:hAnsi="Sylfaen" w:cs="Sylfaen"/>
        </w:rPr>
        <w:t>8</w:t>
      </w:r>
      <w:r w:rsidRPr="0017668C">
        <w:rPr>
          <w:rFonts w:ascii="Sylfaen" w:hAnsi="Sylfaen" w:cs="Sylfaen"/>
          <w:lang w:val="ka-GE"/>
        </w:rPr>
        <w:t xml:space="preserve"> წლის </w:t>
      </w:r>
      <w:r w:rsidR="00DF38E6">
        <w:rPr>
          <w:rFonts w:ascii="Sylfaen" w:hAnsi="Sylfaen" w:cs="Sylfaen"/>
          <w:lang w:val="ka-GE"/>
        </w:rPr>
        <w:t>16</w:t>
      </w:r>
      <w:r w:rsidR="00AE024C" w:rsidRPr="0017668C">
        <w:rPr>
          <w:rFonts w:ascii="Sylfaen" w:hAnsi="Sylfaen" w:cs="Sylfaen"/>
          <w:lang w:val="ka-GE"/>
        </w:rPr>
        <w:t xml:space="preserve"> </w:t>
      </w:r>
      <w:r w:rsidR="00DF38E6">
        <w:rPr>
          <w:rFonts w:ascii="Sylfaen" w:hAnsi="Sylfaen" w:cs="Sylfaen"/>
          <w:lang w:val="ka-GE"/>
        </w:rPr>
        <w:t>მაისს, 11</w:t>
      </w:r>
      <w:r w:rsidR="00296842" w:rsidRPr="0017668C">
        <w:rPr>
          <w:rFonts w:ascii="Sylfaen" w:hAnsi="Sylfaen" w:cs="Sylfaen"/>
          <w:lang w:val="ka-GE"/>
        </w:rPr>
        <w:t>:0</w:t>
      </w:r>
      <w:r w:rsidRPr="0017668C">
        <w:rPr>
          <w:rFonts w:ascii="Sylfaen" w:hAnsi="Sylfaen" w:cs="Sylfaen"/>
          <w:lang w:val="ka-GE"/>
        </w:rPr>
        <w:t>0 სთ–ზე</w:t>
      </w:r>
      <w:r w:rsidRPr="0017668C">
        <w:rPr>
          <w:rFonts w:ascii="Sylfaen" w:hAnsi="Sylfaen" w:cs="Arial"/>
        </w:rPr>
        <w:t>.</w:t>
      </w:r>
    </w:p>
    <w:p w:rsidR="00F05E92" w:rsidRPr="0017668C" w:rsidRDefault="00F05E92" w:rsidP="00F05E92">
      <w:pPr>
        <w:jc w:val="both"/>
        <w:rPr>
          <w:rFonts w:ascii="Sylfaen" w:hAnsi="Sylfaen" w:cs="Sylfaen"/>
          <w:b/>
          <w:lang w:val="ka-GE"/>
        </w:rPr>
      </w:pPr>
      <w:r w:rsidRPr="0017668C">
        <w:rPr>
          <w:rFonts w:ascii="Sylfaen" w:hAnsi="Sylfaen" w:cs="Sylfaen"/>
          <w:b/>
          <w:lang w:val="ka-GE"/>
        </w:rPr>
        <w:t xml:space="preserve">ამოცანები: </w:t>
      </w:r>
    </w:p>
    <w:p w:rsidR="00DF38E6" w:rsidRDefault="00AE024C" w:rsidP="00DF38E6">
      <w:pPr>
        <w:pStyle w:val="ListParagraph"/>
        <w:numPr>
          <w:ilvl w:val="0"/>
          <w:numId w:val="8"/>
        </w:numPr>
        <w:jc w:val="both"/>
        <w:rPr>
          <w:rFonts w:ascii="Sylfaen" w:hAnsi="Sylfaen" w:cs="Calibri"/>
          <w:color w:val="212121"/>
          <w:lang w:val="ka-GE"/>
        </w:rPr>
      </w:pPr>
      <w:r w:rsidRPr="00DF38E6">
        <w:rPr>
          <w:rFonts w:ascii="Sylfaen" w:hAnsi="Sylfaen" w:cs="Calibri"/>
          <w:color w:val="212121"/>
          <w:lang w:val="ka-GE"/>
        </w:rPr>
        <w:t>აივ/</w:t>
      </w:r>
      <w:r w:rsidR="00DF38E6">
        <w:rPr>
          <w:rFonts w:ascii="Sylfaen" w:hAnsi="Sylfaen" w:cs="Calibri"/>
          <w:color w:val="212121"/>
          <w:lang w:val="ka-GE"/>
        </w:rPr>
        <w:t xml:space="preserve">შიდსის </w:t>
      </w:r>
      <w:r w:rsidR="00DF38E6" w:rsidRPr="00DF38E6">
        <w:rPr>
          <w:rFonts w:ascii="Sylfaen" w:hAnsi="Sylfaen" w:cs="Calibri"/>
          <w:color w:val="212121"/>
          <w:lang w:val="ka-GE"/>
        </w:rPr>
        <w:t xml:space="preserve">ეროვნული სტრატეგიული </w:t>
      </w:r>
      <w:r w:rsidR="00927B37">
        <w:rPr>
          <w:rFonts w:ascii="Sylfaen" w:hAnsi="Sylfaen" w:cs="Calibri"/>
          <w:color w:val="212121"/>
          <w:lang w:val="ka-GE"/>
        </w:rPr>
        <w:t>გეგმ</w:t>
      </w:r>
      <w:r w:rsidR="00DF38E6" w:rsidRPr="00DF38E6">
        <w:rPr>
          <w:rFonts w:ascii="Sylfaen" w:hAnsi="Sylfaen" w:cs="Calibri"/>
          <w:color w:val="212121"/>
          <w:lang w:val="ka-GE"/>
        </w:rPr>
        <w:t xml:space="preserve">ის </w:t>
      </w:r>
      <w:r w:rsidR="00DF38E6">
        <w:rPr>
          <w:rFonts w:ascii="Sylfaen" w:hAnsi="Sylfaen" w:cs="Calibri"/>
          <w:color w:val="212121"/>
          <w:lang w:val="ka-GE"/>
        </w:rPr>
        <w:t>სამუშაო ვერსიის განხილვა</w:t>
      </w:r>
      <w:r w:rsidRPr="00DF38E6">
        <w:rPr>
          <w:rFonts w:ascii="Sylfaen" w:hAnsi="Sylfaen" w:cs="Calibri"/>
          <w:color w:val="212121"/>
          <w:lang w:val="ka-GE"/>
        </w:rPr>
        <w:t xml:space="preserve"> </w:t>
      </w:r>
    </w:p>
    <w:p w:rsidR="00DF38E6" w:rsidRDefault="00AE024C" w:rsidP="00DF38E6">
      <w:pPr>
        <w:pStyle w:val="ListParagraph"/>
        <w:numPr>
          <w:ilvl w:val="0"/>
          <w:numId w:val="8"/>
        </w:numPr>
        <w:jc w:val="both"/>
        <w:rPr>
          <w:rFonts w:ascii="Sylfaen" w:hAnsi="Sylfaen" w:cs="Calibri"/>
          <w:color w:val="212121"/>
          <w:lang w:val="ka-GE"/>
        </w:rPr>
      </w:pPr>
      <w:r w:rsidRPr="00DF38E6">
        <w:rPr>
          <w:rFonts w:ascii="Sylfaen" w:hAnsi="Sylfaen" w:cs="Calibri"/>
          <w:color w:val="212121"/>
          <w:lang w:val="ka-GE"/>
        </w:rPr>
        <w:t xml:space="preserve">ტუბერკულოზის ეროვნული სტრატეგიული </w:t>
      </w:r>
      <w:r w:rsidR="00DF38E6">
        <w:rPr>
          <w:rFonts w:ascii="Sylfaen" w:hAnsi="Sylfaen" w:cs="Calibri"/>
          <w:color w:val="212121"/>
          <w:lang w:val="ka-GE"/>
        </w:rPr>
        <w:t>გეგმ</w:t>
      </w:r>
      <w:r w:rsidRPr="00DF38E6">
        <w:rPr>
          <w:rFonts w:ascii="Sylfaen" w:hAnsi="Sylfaen" w:cs="Calibri"/>
          <w:color w:val="212121"/>
          <w:lang w:val="ka-GE"/>
        </w:rPr>
        <w:t xml:space="preserve">ის </w:t>
      </w:r>
      <w:r w:rsidR="00DF38E6">
        <w:rPr>
          <w:rFonts w:ascii="Sylfaen" w:hAnsi="Sylfaen" w:cs="Calibri"/>
          <w:color w:val="212121"/>
          <w:lang w:val="ka-GE"/>
        </w:rPr>
        <w:t>სამუშაო ვერსიის განხილვა</w:t>
      </w:r>
      <w:r w:rsidR="00DF38E6" w:rsidRPr="00DF38E6">
        <w:rPr>
          <w:rFonts w:ascii="Sylfaen" w:hAnsi="Sylfaen" w:cs="Calibri"/>
          <w:color w:val="212121"/>
          <w:lang w:val="ka-GE"/>
        </w:rPr>
        <w:t xml:space="preserve"> </w:t>
      </w:r>
    </w:p>
    <w:p w:rsidR="00AE024C" w:rsidRPr="00DF38E6" w:rsidRDefault="00DF38E6" w:rsidP="00DF38E6">
      <w:pPr>
        <w:pStyle w:val="ListParagraph"/>
        <w:numPr>
          <w:ilvl w:val="0"/>
          <w:numId w:val="8"/>
        </w:numPr>
        <w:jc w:val="both"/>
        <w:rPr>
          <w:rFonts w:ascii="Sylfaen" w:hAnsi="Sylfaen" w:cs="Calibri"/>
          <w:color w:val="212121"/>
          <w:lang w:val="ka-GE"/>
        </w:rPr>
      </w:pPr>
      <w:r>
        <w:rPr>
          <w:rFonts w:ascii="Sylfaen" w:hAnsi="Sylfaen" w:cs="Calibri"/>
          <w:color w:val="212121"/>
          <w:lang w:val="ka-GE"/>
        </w:rPr>
        <w:t>ქსს გარდამავალი გეგმის განხილვა</w:t>
      </w:r>
    </w:p>
    <w:p w:rsidR="00F05E92" w:rsidRPr="0017668C" w:rsidRDefault="00F05E92" w:rsidP="00F05E92">
      <w:pPr>
        <w:jc w:val="both"/>
        <w:rPr>
          <w:rFonts w:ascii="Sylfaen" w:hAnsi="Sylfaen" w:cs="Sylfaen"/>
          <w:b/>
          <w:lang w:val="ka-GE"/>
        </w:rPr>
      </w:pPr>
      <w:r w:rsidRPr="0017668C">
        <w:rPr>
          <w:rFonts w:ascii="Sylfaen" w:hAnsi="Sylfaen" w:cs="Sylfaen"/>
          <w:b/>
          <w:lang w:val="ka-GE"/>
        </w:rPr>
        <w:t>ესწრებოდნენ:</w:t>
      </w:r>
    </w:p>
    <w:tbl>
      <w:tblPr>
        <w:tblStyle w:val="TableGrid"/>
        <w:tblW w:w="10080"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80"/>
        <w:gridCol w:w="7200"/>
      </w:tblGrid>
      <w:tr w:rsidR="00F05E92" w:rsidRPr="0017668C" w:rsidTr="00423C3B">
        <w:tc>
          <w:tcPr>
            <w:tcW w:w="2880" w:type="dxa"/>
          </w:tcPr>
          <w:p w:rsidR="00F05E92" w:rsidRPr="0017668C" w:rsidRDefault="00DF38E6" w:rsidP="0036425C">
            <w:pPr>
              <w:jc w:val="both"/>
              <w:rPr>
                <w:rFonts w:ascii="Sylfaen" w:hAnsi="Sylfaen" w:cs="Arial"/>
                <w:i/>
                <w:lang w:val="ka-GE"/>
              </w:rPr>
            </w:pPr>
            <w:r>
              <w:rPr>
                <w:rFonts w:ascii="Sylfaen" w:hAnsi="Sylfaen" w:cs="Arial"/>
                <w:i/>
                <w:lang w:val="ka-GE"/>
              </w:rPr>
              <w:t>მაია ლაგვილავა</w:t>
            </w:r>
          </w:p>
        </w:tc>
        <w:tc>
          <w:tcPr>
            <w:tcW w:w="7200" w:type="dxa"/>
          </w:tcPr>
          <w:p w:rsidR="00F05E92" w:rsidRPr="00DF38E6" w:rsidRDefault="00DF38E6" w:rsidP="0036425C">
            <w:pPr>
              <w:rPr>
                <w:rFonts w:ascii="Sylfaen" w:hAnsi="Sylfaen"/>
                <w:lang w:val="ka-GE"/>
              </w:rPr>
            </w:pPr>
            <w:r>
              <w:rPr>
                <w:rFonts w:ascii="Sylfaen" w:hAnsi="Sylfaen"/>
                <w:lang w:val="ka-GE"/>
              </w:rPr>
              <w:t xml:space="preserve">საქართველოს შრომის, ჯანმრთელობის და სოციალური დაცვის მინისტრის მოადგილე, პასკ–ის თავმჯდომარე </w:t>
            </w:r>
          </w:p>
        </w:tc>
      </w:tr>
      <w:tr w:rsidR="00DF38E6" w:rsidRPr="0017668C" w:rsidTr="00423C3B">
        <w:tc>
          <w:tcPr>
            <w:tcW w:w="2880" w:type="dxa"/>
          </w:tcPr>
          <w:p w:rsidR="00DF38E6" w:rsidRPr="0017668C" w:rsidRDefault="00DF38E6" w:rsidP="00D37365">
            <w:pPr>
              <w:jc w:val="both"/>
              <w:rPr>
                <w:rFonts w:ascii="Sylfaen" w:hAnsi="Sylfaen" w:cs="Arial"/>
                <w:i/>
                <w:lang w:val="ka-GE"/>
              </w:rPr>
            </w:pPr>
            <w:r w:rsidRPr="0017668C">
              <w:rPr>
                <w:rFonts w:ascii="Sylfaen" w:hAnsi="Sylfaen" w:cs="Arial"/>
                <w:i/>
                <w:lang w:val="ka-GE"/>
              </w:rPr>
              <w:t>თამარ გაბუნია</w:t>
            </w:r>
          </w:p>
        </w:tc>
        <w:tc>
          <w:tcPr>
            <w:tcW w:w="7200" w:type="dxa"/>
          </w:tcPr>
          <w:p w:rsidR="00DF38E6" w:rsidRPr="0017668C" w:rsidRDefault="00DF38E6" w:rsidP="00D37365">
            <w:pPr>
              <w:rPr>
                <w:rFonts w:ascii="Sylfaen" w:hAnsi="Sylfaen"/>
                <w:lang w:val="ka-GE"/>
              </w:rPr>
            </w:pPr>
            <w:r w:rsidRPr="0017668C">
              <w:rPr>
                <w:rFonts w:ascii="Sylfaen" w:hAnsi="Sylfaen"/>
              </w:rPr>
              <w:t xml:space="preserve">URC, </w:t>
            </w:r>
            <w:r w:rsidRPr="0017668C">
              <w:rPr>
                <w:rFonts w:ascii="Sylfaen" w:hAnsi="Sylfaen"/>
                <w:lang w:val="ka-GE"/>
              </w:rPr>
              <w:t>ქვეყნის საკოორდინაციო საბჭოს თავმჯდომარის მოადგილე</w:t>
            </w:r>
          </w:p>
        </w:tc>
      </w:tr>
      <w:tr w:rsidR="00DF38E6" w:rsidRPr="0017668C" w:rsidTr="00423C3B">
        <w:tc>
          <w:tcPr>
            <w:tcW w:w="2880" w:type="dxa"/>
          </w:tcPr>
          <w:p w:rsidR="00DF38E6" w:rsidRPr="0017668C" w:rsidRDefault="00DF38E6" w:rsidP="00D37365">
            <w:pPr>
              <w:spacing w:after="120"/>
              <w:jc w:val="both"/>
              <w:rPr>
                <w:rFonts w:ascii="Sylfaen" w:hAnsi="Sylfaen" w:cs="Arial"/>
                <w:i/>
                <w:lang w:val="ka-GE"/>
              </w:rPr>
            </w:pPr>
            <w:r w:rsidRPr="0017668C">
              <w:rPr>
                <w:rFonts w:ascii="Sylfaen" w:hAnsi="Sylfaen" w:cs="Arial"/>
                <w:i/>
                <w:lang w:val="ka-GE"/>
              </w:rPr>
              <w:t>ქეთევან ჩხატარაშვილი</w:t>
            </w:r>
          </w:p>
        </w:tc>
        <w:tc>
          <w:tcPr>
            <w:tcW w:w="7200" w:type="dxa"/>
          </w:tcPr>
          <w:p w:rsidR="00DF38E6" w:rsidRPr="0017668C" w:rsidRDefault="00DF38E6" w:rsidP="00D37365">
            <w:pPr>
              <w:jc w:val="both"/>
              <w:rPr>
                <w:rFonts w:ascii="Sylfaen" w:hAnsi="Sylfaen" w:cs="Sylfaen"/>
                <w:lang w:val="ka-GE"/>
              </w:rPr>
            </w:pPr>
            <w:r w:rsidRPr="0017668C">
              <w:rPr>
                <w:rFonts w:ascii="Sylfaen" w:hAnsi="Sylfaen" w:cs="Sylfaen"/>
                <w:lang w:val="ka-GE"/>
              </w:rPr>
              <w:t>კონსულტანტი</w:t>
            </w:r>
          </w:p>
        </w:tc>
      </w:tr>
      <w:tr w:rsidR="00F05E92" w:rsidRPr="0017668C" w:rsidTr="00423C3B">
        <w:tc>
          <w:tcPr>
            <w:tcW w:w="2880" w:type="dxa"/>
          </w:tcPr>
          <w:p w:rsidR="00F05E92" w:rsidRPr="0017668C" w:rsidRDefault="00296842" w:rsidP="00296842">
            <w:pPr>
              <w:tabs>
                <w:tab w:val="left" w:pos="1532"/>
              </w:tabs>
              <w:jc w:val="both"/>
              <w:rPr>
                <w:rFonts w:ascii="Sylfaen" w:hAnsi="Sylfaen" w:cs="Arial"/>
                <w:i/>
                <w:lang w:val="ka-GE"/>
              </w:rPr>
            </w:pPr>
            <w:r w:rsidRPr="0017668C">
              <w:rPr>
                <w:rFonts w:ascii="Sylfaen" w:hAnsi="Sylfaen" w:cs="Arial"/>
                <w:i/>
                <w:lang w:val="ka-GE"/>
              </w:rPr>
              <w:t>ირმა ხონელიძე</w:t>
            </w:r>
          </w:p>
        </w:tc>
        <w:tc>
          <w:tcPr>
            <w:tcW w:w="7200" w:type="dxa"/>
          </w:tcPr>
          <w:p w:rsidR="00F05E92" w:rsidRPr="0017668C" w:rsidRDefault="001D3B79" w:rsidP="0036425C">
            <w:pPr>
              <w:jc w:val="both"/>
              <w:rPr>
                <w:rFonts w:ascii="Sylfaen" w:hAnsi="Sylfaen" w:cs="Arial"/>
                <w:b/>
                <w:lang w:val="ka-GE"/>
              </w:rPr>
            </w:pPr>
            <w:r w:rsidRPr="0017668C">
              <w:rPr>
                <w:rFonts w:ascii="Sylfaen" w:hAnsi="Sylfaen" w:cs="Sylfaen"/>
                <w:lang w:val="ka-GE"/>
              </w:rPr>
              <w:t>დაავადებათა</w:t>
            </w:r>
            <w:r w:rsidRPr="0017668C">
              <w:rPr>
                <w:rFonts w:ascii="Sylfaen" w:hAnsi="Sylfaen"/>
                <w:lang w:val="ka-GE"/>
              </w:rPr>
              <w:t xml:space="preserve"> </w:t>
            </w:r>
            <w:r w:rsidRPr="0017668C">
              <w:rPr>
                <w:rFonts w:ascii="Sylfaen" w:hAnsi="Sylfaen" w:cs="Sylfaen"/>
                <w:lang w:val="ka-GE"/>
              </w:rPr>
              <w:t>კონტროლისა</w:t>
            </w:r>
            <w:r w:rsidRPr="0017668C">
              <w:rPr>
                <w:rFonts w:ascii="Sylfaen" w:hAnsi="Sylfaen"/>
                <w:lang w:val="ka-GE"/>
              </w:rPr>
              <w:t xml:space="preserve"> </w:t>
            </w:r>
            <w:r w:rsidRPr="0017668C">
              <w:rPr>
                <w:rFonts w:ascii="Sylfaen" w:hAnsi="Sylfaen" w:cs="Sylfaen"/>
                <w:lang w:val="ka-GE"/>
              </w:rPr>
              <w:t>და</w:t>
            </w:r>
            <w:r w:rsidRPr="0017668C">
              <w:rPr>
                <w:rFonts w:ascii="Sylfaen" w:hAnsi="Sylfaen"/>
                <w:lang w:val="ka-GE"/>
              </w:rPr>
              <w:t xml:space="preserve"> </w:t>
            </w:r>
            <w:r w:rsidRPr="0017668C">
              <w:rPr>
                <w:rFonts w:ascii="Sylfaen" w:hAnsi="Sylfaen" w:cs="Sylfaen"/>
                <w:lang w:val="ka-GE"/>
              </w:rPr>
              <w:t>საზოგადოებრივი</w:t>
            </w:r>
            <w:r w:rsidRPr="0017668C">
              <w:rPr>
                <w:rFonts w:ascii="Sylfaen" w:hAnsi="Sylfaen"/>
                <w:lang w:val="ka-GE"/>
              </w:rPr>
              <w:t xml:space="preserve"> </w:t>
            </w:r>
            <w:r w:rsidRPr="0017668C">
              <w:rPr>
                <w:rFonts w:ascii="Sylfaen" w:hAnsi="Sylfaen" w:cs="Sylfaen"/>
                <w:lang w:val="ka-GE"/>
              </w:rPr>
              <w:t>ჯანმრთელობის</w:t>
            </w:r>
            <w:r w:rsidRPr="0017668C">
              <w:rPr>
                <w:rFonts w:ascii="Sylfaen" w:hAnsi="Sylfaen"/>
                <w:lang w:val="ka-GE"/>
              </w:rPr>
              <w:t xml:space="preserve"> </w:t>
            </w:r>
            <w:r w:rsidRPr="0017668C">
              <w:rPr>
                <w:rFonts w:ascii="Sylfaen" w:hAnsi="Sylfaen" w:cs="Sylfaen"/>
                <w:lang w:val="ka-GE"/>
              </w:rPr>
              <w:t>ეროვნული</w:t>
            </w:r>
            <w:r w:rsidRPr="0017668C">
              <w:rPr>
                <w:rFonts w:ascii="Sylfaen" w:hAnsi="Sylfaen"/>
                <w:lang w:val="ka-GE"/>
              </w:rPr>
              <w:t xml:space="preserve"> </w:t>
            </w:r>
            <w:r w:rsidRPr="0017668C">
              <w:rPr>
                <w:rFonts w:ascii="Sylfaen" w:hAnsi="Sylfaen" w:cs="Sylfaen"/>
                <w:lang w:val="ka-GE"/>
              </w:rPr>
              <w:t>ცენტრი</w:t>
            </w:r>
            <w:r w:rsidRPr="0017668C">
              <w:rPr>
                <w:rFonts w:ascii="Sylfaen" w:hAnsi="Sylfaen"/>
                <w:lang w:val="ka-GE"/>
              </w:rPr>
              <w:t xml:space="preserve">, </w:t>
            </w:r>
            <w:r w:rsidRPr="0017668C">
              <w:rPr>
                <w:rFonts w:ascii="Sylfaen" w:hAnsi="Sylfaen"/>
                <w:bCs/>
                <w:lang w:val="ka-GE"/>
              </w:rPr>
              <w:t>გენერალური დირექტორის მოადგილე</w:t>
            </w:r>
          </w:p>
        </w:tc>
      </w:tr>
      <w:tr w:rsidR="00DF38E6" w:rsidRPr="0017668C" w:rsidTr="00423C3B">
        <w:tc>
          <w:tcPr>
            <w:tcW w:w="2880" w:type="dxa"/>
          </w:tcPr>
          <w:p w:rsidR="00DF38E6" w:rsidRPr="0017668C" w:rsidRDefault="00DF38E6" w:rsidP="001F1322">
            <w:pPr>
              <w:spacing w:after="120"/>
              <w:jc w:val="both"/>
              <w:rPr>
                <w:rFonts w:ascii="Sylfaen" w:hAnsi="Sylfaen" w:cs="Arial"/>
                <w:i/>
                <w:lang w:val="ka-GE"/>
              </w:rPr>
            </w:pPr>
            <w:r w:rsidRPr="0017668C">
              <w:rPr>
                <w:rFonts w:ascii="Sylfaen" w:hAnsi="Sylfaen" w:cs="Arial"/>
                <w:i/>
                <w:lang w:val="ka-GE"/>
              </w:rPr>
              <w:t>ქეთევან სტვილია</w:t>
            </w:r>
          </w:p>
        </w:tc>
        <w:tc>
          <w:tcPr>
            <w:tcW w:w="7200" w:type="dxa"/>
          </w:tcPr>
          <w:p w:rsidR="00DF38E6" w:rsidRPr="0017668C" w:rsidRDefault="00DF38E6" w:rsidP="001F1322">
            <w:pPr>
              <w:jc w:val="both"/>
              <w:rPr>
                <w:rFonts w:ascii="Sylfaen" w:hAnsi="Sylfaen" w:cs="Arial"/>
                <w:lang w:val="ka-GE"/>
              </w:rPr>
            </w:pPr>
            <w:r w:rsidRPr="0017668C">
              <w:rPr>
                <w:rFonts w:ascii="Sylfaen" w:hAnsi="Sylfaen" w:cs="Sylfaen"/>
                <w:lang w:val="ka-GE"/>
              </w:rPr>
              <w:t>დაავადებათა</w:t>
            </w:r>
            <w:r w:rsidRPr="0017668C">
              <w:rPr>
                <w:rFonts w:ascii="Sylfaen" w:hAnsi="Sylfaen"/>
                <w:lang w:val="ka-GE"/>
              </w:rPr>
              <w:t xml:space="preserve"> </w:t>
            </w:r>
            <w:r w:rsidRPr="0017668C">
              <w:rPr>
                <w:rFonts w:ascii="Sylfaen" w:hAnsi="Sylfaen" w:cs="Sylfaen"/>
                <w:lang w:val="ka-GE"/>
              </w:rPr>
              <w:t>კონტროლისა</w:t>
            </w:r>
            <w:r w:rsidRPr="0017668C">
              <w:rPr>
                <w:rFonts w:ascii="Sylfaen" w:hAnsi="Sylfaen"/>
                <w:lang w:val="ka-GE"/>
              </w:rPr>
              <w:t xml:space="preserve"> </w:t>
            </w:r>
            <w:r w:rsidRPr="0017668C">
              <w:rPr>
                <w:rFonts w:ascii="Sylfaen" w:hAnsi="Sylfaen" w:cs="Sylfaen"/>
                <w:lang w:val="ka-GE"/>
              </w:rPr>
              <w:t>და</w:t>
            </w:r>
            <w:r w:rsidRPr="0017668C">
              <w:rPr>
                <w:rFonts w:ascii="Sylfaen" w:hAnsi="Sylfaen"/>
                <w:lang w:val="ka-GE"/>
              </w:rPr>
              <w:t xml:space="preserve"> </w:t>
            </w:r>
            <w:r w:rsidRPr="0017668C">
              <w:rPr>
                <w:rFonts w:ascii="Sylfaen" w:hAnsi="Sylfaen" w:cs="Sylfaen"/>
                <w:lang w:val="ka-GE"/>
              </w:rPr>
              <w:t>საზოგადოებრივი</w:t>
            </w:r>
            <w:r w:rsidRPr="0017668C">
              <w:rPr>
                <w:rFonts w:ascii="Sylfaen" w:hAnsi="Sylfaen"/>
                <w:lang w:val="ka-GE"/>
              </w:rPr>
              <w:t xml:space="preserve"> </w:t>
            </w:r>
            <w:r w:rsidRPr="0017668C">
              <w:rPr>
                <w:rFonts w:ascii="Sylfaen" w:hAnsi="Sylfaen" w:cs="Sylfaen"/>
                <w:lang w:val="ka-GE"/>
              </w:rPr>
              <w:t>ჯანმრთელობის</w:t>
            </w:r>
            <w:r w:rsidRPr="0017668C">
              <w:rPr>
                <w:rFonts w:ascii="Sylfaen" w:hAnsi="Sylfaen"/>
                <w:lang w:val="ka-GE"/>
              </w:rPr>
              <w:t xml:space="preserve"> </w:t>
            </w:r>
            <w:r w:rsidRPr="0017668C">
              <w:rPr>
                <w:rFonts w:ascii="Sylfaen" w:hAnsi="Sylfaen" w:cs="Sylfaen"/>
                <w:lang w:val="ka-GE"/>
              </w:rPr>
              <w:t>ეროვნული</w:t>
            </w:r>
            <w:r w:rsidRPr="0017668C">
              <w:rPr>
                <w:rFonts w:ascii="Sylfaen" w:hAnsi="Sylfaen"/>
                <w:lang w:val="ka-GE"/>
              </w:rPr>
              <w:t xml:space="preserve"> </w:t>
            </w:r>
            <w:r w:rsidRPr="0017668C">
              <w:rPr>
                <w:rFonts w:ascii="Sylfaen" w:hAnsi="Sylfaen" w:cs="Sylfaen"/>
                <w:lang w:val="ka-GE"/>
              </w:rPr>
              <w:t>ცენტრი</w:t>
            </w:r>
            <w:r w:rsidRPr="0017668C">
              <w:rPr>
                <w:rFonts w:ascii="Sylfaen" w:hAnsi="Sylfaen"/>
                <w:lang w:val="ka-GE"/>
              </w:rPr>
              <w:t xml:space="preserve">, </w:t>
            </w:r>
            <w:r w:rsidRPr="0017668C">
              <w:rPr>
                <w:rFonts w:ascii="Sylfaen" w:hAnsi="Sylfaen" w:cs="Sylfaen"/>
                <w:lang w:val="ka-GE"/>
              </w:rPr>
              <w:t>გლობალური</w:t>
            </w:r>
            <w:r w:rsidRPr="0017668C">
              <w:rPr>
                <w:rFonts w:ascii="Sylfaen" w:hAnsi="Sylfaen"/>
                <w:lang w:val="ka-GE"/>
              </w:rPr>
              <w:t xml:space="preserve"> </w:t>
            </w:r>
            <w:r w:rsidRPr="0017668C">
              <w:rPr>
                <w:rFonts w:ascii="Sylfaen" w:hAnsi="Sylfaen" w:cs="Sylfaen"/>
                <w:lang w:val="ka-GE"/>
              </w:rPr>
              <w:t>ფონდის</w:t>
            </w:r>
            <w:r w:rsidRPr="0017668C">
              <w:rPr>
                <w:rFonts w:ascii="Sylfaen" w:hAnsi="Sylfaen"/>
                <w:lang w:val="ka-GE"/>
              </w:rPr>
              <w:t xml:space="preserve"> </w:t>
            </w:r>
            <w:r w:rsidRPr="0017668C">
              <w:rPr>
                <w:rFonts w:ascii="Sylfaen" w:hAnsi="Sylfaen" w:cs="Sylfaen"/>
                <w:lang w:val="ka-GE"/>
              </w:rPr>
              <w:t>პროექტების</w:t>
            </w:r>
            <w:r w:rsidRPr="0017668C">
              <w:rPr>
                <w:rFonts w:ascii="Sylfaen" w:hAnsi="Sylfaen"/>
                <w:lang w:val="ka-GE"/>
              </w:rPr>
              <w:t xml:space="preserve">  </w:t>
            </w:r>
            <w:r w:rsidRPr="0017668C">
              <w:rPr>
                <w:rFonts w:ascii="Sylfaen" w:hAnsi="Sylfaen" w:cs="Sylfaen"/>
                <w:lang w:val="ka-GE"/>
              </w:rPr>
              <w:t>განმახორციელებელი</w:t>
            </w:r>
            <w:r w:rsidRPr="0017668C">
              <w:rPr>
                <w:rFonts w:ascii="Sylfaen" w:hAnsi="Sylfaen"/>
                <w:lang w:val="ka-GE"/>
              </w:rPr>
              <w:t xml:space="preserve"> </w:t>
            </w:r>
            <w:r w:rsidRPr="0017668C">
              <w:rPr>
                <w:rFonts w:ascii="Sylfaen" w:hAnsi="Sylfaen" w:cs="Sylfaen"/>
                <w:lang w:val="ka-GE"/>
              </w:rPr>
              <w:t>ერთეული</w:t>
            </w:r>
            <w:r w:rsidRPr="0017668C">
              <w:rPr>
                <w:rFonts w:ascii="Sylfaen" w:hAnsi="Sylfaen"/>
                <w:lang w:val="ka-GE"/>
              </w:rPr>
              <w:t xml:space="preserve">, </w:t>
            </w:r>
            <w:r w:rsidRPr="0017668C">
              <w:rPr>
                <w:rFonts w:ascii="Sylfaen" w:hAnsi="Sylfaen" w:cs="Sylfaen"/>
                <w:lang w:val="ka-GE"/>
              </w:rPr>
              <w:t>აივ</w:t>
            </w:r>
            <w:r w:rsidRPr="0017668C">
              <w:rPr>
                <w:rFonts w:ascii="Sylfaen" w:hAnsi="Sylfaen"/>
                <w:lang w:val="ka-GE"/>
              </w:rPr>
              <w:t xml:space="preserve"> </w:t>
            </w:r>
            <w:r w:rsidRPr="0017668C">
              <w:rPr>
                <w:rFonts w:ascii="Sylfaen" w:hAnsi="Sylfaen" w:cs="Sylfaen"/>
                <w:lang w:val="ka-GE"/>
              </w:rPr>
              <w:t>პროგრამის</w:t>
            </w:r>
            <w:r w:rsidRPr="0017668C">
              <w:rPr>
                <w:rFonts w:ascii="Sylfaen" w:hAnsi="Sylfaen"/>
                <w:lang w:val="ka-GE"/>
              </w:rPr>
              <w:t xml:space="preserve"> </w:t>
            </w:r>
            <w:r w:rsidRPr="0017668C">
              <w:rPr>
                <w:rFonts w:ascii="Sylfaen" w:hAnsi="Sylfaen" w:cs="Sylfaen"/>
                <w:lang w:val="ka-GE"/>
              </w:rPr>
              <w:t>მენეჯერი</w:t>
            </w:r>
          </w:p>
        </w:tc>
      </w:tr>
      <w:tr w:rsidR="00DF38E6" w:rsidRPr="0017668C" w:rsidTr="00423C3B">
        <w:tc>
          <w:tcPr>
            <w:tcW w:w="2880" w:type="dxa"/>
          </w:tcPr>
          <w:p w:rsidR="00DF38E6" w:rsidRPr="0017668C" w:rsidRDefault="00DF38E6" w:rsidP="00E05B28">
            <w:pPr>
              <w:spacing w:after="120"/>
              <w:jc w:val="both"/>
              <w:rPr>
                <w:rFonts w:ascii="Sylfaen" w:hAnsi="Sylfaen" w:cs="Arial"/>
                <w:i/>
                <w:lang w:val="ka-GE"/>
              </w:rPr>
            </w:pPr>
            <w:r>
              <w:rPr>
                <w:rFonts w:ascii="Sylfaen" w:hAnsi="Sylfaen" w:cs="Arial"/>
                <w:i/>
                <w:lang w:val="ka-GE"/>
              </w:rPr>
              <w:t>ნინო მამულაშვილი</w:t>
            </w:r>
          </w:p>
        </w:tc>
        <w:tc>
          <w:tcPr>
            <w:tcW w:w="7200" w:type="dxa"/>
          </w:tcPr>
          <w:p w:rsidR="00DF38E6" w:rsidRPr="0017668C" w:rsidRDefault="00224716" w:rsidP="00E05B28">
            <w:pPr>
              <w:jc w:val="both"/>
              <w:rPr>
                <w:rFonts w:ascii="Sylfaen" w:hAnsi="Sylfaen" w:cs="Sylfaen"/>
                <w:lang w:val="ka-GE"/>
              </w:rPr>
            </w:pPr>
            <w:r>
              <w:rPr>
                <w:rFonts w:ascii="Sylfaen" w:hAnsi="Sylfaen" w:cs="Sylfaen"/>
                <w:lang w:val="ka-GE"/>
              </w:rPr>
              <w:t>ჯანმრთელობის მსოფლიო ორგანიზაცია, პროგრამების კოორდინატორი</w:t>
            </w:r>
          </w:p>
        </w:tc>
      </w:tr>
      <w:tr w:rsidR="00DF38E6" w:rsidRPr="0017668C" w:rsidTr="00423C3B">
        <w:tc>
          <w:tcPr>
            <w:tcW w:w="2880" w:type="dxa"/>
          </w:tcPr>
          <w:p w:rsidR="00DF38E6" w:rsidRPr="0017668C" w:rsidRDefault="00DF38E6" w:rsidP="00F2790E">
            <w:pPr>
              <w:spacing w:after="120"/>
              <w:jc w:val="both"/>
              <w:rPr>
                <w:rFonts w:ascii="Sylfaen" w:hAnsi="Sylfaen" w:cs="Arial"/>
                <w:i/>
                <w:lang w:val="ka-GE"/>
              </w:rPr>
            </w:pPr>
            <w:r>
              <w:rPr>
                <w:rFonts w:ascii="Sylfaen" w:hAnsi="Sylfaen" w:cs="Arial"/>
                <w:i/>
                <w:lang w:val="ka-GE"/>
              </w:rPr>
              <w:t>ირინე ჯავახაძე</w:t>
            </w:r>
          </w:p>
        </w:tc>
        <w:tc>
          <w:tcPr>
            <w:tcW w:w="7200" w:type="dxa"/>
          </w:tcPr>
          <w:p w:rsidR="00DF38E6" w:rsidRPr="0017668C" w:rsidRDefault="00413B73" w:rsidP="00F2790E">
            <w:pPr>
              <w:jc w:val="both"/>
              <w:rPr>
                <w:rFonts w:ascii="Sylfaen" w:hAnsi="Sylfaen"/>
                <w:lang w:val="ka-GE"/>
              </w:rPr>
            </w:pPr>
            <w:r w:rsidRPr="0086142B">
              <w:rPr>
                <w:rFonts w:ascii="Sylfaen" w:hAnsi="Sylfaen"/>
                <w:bCs/>
                <w:lang w:val="ka-GE"/>
              </w:rPr>
              <w:t>საქართველოს ფინანსთა სამინისტრო</w:t>
            </w:r>
            <w:r>
              <w:rPr>
                <w:rFonts w:ascii="Sylfaen" w:hAnsi="Sylfaen"/>
                <w:bCs/>
                <w:lang w:val="ka-GE"/>
              </w:rPr>
              <w:t xml:space="preserve">, </w:t>
            </w:r>
            <w:r w:rsidRPr="0086142B">
              <w:rPr>
                <w:rFonts w:ascii="Sylfaen" w:hAnsi="Sylfaen"/>
                <w:bCs/>
                <w:lang w:val="ka-GE"/>
              </w:rPr>
              <w:t>საბიუჯეტო დეპარტამენტის სახელმწიფო და ნაერთი ბიუჯეტის ფორმირების სამმართველოს მთავარი სპეციალისტი</w:t>
            </w:r>
          </w:p>
        </w:tc>
      </w:tr>
      <w:tr w:rsidR="00DF38E6" w:rsidRPr="0017668C" w:rsidTr="00423C3B">
        <w:tc>
          <w:tcPr>
            <w:tcW w:w="2880" w:type="dxa"/>
          </w:tcPr>
          <w:p w:rsidR="00DF38E6" w:rsidRPr="0017668C" w:rsidRDefault="00DF38E6" w:rsidP="00F2790E">
            <w:pPr>
              <w:spacing w:after="120"/>
              <w:jc w:val="both"/>
              <w:rPr>
                <w:rFonts w:ascii="Sylfaen" w:hAnsi="Sylfaen" w:cs="Arial"/>
                <w:i/>
                <w:lang w:val="ka-GE"/>
              </w:rPr>
            </w:pPr>
            <w:r w:rsidRPr="0017668C">
              <w:rPr>
                <w:rFonts w:ascii="Sylfaen" w:hAnsi="Sylfaen" w:cs="Arial"/>
                <w:i/>
                <w:lang w:val="ka-GE"/>
              </w:rPr>
              <w:t xml:space="preserve">ნატალია ზაქარეიშვილი </w:t>
            </w:r>
          </w:p>
        </w:tc>
        <w:tc>
          <w:tcPr>
            <w:tcW w:w="7200" w:type="dxa"/>
          </w:tcPr>
          <w:p w:rsidR="00DF38E6" w:rsidRPr="0017668C" w:rsidRDefault="00DF38E6" w:rsidP="00F2790E">
            <w:pPr>
              <w:jc w:val="both"/>
              <w:rPr>
                <w:rFonts w:ascii="Sylfaen" w:hAnsi="Sylfaen" w:cs="Arial"/>
                <w:lang w:val="ka-GE"/>
              </w:rPr>
            </w:pPr>
            <w:r w:rsidRPr="0017668C">
              <w:rPr>
                <w:rFonts w:ascii="Sylfaen" w:hAnsi="Sylfaen"/>
                <w:lang w:val="ka-GE"/>
              </w:rPr>
              <w:t>გაეროს აივ/შიდსის თემატური ჯგუფი - გაეროს მოსახლეობის ფონდის პროგრამების ანალიტიკოსი</w:t>
            </w:r>
          </w:p>
        </w:tc>
      </w:tr>
      <w:tr w:rsidR="00DF38E6" w:rsidRPr="0017668C" w:rsidTr="00423C3B">
        <w:tc>
          <w:tcPr>
            <w:tcW w:w="2880" w:type="dxa"/>
          </w:tcPr>
          <w:p w:rsidR="00DF38E6" w:rsidRPr="0017668C" w:rsidRDefault="00DF38E6" w:rsidP="00D8326D">
            <w:pPr>
              <w:spacing w:after="120"/>
              <w:jc w:val="both"/>
              <w:rPr>
                <w:rFonts w:ascii="Sylfaen" w:hAnsi="Sylfaen" w:cs="Arial"/>
                <w:i/>
                <w:lang w:val="ka-GE"/>
              </w:rPr>
            </w:pPr>
            <w:r w:rsidRPr="0017668C">
              <w:rPr>
                <w:rFonts w:ascii="Sylfaen" w:hAnsi="Sylfaen" w:cs="Arial"/>
                <w:i/>
                <w:lang w:val="ka-GE"/>
              </w:rPr>
              <w:t>ნინო ლომთაძე</w:t>
            </w:r>
          </w:p>
        </w:tc>
        <w:tc>
          <w:tcPr>
            <w:tcW w:w="7200" w:type="dxa"/>
          </w:tcPr>
          <w:p w:rsidR="00DF38E6" w:rsidRPr="0017668C" w:rsidRDefault="00DF38E6" w:rsidP="00D8326D">
            <w:pPr>
              <w:jc w:val="both"/>
              <w:rPr>
                <w:rFonts w:ascii="Sylfaen" w:hAnsi="Sylfaen" w:cs="Arial"/>
                <w:lang w:val="ka-GE"/>
              </w:rPr>
            </w:pPr>
            <w:r w:rsidRPr="0017668C">
              <w:rPr>
                <w:rFonts w:ascii="Sylfaen" w:hAnsi="Sylfaen"/>
                <w:lang w:val="ka-GE"/>
              </w:rPr>
              <w:t xml:space="preserve">ტუბერკულოზისა და ფილტვის დაავადებათა ეროვნული ცენტრი, </w:t>
            </w:r>
            <w:r w:rsidRPr="0017668C">
              <w:rPr>
                <w:rFonts w:ascii="Sylfaen" w:hAnsi="Sylfaen" w:cs="Sylfaen"/>
                <w:lang w:val="ka-GE"/>
              </w:rPr>
              <w:t>ეპიდზედამხედველობისა და სტრატეგიული დაგეგმვის დეპარტამენ</w:t>
            </w:r>
            <w:r w:rsidR="00510F35">
              <w:rPr>
                <w:rFonts w:ascii="Sylfaen" w:hAnsi="Sylfaen" w:cs="Sylfaen"/>
                <w:lang w:val="ka-GE"/>
              </w:rPr>
              <w:t>ტ</w:t>
            </w:r>
            <w:r w:rsidRPr="0017668C">
              <w:rPr>
                <w:rFonts w:ascii="Sylfaen" w:hAnsi="Sylfaen" w:cs="Sylfaen"/>
                <w:lang w:val="ka-GE"/>
              </w:rPr>
              <w:t xml:space="preserve">ის უფროსი, გლობალური ფონდის ტბ პროგრამის </w:t>
            </w:r>
            <w:r w:rsidRPr="0017668C">
              <w:rPr>
                <w:rFonts w:ascii="Sylfaen" w:hAnsi="Sylfaen"/>
                <w:bCs/>
                <w:lang w:val="ka-GE"/>
              </w:rPr>
              <w:t xml:space="preserve">კოორდინატორი </w:t>
            </w:r>
          </w:p>
        </w:tc>
      </w:tr>
      <w:tr w:rsidR="00DF38E6" w:rsidRPr="0017668C" w:rsidTr="00423C3B">
        <w:tc>
          <w:tcPr>
            <w:tcW w:w="2880" w:type="dxa"/>
          </w:tcPr>
          <w:p w:rsidR="00DF38E6" w:rsidRPr="0017668C" w:rsidRDefault="00DF38E6" w:rsidP="0036425C">
            <w:pPr>
              <w:spacing w:after="120"/>
              <w:jc w:val="both"/>
              <w:rPr>
                <w:rFonts w:ascii="Sylfaen" w:hAnsi="Sylfaen" w:cs="Arial"/>
                <w:i/>
                <w:lang w:val="ka-GE"/>
              </w:rPr>
            </w:pPr>
            <w:r>
              <w:rPr>
                <w:rFonts w:ascii="Sylfaen" w:hAnsi="Sylfaen" w:cs="Arial"/>
                <w:i/>
                <w:lang w:val="ka-GE"/>
              </w:rPr>
              <w:t>მზია ტაბატაძე</w:t>
            </w:r>
          </w:p>
        </w:tc>
        <w:tc>
          <w:tcPr>
            <w:tcW w:w="7200" w:type="dxa"/>
          </w:tcPr>
          <w:p w:rsidR="00DF38E6" w:rsidRPr="0017668C" w:rsidRDefault="00224716" w:rsidP="0036425C">
            <w:pPr>
              <w:jc w:val="both"/>
              <w:rPr>
                <w:rFonts w:ascii="Sylfaen" w:hAnsi="Sylfaen" w:cs="Sylfaen"/>
                <w:lang w:val="ka-GE"/>
              </w:rPr>
            </w:pPr>
            <w:r>
              <w:rPr>
                <w:rFonts w:ascii="Sylfaen" w:hAnsi="Sylfaen" w:cs="Sylfaen"/>
                <w:lang w:val="ka-GE"/>
              </w:rPr>
              <w:t xml:space="preserve">დამოუკიდებელი </w:t>
            </w:r>
            <w:r w:rsidR="00510F35">
              <w:rPr>
                <w:rFonts w:ascii="Sylfaen" w:hAnsi="Sylfaen" w:cs="Sylfaen"/>
                <w:lang w:val="ka-GE"/>
              </w:rPr>
              <w:t>ექსპერტ</w:t>
            </w:r>
            <w:r>
              <w:rPr>
                <w:rFonts w:ascii="Sylfaen" w:hAnsi="Sylfaen" w:cs="Sylfaen"/>
                <w:lang w:val="ka-GE"/>
              </w:rPr>
              <w:t>ი, „ალტერნატივა ჯორჯია“</w:t>
            </w:r>
          </w:p>
        </w:tc>
      </w:tr>
      <w:tr w:rsidR="00DF38E6" w:rsidRPr="0017668C" w:rsidTr="00423C3B">
        <w:tc>
          <w:tcPr>
            <w:tcW w:w="2880" w:type="dxa"/>
          </w:tcPr>
          <w:p w:rsidR="00DF38E6" w:rsidRPr="0017668C" w:rsidRDefault="00DF38E6" w:rsidP="00E83F12">
            <w:pPr>
              <w:spacing w:after="120"/>
              <w:jc w:val="both"/>
              <w:rPr>
                <w:rFonts w:ascii="Sylfaen" w:hAnsi="Sylfaen" w:cs="Arial"/>
                <w:i/>
                <w:lang w:val="ka-GE"/>
              </w:rPr>
            </w:pPr>
            <w:r w:rsidRPr="0017668C">
              <w:rPr>
                <w:rFonts w:ascii="Sylfaen" w:hAnsi="Sylfaen" w:cs="Arial"/>
                <w:i/>
                <w:lang w:val="ka-GE"/>
              </w:rPr>
              <w:t>ნინო წერეთელი</w:t>
            </w:r>
          </w:p>
        </w:tc>
        <w:tc>
          <w:tcPr>
            <w:tcW w:w="7200" w:type="dxa"/>
          </w:tcPr>
          <w:p w:rsidR="00DF38E6" w:rsidRPr="0017668C" w:rsidRDefault="00413B73" w:rsidP="00E83F12">
            <w:pPr>
              <w:jc w:val="both"/>
              <w:rPr>
                <w:rFonts w:ascii="Sylfaen" w:hAnsi="Sylfaen" w:cs="Sylfaen"/>
                <w:lang w:val="ka-GE"/>
              </w:rPr>
            </w:pPr>
            <w:r>
              <w:rPr>
                <w:rFonts w:ascii="Sylfaen" w:hAnsi="Sylfaen"/>
                <w:lang w:val="ka-GE"/>
              </w:rPr>
              <w:t>საინფორმაციო სამედიცინო–ფსიქოლოგიური ცენტრი – თანადგომა, აღმასრულებელი დირექტორი</w:t>
            </w:r>
          </w:p>
        </w:tc>
      </w:tr>
      <w:tr w:rsidR="00DF38E6" w:rsidRPr="0017668C" w:rsidTr="00423C3B">
        <w:tc>
          <w:tcPr>
            <w:tcW w:w="2880" w:type="dxa"/>
          </w:tcPr>
          <w:p w:rsidR="00DF38E6" w:rsidRPr="0017668C" w:rsidRDefault="00DF38E6" w:rsidP="0051337A">
            <w:pPr>
              <w:spacing w:after="120"/>
              <w:jc w:val="both"/>
              <w:rPr>
                <w:rFonts w:ascii="Sylfaen" w:hAnsi="Sylfaen" w:cs="Arial"/>
                <w:i/>
                <w:lang w:val="ka-GE"/>
              </w:rPr>
            </w:pPr>
            <w:r>
              <w:rPr>
                <w:rFonts w:ascii="Sylfaen" w:hAnsi="Sylfaen" w:cs="Arial"/>
                <w:i/>
                <w:lang w:val="ka-GE"/>
              </w:rPr>
              <w:t>ლიკა მამაცაშვილი</w:t>
            </w:r>
          </w:p>
        </w:tc>
        <w:tc>
          <w:tcPr>
            <w:tcW w:w="7200" w:type="dxa"/>
          </w:tcPr>
          <w:p w:rsidR="00DF38E6" w:rsidRPr="0017668C" w:rsidRDefault="00413B73" w:rsidP="0051337A">
            <w:pPr>
              <w:jc w:val="both"/>
              <w:rPr>
                <w:rFonts w:ascii="Sylfaen" w:hAnsi="Sylfaen" w:cs="Sylfaen"/>
                <w:lang w:val="ka-GE"/>
              </w:rPr>
            </w:pPr>
            <w:r>
              <w:rPr>
                <w:rFonts w:ascii="Sylfaen" w:hAnsi="Sylfaen"/>
                <w:lang w:val="ka-GE"/>
              </w:rPr>
              <w:t>საინფორმაციო სამედიცინო–ფსიქოლოგიური ცენტრი – თანადგომა</w:t>
            </w:r>
          </w:p>
        </w:tc>
      </w:tr>
      <w:tr w:rsidR="00DF38E6" w:rsidRPr="0017668C" w:rsidTr="00423C3B">
        <w:tc>
          <w:tcPr>
            <w:tcW w:w="2880" w:type="dxa"/>
          </w:tcPr>
          <w:p w:rsidR="00DF38E6" w:rsidRPr="0017668C" w:rsidRDefault="00224716" w:rsidP="00136C49">
            <w:pPr>
              <w:spacing w:after="120"/>
              <w:jc w:val="both"/>
              <w:rPr>
                <w:rFonts w:ascii="Sylfaen" w:hAnsi="Sylfaen" w:cs="Arial"/>
                <w:i/>
                <w:lang w:val="ka-GE"/>
              </w:rPr>
            </w:pPr>
            <w:r>
              <w:rPr>
                <w:rFonts w:ascii="Sylfaen" w:hAnsi="Sylfaen" w:cs="Arial"/>
                <w:i/>
                <w:lang w:val="ka-GE"/>
              </w:rPr>
              <w:t>ნინო გაბუნია</w:t>
            </w:r>
          </w:p>
        </w:tc>
        <w:tc>
          <w:tcPr>
            <w:tcW w:w="7200" w:type="dxa"/>
          </w:tcPr>
          <w:p w:rsidR="00DF38E6" w:rsidRPr="0017668C" w:rsidRDefault="00DF38E6" w:rsidP="00136C49">
            <w:pPr>
              <w:jc w:val="both"/>
              <w:rPr>
                <w:rFonts w:ascii="Sylfaen" w:hAnsi="Sylfaen" w:cs="Sylfaen"/>
                <w:lang w:val="ka-GE"/>
              </w:rPr>
            </w:pPr>
            <w:r w:rsidRPr="0017668C">
              <w:rPr>
                <w:rFonts w:ascii="Sylfaen" w:hAnsi="Sylfaen" w:cs="Sylfaen"/>
                <w:lang w:val="ka-GE"/>
              </w:rPr>
              <w:t>ქ. თბილისის მუნიციპალიტეტის მერია</w:t>
            </w:r>
          </w:p>
        </w:tc>
      </w:tr>
      <w:tr w:rsidR="00DF38E6" w:rsidRPr="0017668C" w:rsidTr="00423C3B">
        <w:tc>
          <w:tcPr>
            <w:tcW w:w="2880" w:type="dxa"/>
          </w:tcPr>
          <w:p w:rsidR="00DF38E6" w:rsidRPr="0017668C" w:rsidRDefault="00DF38E6" w:rsidP="00185A7C">
            <w:pPr>
              <w:spacing w:after="120"/>
              <w:jc w:val="both"/>
              <w:rPr>
                <w:rFonts w:ascii="Sylfaen" w:hAnsi="Sylfaen" w:cs="Arial"/>
                <w:i/>
                <w:lang w:val="ka-GE"/>
              </w:rPr>
            </w:pPr>
            <w:r>
              <w:rPr>
                <w:rFonts w:ascii="Sylfaen" w:hAnsi="Sylfaen" w:cs="Arial"/>
                <w:i/>
                <w:lang w:val="ka-GE"/>
              </w:rPr>
              <w:t>მაია წერეთელი</w:t>
            </w:r>
          </w:p>
        </w:tc>
        <w:tc>
          <w:tcPr>
            <w:tcW w:w="7200" w:type="dxa"/>
          </w:tcPr>
          <w:p w:rsidR="00DF38E6" w:rsidRPr="0017668C" w:rsidRDefault="00DF38E6" w:rsidP="00185A7C">
            <w:pPr>
              <w:jc w:val="both"/>
              <w:rPr>
                <w:rFonts w:ascii="Sylfaen" w:hAnsi="Sylfaen" w:cs="Sylfaen"/>
                <w:lang w:val="ka-GE"/>
              </w:rPr>
            </w:pPr>
            <w:r w:rsidRPr="0017668C">
              <w:rPr>
                <w:rFonts w:ascii="Sylfaen" w:hAnsi="Sylfaen" w:cs="Sylfaen"/>
                <w:lang w:val="ka-GE"/>
              </w:rPr>
              <w:t>დაავადებათა</w:t>
            </w:r>
            <w:r w:rsidRPr="0017668C">
              <w:rPr>
                <w:rFonts w:ascii="Sylfaen" w:hAnsi="Sylfaen"/>
                <w:lang w:val="ka-GE"/>
              </w:rPr>
              <w:t xml:space="preserve"> </w:t>
            </w:r>
            <w:r w:rsidRPr="0017668C">
              <w:rPr>
                <w:rFonts w:ascii="Sylfaen" w:hAnsi="Sylfaen" w:cs="Sylfaen"/>
                <w:lang w:val="ka-GE"/>
              </w:rPr>
              <w:t>კონტროლისა</w:t>
            </w:r>
            <w:r w:rsidRPr="0017668C">
              <w:rPr>
                <w:rFonts w:ascii="Sylfaen" w:hAnsi="Sylfaen"/>
                <w:lang w:val="ka-GE"/>
              </w:rPr>
              <w:t xml:space="preserve"> </w:t>
            </w:r>
            <w:r w:rsidRPr="0017668C">
              <w:rPr>
                <w:rFonts w:ascii="Sylfaen" w:hAnsi="Sylfaen" w:cs="Sylfaen"/>
                <w:lang w:val="ka-GE"/>
              </w:rPr>
              <w:t>და</w:t>
            </w:r>
            <w:r w:rsidRPr="0017668C">
              <w:rPr>
                <w:rFonts w:ascii="Sylfaen" w:hAnsi="Sylfaen"/>
                <w:lang w:val="ka-GE"/>
              </w:rPr>
              <w:t xml:space="preserve"> </w:t>
            </w:r>
            <w:r w:rsidRPr="0017668C">
              <w:rPr>
                <w:rFonts w:ascii="Sylfaen" w:hAnsi="Sylfaen" w:cs="Sylfaen"/>
                <w:lang w:val="ka-GE"/>
              </w:rPr>
              <w:t>საზოგადოებრივი</w:t>
            </w:r>
            <w:r w:rsidRPr="0017668C">
              <w:rPr>
                <w:rFonts w:ascii="Sylfaen" w:hAnsi="Sylfaen"/>
                <w:lang w:val="ka-GE"/>
              </w:rPr>
              <w:t xml:space="preserve"> </w:t>
            </w:r>
            <w:r w:rsidRPr="0017668C">
              <w:rPr>
                <w:rFonts w:ascii="Sylfaen" w:hAnsi="Sylfaen" w:cs="Sylfaen"/>
                <w:lang w:val="ka-GE"/>
              </w:rPr>
              <w:t>ჯანმრთელობის</w:t>
            </w:r>
            <w:r w:rsidRPr="0017668C">
              <w:rPr>
                <w:rFonts w:ascii="Sylfaen" w:hAnsi="Sylfaen"/>
                <w:lang w:val="ka-GE"/>
              </w:rPr>
              <w:t xml:space="preserve"> </w:t>
            </w:r>
            <w:r w:rsidRPr="0017668C">
              <w:rPr>
                <w:rFonts w:ascii="Sylfaen" w:hAnsi="Sylfaen" w:cs="Sylfaen"/>
                <w:lang w:val="ka-GE"/>
              </w:rPr>
              <w:lastRenderedPageBreak/>
              <w:t>ეროვნული</w:t>
            </w:r>
            <w:r w:rsidRPr="0017668C">
              <w:rPr>
                <w:rFonts w:ascii="Sylfaen" w:hAnsi="Sylfaen"/>
                <w:lang w:val="ka-GE"/>
              </w:rPr>
              <w:t xml:space="preserve"> </w:t>
            </w:r>
            <w:r w:rsidRPr="0017668C">
              <w:rPr>
                <w:rFonts w:ascii="Sylfaen" w:hAnsi="Sylfaen" w:cs="Sylfaen"/>
                <w:lang w:val="ka-GE"/>
              </w:rPr>
              <w:t>ცენტრი</w:t>
            </w:r>
          </w:p>
        </w:tc>
      </w:tr>
      <w:tr w:rsidR="00DF38E6" w:rsidRPr="0017668C" w:rsidTr="00423C3B">
        <w:tc>
          <w:tcPr>
            <w:tcW w:w="2880" w:type="dxa"/>
          </w:tcPr>
          <w:p w:rsidR="00DF38E6" w:rsidRPr="0017668C" w:rsidRDefault="00F34C47" w:rsidP="003E5745">
            <w:pPr>
              <w:spacing w:after="120"/>
              <w:jc w:val="both"/>
              <w:rPr>
                <w:rFonts w:ascii="Sylfaen" w:hAnsi="Sylfaen" w:cs="Arial"/>
                <w:i/>
                <w:lang w:val="ka-GE"/>
              </w:rPr>
            </w:pPr>
            <w:r>
              <w:rPr>
                <w:rFonts w:ascii="Sylfaen" w:hAnsi="Sylfaen" w:cs="Arial"/>
                <w:i/>
                <w:lang w:val="ka-GE"/>
              </w:rPr>
              <w:lastRenderedPageBreak/>
              <w:t>კონსტანტინე</w:t>
            </w:r>
            <w:r w:rsidR="00DF38E6">
              <w:rPr>
                <w:rFonts w:ascii="Sylfaen" w:hAnsi="Sylfaen" w:cs="Arial"/>
                <w:i/>
                <w:lang w:val="ka-GE"/>
              </w:rPr>
              <w:t xml:space="preserve"> ლაბარტყავა</w:t>
            </w:r>
          </w:p>
        </w:tc>
        <w:tc>
          <w:tcPr>
            <w:tcW w:w="7200" w:type="dxa"/>
          </w:tcPr>
          <w:p w:rsidR="00DF38E6" w:rsidRPr="0017668C" w:rsidRDefault="00413B73" w:rsidP="003E5745">
            <w:pPr>
              <w:jc w:val="both"/>
              <w:rPr>
                <w:rFonts w:ascii="Sylfaen" w:hAnsi="Sylfaen"/>
                <w:lang w:val="ka-GE"/>
              </w:rPr>
            </w:pPr>
            <w:r>
              <w:rPr>
                <w:rFonts w:ascii="Sylfaen" w:hAnsi="Sylfaen"/>
                <w:lang w:val="ka-GE"/>
              </w:rPr>
              <w:t>არასამთავრობო ორგანიზაცია „ახალი ვექტორი“</w:t>
            </w:r>
          </w:p>
        </w:tc>
      </w:tr>
      <w:tr w:rsidR="00DF38E6" w:rsidRPr="0017668C" w:rsidTr="00423C3B">
        <w:tc>
          <w:tcPr>
            <w:tcW w:w="2880" w:type="dxa"/>
          </w:tcPr>
          <w:p w:rsidR="00DF38E6" w:rsidRPr="0017668C" w:rsidRDefault="00224716" w:rsidP="006C40F4">
            <w:pPr>
              <w:spacing w:after="120"/>
              <w:jc w:val="both"/>
              <w:rPr>
                <w:rFonts w:ascii="Sylfaen" w:hAnsi="Sylfaen" w:cs="Arial"/>
                <w:i/>
                <w:lang w:val="ka-GE"/>
              </w:rPr>
            </w:pPr>
            <w:r>
              <w:rPr>
                <w:rFonts w:ascii="Sylfaen" w:hAnsi="Sylfaen" w:cs="Arial"/>
                <w:i/>
                <w:lang w:val="ka-GE"/>
              </w:rPr>
              <w:t>თინათინ კოტრიკაძე</w:t>
            </w:r>
          </w:p>
        </w:tc>
        <w:tc>
          <w:tcPr>
            <w:tcW w:w="7200" w:type="dxa"/>
          </w:tcPr>
          <w:p w:rsidR="00DF38E6" w:rsidRPr="0017668C" w:rsidRDefault="00DF38E6" w:rsidP="006C40F4">
            <w:pPr>
              <w:jc w:val="both"/>
              <w:rPr>
                <w:rFonts w:ascii="Sylfaen" w:hAnsi="Sylfaen" w:cs="Arial"/>
                <w:lang w:val="ka-GE"/>
              </w:rPr>
            </w:pPr>
            <w:r w:rsidRPr="0017668C">
              <w:rPr>
                <w:rFonts w:ascii="Sylfaen" w:hAnsi="Sylfaen" w:cs="Arial"/>
                <w:lang w:val="ka-GE"/>
              </w:rPr>
              <w:t>ექიმების საზღვრის გარეშე</w:t>
            </w:r>
          </w:p>
        </w:tc>
      </w:tr>
      <w:tr w:rsidR="00DF38E6" w:rsidRPr="0017668C" w:rsidTr="00423C3B">
        <w:tc>
          <w:tcPr>
            <w:tcW w:w="2880" w:type="dxa"/>
          </w:tcPr>
          <w:p w:rsidR="00DF38E6" w:rsidRPr="0017668C" w:rsidRDefault="00DF38E6" w:rsidP="00AE024C">
            <w:pPr>
              <w:spacing w:after="120"/>
              <w:jc w:val="both"/>
              <w:rPr>
                <w:rFonts w:ascii="Sylfaen" w:hAnsi="Sylfaen" w:cs="Arial"/>
                <w:i/>
                <w:lang w:val="ka-GE"/>
              </w:rPr>
            </w:pPr>
            <w:r>
              <w:rPr>
                <w:rFonts w:ascii="Sylfaen" w:hAnsi="Sylfaen" w:cs="Arial"/>
                <w:i/>
                <w:lang w:val="ka-GE"/>
              </w:rPr>
              <w:t>ხათუნა თოდაძე</w:t>
            </w:r>
          </w:p>
        </w:tc>
        <w:tc>
          <w:tcPr>
            <w:tcW w:w="7200" w:type="dxa"/>
          </w:tcPr>
          <w:p w:rsidR="00DF38E6" w:rsidRPr="0017668C" w:rsidRDefault="00413B73" w:rsidP="00413B73">
            <w:pPr>
              <w:jc w:val="both"/>
              <w:rPr>
                <w:rFonts w:ascii="Sylfaen" w:hAnsi="Sylfaen"/>
                <w:lang w:val="ka-GE"/>
              </w:rPr>
            </w:pPr>
            <w:r w:rsidRPr="0086142B">
              <w:rPr>
                <w:rFonts w:ascii="Sylfaen" w:hAnsi="Sylfaen"/>
                <w:bCs/>
                <w:lang w:val="ka-GE"/>
              </w:rPr>
              <w:t xml:space="preserve">ფსიქიკური ჯანმრთელობისა და ნარკომანიის პრევენციის </w:t>
            </w:r>
            <w:r>
              <w:rPr>
                <w:rFonts w:ascii="Sylfaen" w:hAnsi="Sylfaen"/>
                <w:bCs/>
                <w:lang w:val="ka-GE"/>
              </w:rPr>
              <w:t>ცენტრი</w:t>
            </w:r>
          </w:p>
        </w:tc>
      </w:tr>
      <w:tr w:rsidR="00DF38E6" w:rsidRPr="0017668C" w:rsidTr="00423C3B">
        <w:tc>
          <w:tcPr>
            <w:tcW w:w="2880" w:type="dxa"/>
          </w:tcPr>
          <w:p w:rsidR="00DF38E6" w:rsidRPr="0017668C" w:rsidRDefault="00DF38E6" w:rsidP="00AE024C">
            <w:pPr>
              <w:spacing w:after="120"/>
              <w:jc w:val="both"/>
              <w:rPr>
                <w:rFonts w:ascii="Sylfaen" w:hAnsi="Sylfaen" w:cs="Arial"/>
                <w:i/>
                <w:lang w:val="ka-GE"/>
              </w:rPr>
            </w:pPr>
            <w:r>
              <w:rPr>
                <w:rFonts w:ascii="Sylfaen" w:hAnsi="Sylfaen" w:cs="Arial"/>
                <w:i/>
                <w:lang w:val="ka-GE"/>
              </w:rPr>
              <w:t>გიორგი სოსელია</w:t>
            </w:r>
          </w:p>
        </w:tc>
        <w:tc>
          <w:tcPr>
            <w:tcW w:w="7200" w:type="dxa"/>
          </w:tcPr>
          <w:p w:rsidR="00DF38E6" w:rsidRPr="0017668C" w:rsidRDefault="00413B73" w:rsidP="001D3B79">
            <w:pPr>
              <w:jc w:val="both"/>
              <w:rPr>
                <w:rFonts w:ascii="Sylfaen" w:hAnsi="Sylfaen"/>
                <w:lang w:val="ka-GE"/>
              </w:rPr>
            </w:pPr>
            <w:proofErr w:type="spellStart"/>
            <w:r>
              <w:rPr>
                <w:rFonts w:ascii="Arial" w:hAnsi="Arial" w:cs="Arial"/>
              </w:rPr>
              <w:t>MdM</w:t>
            </w:r>
            <w:proofErr w:type="spellEnd"/>
            <w:r>
              <w:rPr>
                <w:rFonts w:ascii="Sylfaen" w:hAnsi="Sylfaen" w:cs="Arial"/>
                <w:lang w:val="ka-GE"/>
              </w:rPr>
              <w:t>, ადვოკატირების ოფიცერი</w:t>
            </w:r>
          </w:p>
        </w:tc>
      </w:tr>
      <w:tr w:rsidR="00DF38E6" w:rsidRPr="0017668C" w:rsidTr="00423C3B">
        <w:tc>
          <w:tcPr>
            <w:tcW w:w="2880" w:type="dxa"/>
          </w:tcPr>
          <w:p w:rsidR="00DF38E6" w:rsidRPr="0017668C" w:rsidRDefault="00DF38E6" w:rsidP="0036425C">
            <w:pPr>
              <w:spacing w:after="120"/>
              <w:jc w:val="both"/>
              <w:rPr>
                <w:rFonts w:ascii="Sylfaen" w:hAnsi="Sylfaen" w:cs="Arial"/>
                <w:i/>
                <w:lang w:val="ka-GE"/>
              </w:rPr>
            </w:pPr>
            <w:r w:rsidRPr="0017668C">
              <w:rPr>
                <w:rFonts w:ascii="Sylfaen" w:hAnsi="Sylfaen" w:cs="Arial"/>
                <w:i/>
                <w:lang w:val="ka-GE"/>
              </w:rPr>
              <w:t>ნათია ხონელიძე</w:t>
            </w:r>
          </w:p>
        </w:tc>
        <w:tc>
          <w:tcPr>
            <w:tcW w:w="7200" w:type="dxa"/>
          </w:tcPr>
          <w:p w:rsidR="00DF38E6" w:rsidRPr="0017668C" w:rsidRDefault="00DF38E6" w:rsidP="0036425C">
            <w:pPr>
              <w:jc w:val="both"/>
              <w:rPr>
                <w:rFonts w:ascii="Sylfaen" w:hAnsi="Sylfaen" w:cs="Arial"/>
              </w:rPr>
            </w:pPr>
            <w:r w:rsidRPr="0017668C">
              <w:rPr>
                <w:rFonts w:ascii="Sylfaen" w:hAnsi="Sylfaen" w:cs="Sylfaen"/>
                <w:lang w:val="ka-GE"/>
              </w:rPr>
              <w:t>ქვეყნის</w:t>
            </w:r>
            <w:r w:rsidRPr="0017668C">
              <w:rPr>
                <w:rFonts w:ascii="Sylfaen" w:hAnsi="Sylfaen" w:cs="Arial"/>
                <w:lang w:val="ka-GE"/>
              </w:rPr>
              <w:t xml:space="preserve"> </w:t>
            </w:r>
            <w:r w:rsidRPr="0017668C">
              <w:rPr>
                <w:rFonts w:ascii="Sylfaen" w:hAnsi="Sylfaen" w:cs="Sylfaen"/>
                <w:lang w:val="ka-GE"/>
              </w:rPr>
              <w:t>საკოორდინაციო</w:t>
            </w:r>
            <w:r w:rsidRPr="0017668C">
              <w:rPr>
                <w:rFonts w:ascii="Sylfaen" w:hAnsi="Sylfaen" w:cs="Arial"/>
                <w:lang w:val="ka-GE"/>
              </w:rPr>
              <w:t xml:space="preserve"> </w:t>
            </w:r>
            <w:r w:rsidRPr="0017668C">
              <w:rPr>
                <w:rFonts w:ascii="Sylfaen" w:hAnsi="Sylfaen" w:cs="Sylfaen"/>
                <w:lang w:val="ka-GE"/>
              </w:rPr>
              <w:t>საბჭოს ადმინისტრაციული ასისტენტი</w:t>
            </w:r>
          </w:p>
        </w:tc>
      </w:tr>
      <w:tr w:rsidR="00DF38E6" w:rsidRPr="0017668C" w:rsidTr="00423C3B">
        <w:tc>
          <w:tcPr>
            <w:tcW w:w="2880" w:type="dxa"/>
          </w:tcPr>
          <w:p w:rsidR="00DF38E6" w:rsidRPr="0017668C" w:rsidRDefault="00DF38E6" w:rsidP="0036425C">
            <w:pPr>
              <w:spacing w:after="120"/>
              <w:jc w:val="both"/>
              <w:rPr>
                <w:rFonts w:ascii="Sylfaen" w:hAnsi="Sylfaen" w:cs="Arial"/>
                <w:i/>
                <w:lang w:val="ka-GE"/>
              </w:rPr>
            </w:pPr>
            <w:r w:rsidRPr="0017668C">
              <w:rPr>
                <w:rFonts w:ascii="Sylfaen" w:hAnsi="Sylfaen" w:cs="Arial"/>
                <w:i/>
                <w:lang w:val="ka-GE"/>
              </w:rPr>
              <w:t>თამარ ზურაშვილი</w:t>
            </w:r>
          </w:p>
        </w:tc>
        <w:tc>
          <w:tcPr>
            <w:tcW w:w="7200" w:type="dxa"/>
          </w:tcPr>
          <w:p w:rsidR="00DF38E6" w:rsidRPr="0017668C" w:rsidRDefault="00DF38E6" w:rsidP="0036425C">
            <w:pPr>
              <w:jc w:val="both"/>
              <w:rPr>
                <w:rFonts w:ascii="Sylfaen" w:hAnsi="Sylfaen" w:cs="Arial"/>
                <w:lang w:val="ka-GE"/>
              </w:rPr>
            </w:pPr>
            <w:r w:rsidRPr="0017668C">
              <w:rPr>
                <w:rFonts w:ascii="Sylfaen" w:hAnsi="Sylfaen" w:cs="Arial"/>
                <w:lang w:val="ka-GE"/>
              </w:rPr>
              <w:t>პოლიტიკის და ადვოკატირების სპეციალისტი</w:t>
            </w:r>
          </w:p>
        </w:tc>
      </w:tr>
    </w:tbl>
    <w:p w:rsidR="00F05E92" w:rsidRPr="0017668C" w:rsidRDefault="00F05E92" w:rsidP="00F05E92">
      <w:pPr>
        <w:pStyle w:val="Title"/>
        <w:spacing w:line="276" w:lineRule="auto"/>
        <w:rPr>
          <w:rFonts w:ascii="Sylfaen" w:hAnsi="Sylfaen" w:cs="Arial"/>
          <w:sz w:val="22"/>
          <w:szCs w:val="22"/>
          <w:lang w:val="ka-GE"/>
        </w:rPr>
      </w:pPr>
    </w:p>
    <w:p w:rsidR="00201258" w:rsidRDefault="00612248" w:rsidP="00095CB7">
      <w:pPr>
        <w:shd w:val="clear" w:color="auto" w:fill="FFFFFF"/>
        <w:spacing w:before="100" w:beforeAutospacing="1"/>
        <w:rPr>
          <w:rFonts w:ascii="Sylfaen" w:hAnsi="Sylfaen" w:cs="Calibri"/>
          <w:color w:val="212121"/>
          <w:lang w:val="ka-GE"/>
        </w:rPr>
      </w:pPr>
      <w:r w:rsidRPr="0017668C">
        <w:rPr>
          <w:rFonts w:ascii="Sylfaen" w:hAnsi="Sylfaen" w:cs="Sylfaen"/>
          <w:lang w:val="ka-GE"/>
        </w:rPr>
        <w:t xml:space="preserve">შეხვედრა გახსნა </w:t>
      </w:r>
      <w:r w:rsidRPr="0017668C">
        <w:rPr>
          <w:rFonts w:ascii="Sylfaen" w:hAnsi="Sylfaen"/>
          <w:lang w:val="ka-GE"/>
        </w:rPr>
        <w:t>ქვეყნის საკოორდინაციო საბჭოს თავმჯდომარის მოადგილემ</w:t>
      </w:r>
      <w:r w:rsidRPr="0017668C">
        <w:rPr>
          <w:rFonts w:ascii="Sylfaen" w:hAnsi="Sylfaen" w:cs="Sylfaen"/>
          <w:lang w:val="ka-GE"/>
        </w:rPr>
        <w:t xml:space="preserve">, </w:t>
      </w:r>
      <w:r w:rsidRPr="0017668C">
        <w:rPr>
          <w:rFonts w:ascii="Sylfaen" w:hAnsi="Sylfaen" w:cs="Sylfaen"/>
          <w:b/>
          <w:lang w:val="ka-GE"/>
        </w:rPr>
        <w:t>ქ–ნმა თამარ გაბუნიამ,</w:t>
      </w:r>
      <w:r w:rsidRPr="0017668C">
        <w:rPr>
          <w:rFonts w:ascii="Sylfaen" w:hAnsi="Sylfaen" w:cs="Sylfaen"/>
          <w:lang w:val="ka-GE"/>
        </w:rPr>
        <w:t xml:space="preserve"> რომელიც მიესალმა დამსწრეებს და გააცნო შეხვედრის მიზანი: </w:t>
      </w:r>
      <w:r w:rsidR="00FC6B56">
        <w:rPr>
          <w:rFonts w:ascii="Sylfaen" w:hAnsi="Sylfaen" w:cs="Sylfaen"/>
          <w:lang w:val="ka-GE"/>
        </w:rPr>
        <w:t>პასკ–ის ახალი თავმჯდომარის კანდიდატურ</w:t>
      </w:r>
      <w:r w:rsidR="00741B2A">
        <w:rPr>
          <w:rFonts w:ascii="Sylfaen" w:hAnsi="Sylfaen" w:cs="Sylfaen"/>
          <w:lang w:val="ka-GE"/>
        </w:rPr>
        <w:t>ა</w:t>
      </w:r>
      <w:r w:rsidR="00FC6B56">
        <w:rPr>
          <w:rFonts w:ascii="Sylfaen" w:hAnsi="Sylfaen" w:cs="Sylfaen"/>
          <w:lang w:val="ka-GE"/>
        </w:rPr>
        <w:t xml:space="preserve">ზე შეთანხმება; </w:t>
      </w:r>
      <w:r w:rsidRPr="0017668C">
        <w:rPr>
          <w:rFonts w:ascii="Sylfaen" w:hAnsi="Sylfaen" w:cs="Calibri"/>
          <w:color w:val="212121"/>
          <w:lang w:val="ka-GE"/>
        </w:rPr>
        <w:t>აივ/შიდსისა და ტუბერკულოზის ეროვნული სტრატეგიული გეგმების</w:t>
      </w:r>
      <w:r w:rsidR="00201258">
        <w:rPr>
          <w:rFonts w:ascii="Sylfaen" w:hAnsi="Sylfaen" w:cs="Calibri"/>
          <w:color w:val="212121"/>
          <w:lang w:val="ka-GE"/>
        </w:rPr>
        <w:t xml:space="preserve"> შემუშავების მიმდინარე სტატუსისა და საკვანძო საკითხების, ასევე ქვეყნის საკოორდინაციო საბჭოს მდგრადობის გეგმის განხილვა. </w:t>
      </w:r>
    </w:p>
    <w:p w:rsidR="00FC6B56" w:rsidRDefault="00201258" w:rsidP="00095CB7">
      <w:pPr>
        <w:shd w:val="clear" w:color="auto" w:fill="FFFFFF"/>
        <w:spacing w:before="100" w:beforeAutospacing="1"/>
        <w:rPr>
          <w:rFonts w:ascii="Sylfaen" w:hAnsi="Sylfaen" w:cs="Calibri"/>
          <w:color w:val="212121"/>
          <w:lang w:val="ka-GE"/>
        </w:rPr>
      </w:pPr>
      <w:r>
        <w:rPr>
          <w:rFonts w:ascii="Sylfaen" w:hAnsi="Sylfaen" w:cs="Calibri"/>
          <w:color w:val="212121"/>
          <w:lang w:val="ka-GE"/>
        </w:rPr>
        <w:t xml:space="preserve">ქ–ნმა თამარმა პასკ–ის </w:t>
      </w:r>
      <w:r w:rsidR="00FC6B56">
        <w:rPr>
          <w:rFonts w:ascii="Sylfaen" w:hAnsi="Sylfaen" w:cs="Calibri"/>
          <w:color w:val="212121"/>
          <w:lang w:val="ka-GE"/>
        </w:rPr>
        <w:t xml:space="preserve">ახალი </w:t>
      </w:r>
      <w:r>
        <w:rPr>
          <w:rFonts w:ascii="Sylfaen" w:hAnsi="Sylfaen" w:cs="Calibri"/>
          <w:color w:val="212121"/>
          <w:lang w:val="ka-GE"/>
        </w:rPr>
        <w:t xml:space="preserve">თავმჯდომარის </w:t>
      </w:r>
      <w:r w:rsidR="00FC6B56">
        <w:rPr>
          <w:rFonts w:ascii="Sylfaen" w:hAnsi="Sylfaen" w:cs="Calibri"/>
          <w:color w:val="212121"/>
          <w:lang w:val="ka-GE"/>
        </w:rPr>
        <w:t xml:space="preserve">პოზიციაზე დააყენა </w:t>
      </w:r>
      <w:r w:rsidR="00FC6B56">
        <w:rPr>
          <w:rFonts w:ascii="Sylfaen" w:hAnsi="Sylfaen"/>
          <w:lang w:val="ka-GE"/>
        </w:rPr>
        <w:t xml:space="preserve">საქართველოს შრომის, ჯანმრთელობის და სოციალური დაცვის მინისტრის მოადგილეს, </w:t>
      </w:r>
      <w:r w:rsidR="00FC6B56">
        <w:rPr>
          <w:rFonts w:ascii="Sylfaen" w:hAnsi="Sylfaen" w:cs="Calibri"/>
          <w:color w:val="212121"/>
          <w:lang w:val="ka-GE"/>
        </w:rPr>
        <w:t>ქ–ნი მაია ლაგვილავას კანდიდატურა, საწინააღმდეგო მოსაზრება არავის გამოუთ</w:t>
      </w:r>
      <w:r w:rsidR="00414C71">
        <w:rPr>
          <w:rFonts w:ascii="Sylfaen" w:hAnsi="Sylfaen" w:cs="Calibri"/>
          <w:color w:val="212121"/>
          <w:lang w:val="ka-GE"/>
        </w:rPr>
        <w:t>ქ</w:t>
      </w:r>
      <w:r w:rsidR="00FC6B56">
        <w:rPr>
          <w:rFonts w:ascii="Sylfaen" w:hAnsi="Sylfaen" w:cs="Calibri"/>
          <w:color w:val="212121"/>
          <w:lang w:val="ka-GE"/>
        </w:rPr>
        <w:t>ვამს</w:t>
      </w:r>
      <w:r w:rsidR="00414C71">
        <w:rPr>
          <w:rFonts w:ascii="Sylfaen" w:hAnsi="Sylfaen" w:cs="Calibri"/>
          <w:color w:val="212121"/>
          <w:lang w:val="ka-GE"/>
        </w:rPr>
        <w:t xml:space="preserve"> და</w:t>
      </w:r>
      <w:r w:rsidR="00FC6B56">
        <w:rPr>
          <w:rFonts w:ascii="Sylfaen" w:hAnsi="Sylfaen" w:cs="Calibri"/>
          <w:color w:val="212121"/>
          <w:lang w:val="ka-GE"/>
        </w:rPr>
        <w:t xml:space="preserve"> საკითხი შეთანხმებულად ჩაითვალა კომიტეტთან</w:t>
      </w:r>
      <w:r w:rsidR="00414C71">
        <w:rPr>
          <w:rFonts w:ascii="Sylfaen" w:hAnsi="Sylfaen" w:cs="Calibri"/>
          <w:color w:val="212121"/>
          <w:lang w:val="ka-GE"/>
        </w:rPr>
        <w:t xml:space="preserve">. </w:t>
      </w:r>
      <w:r w:rsidR="00FC6B56">
        <w:rPr>
          <w:rFonts w:ascii="Sylfaen" w:hAnsi="Sylfaen" w:cs="Calibri"/>
          <w:color w:val="212121"/>
          <w:lang w:val="ka-GE"/>
        </w:rPr>
        <w:t xml:space="preserve">ქ–ნმა თამარმა სხდომის წარმართვის ფუნქცია გადასცა ქ–ნ მაიას. </w:t>
      </w:r>
    </w:p>
    <w:p w:rsidR="005627F3" w:rsidRDefault="00FC6B56" w:rsidP="00095CB7">
      <w:pPr>
        <w:shd w:val="clear" w:color="auto" w:fill="FFFFFF"/>
        <w:spacing w:before="100" w:beforeAutospacing="1"/>
        <w:rPr>
          <w:rFonts w:ascii="Sylfaen" w:hAnsi="Sylfaen"/>
          <w:color w:val="212121"/>
          <w:shd w:val="clear" w:color="auto" w:fill="FFFFFF"/>
          <w:lang w:val="ka-GE"/>
        </w:rPr>
      </w:pPr>
      <w:r w:rsidRPr="005627F3">
        <w:rPr>
          <w:rFonts w:ascii="Sylfaen" w:hAnsi="Sylfaen" w:cs="Calibri"/>
          <w:b/>
          <w:color w:val="212121"/>
          <w:lang w:val="ka-GE"/>
        </w:rPr>
        <w:t>ქ–ნმა მაია ლაგვილავამ</w:t>
      </w:r>
      <w:r>
        <w:rPr>
          <w:rFonts w:ascii="Sylfaen" w:hAnsi="Sylfaen" w:cs="Calibri"/>
          <w:color w:val="212121"/>
          <w:lang w:val="ka-GE"/>
        </w:rPr>
        <w:t xml:space="preserve"> მადლობა გადაუხადა </w:t>
      </w:r>
      <w:r w:rsidR="005627F3">
        <w:rPr>
          <w:rFonts w:ascii="Sylfaen" w:hAnsi="Sylfaen" w:cs="Calibri"/>
          <w:color w:val="212121"/>
          <w:lang w:val="ka-GE"/>
        </w:rPr>
        <w:t>დამსწრეებს და გამოხატა კომიტეტის ყველა საკითხის განხილვაში აქტიური თანამონაწილეობის</w:t>
      </w:r>
      <w:r>
        <w:rPr>
          <w:rFonts w:ascii="Sylfaen" w:hAnsi="Sylfaen" w:cs="Calibri"/>
          <w:color w:val="212121"/>
          <w:lang w:val="ka-GE"/>
        </w:rPr>
        <w:t xml:space="preserve"> </w:t>
      </w:r>
      <w:r w:rsidR="005627F3">
        <w:rPr>
          <w:rFonts w:ascii="Sylfaen" w:hAnsi="Sylfaen" w:cs="Calibri"/>
          <w:color w:val="212121"/>
          <w:lang w:val="ka-GE"/>
        </w:rPr>
        <w:t>მზადყოფნა. მან სიტყვა გადასცა ქ–ნ ქეთევან ჩხატარაშვილს, კონსულტანტს</w:t>
      </w:r>
      <w:r w:rsidR="00414C71">
        <w:rPr>
          <w:rFonts w:ascii="Sylfaen" w:hAnsi="Sylfaen" w:cs="Calibri"/>
          <w:color w:val="212121"/>
          <w:lang w:val="ka-GE"/>
        </w:rPr>
        <w:t>,</w:t>
      </w:r>
      <w:r>
        <w:rPr>
          <w:rFonts w:ascii="Sylfaen" w:hAnsi="Sylfaen" w:cs="Calibri"/>
          <w:color w:val="212121"/>
          <w:lang w:val="ka-GE"/>
        </w:rPr>
        <w:t xml:space="preserve"> </w:t>
      </w:r>
      <w:r w:rsidR="005627F3">
        <w:rPr>
          <w:rFonts w:ascii="Sylfaen" w:hAnsi="Sylfaen" w:cs="Calibri"/>
          <w:color w:val="212121"/>
          <w:lang w:val="ka-GE"/>
        </w:rPr>
        <w:t xml:space="preserve">რომელიც </w:t>
      </w:r>
      <w:r w:rsidR="005627F3" w:rsidRPr="0017668C">
        <w:rPr>
          <w:rFonts w:ascii="Sylfaen" w:hAnsi="Sylfaen"/>
          <w:color w:val="212121"/>
          <w:shd w:val="clear" w:color="auto" w:fill="FFFFFF"/>
          <w:lang w:val="ka-GE"/>
        </w:rPr>
        <w:t xml:space="preserve">მუშაობს საქართველოს 2019-2022 წლების </w:t>
      </w:r>
      <w:r w:rsidR="002B40BD">
        <w:rPr>
          <w:rFonts w:ascii="Sylfaen" w:hAnsi="Sylfaen"/>
          <w:color w:val="212121"/>
          <w:shd w:val="clear" w:color="auto" w:fill="FFFFFF"/>
          <w:lang w:val="ka-GE"/>
        </w:rPr>
        <w:t>აივ/შიდსის</w:t>
      </w:r>
      <w:r w:rsidR="005627F3" w:rsidRPr="0017668C">
        <w:rPr>
          <w:rFonts w:ascii="Sylfaen" w:hAnsi="Sylfaen"/>
          <w:color w:val="212121"/>
          <w:shd w:val="clear" w:color="auto" w:fill="FFFFFF"/>
          <w:lang w:val="ka-GE"/>
        </w:rPr>
        <w:t xml:space="preserve"> ეროვნული სტრატეგიის დოკუმენტის შემუშავებაზე</w:t>
      </w:r>
      <w:r w:rsidR="005627F3">
        <w:rPr>
          <w:rFonts w:ascii="Sylfaen" w:hAnsi="Sylfaen"/>
          <w:color w:val="212121"/>
          <w:shd w:val="clear" w:color="auto" w:fill="FFFFFF"/>
          <w:lang w:val="ka-GE"/>
        </w:rPr>
        <w:t>.</w:t>
      </w:r>
    </w:p>
    <w:p w:rsidR="003F406E" w:rsidRDefault="005627F3" w:rsidP="00A72458">
      <w:pPr>
        <w:shd w:val="clear" w:color="auto" w:fill="FFFFFF"/>
        <w:spacing w:before="100" w:beforeAutospacing="1"/>
        <w:rPr>
          <w:rFonts w:ascii="Sylfaen" w:hAnsi="Sylfaen" w:cs="Calibri"/>
          <w:color w:val="212121"/>
          <w:lang w:val="ka-GE"/>
        </w:rPr>
      </w:pPr>
      <w:r w:rsidRPr="0017668C">
        <w:rPr>
          <w:rFonts w:ascii="Sylfaen" w:hAnsi="Sylfaen" w:cs="Calibri"/>
          <w:b/>
          <w:color w:val="212121"/>
          <w:lang w:val="ka-GE"/>
        </w:rPr>
        <w:t>ქ–ნ</w:t>
      </w:r>
      <w:r>
        <w:rPr>
          <w:rFonts w:ascii="Sylfaen" w:hAnsi="Sylfaen" w:cs="Calibri"/>
          <w:b/>
          <w:color w:val="212121"/>
          <w:lang w:val="ka-GE"/>
        </w:rPr>
        <w:t>მა</w:t>
      </w:r>
      <w:r w:rsidRPr="0017668C">
        <w:rPr>
          <w:rFonts w:ascii="Sylfaen" w:hAnsi="Sylfaen" w:cs="Calibri"/>
          <w:b/>
          <w:color w:val="212121"/>
          <w:lang w:val="ka-GE"/>
        </w:rPr>
        <w:t xml:space="preserve"> ქეთევან </w:t>
      </w:r>
      <w:r>
        <w:rPr>
          <w:rFonts w:ascii="Sylfaen" w:hAnsi="Sylfaen" w:cs="Calibri"/>
          <w:b/>
          <w:color w:val="212121"/>
          <w:lang w:val="ka-GE"/>
        </w:rPr>
        <w:t>ჩხატარაშვილმა</w:t>
      </w:r>
      <w:r w:rsidRPr="0017668C">
        <w:rPr>
          <w:rFonts w:ascii="Sylfaen" w:hAnsi="Sylfaen" w:cs="Calibri"/>
          <w:color w:val="212121"/>
          <w:lang w:val="ka-GE"/>
        </w:rPr>
        <w:t xml:space="preserve"> წარმოადგინა საქართველოს 2019 – 2022 წლების აივ/შიდსის ეროვნული სტრატეგიული გეგმის</w:t>
      </w:r>
      <w:r>
        <w:rPr>
          <w:rFonts w:ascii="Sylfaen" w:hAnsi="Sylfaen" w:cs="Calibri"/>
          <w:color w:val="212121"/>
          <w:lang w:val="ka-GE"/>
        </w:rPr>
        <w:t xml:space="preserve"> სამუშაო ვერსია</w:t>
      </w:r>
      <w:r w:rsidR="00414C71">
        <w:rPr>
          <w:rFonts w:ascii="Sylfaen" w:hAnsi="Sylfaen" w:cs="Calibri"/>
          <w:color w:val="212121"/>
          <w:lang w:val="ka-GE"/>
        </w:rPr>
        <w:t xml:space="preserve">. თავდაპირველად მან ისაუბრა წინა სტრატეგიის განხორციელების კუთხით </w:t>
      </w:r>
      <w:r w:rsidR="00060E6A">
        <w:rPr>
          <w:rFonts w:ascii="Sylfaen" w:hAnsi="Sylfaen" w:cs="Calibri"/>
          <w:color w:val="212121"/>
          <w:lang w:val="ka-GE"/>
        </w:rPr>
        <w:t xml:space="preserve">ქვეყანაში </w:t>
      </w:r>
      <w:r w:rsidR="00414C71">
        <w:rPr>
          <w:rFonts w:ascii="Sylfaen" w:hAnsi="Sylfaen" w:cs="Calibri"/>
          <w:color w:val="212121"/>
          <w:lang w:val="ka-GE"/>
        </w:rPr>
        <w:t xml:space="preserve">არსებულ ძირითად მიღწევებზე და იმ გამოწვევებზე, რაზეც აგებული იქნება მომდევნო სტრატეგიული გეგმის აქტივობები. </w:t>
      </w:r>
      <w:r w:rsidR="00060E6A">
        <w:rPr>
          <w:rFonts w:ascii="Sylfaen" w:hAnsi="Sylfaen" w:cs="Calibri"/>
          <w:color w:val="212121"/>
          <w:lang w:val="ka-GE"/>
        </w:rPr>
        <w:t xml:space="preserve">ქ–ნმა ქეთევანმა ხაზი გაუსვა იმ ფაქტს, რომ </w:t>
      </w:r>
      <w:r w:rsidR="00CB4260">
        <w:rPr>
          <w:rFonts w:ascii="Sylfaen" w:hAnsi="Sylfaen" w:cs="Calibri"/>
          <w:color w:val="212121"/>
          <w:lang w:val="ka-GE"/>
        </w:rPr>
        <w:t xml:space="preserve">აივ </w:t>
      </w:r>
      <w:r w:rsidR="00414C71" w:rsidRPr="00414C71">
        <w:rPr>
          <w:rFonts w:ascii="Sylfaen" w:hAnsi="Sylfaen" w:cs="Calibri"/>
          <w:color w:val="212121"/>
          <w:lang w:val="ka-GE"/>
        </w:rPr>
        <w:t>პრევენციული სერვისებით</w:t>
      </w:r>
      <w:r w:rsidR="00060E6A">
        <w:rPr>
          <w:rFonts w:ascii="Sylfaen" w:hAnsi="Sylfaen" w:cs="Calibri"/>
          <w:color w:val="212121"/>
          <w:lang w:val="ka-GE"/>
        </w:rPr>
        <w:t xml:space="preserve"> და ტესტირებით</w:t>
      </w:r>
      <w:r w:rsidR="00414C71" w:rsidRPr="00414C71">
        <w:rPr>
          <w:rFonts w:ascii="Sylfaen" w:hAnsi="Sylfaen" w:cs="Calibri"/>
          <w:color w:val="212121"/>
          <w:lang w:val="ka-GE"/>
        </w:rPr>
        <w:t xml:space="preserve"> მოცვა მნიშვნელოვნად არის გაზრდილი </w:t>
      </w:r>
      <w:r w:rsidR="00060E6A">
        <w:rPr>
          <w:rFonts w:ascii="Sylfaen" w:hAnsi="Sylfaen" w:cs="Calibri"/>
          <w:color w:val="212121"/>
          <w:lang w:val="ka-GE"/>
        </w:rPr>
        <w:t xml:space="preserve">სხვადასხვა სამიზნე პოპულაციებში, </w:t>
      </w:r>
      <w:r w:rsidR="00060E6A" w:rsidRPr="00060E6A">
        <w:rPr>
          <w:rFonts w:ascii="Sylfaen" w:hAnsi="Sylfaen" w:cs="Calibri"/>
          <w:color w:val="212121"/>
          <w:lang w:val="ka-GE"/>
        </w:rPr>
        <w:t>თუმცა დროული გამოვლენა და მკურნალობაში ჩართვა კვლავ</w:t>
      </w:r>
      <w:r w:rsidR="00060E6A">
        <w:rPr>
          <w:rFonts w:ascii="Sylfaen" w:hAnsi="Sylfaen" w:cs="Calibri"/>
          <w:color w:val="212121"/>
          <w:lang w:val="ka-GE"/>
        </w:rPr>
        <w:t xml:space="preserve"> პრობლემატურ საკითხად რჩება; ახალი სტრატეგიის შემუშავების პროცესში მნიშვნელოვანი იქნება რეალისტურ ინდიკატორებზე შეთანხმება</w:t>
      </w:r>
      <w:r w:rsidR="00B32156">
        <w:rPr>
          <w:rFonts w:ascii="Sylfaen" w:hAnsi="Sylfaen" w:cs="Calibri"/>
          <w:color w:val="212121"/>
          <w:lang w:val="ka-GE"/>
        </w:rPr>
        <w:t xml:space="preserve">. მან ასევე ისაუბრა </w:t>
      </w:r>
      <w:r w:rsidR="00B32156" w:rsidRPr="00B32156">
        <w:rPr>
          <w:rFonts w:ascii="Sylfaen" w:hAnsi="Sylfaen" w:cs="Calibri"/>
          <w:color w:val="212121"/>
          <w:lang w:val="ka-GE"/>
        </w:rPr>
        <w:t xml:space="preserve">90-90-90 სამიზნეების </w:t>
      </w:r>
      <w:r w:rsidR="00B32156">
        <w:rPr>
          <w:rFonts w:ascii="Sylfaen" w:hAnsi="Sylfaen" w:cs="Calibri"/>
          <w:color w:val="212121"/>
          <w:lang w:val="ka-GE"/>
        </w:rPr>
        <w:t xml:space="preserve">პროგრესზე, სადაც ძირითად გამოწვევად რჩება პირველი ნაწილი, გამოვლენის მაჩვენებელი, რომელიც 48%–ია და აღნიშნა, რომ სწორედ მასზე გაკეთდება ძირითადი აქცენტი ახალ სტრატეგიულ გეგმაში. </w:t>
      </w:r>
      <w:r w:rsidR="00923DBA">
        <w:rPr>
          <w:rFonts w:ascii="Sylfaen" w:hAnsi="Sylfaen" w:cs="Calibri"/>
          <w:color w:val="212121"/>
          <w:lang w:val="ka-GE"/>
        </w:rPr>
        <w:t xml:space="preserve">ძირითად მიღწევებზე საუბრისას ქ–ნმა ქეთევანმა </w:t>
      </w:r>
      <w:r w:rsidR="00C00308">
        <w:rPr>
          <w:rFonts w:ascii="Sylfaen" w:hAnsi="Sylfaen" w:cs="Calibri"/>
          <w:color w:val="212121"/>
          <w:lang w:val="ka-GE"/>
        </w:rPr>
        <w:t>აღნიშნა</w:t>
      </w:r>
      <w:r w:rsidR="00923DBA">
        <w:rPr>
          <w:rFonts w:ascii="Sylfaen" w:hAnsi="Sylfaen" w:cs="Calibri"/>
          <w:color w:val="212121"/>
          <w:lang w:val="ka-GE"/>
        </w:rPr>
        <w:t xml:space="preserve"> </w:t>
      </w:r>
      <w:r w:rsidR="00923DBA" w:rsidRPr="00923DBA">
        <w:rPr>
          <w:rFonts w:ascii="Sylfaen" w:hAnsi="Sylfaen" w:cs="Calibri"/>
          <w:color w:val="212121"/>
          <w:lang w:val="ka-GE"/>
        </w:rPr>
        <w:t xml:space="preserve">C ჰეპატიტის სახელმწიფო </w:t>
      </w:r>
      <w:r w:rsidR="00C00308">
        <w:rPr>
          <w:rFonts w:ascii="Sylfaen" w:hAnsi="Sylfaen" w:cs="Calibri"/>
          <w:color w:val="212121"/>
          <w:lang w:val="ka-GE"/>
        </w:rPr>
        <w:t>პროგრამა</w:t>
      </w:r>
      <w:r w:rsidR="00923DBA">
        <w:rPr>
          <w:rFonts w:ascii="Sylfaen" w:hAnsi="Sylfaen" w:cs="Calibri"/>
          <w:color w:val="212121"/>
          <w:lang w:val="ka-GE"/>
        </w:rPr>
        <w:t xml:space="preserve"> და</w:t>
      </w:r>
      <w:r w:rsidR="00C00308">
        <w:rPr>
          <w:rFonts w:ascii="Sylfaen" w:hAnsi="Sylfaen" w:cs="Calibri"/>
          <w:color w:val="212121"/>
          <w:lang w:val="ka-GE"/>
        </w:rPr>
        <w:t xml:space="preserve"> ხაზი გაუსვა</w:t>
      </w:r>
      <w:r w:rsidR="00923DBA">
        <w:rPr>
          <w:rFonts w:ascii="Sylfaen" w:hAnsi="Sylfaen" w:cs="Calibri"/>
          <w:color w:val="212121"/>
          <w:lang w:val="ka-GE"/>
        </w:rPr>
        <w:t xml:space="preserve"> მასში აივ ტესტირების ინტეგრაციის გაძლიერების </w:t>
      </w:r>
      <w:r w:rsidR="00C00308">
        <w:rPr>
          <w:rFonts w:ascii="Sylfaen" w:hAnsi="Sylfaen" w:cs="Calibri"/>
          <w:color w:val="212121"/>
          <w:lang w:val="ka-GE"/>
        </w:rPr>
        <w:lastRenderedPageBreak/>
        <w:t>მნიშვნელობას</w:t>
      </w:r>
      <w:r w:rsidR="00923DBA">
        <w:rPr>
          <w:rFonts w:ascii="Sylfaen" w:hAnsi="Sylfaen" w:cs="Calibri"/>
          <w:color w:val="212121"/>
          <w:lang w:val="ka-GE"/>
        </w:rPr>
        <w:t xml:space="preserve">, </w:t>
      </w:r>
      <w:r w:rsidR="00741B2A">
        <w:rPr>
          <w:rFonts w:ascii="Sylfaen" w:hAnsi="Sylfaen" w:cs="Calibri"/>
          <w:color w:val="212121"/>
          <w:lang w:val="ka-GE"/>
        </w:rPr>
        <w:t>ასევე</w:t>
      </w:r>
      <w:r w:rsidR="00923DBA">
        <w:rPr>
          <w:rFonts w:ascii="Sylfaen" w:hAnsi="Sylfaen" w:cs="Calibri"/>
          <w:color w:val="212121"/>
          <w:lang w:val="ka-GE"/>
        </w:rPr>
        <w:t xml:space="preserve"> აღნიშნა ისეთი მიღწევები, როგორიცაა </w:t>
      </w:r>
      <w:r w:rsidR="00923DBA" w:rsidRPr="00923DBA">
        <w:rPr>
          <w:rFonts w:ascii="Sylfaen" w:hAnsi="Sylfaen" w:cs="Calibri"/>
          <w:color w:val="212121"/>
          <w:lang w:val="ka-GE"/>
        </w:rPr>
        <w:t xml:space="preserve">PrEP-ი დაინერგა სათემო </w:t>
      </w:r>
      <w:r w:rsidR="00C00308">
        <w:rPr>
          <w:rFonts w:ascii="Sylfaen" w:hAnsi="Sylfaen" w:cs="Calibri"/>
          <w:color w:val="212121"/>
          <w:lang w:val="ka-GE"/>
        </w:rPr>
        <w:t>ორგანიზაციებშ</w:t>
      </w:r>
      <w:r w:rsidR="00923DBA" w:rsidRPr="00923DBA">
        <w:rPr>
          <w:rFonts w:ascii="Sylfaen" w:hAnsi="Sylfaen" w:cs="Calibri"/>
          <w:color w:val="212121"/>
          <w:lang w:val="ka-GE"/>
        </w:rPr>
        <w:t>ი</w:t>
      </w:r>
      <w:r w:rsidR="00923DBA">
        <w:rPr>
          <w:rFonts w:ascii="Sylfaen" w:hAnsi="Sylfaen" w:cs="Calibri"/>
          <w:color w:val="212121"/>
          <w:lang w:val="ka-GE"/>
        </w:rPr>
        <w:t xml:space="preserve">, </w:t>
      </w:r>
      <w:r w:rsidR="00923DBA" w:rsidRPr="00923DBA">
        <w:rPr>
          <w:rFonts w:ascii="Sylfaen" w:hAnsi="Sylfaen" w:cs="Calibri"/>
          <w:color w:val="212121"/>
          <w:lang w:val="ka-GE"/>
        </w:rPr>
        <w:t xml:space="preserve">მნიშვნელოვნად </w:t>
      </w:r>
      <w:r w:rsidR="00923DBA">
        <w:rPr>
          <w:rFonts w:ascii="Sylfaen" w:hAnsi="Sylfaen" w:cs="Calibri"/>
          <w:color w:val="212121"/>
          <w:lang w:val="ka-GE"/>
        </w:rPr>
        <w:t>შემცირებული</w:t>
      </w:r>
      <w:r w:rsidR="00923DBA" w:rsidRPr="00923DBA">
        <w:rPr>
          <w:rFonts w:ascii="Sylfaen" w:hAnsi="Sylfaen" w:cs="Calibri"/>
          <w:color w:val="212121"/>
          <w:lang w:val="ka-GE"/>
        </w:rPr>
        <w:t xml:space="preserve"> ვერტიკალური გადაცემის შემთხვევები</w:t>
      </w:r>
      <w:r w:rsidR="00923DBA">
        <w:rPr>
          <w:rFonts w:ascii="Sylfaen" w:hAnsi="Sylfaen" w:cs="Calibri"/>
          <w:color w:val="212121"/>
          <w:lang w:val="ka-GE"/>
        </w:rPr>
        <w:t xml:space="preserve">, ოპიოიდებით </w:t>
      </w:r>
      <w:r w:rsidR="00741B2A">
        <w:rPr>
          <w:rFonts w:ascii="Sylfaen" w:hAnsi="Sylfaen" w:cs="Calibri"/>
          <w:color w:val="212121"/>
          <w:lang w:val="ka-GE"/>
        </w:rPr>
        <w:t>ჩ</w:t>
      </w:r>
      <w:r w:rsidR="00923DBA">
        <w:rPr>
          <w:rFonts w:ascii="Sylfaen" w:hAnsi="Sylfaen" w:cs="Calibri"/>
          <w:color w:val="212121"/>
          <w:lang w:val="ka-GE"/>
        </w:rPr>
        <w:t xml:space="preserve">ანაცვლებითი თერაპიის </w:t>
      </w:r>
      <w:r w:rsidR="00923DBA" w:rsidRPr="00923DBA">
        <w:rPr>
          <w:rFonts w:ascii="Sylfaen" w:hAnsi="Sylfaen" w:cs="Calibri"/>
          <w:color w:val="212121"/>
          <w:lang w:val="ka-GE"/>
        </w:rPr>
        <w:t xml:space="preserve">პროგრამის </w:t>
      </w:r>
      <w:r w:rsidR="00923DBA">
        <w:rPr>
          <w:rFonts w:ascii="Sylfaen" w:hAnsi="Sylfaen" w:cs="Calibri"/>
          <w:color w:val="212121"/>
          <w:lang w:val="ka-GE"/>
        </w:rPr>
        <w:t>დაფინანსების გადასვლა</w:t>
      </w:r>
      <w:r w:rsidR="00923DBA" w:rsidRPr="00923DBA">
        <w:rPr>
          <w:rFonts w:ascii="Sylfaen" w:hAnsi="Sylfaen" w:cs="Calibri"/>
          <w:color w:val="212121"/>
          <w:lang w:val="ka-GE"/>
        </w:rPr>
        <w:t xml:space="preserve"> მთლიანად </w:t>
      </w:r>
      <w:r w:rsidR="00664AEF">
        <w:rPr>
          <w:rFonts w:ascii="Sylfaen" w:hAnsi="Sylfaen" w:cs="Calibri"/>
          <w:color w:val="212121"/>
          <w:lang w:val="ka-GE"/>
        </w:rPr>
        <w:t>სახელმწიფო</w:t>
      </w:r>
      <w:r w:rsidR="00923DBA">
        <w:rPr>
          <w:rFonts w:ascii="Sylfaen" w:hAnsi="Sylfaen" w:cs="Calibri"/>
          <w:color w:val="212121"/>
          <w:lang w:val="ka-GE"/>
        </w:rPr>
        <w:t xml:space="preserve"> დაფინანსებაზე</w:t>
      </w:r>
      <w:r w:rsidR="00923DBA" w:rsidRPr="00923DBA">
        <w:rPr>
          <w:rFonts w:ascii="Sylfaen" w:hAnsi="Sylfaen" w:cs="Calibri"/>
          <w:color w:val="212121"/>
          <w:lang w:val="ka-GE"/>
        </w:rPr>
        <w:t xml:space="preserve"> და თანადაფინანსე</w:t>
      </w:r>
      <w:r w:rsidR="00923DBA">
        <w:rPr>
          <w:rFonts w:ascii="Sylfaen" w:hAnsi="Sylfaen" w:cs="Calibri"/>
          <w:color w:val="212121"/>
          <w:lang w:val="ka-GE"/>
        </w:rPr>
        <w:t xml:space="preserve">ბის მოხსნა და დიაგნოსტირებულ შემთხვევებში </w:t>
      </w:r>
      <w:r w:rsidR="00923DBA" w:rsidRPr="00923DBA">
        <w:rPr>
          <w:rFonts w:ascii="Sylfaen" w:hAnsi="Sylfaen" w:cs="Calibri"/>
          <w:color w:val="212121"/>
          <w:lang w:val="ka-GE"/>
        </w:rPr>
        <w:t xml:space="preserve">ARV მკურნალობით </w:t>
      </w:r>
      <w:r w:rsidR="00923DBA">
        <w:rPr>
          <w:rFonts w:ascii="Sylfaen" w:hAnsi="Sylfaen" w:cs="Calibri"/>
          <w:color w:val="212121"/>
          <w:lang w:val="ka-GE"/>
        </w:rPr>
        <w:t xml:space="preserve">მოცვისა და </w:t>
      </w:r>
      <w:r w:rsidR="00923DBA" w:rsidRPr="00923DBA">
        <w:rPr>
          <w:rFonts w:ascii="Sylfaen" w:hAnsi="Sylfaen" w:cs="Calibri"/>
          <w:color w:val="212121"/>
          <w:lang w:val="ka-GE"/>
        </w:rPr>
        <w:t xml:space="preserve">ვირუსული </w:t>
      </w:r>
      <w:r w:rsidR="00923DBA">
        <w:rPr>
          <w:rFonts w:ascii="Sylfaen" w:hAnsi="Sylfaen" w:cs="Calibri"/>
          <w:color w:val="212121"/>
          <w:lang w:val="ka-GE"/>
        </w:rPr>
        <w:t xml:space="preserve">სუპრესიის მიღწევის ზრდა (81% და 89%). გამოწვევებს შორის აღინიშნა: </w:t>
      </w:r>
      <w:r w:rsidR="008B04AA" w:rsidRPr="00923DBA">
        <w:rPr>
          <w:rFonts w:ascii="Sylfaen" w:hAnsi="Sylfaen" w:cs="Calibri"/>
          <w:color w:val="212121"/>
          <w:lang w:val="ka-GE"/>
        </w:rPr>
        <w:t>საკანონმდებლო ცვლილებები, რომლებიც ხელს შეუწყობ</w:t>
      </w:r>
      <w:r w:rsidR="00125C8E">
        <w:rPr>
          <w:rFonts w:ascii="Sylfaen" w:hAnsi="Sylfaen" w:cs="Calibri"/>
          <w:color w:val="212121"/>
          <w:lang w:val="ka-GE"/>
        </w:rPr>
        <w:t>ს</w:t>
      </w:r>
      <w:r w:rsidR="008B04AA" w:rsidRPr="00923DBA">
        <w:rPr>
          <w:rFonts w:ascii="Sylfaen" w:hAnsi="Sylfaen" w:cs="Calibri"/>
          <w:color w:val="212121"/>
          <w:lang w:val="ka-GE"/>
        </w:rPr>
        <w:t xml:space="preserve"> სერვისებთან ხელმისაწვდომობის ზრდას</w:t>
      </w:r>
      <w:r w:rsidR="00923DBA">
        <w:rPr>
          <w:rFonts w:ascii="Sylfaen" w:hAnsi="Sylfaen" w:cs="Calibri"/>
          <w:color w:val="212121"/>
          <w:lang w:val="ka-GE"/>
        </w:rPr>
        <w:t xml:space="preserve">, </w:t>
      </w:r>
      <w:r w:rsidR="008B04AA" w:rsidRPr="00923DBA">
        <w:rPr>
          <w:rFonts w:ascii="Sylfaen" w:hAnsi="Sylfaen" w:cs="Calibri"/>
          <w:color w:val="212121"/>
          <w:lang w:val="ka-GE"/>
        </w:rPr>
        <w:t xml:space="preserve">შემთხვევათა ადრეული </w:t>
      </w:r>
      <w:r w:rsidR="00A72458">
        <w:rPr>
          <w:rFonts w:ascii="Sylfaen" w:hAnsi="Sylfaen" w:cs="Calibri"/>
          <w:color w:val="212121"/>
          <w:lang w:val="ka-GE"/>
        </w:rPr>
        <w:t>გამოვლენა</w:t>
      </w:r>
      <w:r w:rsidR="008B04AA" w:rsidRPr="00923DBA">
        <w:rPr>
          <w:rFonts w:ascii="Sylfaen" w:hAnsi="Sylfaen" w:cs="Calibri"/>
          <w:color w:val="212121"/>
          <w:lang w:val="ka-GE"/>
        </w:rPr>
        <w:t xml:space="preserve"> და მკურნალობაში დროული ჩართვა</w:t>
      </w:r>
      <w:r w:rsidR="00A72458">
        <w:rPr>
          <w:rFonts w:ascii="Sylfaen" w:hAnsi="Sylfaen" w:cs="Calibri"/>
          <w:color w:val="212121"/>
          <w:lang w:val="ka-GE"/>
        </w:rPr>
        <w:t xml:space="preserve">, </w:t>
      </w:r>
      <w:r w:rsidR="008B04AA" w:rsidRPr="00923DBA">
        <w:rPr>
          <w:rFonts w:ascii="Sylfaen" w:hAnsi="Sylfaen" w:cs="Calibri"/>
          <w:color w:val="212121"/>
          <w:lang w:val="ka-GE"/>
        </w:rPr>
        <w:t>რისკის ჯგუფების წარმომადგენლების ცოდნის დონე სარისკო ქცევებთან მიმართებაში;</w:t>
      </w:r>
      <w:r w:rsidR="00A72458">
        <w:rPr>
          <w:rFonts w:ascii="Sylfaen" w:hAnsi="Sylfaen" w:cs="Calibri"/>
          <w:color w:val="212121"/>
          <w:lang w:val="ka-GE"/>
        </w:rPr>
        <w:t xml:space="preserve"> პაციენტთა მოვლისა და პრევენციული პროგრამების დიდი წილის დონორულ დაფინანსებაზე დამოკიდებულება და </w:t>
      </w:r>
      <w:r w:rsidR="008B04AA" w:rsidRPr="00A72458">
        <w:rPr>
          <w:rFonts w:ascii="Sylfaen" w:hAnsi="Sylfaen" w:cs="Calibri"/>
          <w:color w:val="212121"/>
          <w:lang w:val="ka-GE"/>
        </w:rPr>
        <w:t>ინფექციური პათოლოგიის, შიდსისა და კლინიკური იმუნოლოგიის სამეცნიერო</w:t>
      </w:r>
      <w:r w:rsidR="00A72458">
        <w:rPr>
          <w:rFonts w:ascii="Sylfaen" w:hAnsi="Sylfaen" w:cs="Calibri"/>
          <w:color w:val="212121"/>
          <w:lang w:val="ka-GE"/>
        </w:rPr>
        <w:t>-</w:t>
      </w:r>
      <w:r w:rsidR="008B04AA" w:rsidRPr="00A72458">
        <w:rPr>
          <w:rFonts w:ascii="Sylfaen" w:hAnsi="Sylfaen" w:cs="Calibri"/>
          <w:color w:val="212121"/>
          <w:lang w:val="ka-GE"/>
        </w:rPr>
        <w:t>პრაქტიკული ცენტრის ინფრასტრუქტურა</w:t>
      </w:r>
      <w:r w:rsidR="00A72458">
        <w:rPr>
          <w:rFonts w:ascii="Sylfaen" w:hAnsi="Sylfaen" w:cs="Calibri"/>
          <w:color w:val="212121"/>
          <w:lang w:val="ka-GE"/>
        </w:rPr>
        <w:t xml:space="preserve">. აღნიშნული გამოწვევები განსაზღვრავს </w:t>
      </w:r>
      <w:r w:rsidR="00A72458" w:rsidRPr="00A72458">
        <w:rPr>
          <w:rFonts w:ascii="Sylfaen" w:hAnsi="Sylfaen" w:cs="Calibri"/>
          <w:color w:val="212121"/>
          <w:lang w:val="ka-GE"/>
        </w:rPr>
        <w:t xml:space="preserve">სტრატეგიის ძირითად </w:t>
      </w:r>
      <w:r w:rsidR="00A72458">
        <w:rPr>
          <w:rFonts w:ascii="Sylfaen" w:hAnsi="Sylfaen" w:cs="Calibri"/>
          <w:color w:val="212121"/>
          <w:lang w:val="ka-GE"/>
        </w:rPr>
        <w:t xml:space="preserve">მიმართულებებს: (1) </w:t>
      </w:r>
      <w:r w:rsidR="008B04AA" w:rsidRPr="00A72458">
        <w:rPr>
          <w:rFonts w:ascii="Sylfaen" w:hAnsi="Sylfaen" w:cs="Calibri"/>
          <w:color w:val="212121"/>
          <w:lang w:val="ka-GE"/>
        </w:rPr>
        <w:t>პრევენცია</w:t>
      </w:r>
      <w:r w:rsidR="00A72458">
        <w:rPr>
          <w:rFonts w:ascii="Sylfaen" w:hAnsi="Sylfaen" w:cs="Calibri"/>
          <w:color w:val="212121"/>
          <w:lang w:val="ka-GE"/>
        </w:rPr>
        <w:t xml:space="preserve">, (2) </w:t>
      </w:r>
      <w:r w:rsidR="008B04AA" w:rsidRPr="00A72458">
        <w:rPr>
          <w:rFonts w:ascii="Sylfaen" w:hAnsi="Sylfaen" w:cs="Calibri"/>
          <w:color w:val="212121"/>
          <w:lang w:val="ka-GE"/>
        </w:rPr>
        <w:t>მკურნალობა და მოვლა</w:t>
      </w:r>
      <w:r w:rsidR="00A72458">
        <w:rPr>
          <w:rFonts w:ascii="Sylfaen" w:hAnsi="Sylfaen" w:cs="Calibri"/>
          <w:color w:val="212121"/>
          <w:lang w:val="ka-GE"/>
        </w:rPr>
        <w:t xml:space="preserve"> და (3) </w:t>
      </w:r>
      <w:r w:rsidR="008B04AA" w:rsidRPr="00A72458">
        <w:rPr>
          <w:rFonts w:ascii="Sylfaen" w:hAnsi="Sylfaen" w:cs="Calibri"/>
          <w:color w:val="212121"/>
          <w:lang w:val="ka-GE"/>
        </w:rPr>
        <w:t>მმართველობა და პოლიტიკის შემუშავება</w:t>
      </w:r>
      <w:r w:rsidR="00A72458">
        <w:rPr>
          <w:rFonts w:ascii="Sylfaen" w:hAnsi="Sylfaen" w:cs="Calibri"/>
          <w:color w:val="212121"/>
          <w:lang w:val="ka-GE"/>
        </w:rPr>
        <w:t>.</w:t>
      </w:r>
      <w:r w:rsidR="00664AEF">
        <w:rPr>
          <w:rFonts w:ascii="Sylfaen" w:hAnsi="Sylfaen" w:cs="Calibri"/>
          <w:color w:val="212121"/>
          <w:lang w:val="ka-GE"/>
        </w:rPr>
        <w:t xml:space="preserve"> </w:t>
      </w:r>
      <w:r w:rsidR="00D64E4D">
        <w:rPr>
          <w:rFonts w:ascii="Sylfaen" w:hAnsi="Sylfaen" w:cs="Calibri"/>
          <w:color w:val="212121"/>
          <w:lang w:val="ka-GE"/>
        </w:rPr>
        <w:t xml:space="preserve">გარდა ამისა ხაზი გაესვა იმ ფაქტს, რომ სტრატეგიის ძირითადი მიმართულებები და აქტივობები </w:t>
      </w:r>
      <w:r w:rsidR="009E6E6E">
        <w:rPr>
          <w:rFonts w:ascii="Sylfaen" w:hAnsi="Sylfaen" w:cs="Calibri"/>
          <w:color w:val="212121"/>
          <w:lang w:val="ka-GE"/>
        </w:rPr>
        <w:t>შესაბამისობაში იქნება</w:t>
      </w:r>
      <w:r w:rsidR="00D64E4D">
        <w:rPr>
          <w:rFonts w:ascii="Sylfaen" w:hAnsi="Sylfaen" w:cs="Calibri"/>
          <w:color w:val="212121"/>
          <w:lang w:val="ka-GE"/>
        </w:rPr>
        <w:t xml:space="preserve"> როგორც მდგრადი განვითარების მე–3 მიზანთან, ისე 90-90-90 სტრატეგიასთან. </w:t>
      </w:r>
      <w:r w:rsidR="00664AEF">
        <w:rPr>
          <w:rFonts w:ascii="Sylfaen" w:hAnsi="Sylfaen" w:cs="Calibri"/>
          <w:color w:val="212121"/>
          <w:lang w:val="ka-GE"/>
        </w:rPr>
        <w:t xml:space="preserve">ქ–ნმა ქეთევანმა </w:t>
      </w:r>
      <w:r w:rsidR="003B628A">
        <w:rPr>
          <w:rFonts w:ascii="Sylfaen" w:hAnsi="Sylfaen" w:cs="Calibri"/>
          <w:color w:val="212121"/>
          <w:lang w:val="ka-GE"/>
        </w:rPr>
        <w:t>მოკლედ მიმოიხილა</w:t>
      </w:r>
      <w:r w:rsidR="00664AEF">
        <w:rPr>
          <w:rFonts w:ascii="Sylfaen" w:hAnsi="Sylfaen" w:cs="Calibri"/>
          <w:color w:val="212121"/>
          <w:lang w:val="ka-GE"/>
        </w:rPr>
        <w:t xml:space="preserve"> თითოეული ამ მიმართულებისთვის განსაზღვრული აქტივობები</w:t>
      </w:r>
      <w:r w:rsidR="00D64E4D">
        <w:rPr>
          <w:rFonts w:ascii="Sylfaen" w:hAnsi="Sylfaen" w:cs="Calibri"/>
          <w:color w:val="212121"/>
          <w:lang w:val="ka-GE"/>
        </w:rPr>
        <w:t>.</w:t>
      </w:r>
      <w:r w:rsidR="00A72458">
        <w:rPr>
          <w:rFonts w:ascii="Sylfaen" w:hAnsi="Sylfaen" w:cs="Calibri"/>
          <w:color w:val="212121"/>
          <w:lang w:val="ka-GE"/>
        </w:rPr>
        <w:t xml:space="preserve"> </w:t>
      </w:r>
      <w:r w:rsidR="00D64E4D">
        <w:rPr>
          <w:rFonts w:ascii="Sylfaen" w:hAnsi="Sylfaen" w:cs="Calibri"/>
          <w:color w:val="212121"/>
          <w:lang w:val="ka-GE"/>
        </w:rPr>
        <w:t xml:space="preserve">აღინიშნა, რომ </w:t>
      </w:r>
      <w:r w:rsidR="003F406E">
        <w:rPr>
          <w:rFonts w:ascii="Sylfaen" w:hAnsi="Sylfaen" w:cs="Calibri"/>
          <w:color w:val="212121"/>
          <w:lang w:val="ka-GE"/>
        </w:rPr>
        <w:t xml:space="preserve">აქტივობები </w:t>
      </w:r>
      <w:r w:rsidR="00664AEF">
        <w:rPr>
          <w:rFonts w:ascii="Sylfaen" w:hAnsi="Sylfaen" w:cs="Calibri"/>
          <w:color w:val="212121"/>
          <w:lang w:val="ka-GE"/>
        </w:rPr>
        <w:t xml:space="preserve">გარკვეულწილად </w:t>
      </w:r>
      <w:r w:rsidR="003F406E">
        <w:rPr>
          <w:rFonts w:ascii="Sylfaen" w:hAnsi="Sylfaen" w:cs="Calibri"/>
          <w:color w:val="212121"/>
          <w:lang w:val="ka-GE"/>
        </w:rPr>
        <w:t xml:space="preserve">შეთანხმებული იქნა </w:t>
      </w:r>
      <w:r w:rsidR="00664AEF">
        <w:rPr>
          <w:rFonts w:ascii="Sylfaen" w:hAnsi="Sylfaen" w:cs="Calibri"/>
          <w:color w:val="212121"/>
          <w:lang w:val="ka-GE"/>
        </w:rPr>
        <w:t>მთ</w:t>
      </w:r>
      <w:r w:rsidR="003F406E">
        <w:rPr>
          <w:rFonts w:ascii="Sylfaen" w:hAnsi="Sylfaen" w:cs="Calibri"/>
          <w:color w:val="212121"/>
          <w:lang w:val="ka-GE"/>
        </w:rPr>
        <w:t>ელ რიგ დაინტერესებულ მხარეებთან</w:t>
      </w:r>
      <w:r w:rsidR="00664AEF">
        <w:rPr>
          <w:rFonts w:ascii="Sylfaen" w:hAnsi="Sylfaen" w:cs="Calibri"/>
          <w:color w:val="212121"/>
          <w:lang w:val="ka-GE"/>
        </w:rPr>
        <w:t xml:space="preserve"> და საკონსულტაციო პროცესი კვლავ გრძელდება</w:t>
      </w:r>
      <w:r w:rsidR="00D64E4D">
        <w:rPr>
          <w:rFonts w:ascii="Sylfaen" w:hAnsi="Sylfaen" w:cs="Calibri"/>
          <w:color w:val="212121"/>
          <w:lang w:val="ka-GE"/>
        </w:rPr>
        <w:t xml:space="preserve">. </w:t>
      </w:r>
      <w:r w:rsidR="003F406E">
        <w:rPr>
          <w:rFonts w:ascii="Sylfaen" w:hAnsi="Sylfaen" w:cs="Calibri"/>
          <w:color w:val="212121"/>
          <w:lang w:val="ka-GE"/>
        </w:rPr>
        <w:t>გამომდინარე იქიდან, რომ სტრატეგიული გეგმა დამტკიცებული იქნება მთავრობის მიერ, ყველა ზემოაღნიშნული მიმართულებით გარდამავალი პერიოდის გეგმაში არსებული ძირითადი აქტივობები დაინტეგრირებული იქნება სტრატეგიის დოკუმენტში.</w:t>
      </w:r>
    </w:p>
    <w:p w:rsidR="00D64E4D" w:rsidRDefault="00D64E4D" w:rsidP="00A72458">
      <w:pPr>
        <w:shd w:val="clear" w:color="auto" w:fill="FFFFFF"/>
        <w:spacing w:before="100" w:beforeAutospacing="1"/>
        <w:rPr>
          <w:rFonts w:ascii="Sylfaen" w:hAnsi="Sylfaen" w:cs="Calibri"/>
          <w:color w:val="212121"/>
          <w:lang w:val="ka-GE"/>
        </w:rPr>
      </w:pPr>
      <w:r>
        <w:rPr>
          <w:rFonts w:ascii="Sylfaen" w:hAnsi="Sylfaen" w:cs="Calibri"/>
          <w:color w:val="212121"/>
          <w:lang w:val="ka-GE"/>
        </w:rPr>
        <w:t>დისკუსია გაიმართა შემდეგ ძირითად საკითხებთან დაკავშირებით:</w:t>
      </w:r>
    </w:p>
    <w:p w:rsidR="00566F29" w:rsidRPr="00566F29" w:rsidRDefault="0011218D" w:rsidP="00566F29">
      <w:pPr>
        <w:pStyle w:val="ListParagraph"/>
        <w:numPr>
          <w:ilvl w:val="0"/>
          <w:numId w:val="13"/>
        </w:numPr>
        <w:shd w:val="clear" w:color="auto" w:fill="FFFFFF"/>
        <w:spacing w:before="100" w:beforeAutospacing="1"/>
        <w:rPr>
          <w:rFonts w:ascii="Sylfaen" w:hAnsi="Sylfaen" w:cs="Calibri"/>
          <w:color w:val="212121"/>
        </w:rPr>
      </w:pPr>
      <w:r w:rsidRPr="00566F29">
        <w:rPr>
          <w:rFonts w:ascii="Sylfaen" w:hAnsi="Sylfaen" w:cs="Calibri"/>
          <w:color w:val="212121"/>
          <w:lang w:val="ka-GE"/>
        </w:rPr>
        <w:t>ოპიოიდ</w:t>
      </w:r>
      <w:r w:rsidR="00566F29">
        <w:rPr>
          <w:rFonts w:ascii="Sylfaen" w:hAnsi="Sylfaen" w:cs="Calibri"/>
          <w:color w:val="212121"/>
          <w:lang w:val="ka-GE"/>
        </w:rPr>
        <w:t xml:space="preserve">ებით </w:t>
      </w:r>
      <w:r w:rsidRPr="00566F29">
        <w:rPr>
          <w:rFonts w:ascii="Sylfaen" w:hAnsi="Sylfaen" w:cs="Calibri"/>
          <w:color w:val="212121"/>
          <w:lang w:val="ka-GE"/>
        </w:rPr>
        <w:t>ჩანაცვლებით</w:t>
      </w:r>
      <w:r w:rsidRPr="00566F29">
        <w:rPr>
          <w:rFonts w:ascii="Sylfaen" w:hAnsi="Sylfaen" w:cs="Calibri"/>
          <w:color w:val="212121"/>
          <w:lang w:val="ka-GE"/>
        </w:rPr>
        <w:t xml:space="preserve"> </w:t>
      </w:r>
      <w:r w:rsidRPr="00566F29">
        <w:rPr>
          <w:rFonts w:ascii="Sylfaen" w:hAnsi="Sylfaen" w:cs="Calibri"/>
          <w:color w:val="212121"/>
          <w:lang w:val="ka-GE"/>
        </w:rPr>
        <w:t>თერაპიაზე</w:t>
      </w:r>
      <w:r w:rsidRPr="00566F29">
        <w:rPr>
          <w:rFonts w:ascii="Sylfaen" w:hAnsi="Sylfaen" w:cs="Calibri"/>
          <w:color w:val="212121"/>
        </w:rPr>
        <w:t xml:space="preserve"> </w:t>
      </w:r>
      <w:r w:rsidRPr="00566F29">
        <w:rPr>
          <w:rFonts w:ascii="Sylfaen" w:hAnsi="Sylfaen" w:cs="Calibri"/>
          <w:color w:val="212121"/>
          <w:lang w:val="ka-GE"/>
        </w:rPr>
        <w:t>ხელმისაწვდომობის</w:t>
      </w:r>
      <w:r w:rsidRPr="00566F29">
        <w:rPr>
          <w:rFonts w:ascii="Sylfaen" w:hAnsi="Sylfaen" w:cs="Calibri"/>
          <w:color w:val="212121"/>
          <w:lang w:val="ka-GE"/>
        </w:rPr>
        <w:t xml:space="preserve"> </w:t>
      </w:r>
      <w:r w:rsidRPr="00566F29">
        <w:rPr>
          <w:rFonts w:ascii="Sylfaen" w:hAnsi="Sylfaen" w:cs="Calibri"/>
          <w:color w:val="212121"/>
          <w:lang w:val="ka-GE"/>
        </w:rPr>
        <w:t>გაზრდა</w:t>
      </w:r>
      <w:r w:rsidR="00566F29">
        <w:rPr>
          <w:rFonts w:ascii="Sylfaen" w:hAnsi="Sylfaen" w:cs="Calibri"/>
          <w:color w:val="212121"/>
          <w:lang w:val="ka-GE"/>
        </w:rPr>
        <w:t xml:space="preserve">სთან დაკავშირებით </w:t>
      </w:r>
      <w:r w:rsidR="00566F29" w:rsidRPr="00C4421C">
        <w:rPr>
          <w:rFonts w:ascii="Sylfaen" w:hAnsi="Sylfaen" w:cs="Calibri"/>
          <w:b/>
          <w:color w:val="212121"/>
          <w:lang w:val="ka-GE"/>
        </w:rPr>
        <w:t>ბ–ნმა კონსტანტინე ლაბარტყავამ</w:t>
      </w:r>
      <w:r w:rsidR="00566F29">
        <w:rPr>
          <w:rFonts w:ascii="Sylfaen" w:hAnsi="Sylfaen" w:cs="Calibri"/>
          <w:color w:val="212121"/>
          <w:lang w:val="ka-GE"/>
        </w:rPr>
        <w:t xml:space="preserve"> აღნიშნა, რო</w:t>
      </w:r>
      <w:r w:rsidR="00F34C47">
        <w:rPr>
          <w:rFonts w:ascii="Sylfaen" w:hAnsi="Sylfaen" w:cs="Calibri"/>
          <w:color w:val="212121"/>
          <w:lang w:val="ka-GE"/>
        </w:rPr>
        <w:t>მ</w:t>
      </w:r>
      <w:r w:rsidR="00566F29">
        <w:rPr>
          <w:rFonts w:ascii="Sylfaen" w:hAnsi="Sylfaen" w:cs="Calibri"/>
          <w:color w:val="212121"/>
          <w:lang w:val="ka-GE"/>
        </w:rPr>
        <w:t xml:space="preserve"> </w:t>
      </w:r>
      <w:r w:rsidR="00F34C47">
        <w:rPr>
          <w:rFonts w:ascii="Sylfaen" w:hAnsi="Sylfaen" w:cs="Calibri"/>
          <w:color w:val="212121"/>
          <w:lang w:val="ka-GE"/>
        </w:rPr>
        <w:t>არსებობს სუბოქსონით ჩანაცვლებითი</w:t>
      </w:r>
      <w:r w:rsidR="00566F29">
        <w:rPr>
          <w:rFonts w:ascii="Sylfaen" w:hAnsi="Sylfaen" w:cs="Calibri"/>
          <w:color w:val="212121"/>
          <w:lang w:val="ka-GE"/>
        </w:rPr>
        <w:t xml:space="preserve"> პროგრამების </w:t>
      </w:r>
      <w:r w:rsidR="00F34C47">
        <w:rPr>
          <w:rFonts w:ascii="Sylfaen" w:hAnsi="Sylfaen" w:cs="Calibri"/>
          <w:color w:val="212121"/>
          <w:lang w:val="ka-GE"/>
        </w:rPr>
        <w:t>გაზრდის საჭიროება.</w:t>
      </w:r>
    </w:p>
    <w:p w:rsidR="00566F29" w:rsidRDefault="003B628A" w:rsidP="003B628A">
      <w:pPr>
        <w:pStyle w:val="ListParagraph"/>
        <w:numPr>
          <w:ilvl w:val="0"/>
          <w:numId w:val="13"/>
        </w:numPr>
        <w:shd w:val="clear" w:color="auto" w:fill="FFFFFF"/>
        <w:spacing w:before="100" w:beforeAutospacing="1"/>
        <w:rPr>
          <w:rFonts w:ascii="Sylfaen" w:hAnsi="Sylfaen" w:cs="Calibri"/>
          <w:color w:val="212121"/>
          <w:lang w:val="ka-GE"/>
        </w:rPr>
      </w:pPr>
      <w:r w:rsidRPr="00D64E4D">
        <w:rPr>
          <w:rFonts w:ascii="Sylfaen" w:hAnsi="Sylfaen" w:cs="Calibri"/>
          <w:color w:val="212121"/>
          <w:lang w:val="ka-GE"/>
        </w:rPr>
        <w:t xml:space="preserve">უსაფრთხო სისხლის </w:t>
      </w:r>
      <w:r w:rsidR="00D64E4D">
        <w:rPr>
          <w:rFonts w:ascii="Sylfaen" w:hAnsi="Sylfaen" w:cs="Calibri"/>
          <w:color w:val="212121"/>
          <w:lang w:val="ka-GE"/>
        </w:rPr>
        <w:t xml:space="preserve">ნაწილთან დაკავშირებით აღინიშნა, რომ </w:t>
      </w:r>
      <w:r w:rsidR="00D64E4D">
        <w:rPr>
          <w:rFonts w:ascii="Sylfaen" w:hAnsi="Sylfaen" w:cs="Calibri"/>
          <w:color w:val="212121"/>
        </w:rPr>
        <w:t>C</w:t>
      </w:r>
      <w:r w:rsidRPr="00D64E4D">
        <w:rPr>
          <w:rFonts w:ascii="Sylfaen" w:hAnsi="Sylfaen" w:cs="Calibri"/>
          <w:color w:val="212121"/>
          <w:lang w:val="ka-GE"/>
        </w:rPr>
        <w:t xml:space="preserve"> ჰეპატიტის</w:t>
      </w:r>
      <w:r w:rsidR="00D64E4D">
        <w:rPr>
          <w:rFonts w:ascii="Sylfaen" w:hAnsi="Sylfaen" w:cs="Calibri"/>
          <w:color w:val="212121"/>
          <w:lang w:val="ka-GE"/>
        </w:rPr>
        <w:t xml:space="preserve"> ეროვნულ სტრატეგიულ გეგმაში</w:t>
      </w:r>
      <w:r w:rsidRPr="00D64E4D">
        <w:rPr>
          <w:rFonts w:ascii="Sylfaen" w:hAnsi="Sylfaen" w:cs="Calibri"/>
          <w:color w:val="212121"/>
          <w:lang w:val="ka-GE"/>
        </w:rPr>
        <w:t xml:space="preserve"> ფართოდ არის ეს ნაწილი </w:t>
      </w:r>
      <w:r w:rsidR="00C4421C">
        <w:rPr>
          <w:rFonts w:ascii="Sylfaen" w:hAnsi="Sylfaen" w:cs="Calibri"/>
          <w:color w:val="212121"/>
          <w:lang w:val="ka-GE"/>
        </w:rPr>
        <w:t>წარმო</w:t>
      </w:r>
      <w:r w:rsidRPr="00D64E4D">
        <w:rPr>
          <w:rFonts w:ascii="Sylfaen" w:hAnsi="Sylfaen" w:cs="Calibri"/>
          <w:color w:val="212121"/>
          <w:lang w:val="ka-GE"/>
        </w:rPr>
        <w:t>დგე</w:t>
      </w:r>
      <w:r w:rsidR="00741B2A">
        <w:rPr>
          <w:rFonts w:ascii="Sylfaen" w:hAnsi="Sylfaen" w:cs="Calibri"/>
          <w:color w:val="212121"/>
          <w:lang w:val="ka-GE"/>
        </w:rPr>
        <w:t>ნი</w:t>
      </w:r>
      <w:r w:rsidRPr="00D64E4D">
        <w:rPr>
          <w:rFonts w:ascii="Sylfaen" w:hAnsi="Sylfaen" w:cs="Calibri"/>
          <w:color w:val="212121"/>
          <w:lang w:val="ka-GE"/>
        </w:rPr>
        <w:t>ლი</w:t>
      </w:r>
      <w:r w:rsidR="00D64E4D">
        <w:rPr>
          <w:rFonts w:ascii="Sylfaen" w:hAnsi="Sylfaen" w:cs="Calibri"/>
          <w:color w:val="212121"/>
          <w:lang w:val="ka-GE"/>
        </w:rPr>
        <w:t xml:space="preserve"> და</w:t>
      </w:r>
      <w:r w:rsidRPr="00D64E4D">
        <w:rPr>
          <w:rFonts w:ascii="Sylfaen" w:hAnsi="Sylfaen" w:cs="Calibri"/>
          <w:color w:val="212121"/>
          <w:lang w:val="ka-GE"/>
        </w:rPr>
        <w:t xml:space="preserve"> უნდა მოხდეს მასთან</w:t>
      </w:r>
      <w:r w:rsidR="00D64E4D">
        <w:rPr>
          <w:rFonts w:ascii="Sylfaen" w:hAnsi="Sylfaen" w:cs="Calibri"/>
          <w:color w:val="212121"/>
          <w:lang w:val="ka-GE"/>
        </w:rPr>
        <w:t xml:space="preserve"> შესაბამისი</w:t>
      </w:r>
      <w:r w:rsidRPr="00D64E4D">
        <w:rPr>
          <w:rFonts w:ascii="Sylfaen" w:hAnsi="Sylfaen" w:cs="Calibri"/>
          <w:color w:val="212121"/>
          <w:lang w:val="ka-GE"/>
        </w:rPr>
        <w:t xml:space="preserve"> სინქრონიზაცია. </w:t>
      </w:r>
    </w:p>
    <w:p w:rsidR="009E6E6E" w:rsidRDefault="00566F29" w:rsidP="003B628A">
      <w:pPr>
        <w:pStyle w:val="ListParagraph"/>
        <w:numPr>
          <w:ilvl w:val="0"/>
          <w:numId w:val="13"/>
        </w:numPr>
        <w:shd w:val="clear" w:color="auto" w:fill="FFFFFF"/>
        <w:spacing w:before="100" w:beforeAutospacing="1"/>
        <w:rPr>
          <w:rFonts w:ascii="Sylfaen" w:hAnsi="Sylfaen" w:cs="Calibri"/>
          <w:color w:val="212121"/>
          <w:lang w:val="ka-GE"/>
        </w:rPr>
      </w:pPr>
      <w:r>
        <w:rPr>
          <w:rFonts w:ascii="Sylfaen" w:hAnsi="Sylfaen" w:cs="Calibri"/>
          <w:color w:val="212121"/>
          <w:lang w:val="ka-GE"/>
        </w:rPr>
        <w:t xml:space="preserve">ხაზი გაესვა </w:t>
      </w:r>
      <w:r w:rsidR="00D31556" w:rsidRPr="00566F29">
        <w:rPr>
          <w:rFonts w:ascii="Sylfaen" w:hAnsi="Sylfaen" w:cs="Calibri"/>
          <w:color w:val="212121"/>
          <w:lang w:val="ka-GE"/>
        </w:rPr>
        <w:t xml:space="preserve">ძირითადი სამიზნე ჯგუფებისთვის </w:t>
      </w:r>
      <w:r w:rsidR="009A5DE8" w:rsidRPr="00566F29">
        <w:rPr>
          <w:rFonts w:ascii="Sylfaen" w:hAnsi="Sylfaen" w:cs="Calibri"/>
          <w:color w:val="212121"/>
          <w:lang w:val="ka-GE"/>
        </w:rPr>
        <w:t xml:space="preserve">აივ </w:t>
      </w:r>
      <w:r w:rsidR="003B628A" w:rsidRPr="00566F29">
        <w:rPr>
          <w:rFonts w:ascii="Sylfaen" w:hAnsi="Sylfaen" w:cs="Calibri"/>
          <w:color w:val="212121"/>
          <w:lang w:val="ka-GE"/>
        </w:rPr>
        <w:t xml:space="preserve">პრევენციული პაკეტების </w:t>
      </w:r>
      <w:r w:rsidR="00BB412D" w:rsidRPr="00566F29">
        <w:rPr>
          <w:rFonts w:ascii="Sylfaen" w:hAnsi="Sylfaen" w:cs="Calibri"/>
          <w:color w:val="212121"/>
          <w:lang w:val="ka-GE"/>
        </w:rPr>
        <w:t xml:space="preserve">და მათი განფასების </w:t>
      </w:r>
      <w:r>
        <w:rPr>
          <w:rFonts w:ascii="Sylfaen" w:hAnsi="Sylfaen" w:cs="Calibri"/>
          <w:color w:val="212121"/>
          <w:lang w:val="ka-GE"/>
        </w:rPr>
        <w:t xml:space="preserve">დროულად </w:t>
      </w:r>
      <w:r w:rsidR="003B628A" w:rsidRPr="00566F29">
        <w:rPr>
          <w:rFonts w:ascii="Sylfaen" w:hAnsi="Sylfaen" w:cs="Calibri"/>
          <w:color w:val="212121"/>
          <w:lang w:val="ka-GE"/>
        </w:rPr>
        <w:t xml:space="preserve">დამტკიცების </w:t>
      </w:r>
      <w:r>
        <w:rPr>
          <w:rFonts w:ascii="Sylfaen" w:hAnsi="Sylfaen" w:cs="Calibri"/>
          <w:color w:val="212121"/>
          <w:lang w:val="ka-GE"/>
        </w:rPr>
        <w:t>მნიშვნელობას</w:t>
      </w:r>
      <w:r w:rsidR="00BB412D" w:rsidRPr="00566F29">
        <w:rPr>
          <w:rFonts w:ascii="Sylfaen" w:hAnsi="Sylfaen" w:cs="Calibri"/>
          <w:color w:val="212121"/>
          <w:lang w:val="ka-GE"/>
        </w:rPr>
        <w:t>; ეს საკითხი მნიშვნელოვანია სტრატეგიის ბიუჯეტის ნაწილის მომზადებისთვის</w:t>
      </w:r>
      <w:r w:rsidR="009A5DE8" w:rsidRPr="00566F29">
        <w:rPr>
          <w:rFonts w:ascii="Sylfaen" w:hAnsi="Sylfaen" w:cs="Calibri"/>
          <w:color w:val="212121"/>
          <w:lang w:val="ka-GE"/>
        </w:rPr>
        <w:t xml:space="preserve">. </w:t>
      </w:r>
      <w:r w:rsidR="009A5DE8" w:rsidRPr="00566F29">
        <w:rPr>
          <w:rFonts w:ascii="Sylfaen" w:hAnsi="Sylfaen" w:cs="Calibri"/>
          <w:b/>
          <w:color w:val="212121"/>
          <w:lang w:val="ka-GE"/>
        </w:rPr>
        <w:t>ქ–ნმა ნატალია ზაქარეიშვილმა,</w:t>
      </w:r>
      <w:r w:rsidR="009A5DE8" w:rsidRPr="00566F29">
        <w:rPr>
          <w:rFonts w:ascii="Sylfaen" w:hAnsi="Sylfaen" w:cs="Calibri"/>
          <w:color w:val="212121"/>
          <w:lang w:val="ka-GE"/>
        </w:rPr>
        <w:t xml:space="preserve">  აღნიშნა რომ ამ მიმართულებით ყველა დოკუმენტაცია მომზადებულია, შეთა</w:t>
      </w:r>
      <w:r w:rsidR="00741B2A">
        <w:rPr>
          <w:rFonts w:ascii="Sylfaen" w:hAnsi="Sylfaen" w:cs="Calibri"/>
          <w:color w:val="212121"/>
          <w:lang w:val="ka-GE"/>
        </w:rPr>
        <w:t>ნ</w:t>
      </w:r>
      <w:r w:rsidR="009A5DE8" w:rsidRPr="00566F29">
        <w:rPr>
          <w:rFonts w:ascii="Sylfaen" w:hAnsi="Sylfaen" w:cs="Calibri"/>
          <w:color w:val="212121"/>
          <w:lang w:val="ka-GE"/>
        </w:rPr>
        <w:t>ხმებულია ჯანდაცვის სამინისტროსთან და უახლოეს მომავალში წარედგინება გაიდლაინებისა და სტანდარტების საბჭოს დასამტკიცებლად.</w:t>
      </w:r>
    </w:p>
    <w:p w:rsidR="00F34C47" w:rsidRPr="002B40BD" w:rsidRDefault="009E6E6E" w:rsidP="00095CB7">
      <w:pPr>
        <w:pStyle w:val="ListParagraph"/>
        <w:numPr>
          <w:ilvl w:val="0"/>
          <w:numId w:val="13"/>
        </w:numPr>
        <w:shd w:val="clear" w:color="auto" w:fill="FFFFFF"/>
        <w:spacing w:before="100" w:beforeAutospacing="1"/>
        <w:rPr>
          <w:rFonts w:ascii="Sylfaen" w:eastAsia="Times New Roman" w:hAnsi="Sylfaen"/>
          <w:color w:val="000000"/>
          <w:lang w:val="ka-GE"/>
        </w:rPr>
      </w:pPr>
      <w:r w:rsidRPr="009F775F">
        <w:rPr>
          <w:rFonts w:ascii="Sylfaen" w:hAnsi="Sylfaen" w:cs="Calibri"/>
          <w:b/>
          <w:color w:val="212121"/>
          <w:lang w:val="ka-GE"/>
        </w:rPr>
        <w:t>ქ–ნმა ირმა ხონელიძემ</w:t>
      </w:r>
      <w:r w:rsidRPr="009F775F">
        <w:rPr>
          <w:rFonts w:ascii="Sylfaen" w:hAnsi="Sylfaen" w:cs="Calibri"/>
          <w:color w:val="212121"/>
          <w:lang w:val="ka-GE"/>
        </w:rPr>
        <w:t xml:space="preserve"> აღნიშნა, რომ </w:t>
      </w:r>
      <w:r w:rsidR="009F775F" w:rsidRPr="009F775F">
        <w:rPr>
          <w:rFonts w:ascii="Sylfaen" w:hAnsi="Sylfaen" w:cs="Calibri"/>
          <w:color w:val="212121"/>
          <w:lang w:val="ka-GE"/>
        </w:rPr>
        <w:t xml:space="preserve">საჭირო იქნება </w:t>
      </w:r>
      <w:r w:rsidR="009F775F" w:rsidRPr="009F775F">
        <w:rPr>
          <w:rFonts w:ascii="Sylfaen" w:hAnsi="Sylfaen" w:cs="Calibri"/>
          <w:color w:val="212121"/>
          <w:lang w:val="ka-GE"/>
        </w:rPr>
        <w:t>აქცენტი</w:t>
      </w:r>
      <w:r w:rsidR="009F775F" w:rsidRPr="009F775F">
        <w:rPr>
          <w:rFonts w:ascii="Sylfaen" w:hAnsi="Sylfaen" w:cs="Calibri"/>
          <w:color w:val="212121"/>
          <w:lang w:val="ka-GE"/>
        </w:rPr>
        <w:t xml:space="preserve"> </w:t>
      </w:r>
      <w:r w:rsidR="009F775F" w:rsidRPr="009F775F">
        <w:rPr>
          <w:rFonts w:ascii="Sylfaen" w:hAnsi="Sylfaen" w:cs="Calibri"/>
          <w:color w:val="212121"/>
          <w:lang w:val="ka-GE"/>
        </w:rPr>
        <w:t>გაკეთდეს</w:t>
      </w:r>
      <w:r w:rsidR="009F775F" w:rsidRPr="009F775F">
        <w:rPr>
          <w:rFonts w:ascii="Sylfaen" w:hAnsi="Sylfaen" w:cs="Calibri"/>
          <w:color w:val="212121"/>
          <w:lang w:val="ka-GE"/>
        </w:rPr>
        <w:t xml:space="preserve"> </w:t>
      </w:r>
      <w:r w:rsidR="009F775F" w:rsidRPr="009F775F">
        <w:rPr>
          <w:rFonts w:ascii="Sylfaen" w:hAnsi="Sylfaen" w:cs="Calibri"/>
          <w:color w:val="212121"/>
          <w:lang w:val="ka-GE"/>
        </w:rPr>
        <w:t>სტ</w:t>
      </w:r>
      <w:r w:rsidR="0097659C">
        <w:rPr>
          <w:rFonts w:ascii="Sylfaen" w:hAnsi="Sylfaen" w:cs="Calibri"/>
          <w:color w:val="212121"/>
          <w:lang w:val="ka-GE"/>
        </w:rPr>
        <w:t>რა</w:t>
      </w:r>
      <w:r w:rsidR="009F775F" w:rsidRPr="009F775F">
        <w:rPr>
          <w:rFonts w:ascii="Sylfaen" w:hAnsi="Sylfaen" w:cs="Calibri"/>
          <w:color w:val="212121"/>
          <w:lang w:val="ka-GE"/>
        </w:rPr>
        <w:t>ტეგიის დოკუმენტში</w:t>
      </w:r>
      <w:r w:rsidR="009F775F" w:rsidRPr="009F775F">
        <w:rPr>
          <w:rFonts w:ascii="Sylfaen" w:hAnsi="Sylfaen" w:cs="Calibri"/>
          <w:color w:val="212121"/>
          <w:lang w:val="ka-GE"/>
        </w:rPr>
        <w:t xml:space="preserve"> </w:t>
      </w:r>
      <w:r w:rsidRPr="009F775F">
        <w:rPr>
          <w:rFonts w:ascii="Sylfaen" w:hAnsi="Sylfaen" w:cs="Calibri"/>
          <w:color w:val="212121"/>
          <w:lang w:val="ka-GE"/>
        </w:rPr>
        <w:t>სპეციფიკურ გენდერულ საჭიროებებზე</w:t>
      </w:r>
      <w:r w:rsidR="009F775F">
        <w:rPr>
          <w:rFonts w:ascii="Sylfaen" w:hAnsi="Sylfaen" w:cs="Calibri"/>
          <w:color w:val="212121"/>
          <w:lang w:val="ka-GE"/>
        </w:rPr>
        <w:t>.</w:t>
      </w:r>
    </w:p>
    <w:p w:rsidR="002B40BD" w:rsidRPr="009F775F" w:rsidRDefault="002B40BD" w:rsidP="00095CB7">
      <w:pPr>
        <w:pStyle w:val="ListParagraph"/>
        <w:numPr>
          <w:ilvl w:val="0"/>
          <w:numId w:val="13"/>
        </w:numPr>
        <w:shd w:val="clear" w:color="auto" w:fill="FFFFFF"/>
        <w:spacing w:before="100" w:beforeAutospacing="1"/>
        <w:rPr>
          <w:rFonts w:ascii="Sylfaen" w:eastAsia="Times New Roman" w:hAnsi="Sylfaen"/>
          <w:color w:val="000000"/>
          <w:lang w:val="ka-GE"/>
        </w:rPr>
      </w:pPr>
      <w:r>
        <w:rPr>
          <w:rFonts w:ascii="Sylfaen" w:hAnsi="Sylfaen" w:cs="Calibri"/>
          <w:color w:val="212121"/>
          <w:lang w:val="ka-GE"/>
        </w:rPr>
        <w:lastRenderedPageBreak/>
        <w:t>ქ–ნმა მაია ლაგვილავამ ყურადღება გაამახვ</w:t>
      </w:r>
      <w:r w:rsidR="00741B2A">
        <w:rPr>
          <w:rFonts w:ascii="Sylfaen" w:hAnsi="Sylfaen" w:cs="Calibri"/>
          <w:color w:val="212121"/>
          <w:lang w:val="ka-GE"/>
        </w:rPr>
        <w:t>ი</w:t>
      </w:r>
      <w:r>
        <w:rPr>
          <w:rFonts w:ascii="Sylfaen" w:hAnsi="Sylfaen" w:cs="Calibri"/>
          <w:color w:val="212121"/>
          <w:lang w:val="ka-GE"/>
        </w:rPr>
        <w:t xml:space="preserve">ლა აივ </w:t>
      </w:r>
      <w:r w:rsidR="0097659C">
        <w:rPr>
          <w:rFonts w:ascii="Sylfaen" w:hAnsi="Sylfaen" w:cs="Calibri"/>
          <w:color w:val="212121"/>
          <w:lang w:val="ka-GE"/>
        </w:rPr>
        <w:t>ინფ</w:t>
      </w:r>
      <w:r>
        <w:rPr>
          <w:rFonts w:ascii="Sylfaen" w:hAnsi="Sylfaen" w:cs="Calibri"/>
          <w:color w:val="212121"/>
          <w:lang w:val="ka-GE"/>
        </w:rPr>
        <w:t xml:space="preserve">ექციასა და </w:t>
      </w:r>
      <w:r w:rsidRPr="00923DBA">
        <w:rPr>
          <w:rFonts w:ascii="Sylfaen" w:hAnsi="Sylfaen" w:cs="Calibri"/>
          <w:color w:val="212121"/>
          <w:lang w:val="ka-GE"/>
        </w:rPr>
        <w:t>C ჰეპატიტის</w:t>
      </w:r>
      <w:r>
        <w:rPr>
          <w:rFonts w:ascii="Sylfaen" w:hAnsi="Sylfaen" w:cs="Calibri"/>
          <w:color w:val="212121"/>
          <w:lang w:val="ka-GE"/>
        </w:rPr>
        <w:t xml:space="preserve"> სკრინინგის ინტეგრაციის საკითხზე. მან ისაუბრა სამეგრელო–ზემო სვანეთის პილოტურ პროგრამაზე</w:t>
      </w:r>
      <w:r w:rsidR="00C4421C">
        <w:rPr>
          <w:rFonts w:ascii="Sylfaen" w:hAnsi="Sylfaen" w:cs="Calibri"/>
          <w:color w:val="212121"/>
          <w:lang w:val="ka-GE"/>
        </w:rPr>
        <w:t>, რომლის ფარგლებშიც ერთდროულად მიმდინარეობს აივ ინფექციაზე,</w:t>
      </w:r>
      <w:r w:rsidR="00C4421C" w:rsidRPr="00C4421C">
        <w:rPr>
          <w:rFonts w:ascii="Sylfaen" w:hAnsi="Sylfaen" w:cs="Calibri"/>
          <w:color w:val="212121"/>
          <w:lang w:val="ka-GE"/>
        </w:rPr>
        <w:t xml:space="preserve"> </w:t>
      </w:r>
      <w:r w:rsidR="00C4421C" w:rsidRPr="00923DBA">
        <w:rPr>
          <w:rFonts w:ascii="Sylfaen" w:hAnsi="Sylfaen" w:cs="Calibri"/>
          <w:color w:val="212121"/>
          <w:lang w:val="ka-GE"/>
        </w:rPr>
        <w:t xml:space="preserve">C </w:t>
      </w:r>
      <w:r w:rsidR="00C4421C">
        <w:rPr>
          <w:rFonts w:ascii="Sylfaen" w:hAnsi="Sylfaen" w:cs="Calibri"/>
          <w:color w:val="212121"/>
          <w:lang w:val="ka-GE"/>
        </w:rPr>
        <w:t xml:space="preserve">ჰეპატიტზე და ტუბერკულოზზე სკრინინგი და აღნიშნა, რომ პილოტის წარმატების შემთხვევაში მისი გავრცობა მოხდება მთელი ქვეყნის მასშტაბით. ასევე ხაზი გაუსვა იმ ფაქტს, რომ </w:t>
      </w:r>
      <w:r w:rsidR="00C4421C">
        <w:rPr>
          <w:rFonts w:ascii="Sylfaen" w:eastAsia="Times New Roman" w:hAnsi="Sylfaen"/>
          <w:color w:val="000000"/>
          <w:lang w:val="ka-GE"/>
        </w:rPr>
        <w:t xml:space="preserve">დღესდღეობით თუ </w:t>
      </w:r>
      <w:r w:rsidR="00C4421C">
        <w:rPr>
          <w:rFonts w:ascii="Sylfaen" w:eastAsia="Times New Roman" w:hAnsi="Sylfaen"/>
          <w:color w:val="000000"/>
          <w:lang w:val="ka-GE"/>
        </w:rPr>
        <w:t xml:space="preserve">რაიმე </w:t>
      </w:r>
      <w:r w:rsidR="00741B2A">
        <w:rPr>
          <w:rFonts w:ascii="Sylfaen" w:eastAsia="Times New Roman" w:hAnsi="Sylfaen"/>
          <w:color w:val="000000"/>
          <w:lang w:val="ka-GE"/>
        </w:rPr>
        <w:t>ახალი ღო</w:t>
      </w:r>
      <w:r w:rsidR="00C4421C">
        <w:rPr>
          <w:rFonts w:ascii="Sylfaen" w:eastAsia="Times New Roman" w:hAnsi="Sylfaen"/>
          <w:color w:val="000000"/>
          <w:lang w:val="ka-GE"/>
        </w:rPr>
        <w:t>ნის</w:t>
      </w:r>
      <w:r w:rsidR="00C4421C">
        <w:rPr>
          <w:rFonts w:ascii="Sylfaen" w:eastAsia="Times New Roman" w:hAnsi="Sylfaen"/>
          <w:color w:val="000000"/>
          <w:lang w:val="ka-GE"/>
        </w:rPr>
        <w:t>ძიება იგეგმება</w:t>
      </w:r>
      <w:r w:rsidR="00C4421C" w:rsidRPr="00C4421C">
        <w:rPr>
          <w:rFonts w:ascii="Sylfaen" w:hAnsi="Sylfaen" w:cs="Calibri"/>
          <w:color w:val="212121"/>
          <w:lang w:val="ka-GE"/>
        </w:rPr>
        <w:t xml:space="preserve"> </w:t>
      </w:r>
      <w:r w:rsidR="00C4421C" w:rsidRPr="00923DBA">
        <w:rPr>
          <w:rFonts w:ascii="Sylfaen" w:hAnsi="Sylfaen" w:cs="Calibri"/>
          <w:color w:val="212121"/>
          <w:lang w:val="ka-GE"/>
        </w:rPr>
        <w:t>C</w:t>
      </w:r>
      <w:r w:rsidR="00C4421C">
        <w:rPr>
          <w:rFonts w:ascii="Sylfaen" w:eastAsia="Times New Roman" w:hAnsi="Sylfaen"/>
          <w:color w:val="000000"/>
          <w:lang w:val="ka-GE"/>
        </w:rPr>
        <w:t xml:space="preserve"> ჰეპატიტის სკრინინგთან დაკავშირებით</w:t>
      </w:r>
      <w:r w:rsidR="00C4421C">
        <w:rPr>
          <w:rFonts w:ascii="Sylfaen" w:eastAsia="Times New Roman" w:hAnsi="Sylfaen"/>
          <w:color w:val="000000"/>
          <w:lang w:val="ka-GE"/>
        </w:rPr>
        <w:t>, ის</w:t>
      </w:r>
      <w:r w:rsidR="00C4421C">
        <w:rPr>
          <w:rFonts w:ascii="Sylfaen" w:eastAsia="Times New Roman" w:hAnsi="Sylfaen"/>
          <w:color w:val="000000"/>
          <w:lang w:val="ka-GE"/>
        </w:rPr>
        <w:t xml:space="preserve"> უკვე იგეგმება </w:t>
      </w:r>
      <w:r w:rsidR="00C4421C">
        <w:rPr>
          <w:rFonts w:ascii="Sylfaen" w:eastAsia="Times New Roman" w:hAnsi="Sylfaen"/>
          <w:color w:val="000000"/>
          <w:lang w:val="ka-GE"/>
        </w:rPr>
        <w:t>აივ ინფექციაზე სკრინინგთან</w:t>
      </w:r>
      <w:r w:rsidR="00C4421C">
        <w:rPr>
          <w:rFonts w:ascii="Sylfaen" w:eastAsia="Times New Roman" w:hAnsi="Sylfaen"/>
          <w:color w:val="000000"/>
          <w:lang w:val="ka-GE"/>
        </w:rPr>
        <w:t xml:space="preserve"> ინტეგრირებულად</w:t>
      </w:r>
      <w:r w:rsidR="00C4421C">
        <w:rPr>
          <w:rFonts w:ascii="Sylfaen" w:eastAsia="Times New Roman" w:hAnsi="Sylfaen"/>
          <w:color w:val="000000"/>
          <w:lang w:val="ka-GE"/>
        </w:rPr>
        <w:t>.</w:t>
      </w:r>
      <w:r w:rsidR="00C4421C">
        <w:rPr>
          <w:rFonts w:ascii="Sylfaen" w:hAnsi="Sylfaen" w:cs="Calibri"/>
          <w:color w:val="212121"/>
          <w:lang w:val="ka-GE"/>
        </w:rPr>
        <w:t xml:space="preserve"> </w:t>
      </w:r>
      <w:r>
        <w:rPr>
          <w:rFonts w:ascii="Sylfaen" w:hAnsi="Sylfaen" w:cs="Calibri"/>
          <w:color w:val="212121"/>
          <w:lang w:val="ka-GE"/>
        </w:rPr>
        <w:t xml:space="preserve">  </w:t>
      </w:r>
    </w:p>
    <w:p w:rsidR="002B40BD" w:rsidRDefault="002B40BD" w:rsidP="002B40BD">
      <w:pPr>
        <w:shd w:val="clear" w:color="auto" w:fill="FFFFFF"/>
        <w:spacing w:before="100" w:beforeAutospacing="1"/>
        <w:rPr>
          <w:rFonts w:ascii="Sylfaen" w:hAnsi="Sylfaen"/>
          <w:color w:val="212121"/>
          <w:shd w:val="clear" w:color="auto" w:fill="FFFFFF"/>
          <w:lang w:val="ka-GE"/>
        </w:rPr>
      </w:pPr>
      <w:r>
        <w:rPr>
          <w:rFonts w:ascii="Sylfaen" w:hAnsi="Sylfaen" w:cs="Calibri"/>
          <w:color w:val="212121"/>
          <w:lang w:val="ka-GE"/>
        </w:rPr>
        <w:t xml:space="preserve">კომიტეტის თავმჯდომარემ </w:t>
      </w:r>
      <w:r>
        <w:rPr>
          <w:rFonts w:ascii="Sylfaen" w:hAnsi="Sylfaen" w:cs="Calibri"/>
          <w:color w:val="212121"/>
          <w:lang w:val="ka-GE"/>
        </w:rPr>
        <w:t xml:space="preserve">სიტყვა გადასცა ქ–ნ </w:t>
      </w:r>
      <w:r>
        <w:rPr>
          <w:rFonts w:ascii="Sylfaen" w:hAnsi="Sylfaen" w:cs="Calibri"/>
          <w:color w:val="212121"/>
          <w:lang w:val="ka-GE"/>
        </w:rPr>
        <w:t>თამარ გაბუნიას</w:t>
      </w:r>
      <w:r>
        <w:rPr>
          <w:rFonts w:ascii="Sylfaen" w:hAnsi="Sylfaen" w:cs="Calibri"/>
          <w:color w:val="212121"/>
          <w:lang w:val="ka-GE"/>
        </w:rPr>
        <w:t xml:space="preserve">, კონსულტანტს, რომელიც </w:t>
      </w:r>
      <w:r w:rsidRPr="0017668C">
        <w:rPr>
          <w:rFonts w:ascii="Sylfaen" w:hAnsi="Sylfaen"/>
          <w:color w:val="212121"/>
          <w:shd w:val="clear" w:color="auto" w:fill="FFFFFF"/>
          <w:lang w:val="ka-GE"/>
        </w:rPr>
        <w:t>მუშაობს საქართველოს 2019-2022 წლების ტუბერკულოზის ეროვნული სტრატეგიის დოკუმენტის შემუშავებაზე</w:t>
      </w:r>
      <w:r>
        <w:rPr>
          <w:rFonts w:ascii="Sylfaen" w:hAnsi="Sylfaen"/>
          <w:color w:val="212121"/>
          <w:shd w:val="clear" w:color="auto" w:fill="FFFFFF"/>
          <w:lang w:val="ka-GE"/>
        </w:rPr>
        <w:t>.</w:t>
      </w:r>
    </w:p>
    <w:p w:rsidR="00576319" w:rsidRDefault="00C4421C" w:rsidP="008E236A">
      <w:pPr>
        <w:shd w:val="clear" w:color="auto" w:fill="FFFFFF"/>
        <w:spacing w:before="100" w:beforeAutospacing="1"/>
        <w:rPr>
          <w:rFonts w:ascii="Sylfaen" w:hAnsi="Sylfaen" w:cs="Calibri"/>
          <w:color w:val="212121"/>
          <w:lang w:val="ka-GE"/>
        </w:rPr>
      </w:pPr>
      <w:r>
        <w:rPr>
          <w:rFonts w:ascii="Sylfaen" w:eastAsia="Times New Roman" w:hAnsi="Sylfaen"/>
          <w:color w:val="000000"/>
          <w:lang w:val="ka-GE"/>
        </w:rPr>
        <w:t xml:space="preserve">ქ–ნმა თამარმა </w:t>
      </w:r>
      <w:r w:rsidR="0097659C" w:rsidRPr="0017668C">
        <w:rPr>
          <w:rFonts w:ascii="Sylfaen" w:hAnsi="Sylfaen" w:cs="Calibri"/>
          <w:color w:val="212121"/>
          <w:lang w:val="ka-GE"/>
        </w:rPr>
        <w:t xml:space="preserve">წარმოადგინა საქართველოს 2019 – 2022 წლების </w:t>
      </w:r>
      <w:r w:rsidR="0097659C">
        <w:rPr>
          <w:rFonts w:ascii="Sylfaen" w:hAnsi="Sylfaen" w:cs="Calibri"/>
          <w:color w:val="212121"/>
          <w:lang w:val="ka-GE"/>
        </w:rPr>
        <w:t>ტუბერკულოზის</w:t>
      </w:r>
      <w:r w:rsidR="0097659C" w:rsidRPr="0017668C">
        <w:rPr>
          <w:rFonts w:ascii="Sylfaen" w:hAnsi="Sylfaen" w:cs="Calibri"/>
          <w:color w:val="212121"/>
          <w:lang w:val="ka-GE"/>
        </w:rPr>
        <w:t xml:space="preserve"> ეროვნული სტრატეგიული გეგმის</w:t>
      </w:r>
      <w:r w:rsidR="0097659C">
        <w:rPr>
          <w:rFonts w:ascii="Sylfaen" w:hAnsi="Sylfaen" w:cs="Calibri"/>
          <w:color w:val="212121"/>
          <w:lang w:val="ka-GE"/>
        </w:rPr>
        <w:t xml:space="preserve"> სამუშაო ვერსია.</w:t>
      </w:r>
      <w:r w:rsidR="0097659C">
        <w:rPr>
          <w:rFonts w:ascii="Sylfaen" w:hAnsi="Sylfaen" w:cs="Calibri"/>
          <w:color w:val="212121"/>
          <w:lang w:val="ka-GE"/>
        </w:rPr>
        <w:t xml:space="preserve"> </w:t>
      </w:r>
      <w:r w:rsidR="00576319">
        <w:rPr>
          <w:rFonts w:ascii="Sylfaen" w:hAnsi="Sylfaen" w:cs="Calibri"/>
          <w:color w:val="212121"/>
          <w:lang w:val="ka-GE"/>
        </w:rPr>
        <w:t xml:space="preserve">მან ისაუბრა დოკუმენტის მომზადების საფუძვლებზე და ხაზი გაუსვა იმ ფაქტს, რომ აღნიშნული სტრატეგია შესაბამისობაშია </w:t>
      </w:r>
      <w:r w:rsidR="00576319" w:rsidRPr="00576319">
        <w:rPr>
          <w:rFonts w:ascii="Sylfaen" w:hAnsi="Sylfaen" w:cs="Calibri"/>
          <w:color w:val="212121"/>
          <w:lang w:val="ka-GE"/>
        </w:rPr>
        <w:t xml:space="preserve">ტუბერკულოზის პრევენციის, მართვისა და კონტროლის </w:t>
      </w:r>
      <w:r w:rsidR="00576319">
        <w:rPr>
          <w:rFonts w:ascii="Sylfaen" w:hAnsi="Sylfaen" w:cs="Calibri"/>
          <w:color w:val="212121"/>
          <w:lang w:val="ka-GE"/>
        </w:rPr>
        <w:t>გლობალურ</w:t>
      </w:r>
      <w:r w:rsidR="00576319" w:rsidRPr="00576319">
        <w:rPr>
          <w:rFonts w:ascii="Sylfaen" w:hAnsi="Sylfaen" w:cs="Calibri"/>
          <w:color w:val="212121"/>
          <w:lang w:val="ka-GE"/>
        </w:rPr>
        <w:t xml:space="preserve"> </w:t>
      </w:r>
      <w:r w:rsidR="00576319">
        <w:rPr>
          <w:rFonts w:ascii="Sylfaen" w:hAnsi="Sylfaen" w:cs="Calibri"/>
          <w:color w:val="212121"/>
          <w:lang w:val="ka-GE"/>
        </w:rPr>
        <w:t>სტრატეგიებსა</w:t>
      </w:r>
      <w:r w:rsidR="00576319" w:rsidRPr="00576319">
        <w:rPr>
          <w:rFonts w:ascii="Sylfaen" w:hAnsi="Sylfaen" w:cs="Calibri"/>
          <w:color w:val="212121"/>
          <w:lang w:val="ka-GE"/>
        </w:rPr>
        <w:t xml:space="preserve"> და </w:t>
      </w:r>
      <w:r w:rsidR="00741B2A">
        <w:rPr>
          <w:rFonts w:ascii="Sylfaen" w:hAnsi="Sylfaen" w:cs="Calibri"/>
          <w:color w:val="212121"/>
          <w:lang w:val="ka-GE"/>
        </w:rPr>
        <w:t>სამიზნეებთ</w:t>
      </w:r>
      <w:r w:rsidR="00576319">
        <w:rPr>
          <w:rFonts w:ascii="Sylfaen" w:hAnsi="Sylfaen" w:cs="Calibri"/>
          <w:color w:val="212121"/>
          <w:lang w:val="ka-GE"/>
        </w:rPr>
        <w:t>ან.</w:t>
      </w:r>
      <w:r w:rsidR="00576319" w:rsidRPr="00576319">
        <w:rPr>
          <w:rFonts w:ascii="Sylfaen" w:hAnsi="Sylfaen" w:cs="Calibri"/>
          <w:color w:val="212121"/>
          <w:lang w:val="ka-GE"/>
        </w:rPr>
        <w:t xml:space="preserve"> </w:t>
      </w:r>
      <w:r w:rsidR="0097659C">
        <w:rPr>
          <w:rFonts w:ascii="Sylfaen" w:hAnsi="Sylfaen" w:cs="Calibri"/>
          <w:color w:val="212121"/>
          <w:lang w:val="ka-GE"/>
        </w:rPr>
        <w:t>აღინიშნა, რომ დოკუმენტის შემუშავების პროცესი მიმდინარეობს ყველა დაინტერესებული მხარის აქტიური ჩართულობით, ჩატარდა საკონსულტაციო შეხვედრები ძირითად პარტნიორებთან, როგორიცაა ტუბერკულოზისა და ფილტვის დაავადებათა ეროვნული ცენტრი, დაავადებათა კონტროლისა და საზოგადოებრივი ჯანმრთელობის ეროვნული ცენტრი, ტუბერკულოზის კოალიცია, გლობალური გრანტების ძირითადი მიმღები და ა.შ. ქ–</w:t>
      </w:r>
      <w:r w:rsidR="00C00308">
        <w:rPr>
          <w:rFonts w:ascii="Sylfaen" w:hAnsi="Sylfaen" w:cs="Calibri"/>
          <w:color w:val="212121"/>
          <w:lang w:val="ka-GE"/>
        </w:rPr>
        <w:t>ნ</w:t>
      </w:r>
      <w:r w:rsidR="0097659C">
        <w:rPr>
          <w:rFonts w:ascii="Sylfaen" w:hAnsi="Sylfaen" w:cs="Calibri"/>
          <w:color w:val="212121"/>
          <w:lang w:val="ka-GE"/>
        </w:rPr>
        <w:t>მა თამარმა ისაუბრა დღეის მდგომარეობით არსებულ პროგრესზე 2016-2020</w:t>
      </w:r>
      <w:r w:rsidR="00576319">
        <w:rPr>
          <w:rFonts w:ascii="Sylfaen" w:hAnsi="Sylfaen" w:cs="Calibri"/>
          <w:color w:val="212121"/>
          <w:lang w:val="ka-GE"/>
        </w:rPr>
        <w:t xml:space="preserve"> </w:t>
      </w:r>
      <w:r w:rsidR="0097659C">
        <w:rPr>
          <w:rFonts w:ascii="Sylfaen" w:hAnsi="Sylfaen" w:cs="Calibri"/>
          <w:color w:val="212121"/>
          <w:lang w:val="ka-GE"/>
        </w:rPr>
        <w:t>წლის სამიზნეებთან მიმართებაში.</w:t>
      </w:r>
      <w:r w:rsidR="00576319">
        <w:rPr>
          <w:rFonts w:ascii="Sylfaen" w:hAnsi="Sylfaen" w:cs="Calibri"/>
          <w:color w:val="212121"/>
          <w:lang w:val="ka-GE"/>
        </w:rPr>
        <w:t xml:space="preserve"> მნიშვნელოვანი შემცირება აღინიშნება ტბ სიკვდილობისა და ტბ ინციდენტობის მხრივ, თუმცა კვლავ დაბალი რჩება მულტირეზისტენტული შემთხვევების წარმატებული მკურნალობის მაჩვენებ</w:t>
      </w:r>
      <w:r w:rsidR="00403EB5">
        <w:rPr>
          <w:rFonts w:ascii="Sylfaen" w:hAnsi="Sylfaen" w:cs="Calibri"/>
          <w:color w:val="212121"/>
          <w:lang w:val="ka-GE"/>
        </w:rPr>
        <w:t>ე</w:t>
      </w:r>
      <w:r w:rsidR="00576319">
        <w:rPr>
          <w:rFonts w:ascii="Sylfaen" w:hAnsi="Sylfaen" w:cs="Calibri"/>
          <w:color w:val="212121"/>
          <w:lang w:val="ka-GE"/>
        </w:rPr>
        <w:t>ლი.</w:t>
      </w:r>
      <w:r w:rsidR="0079371D">
        <w:rPr>
          <w:rFonts w:ascii="Sylfaen" w:hAnsi="Sylfaen" w:cs="Calibri"/>
          <w:color w:val="212121"/>
          <w:lang w:val="ka-GE"/>
        </w:rPr>
        <w:t xml:space="preserve"> ქ–ნმა თამარმა ისაუბრა ტბ მომსახურების </w:t>
      </w:r>
      <w:r w:rsidR="00525BF1">
        <w:rPr>
          <w:rFonts w:ascii="Sylfaen" w:hAnsi="Sylfaen" w:cs="Calibri"/>
          <w:color w:val="212121"/>
          <w:lang w:val="ka-GE"/>
        </w:rPr>
        <w:t xml:space="preserve">არსებულ </w:t>
      </w:r>
      <w:r w:rsidR="0079371D">
        <w:rPr>
          <w:rFonts w:ascii="Sylfaen" w:hAnsi="Sylfaen" w:cs="Calibri"/>
          <w:color w:val="212121"/>
          <w:lang w:val="ka-GE"/>
        </w:rPr>
        <w:t>მოდელზე</w:t>
      </w:r>
      <w:r w:rsidR="00525BF1">
        <w:rPr>
          <w:rFonts w:ascii="Sylfaen" w:hAnsi="Sylfaen" w:cs="Calibri"/>
          <w:color w:val="212121"/>
          <w:lang w:val="ka-GE"/>
        </w:rPr>
        <w:t>, ჰოსპიტალური სერვისების უტილიზაციაზე და დაყოვნების მაჩვენებლებზე და ხაზი გაუსვა ადამიანზე ორიენტირებულ ამბულატორიულ სერვისებზე რემოდელირების მნიშვნელობას, რაც შესაბამისად იქნება ასახული სტრატეგიის დოკუმენტში. მან ასევე ისაუბრა ტუბერკულოზის სფეროში ადამი</w:t>
      </w:r>
      <w:r w:rsidR="00403EB5">
        <w:rPr>
          <w:rFonts w:ascii="Sylfaen" w:hAnsi="Sylfaen" w:cs="Calibri"/>
          <w:color w:val="212121"/>
          <w:lang w:val="ka-GE"/>
        </w:rPr>
        <w:t>ა</w:t>
      </w:r>
      <w:r w:rsidR="00525BF1">
        <w:rPr>
          <w:rFonts w:ascii="Sylfaen" w:hAnsi="Sylfaen" w:cs="Calibri"/>
          <w:color w:val="212121"/>
          <w:lang w:val="ka-GE"/>
        </w:rPr>
        <w:t xml:space="preserve">ნურ რესურსებთან მიმართებაში არსებულ პრობლემატურ საკითხებზე: პერსონალის ასაკი, დაბალი მოტივაცია, დაბალი ანაზღაურება. პრობლემურ </w:t>
      </w:r>
      <w:r w:rsidR="00B01D6B">
        <w:rPr>
          <w:rFonts w:ascii="Sylfaen" w:hAnsi="Sylfaen" w:cs="Calibri"/>
          <w:color w:val="212121"/>
          <w:lang w:val="ka-GE"/>
        </w:rPr>
        <w:t>საკით</w:t>
      </w:r>
      <w:r w:rsidR="00525BF1">
        <w:rPr>
          <w:rFonts w:ascii="Sylfaen" w:hAnsi="Sylfaen" w:cs="Calibri"/>
          <w:color w:val="212121"/>
          <w:lang w:val="ka-GE"/>
        </w:rPr>
        <w:t xml:space="preserve">ხებს შორის აღინიშნა ასევე </w:t>
      </w:r>
      <w:r w:rsidR="00525BF1">
        <w:rPr>
          <w:rFonts w:ascii="Sylfaen" w:hAnsi="Sylfaen" w:cs="Calibri"/>
          <w:color w:val="212121"/>
        </w:rPr>
        <w:t>USAID</w:t>
      </w:r>
      <w:r w:rsidR="00525BF1">
        <w:rPr>
          <w:rFonts w:ascii="Sylfaen" w:hAnsi="Sylfaen" w:cs="Calibri"/>
          <w:color w:val="212121"/>
          <w:lang w:val="ka-GE"/>
        </w:rPr>
        <w:t>–ის ხელშეწყობით შექმნილი ტუბერკულოზის ერთიანი ელექტ</w:t>
      </w:r>
      <w:r w:rsidR="00403EB5">
        <w:rPr>
          <w:rFonts w:ascii="Sylfaen" w:hAnsi="Sylfaen" w:cs="Calibri"/>
          <w:color w:val="212121"/>
          <w:lang w:val="ka-GE"/>
        </w:rPr>
        <w:t>რ</w:t>
      </w:r>
      <w:r w:rsidR="00525BF1">
        <w:rPr>
          <w:rFonts w:ascii="Sylfaen" w:hAnsi="Sylfaen" w:cs="Calibri"/>
          <w:color w:val="212121"/>
          <w:lang w:val="ka-GE"/>
        </w:rPr>
        <w:t>ონული მოდულის ამოქმედების შეფერხება</w:t>
      </w:r>
      <w:r w:rsidR="00EE5130">
        <w:rPr>
          <w:rFonts w:ascii="Sylfaen" w:hAnsi="Sylfaen" w:cs="Calibri"/>
          <w:color w:val="212121"/>
          <w:lang w:val="ka-GE"/>
        </w:rPr>
        <w:t xml:space="preserve"> და </w:t>
      </w:r>
      <w:r w:rsidR="00EE5130" w:rsidRPr="00EE5130">
        <w:rPr>
          <w:rFonts w:ascii="Sylfaen" w:hAnsi="Sylfaen" w:cs="Calibri"/>
          <w:color w:val="212121"/>
          <w:lang w:val="ka-GE"/>
        </w:rPr>
        <w:t>კერძო პროვაიდერების მიერ ტუბერკულოზის სერვისების მიწოდების გაგრძელება ხელშეკრულების ვადის გასვლის (2018 წლის) შემდგომ</w:t>
      </w:r>
      <w:r w:rsidR="00EE5130">
        <w:rPr>
          <w:rFonts w:ascii="Sylfaen" w:hAnsi="Sylfaen" w:cs="Calibri"/>
          <w:color w:val="212121"/>
          <w:lang w:val="ka-GE"/>
        </w:rPr>
        <w:t>.</w:t>
      </w:r>
      <w:r w:rsidR="008E236A">
        <w:rPr>
          <w:rFonts w:ascii="Sylfaen" w:hAnsi="Sylfaen" w:cs="Calibri"/>
          <w:color w:val="212121"/>
          <w:lang w:val="ka-GE"/>
        </w:rPr>
        <w:t xml:space="preserve"> ქ–ნმა თამარმა ისაუბრა სტრატეგიის ამოცანებზე: </w:t>
      </w:r>
      <w:r w:rsidR="008E236A" w:rsidRPr="008E236A">
        <w:rPr>
          <w:rFonts w:ascii="Sylfaen" w:hAnsi="Sylfaen" w:cs="Calibri"/>
          <w:color w:val="212121"/>
          <w:lang w:val="ka-GE"/>
        </w:rPr>
        <w:t>შემთხვევების გამოვლენა და დიაგნოსტიკა</w:t>
      </w:r>
      <w:r w:rsidR="008E236A">
        <w:rPr>
          <w:rFonts w:ascii="Sylfaen" w:hAnsi="Sylfaen" w:cs="Calibri"/>
          <w:color w:val="212121"/>
          <w:lang w:val="ka-GE"/>
        </w:rPr>
        <w:t xml:space="preserve">, </w:t>
      </w:r>
      <w:r w:rsidR="008E236A" w:rsidRPr="008E236A">
        <w:rPr>
          <w:rFonts w:ascii="Sylfaen" w:hAnsi="Sylfaen" w:cs="Calibri"/>
          <w:color w:val="212121"/>
          <w:lang w:val="ka-GE"/>
        </w:rPr>
        <w:t>მკურნალობა და პაციენტის მხარდაჭერა</w:t>
      </w:r>
      <w:r w:rsidR="008E236A">
        <w:rPr>
          <w:rFonts w:ascii="Sylfaen" w:hAnsi="Sylfaen" w:cs="Calibri"/>
          <w:color w:val="212121"/>
          <w:lang w:val="ka-GE"/>
        </w:rPr>
        <w:t xml:space="preserve"> და </w:t>
      </w:r>
      <w:r w:rsidR="008E236A" w:rsidRPr="008E236A">
        <w:rPr>
          <w:rFonts w:ascii="Sylfaen" w:hAnsi="Sylfaen" w:cs="Calibri"/>
          <w:color w:val="212121"/>
          <w:lang w:val="ka-GE"/>
        </w:rPr>
        <w:t>მხარდამჭერი გარემო და სისტემები</w:t>
      </w:r>
      <w:r w:rsidR="008E236A">
        <w:rPr>
          <w:rFonts w:ascii="Sylfaen" w:hAnsi="Sylfaen" w:cs="Calibri"/>
          <w:color w:val="212121"/>
          <w:lang w:val="ka-GE"/>
        </w:rPr>
        <w:t xml:space="preserve"> და წარმოადგინა</w:t>
      </w:r>
      <w:r w:rsidR="00EE5130">
        <w:rPr>
          <w:rFonts w:ascii="Sylfaen" w:hAnsi="Sylfaen" w:cs="Calibri"/>
          <w:color w:val="212121"/>
          <w:lang w:val="ka-GE"/>
        </w:rPr>
        <w:t xml:space="preserve"> </w:t>
      </w:r>
      <w:r w:rsidR="00EE5130">
        <w:rPr>
          <w:rFonts w:ascii="Sylfaen" w:hAnsi="Sylfaen" w:cs="Calibri"/>
          <w:color w:val="212121"/>
          <w:lang w:val="ka-GE"/>
        </w:rPr>
        <w:t>თ</w:t>
      </w:r>
      <w:r w:rsidR="00EE5130" w:rsidRPr="008E236A">
        <w:rPr>
          <w:rFonts w:ascii="Sylfaen" w:hAnsi="Sylfaen" w:cs="Calibri"/>
          <w:color w:val="212121"/>
          <w:lang w:val="ka-GE"/>
        </w:rPr>
        <w:t>ითოეული</w:t>
      </w:r>
      <w:r w:rsidR="00EE5130">
        <w:rPr>
          <w:rFonts w:ascii="Sylfaen" w:hAnsi="Sylfaen" w:cs="Calibri"/>
          <w:color w:val="212121"/>
          <w:lang w:val="ka-GE"/>
        </w:rPr>
        <w:t xml:space="preserve"> ამ</w:t>
      </w:r>
      <w:r w:rsidR="00EE5130" w:rsidRPr="008E236A">
        <w:rPr>
          <w:rFonts w:ascii="Sylfaen" w:hAnsi="Sylfaen" w:cs="Calibri"/>
          <w:color w:val="212121"/>
          <w:lang w:val="ka-GE"/>
        </w:rPr>
        <w:t xml:space="preserve"> ამოცანისათვის</w:t>
      </w:r>
      <w:r w:rsidR="008E236A">
        <w:rPr>
          <w:rFonts w:ascii="Sylfaen" w:hAnsi="Sylfaen" w:cs="Calibri"/>
          <w:color w:val="212121"/>
          <w:lang w:val="ka-GE"/>
        </w:rPr>
        <w:t xml:space="preserve"> </w:t>
      </w:r>
      <w:r w:rsidR="00EE5130" w:rsidRPr="008E236A">
        <w:rPr>
          <w:rFonts w:ascii="Sylfaen" w:hAnsi="Sylfaen" w:cs="Calibri"/>
          <w:color w:val="212121"/>
          <w:lang w:val="ka-GE"/>
        </w:rPr>
        <w:t>განსაზღ</w:t>
      </w:r>
      <w:r w:rsidR="00403EB5">
        <w:rPr>
          <w:rFonts w:ascii="Sylfaen" w:hAnsi="Sylfaen" w:cs="Calibri"/>
          <w:color w:val="212121"/>
          <w:lang w:val="ka-GE"/>
        </w:rPr>
        <w:t>ვ</w:t>
      </w:r>
      <w:r w:rsidR="00EE5130" w:rsidRPr="008E236A">
        <w:rPr>
          <w:rFonts w:ascii="Sylfaen" w:hAnsi="Sylfaen" w:cs="Calibri"/>
          <w:color w:val="212121"/>
          <w:lang w:val="ka-GE"/>
        </w:rPr>
        <w:t>რული</w:t>
      </w:r>
      <w:r w:rsidR="008E236A" w:rsidRPr="008E236A">
        <w:rPr>
          <w:rFonts w:ascii="Sylfaen" w:hAnsi="Sylfaen" w:cs="Calibri"/>
          <w:color w:val="212121"/>
          <w:lang w:val="ka-GE"/>
        </w:rPr>
        <w:t xml:space="preserve"> სტ</w:t>
      </w:r>
      <w:r w:rsidR="00403EB5" w:rsidRPr="008E236A">
        <w:rPr>
          <w:rFonts w:ascii="Sylfaen" w:hAnsi="Sylfaen" w:cs="Calibri"/>
          <w:color w:val="212121"/>
          <w:lang w:val="ka-GE"/>
        </w:rPr>
        <w:t>რ</w:t>
      </w:r>
      <w:r w:rsidR="008E236A" w:rsidRPr="008E236A">
        <w:rPr>
          <w:rFonts w:ascii="Sylfaen" w:hAnsi="Sylfaen" w:cs="Calibri"/>
          <w:color w:val="212121"/>
          <w:lang w:val="ka-GE"/>
        </w:rPr>
        <w:t>ატეგიულ</w:t>
      </w:r>
      <w:r w:rsidR="00EE5130">
        <w:rPr>
          <w:rFonts w:ascii="Sylfaen" w:hAnsi="Sylfaen" w:cs="Calibri"/>
          <w:color w:val="212121"/>
          <w:lang w:val="ka-GE"/>
        </w:rPr>
        <w:t>ი</w:t>
      </w:r>
      <w:r w:rsidR="008E236A" w:rsidRPr="008E236A">
        <w:rPr>
          <w:rFonts w:ascii="Sylfaen" w:hAnsi="Sylfaen" w:cs="Calibri"/>
          <w:color w:val="212121"/>
          <w:lang w:val="ka-GE"/>
        </w:rPr>
        <w:t xml:space="preserve"> ინტერვენციებ</w:t>
      </w:r>
      <w:r w:rsidR="00EE5130">
        <w:rPr>
          <w:rFonts w:ascii="Sylfaen" w:hAnsi="Sylfaen" w:cs="Calibri"/>
          <w:color w:val="212121"/>
          <w:lang w:val="ka-GE"/>
        </w:rPr>
        <w:t>ი</w:t>
      </w:r>
      <w:r w:rsidR="002A5362">
        <w:rPr>
          <w:rFonts w:ascii="Sylfaen" w:hAnsi="Sylfaen" w:cs="Calibri"/>
          <w:color w:val="212121"/>
          <w:lang w:val="ka-GE"/>
        </w:rPr>
        <w:t xml:space="preserve">, ასევე, ისაუბრა </w:t>
      </w:r>
      <w:r w:rsidR="002A5362" w:rsidRPr="002A5362">
        <w:rPr>
          <w:rFonts w:ascii="Sylfaen" w:hAnsi="Sylfaen" w:cs="Calibri"/>
          <w:color w:val="212121"/>
          <w:lang w:val="ka-GE"/>
        </w:rPr>
        <w:t xml:space="preserve">სტრატეგიული გეგმის განხორციელებისთვის საჭირო ფინანსურ რესურსებზე. </w:t>
      </w:r>
      <w:r w:rsidR="008E236A">
        <w:rPr>
          <w:rFonts w:ascii="Sylfaen" w:hAnsi="Sylfaen" w:cs="Calibri"/>
          <w:color w:val="212121"/>
          <w:lang w:val="ka-GE"/>
        </w:rPr>
        <w:t xml:space="preserve">ისევე, როგორ აივ/შიდსის სტრატეგიის შემთხვევაში, აქაც მოხდება </w:t>
      </w:r>
      <w:r w:rsidR="008E236A">
        <w:rPr>
          <w:rFonts w:ascii="Sylfaen" w:hAnsi="Sylfaen" w:cs="Calibri"/>
          <w:color w:val="212121"/>
          <w:lang w:val="ka-GE"/>
        </w:rPr>
        <w:t>გარდამავალი პერიოდის გეგმაში არსებული ძირითადი აქტივობები</w:t>
      </w:r>
      <w:r w:rsidR="002116ED">
        <w:rPr>
          <w:rFonts w:ascii="Sylfaen" w:hAnsi="Sylfaen" w:cs="Calibri"/>
          <w:color w:val="212121"/>
          <w:lang w:val="ka-GE"/>
        </w:rPr>
        <w:t>ს</w:t>
      </w:r>
      <w:r w:rsidR="008E236A">
        <w:rPr>
          <w:rFonts w:ascii="Sylfaen" w:hAnsi="Sylfaen" w:cs="Calibri"/>
          <w:color w:val="212121"/>
          <w:lang w:val="ka-GE"/>
        </w:rPr>
        <w:t xml:space="preserve"> </w:t>
      </w:r>
      <w:r w:rsidR="008E236A">
        <w:rPr>
          <w:rFonts w:ascii="Sylfaen" w:hAnsi="Sylfaen" w:cs="Calibri"/>
          <w:color w:val="212121"/>
          <w:lang w:val="ka-GE"/>
        </w:rPr>
        <w:t xml:space="preserve">დაინტეგრირება </w:t>
      </w:r>
      <w:r w:rsidR="008E236A">
        <w:rPr>
          <w:rFonts w:ascii="Sylfaen" w:hAnsi="Sylfaen" w:cs="Calibri"/>
          <w:color w:val="212121"/>
          <w:lang w:val="ka-GE"/>
        </w:rPr>
        <w:t xml:space="preserve">სტრატეგიის </w:t>
      </w:r>
      <w:r w:rsidR="002116ED">
        <w:rPr>
          <w:rFonts w:ascii="Sylfaen" w:hAnsi="Sylfaen" w:cs="Calibri"/>
          <w:color w:val="212121"/>
          <w:lang w:val="ka-GE"/>
        </w:rPr>
        <w:t xml:space="preserve">ახალ </w:t>
      </w:r>
      <w:r w:rsidR="008E236A">
        <w:rPr>
          <w:rFonts w:ascii="Sylfaen" w:hAnsi="Sylfaen" w:cs="Calibri"/>
          <w:color w:val="212121"/>
          <w:lang w:val="ka-GE"/>
        </w:rPr>
        <w:t>დოკუმენტში.</w:t>
      </w:r>
      <w:r w:rsidR="008E236A">
        <w:rPr>
          <w:rFonts w:ascii="Sylfaen" w:hAnsi="Sylfaen" w:cs="Calibri"/>
          <w:b/>
          <w:bCs/>
          <w:color w:val="212121"/>
          <w:lang w:val="ka-GE"/>
        </w:rPr>
        <w:t xml:space="preserve"> </w:t>
      </w:r>
      <w:r w:rsidR="00525BF1">
        <w:rPr>
          <w:rFonts w:ascii="Sylfaen" w:hAnsi="Sylfaen" w:cs="Calibri"/>
          <w:color w:val="212121"/>
          <w:lang w:val="ka-GE"/>
        </w:rPr>
        <w:t xml:space="preserve"> </w:t>
      </w:r>
      <w:r w:rsidR="00576319">
        <w:rPr>
          <w:rFonts w:ascii="Sylfaen" w:hAnsi="Sylfaen" w:cs="Calibri"/>
          <w:color w:val="212121"/>
          <w:lang w:val="ka-GE"/>
        </w:rPr>
        <w:t xml:space="preserve"> </w:t>
      </w:r>
    </w:p>
    <w:p w:rsidR="00A15A54" w:rsidRDefault="00A15A54" w:rsidP="00A15A54">
      <w:pPr>
        <w:shd w:val="clear" w:color="auto" w:fill="FFFFFF"/>
        <w:spacing w:before="100" w:beforeAutospacing="1"/>
        <w:rPr>
          <w:rFonts w:ascii="Sylfaen" w:hAnsi="Sylfaen" w:cs="Calibri"/>
          <w:color w:val="212121"/>
          <w:lang w:val="ka-GE"/>
        </w:rPr>
      </w:pPr>
      <w:r>
        <w:rPr>
          <w:rFonts w:ascii="Sylfaen" w:hAnsi="Sylfaen" w:cs="Calibri"/>
          <w:color w:val="212121"/>
          <w:lang w:val="ka-GE"/>
        </w:rPr>
        <w:lastRenderedPageBreak/>
        <w:t>დისკუსია გაიმართა შემდეგ ძირითად საკითხებთან დაკავშირებით:</w:t>
      </w:r>
    </w:p>
    <w:p w:rsidR="002B40BD" w:rsidRPr="00D97CA5" w:rsidRDefault="0079371D" w:rsidP="00576319">
      <w:pPr>
        <w:pStyle w:val="ListParagraph"/>
        <w:numPr>
          <w:ilvl w:val="0"/>
          <w:numId w:val="15"/>
        </w:numPr>
        <w:shd w:val="clear" w:color="auto" w:fill="FFFFFF"/>
        <w:spacing w:before="100" w:beforeAutospacing="1"/>
        <w:rPr>
          <w:rFonts w:ascii="Sylfaen" w:eastAsia="Times New Roman" w:hAnsi="Sylfaen"/>
          <w:color w:val="000000"/>
          <w:lang w:val="ka-GE"/>
        </w:rPr>
      </w:pPr>
      <w:r>
        <w:rPr>
          <w:rFonts w:ascii="Sylfaen" w:hAnsi="Sylfaen" w:cs="Calibri"/>
          <w:color w:val="212121"/>
          <w:lang w:val="ka-GE"/>
        </w:rPr>
        <w:t>სამიზნეებთა</w:t>
      </w:r>
      <w:r w:rsidR="00403EB5">
        <w:rPr>
          <w:rFonts w:ascii="Sylfaen" w:hAnsi="Sylfaen" w:cs="Calibri"/>
          <w:color w:val="212121"/>
          <w:lang w:val="ka-GE"/>
        </w:rPr>
        <w:t>ნ</w:t>
      </w:r>
      <w:r>
        <w:rPr>
          <w:rFonts w:ascii="Sylfaen" w:hAnsi="Sylfaen" w:cs="Calibri"/>
          <w:color w:val="212121"/>
          <w:lang w:val="ka-GE"/>
        </w:rPr>
        <w:t xml:space="preserve"> დაკავშირებული დისკუსიის შედეგად შეთანხმდა, რომ </w:t>
      </w:r>
      <w:r>
        <w:rPr>
          <w:rFonts w:ascii="Sylfaen" w:hAnsi="Sylfaen" w:cs="Calibri"/>
          <w:color w:val="212121"/>
          <w:lang w:val="ka-GE"/>
        </w:rPr>
        <w:t xml:space="preserve">2022 წლისთვის </w:t>
      </w:r>
      <w:r w:rsidR="00576319">
        <w:rPr>
          <w:rFonts w:ascii="Sylfaen" w:hAnsi="Sylfaen" w:cs="Calibri"/>
          <w:color w:val="212121"/>
          <w:lang w:val="ka-GE"/>
        </w:rPr>
        <w:t>ტბ სიკვდილობისა და ტბ ინციდენტობის</w:t>
      </w:r>
      <w:r w:rsidR="00576319">
        <w:rPr>
          <w:rFonts w:ascii="Sylfaen" w:hAnsi="Sylfaen" w:cs="Calibri"/>
          <w:color w:val="212121"/>
          <w:lang w:val="ka-GE"/>
        </w:rPr>
        <w:t xml:space="preserve"> </w:t>
      </w:r>
      <w:r w:rsidR="00A15A54">
        <w:rPr>
          <w:rFonts w:ascii="Sylfaen" w:hAnsi="Sylfaen" w:cs="Calibri"/>
          <w:color w:val="212121"/>
          <w:lang w:val="ka-GE"/>
        </w:rPr>
        <w:t>სამიზ</w:t>
      </w:r>
      <w:r w:rsidR="00576319">
        <w:rPr>
          <w:rFonts w:ascii="Sylfaen" w:hAnsi="Sylfaen" w:cs="Calibri"/>
          <w:color w:val="212121"/>
          <w:lang w:val="ka-GE"/>
        </w:rPr>
        <w:t xml:space="preserve">ნეები შენარჩუნდება, </w:t>
      </w:r>
      <w:r>
        <w:rPr>
          <w:rFonts w:ascii="Sylfaen" w:hAnsi="Sylfaen" w:cs="Calibri"/>
          <w:color w:val="212121"/>
          <w:lang w:val="ka-GE"/>
        </w:rPr>
        <w:t xml:space="preserve">რეზისტენტული შემთხვევების </w:t>
      </w:r>
      <w:r>
        <w:rPr>
          <w:rFonts w:ascii="Sylfaen" w:hAnsi="Sylfaen" w:cs="Calibri"/>
          <w:color w:val="212121"/>
          <w:lang w:val="ka-GE"/>
        </w:rPr>
        <w:t>წილი</w:t>
      </w:r>
      <w:r w:rsidR="00A15A54">
        <w:rPr>
          <w:rFonts w:ascii="Sylfaen" w:hAnsi="Sylfaen" w:cs="Calibri"/>
          <w:color w:val="212121"/>
          <w:lang w:val="ka-GE"/>
        </w:rPr>
        <w:t>სთვის</w:t>
      </w:r>
      <w:r>
        <w:rPr>
          <w:rFonts w:ascii="Sylfaen" w:hAnsi="Sylfaen" w:cs="Calibri"/>
          <w:color w:val="212121"/>
          <w:lang w:val="ka-GE"/>
        </w:rPr>
        <w:t xml:space="preserve"> ახალ და ნამკურნალებ შე</w:t>
      </w:r>
      <w:r w:rsidR="00403EB5">
        <w:rPr>
          <w:rFonts w:ascii="Sylfaen" w:hAnsi="Sylfaen" w:cs="Calibri"/>
          <w:color w:val="212121"/>
          <w:lang w:val="ka-GE"/>
        </w:rPr>
        <w:t>მ</w:t>
      </w:r>
      <w:r>
        <w:rPr>
          <w:rFonts w:ascii="Sylfaen" w:hAnsi="Sylfaen" w:cs="Calibri"/>
          <w:color w:val="212121"/>
          <w:lang w:val="ka-GE"/>
        </w:rPr>
        <w:t xml:space="preserve">თხვევებს შორის </w:t>
      </w:r>
      <w:r w:rsidR="00A15A54">
        <w:rPr>
          <w:rFonts w:ascii="Sylfaen" w:hAnsi="Sylfaen" w:cs="Calibri"/>
          <w:color w:val="212121"/>
          <w:lang w:val="ka-GE"/>
        </w:rPr>
        <w:t xml:space="preserve">სამიზნეებად </w:t>
      </w:r>
      <w:r>
        <w:rPr>
          <w:rFonts w:ascii="Sylfaen" w:hAnsi="Sylfaen" w:cs="Calibri"/>
          <w:color w:val="212121"/>
          <w:lang w:val="ka-GE"/>
        </w:rPr>
        <w:t xml:space="preserve">განისაზღვრა 12%–ზე და </w:t>
      </w:r>
      <w:r w:rsidR="00576319">
        <w:rPr>
          <w:rFonts w:ascii="Sylfaen" w:hAnsi="Sylfaen" w:cs="Calibri"/>
          <w:color w:val="212121"/>
          <w:lang w:val="ka-GE"/>
        </w:rPr>
        <w:t xml:space="preserve">35%–ზე ნაკლები </w:t>
      </w:r>
      <w:r>
        <w:rPr>
          <w:rFonts w:ascii="Sylfaen" w:hAnsi="Sylfaen" w:cs="Calibri"/>
          <w:color w:val="212121"/>
          <w:lang w:val="ka-GE"/>
        </w:rPr>
        <w:t xml:space="preserve">შესაბამისად; </w:t>
      </w:r>
      <w:r>
        <w:rPr>
          <w:rFonts w:ascii="Sylfaen" w:hAnsi="Sylfaen" w:cs="Calibri"/>
          <w:color w:val="212121"/>
          <w:lang w:val="ka-GE"/>
        </w:rPr>
        <w:t>მულტირეზისტენტული შემთხვევები</w:t>
      </w:r>
      <w:r>
        <w:rPr>
          <w:rFonts w:ascii="Sylfaen" w:hAnsi="Sylfaen" w:cs="Calibri"/>
          <w:color w:val="212121"/>
          <w:lang w:val="ka-GE"/>
        </w:rPr>
        <w:t xml:space="preserve">ს გამოვლენის მაჩვენებლისთვის სამიზნე იქნება 100%.  </w:t>
      </w:r>
    </w:p>
    <w:p w:rsidR="00D97CA5" w:rsidRPr="002116ED" w:rsidRDefault="00D97CA5" w:rsidP="00576319">
      <w:pPr>
        <w:pStyle w:val="ListParagraph"/>
        <w:numPr>
          <w:ilvl w:val="0"/>
          <w:numId w:val="15"/>
        </w:numPr>
        <w:shd w:val="clear" w:color="auto" w:fill="FFFFFF"/>
        <w:spacing w:before="100" w:beforeAutospacing="1"/>
        <w:rPr>
          <w:rFonts w:ascii="Sylfaen" w:eastAsia="Times New Roman" w:hAnsi="Sylfaen"/>
          <w:color w:val="000000"/>
          <w:lang w:val="ka-GE"/>
        </w:rPr>
      </w:pPr>
      <w:r>
        <w:rPr>
          <w:rFonts w:ascii="Sylfaen" w:hAnsi="Sylfaen" w:cs="Calibri"/>
          <w:color w:val="212121"/>
          <w:lang w:val="ka-GE"/>
        </w:rPr>
        <w:t>ტუბერკულოზის ერთიანი ელექტ</w:t>
      </w:r>
      <w:r w:rsidR="00403EB5">
        <w:rPr>
          <w:rFonts w:ascii="Sylfaen" w:hAnsi="Sylfaen" w:cs="Calibri"/>
          <w:color w:val="212121"/>
          <w:lang w:val="ka-GE"/>
        </w:rPr>
        <w:t>რ</w:t>
      </w:r>
      <w:r>
        <w:rPr>
          <w:rFonts w:ascii="Sylfaen" w:hAnsi="Sylfaen" w:cs="Calibri"/>
          <w:color w:val="212121"/>
          <w:lang w:val="ka-GE"/>
        </w:rPr>
        <w:t xml:space="preserve">ონული მოდულის </w:t>
      </w:r>
      <w:r>
        <w:rPr>
          <w:rFonts w:ascii="Sylfaen" w:hAnsi="Sylfaen" w:cs="Calibri"/>
          <w:color w:val="212121"/>
          <w:lang w:val="ka-GE"/>
        </w:rPr>
        <w:t xml:space="preserve">ამოქმედებასთან დაკავშირებით დისკუსიისას ხაზი გაესვა მის საჭიროებასა და მნიშვნელობას, აღინიშნა, რომ </w:t>
      </w:r>
      <w:r w:rsidR="002A5362">
        <w:rPr>
          <w:rFonts w:ascii="Sylfaen" w:hAnsi="Sylfaen" w:cs="Calibri"/>
          <w:color w:val="212121"/>
          <w:lang w:val="ka-GE"/>
        </w:rPr>
        <w:t>საჭირო</w:t>
      </w:r>
      <w:r>
        <w:rPr>
          <w:rFonts w:ascii="Sylfaen" w:hAnsi="Sylfaen" w:cs="Calibri"/>
          <w:color w:val="212121"/>
          <w:lang w:val="ka-GE"/>
        </w:rPr>
        <w:t xml:space="preserve"> იქნება მისი </w:t>
      </w:r>
      <w:r w:rsidR="00403EB5">
        <w:rPr>
          <w:rFonts w:ascii="Sylfaen" w:hAnsi="Sylfaen" w:cs="Calibri"/>
          <w:color w:val="212121"/>
          <w:lang w:val="ka-GE"/>
        </w:rPr>
        <w:t>ადეკ</w:t>
      </w:r>
      <w:r>
        <w:rPr>
          <w:rFonts w:ascii="Sylfaen" w:hAnsi="Sylfaen" w:cs="Calibri"/>
          <w:color w:val="212121"/>
          <w:lang w:val="ka-GE"/>
        </w:rPr>
        <w:t>ვატური ტექნიკური უზრუნველყოფა. ბაზა წარმოადგენს სოციალური მომსახურების სააგ</w:t>
      </w:r>
      <w:r w:rsidR="00403EB5">
        <w:rPr>
          <w:rFonts w:ascii="Sylfaen" w:hAnsi="Sylfaen" w:cs="Calibri"/>
          <w:color w:val="212121"/>
          <w:lang w:val="ka-GE"/>
        </w:rPr>
        <w:t>ე</w:t>
      </w:r>
      <w:r>
        <w:rPr>
          <w:rFonts w:ascii="Sylfaen" w:hAnsi="Sylfaen" w:cs="Calibri"/>
          <w:color w:val="212121"/>
          <w:lang w:val="ka-GE"/>
        </w:rPr>
        <w:t xml:space="preserve">ნტოს საკუთრებას და მნიშვნელოვანი იქნება სააგენტოს მხრიდან შესაბამისი რეგულირება. </w:t>
      </w:r>
    </w:p>
    <w:p w:rsidR="002A5362" w:rsidRPr="002A5362" w:rsidRDefault="002116ED" w:rsidP="002A5362">
      <w:pPr>
        <w:pStyle w:val="ListParagraph"/>
        <w:numPr>
          <w:ilvl w:val="0"/>
          <w:numId w:val="15"/>
        </w:numPr>
        <w:shd w:val="clear" w:color="auto" w:fill="FFFFFF"/>
        <w:spacing w:before="100" w:beforeAutospacing="1"/>
        <w:rPr>
          <w:rFonts w:ascii="Sylfaen" w:eastAsia="Times New Roman" w:hAnsi="Sylfaen"/>
          <w:color w:val="000000"/>
          <w:lang w:val="ka-GE"/>
        </w:rPr>
      </w:pPr>
      <w:r>
        <w:rPr>
          <w:rFonts w:ascii="Sylfaen" w:hAnsi="Sylfaen" w:cs="Calibri"/>
          <w:color w:val="212121"/>
          <w:lang w:val="ka-GE"/>
        </w:rPr>
        <w:t xml:space="preserve">დისკუსია გაიმართა ტუბერკულოზის ეროვნული პროგრამის ცენტრალური ერთეულის – </w:t>
      </w:r>
      <w:r w:rsidR="00403EB5">
        <w:rPr>
          <w:rFonts w:ascii="Sylfaen" w:hAnsi="Sylfaen" w:cs="Calibri"/>
          <w:color w:val="212121"/>
          <w:lang w:val="ka-GE"/>
        </w:rPr>
        <w:t>ტუბერკ</w:t>
      </w:r>
      <w:r>
        <w:rPr>
          <w:rFonts w:ascii="Sylfaen" w:hAnsi="Sylfaen" w:cs="Calibri"/>
          <w:color w:val="212121"/>
          <w:lang w:val="ka-GE"/>
        </w:rPr>
        <w:t xml:space="preserve">ულოზის საბჭოს შესახებ. </w:t>
      </w:r>
      <w:r w:rsidR="00EE5130">
        <w:rPr>
          <w:rFonts w:ascii="Sylfaen" w:hAnsi="Sylfaen" w:cs="Calibri"/>
          <w:color w:val="212121"/>
          <w:lang w:val="ka-GE"/>
        </w:rPr>
        <w:t>ხაზი გაესვა ამ ერთეულის ფუნქციონირების გაძლიერების მნიშვნელობას</w:t>
      </w:r>
      <w:r w:rsidR="002A5362">
        <w:rPr>
          <w:rFonts w:ascii="Sylfaen" w:hAnsi="Sylfaen" w:cs="Calibri"/>
          <w:color w:val="212121"/>
          <w:lang w:val="ka-GE"/>
        </w:rPr>
        <w:t>.</w:t>
      </w:r>
    </w:p>
    <w:p w:rsidR="00EE5130" w:rsidRPr="00EB53A7" w:rsidRDefault="002A5362" w:rsidP="00EB53A7">
      <w:pPr>
        <w:pStyle w:val="ListParagraph"/>
        <w:numPr>
          <w:ilvl w:val="0"/>
          <w:numId w:val="15"/>
        </w:numPr>
        <w:shd w:val="clear" w:color="auto" w:fill="FFFFFF"/>
        <w:spacing w:before="100" w:beforeAutospacing="1"/>
        <w:rPr>
          <w:rFonts w:ascii="Sylfaen" w:hAnsi="Sylfaen"/>
          <w:color w:val="000000"/>
          <w:lang w:val="ka-GE"/>
        </w:rPr>
      </w:pPr>
      <w:r w:rsidRPr="002A5362">
        <w:rPr>
          <w:rFonts w:ascii="Sylfaen" w:eastAsia="Times New Roman" w:hAnsi="Sylfaen"/>
          <w:color w:val="000000"/>
          <w:lang w:val="ka-GE"/>
        </w:rPr>
        <w:t xml:space="preserve">დაფინანსების წყაროების ანალიზზე დისკუსიისას ქ–ნმა ირმა ხონელიძემ აღნიშნა, რომ </w:t>
      </w:r>
      <w:r w:rsidR="00E653D1" w:rsidRPr="002A5362">
        <w:rPr>
          <w:rFonts w:ascii="Sylfaen" w:eastAsia="Times New Roman" w:hAnsi="Sylfaen"/>
          <w:color w:val="000000"/>
          <w:lang w:val="ka-GE"/>
        </w:rPr>
        <w:t>მეორე რიგის და მესამე რიგის პრეპარატები</w:t>
      </w:r>
      <w:r>
        <w:rPr>
          <w:rFonts w:ascii="Sylfaen" w:eastAsia="Times New Roman" w:hAnsi="Sylfaen"/>
          <w:color w:val="000000"/>
          <w:lang w:val="ka-GE"/>
        </w:rPr>
        <w:t>სთვის</w:t>
      </w:r>
      <w:r w:rsidR="00E653D1" w:rsidRPr="002A5362">
        <w:rPr>
          <w:rFonts w:ascii="Sylfaen" w:eastAsia="Times New Roman" w:hAnsi="Sylfaen"/>
          <w:color w:val="000000"/>
          <w:lang w:val="ka-GE"/>
        </w:rPr>
        <w:t xml:space="preserve"> 2019 წლის ბიუჯეტში </w:t>
      </w:r>
      <w:r>
        <w:rPr>
          <w:rFonts w:ascii="Sylfaen" w:eastAsia="Times New Roman" w:hAnsi="Sylfaen"/>
          <w:color w:val="000000"/>
          <w:lang w:val="ka-GE"/>
        </w:rPr>
        <w:t>ვარაუდობენ გლობალური ფონდის დაფინანსებას</w:t>
      </w:r>
      <w:r w:rsidR="009A7F5E">
        <w:rPr>
          <w:rFonts w:ascii="Sylfaen" w:eastAsia="Times New Roman" w:hAnsi="Sylfaen"/>
          <w:color w:val="000000"/>
          <w:lang w:val="ka-GE"/>
        </w:rPr>
        <w:t xml:space="preserve"> 50%–ს და 75%–ს 2020–2022 წლებისთვის. </w:t>
      </w:r>
      <w:r w:rsidR="009A7F5E" w:rsidRPr="009A7F5E">
        <w:rPr>
          <w:rFonts w:ascii="Sylfaen" w:eastAsia="Times New Roman" w:hAnsi="Sylfaen"/>
          <w:color w:val="000000"/>
          <w:lang w:val="ka-GE"/>
        </w:rPr>
        <w:t>პაციენტებ</w:t>
      </w:r>
      <w:r w:rsidR="009A7F5E">
        <w:rPr>
          <w:rFonts w:ascii="Sylfaen" w:eastAsia="Times New Roman" w:hAnsi="Sylfaen"/>
          <w:color w:val="000000"/>
          <w:lang w:val="ka-GE"/>
        </w:rPr>
        <w:t>ის მიერ სამკურნალო რეჟიმის დაცვის ნაწი</w:t>
      </w:r>
      <w:r w:rsidR="00403EB5">
        <w:rPr>
          <w:rFonts w:ascii="Sylfaen" w:eastAsia="Times New Roman" w:hAnsi="Sylfaen"/>
          <w:color w:val="000000"/>
          <w:lang w:val="ka-GE"/>
        </w:rPr>
        <w:t>ლ</w:t>
      </w:r>
      <w:r w:rsidR="009A7F5E">
        <w:rPr>
          <w:rFonts w:ascii="Sylfaen" w:eastAsia="Times New Roman" w:hAnsi="Sylfaen"/>
          <w:color w:val="000000"/>
          <w:lang w:val="ka-GE"/>
        </w:rPr>
        <w:t xml:space="preserve">ში რეზისტენტული ტუბერკულოზის შემთხვევაში თითქმის მთლიანად გადასულია სახელმწიფო დაფინანსებაზე და </w:t>
      </w:r>
      <w:r w:rsidR="009A7F5E">
        <w:rPr>
          <w:rFonts w:ascii="Sylfaen" w:eastAsia="Times New Roman" w:hAnsi="Sylfaen"/>
          <w:color w:val="000000"/>
          <w:lang w:val="ka-GE"/>
        </w:rPr>
        <w:t>სენსიტიური</w:t>
      </w:r>
      <w:r w:rsidR="009A7F5E">
        <w:rPr>
          <w:rFonts w:ascii="Sylfaen" w:eastAsia="Times New Roman" w:hAnsi="Sylfaen"/>
          <w:color w:val="000000"/>
          <w:lang w:val="ka-GE"/>
        </w:rPr>
        <w:t xml:space="preserve">ს შემთხვევაში – </w:t>
      </w:r>
      <w:r w:rsidR="009A7F5E">
        <w:rPr>
          <w:rFonts w:ascii="Sylfaen" w:eastAsia="Times New Roman" w:hAnsi="Sylfaen"/>
          <w:color w:val="000000"/>
          <w:lang w:val="ka-GE"/>
        </w:rPr>
        <w:t xml:space="preserve"> მთლიანად გლობალურ</w:t>
      </w:r>
      <w:r w:rsidR="009A7F5E">
        <w:rPr>
          <w:rFonts w:ascii="Sylfaen" w:eastAsia="Times New Roman" w:hAnsi="Sylfaen"/>
          <w:color w:val="000000"/>
          <w:lang w:val="ka-GE"/>
        </w:rPr>
        <w:t xml:space="preserve">ი ფონდის დაფინანსებაზე და ვარაუდობენ იგივე ტემპის შენარჩუნებას. </w:t>
      </w:r>
      <w:r w:rsidR="00EB53A7" w:rsidRPr="00EB53A7">
        <w:rPr>
          <w:rFonts w:ascii="Sylfaen" w:eastAsia="Times New Roman" w:hAnsi="Sylfaen"/>
          <w:color w:val="000000"/>
          <w:lang w:val="ka-GE"/>
        </w:rPr>
        <w:t>Xpert MTB/RIF, MGIT და LPA ლაბორატორიული გამოკვლევები</w:t>
      </w:r>
      <w:r w:rsidR="00EB53A7">
        <w:rPr>
          <w:rFonts w:ascii="Sylfaen" w:eastAsia="Times New Roman" w:hAnsi="Sylfaen"/>
          <w:color w:val="000000"/>
          <w:lang w:val="ka-GE"/>
        </w:rPr>
        <w:t xml:space="preserve">ს შემთხვევაშიც აღინიშნა, რომ სასურველია დარჩეს იგივე ტემპები, </w:t>
      </w:r>
      <w:r w:rsidR="00EB53A7" w:rsidRPr="00EB53A7">
        <w:rPr>
          <w:rFonts w:ascii="Sylfaen" w:eastAsia="Times New Roman" w:hAnsi="Sylfaen"/>
          <w:color w:val="000000"/>
          <w:lang w:val="ka-GE"/>
        </w:rPr>
        <w:t>კარტრიჯების ღირებულება თავისი საგარანტიოებით</w:t>
      </w:r>
      <w:r w:rsidR="00EB53A7">
        <w:rPr>
          <w:rFonts w:ascii="Sylfaen" w:eastAsia="Times New Roman" w:hAnsi="Sylfaen"/>
          <w:color w:val="000000"/>
          <w:lang w:val="ka-GE"/>
        </w:rPr>
        <w:t xml:space="preserve"> დაფინანსდეს გლობალური ფონდის ფარგლებში და დანარჩენების შემთხვევაში მოხდეს ეტაპობრივი გადასვლა სახელმწიფო დაფ</w:t>
      </w:r>
      <w:bookmarkStart w:id="0" w:name="_GoBack"/>
      <w:bookmarkEnd w:id="0"/>
      <w:r w:rsidR="00EB53A7">
        <w:rPr>
          <w:rFonts w:ascii="Sylfaen" w:eastAsia="Times New Roman" w:hAnsi="Sylfaen"/>
          <w:color w:val="000000"/>
          <w:lang w:val="ka-GE"/>
        </w:rPr>
        <w:t xml:space="preserve">ინანსებაზე. </w:t>
      </w:r>
      <w:r w:rsidR="009A7F5E" w:rsidRPr="00EB53A7">
        <w:rPr>
          <w:rFonts w:ascii="Sylfaen" w:eastAsia="Times New Roman" w:hAnsi="Sylfaen"/>
          <w:color w:val="000000"/>
          <w:lang w:val="ka-GE"/>
        </w:rPr>
        <w:t xml:space="preserve"> </w:t>
      </w:r>
    </w:p>
    <w:p w:rsidR="00F740A3" w:rsidRDefault="00C966F6" w:rsidP="00095CB7">
      <w:pPr>
        <w:shd w:val="clear" w:color="auto" w:fill="FFFFFF"/>
        <w:spacing w:before="100" w:beforeAutospacing="1"/>
        <w:rPr>
          <w:rFonts w:ascii="Sylfaen" w:eastAsia="Times New Roman" w:hAnsi="Sylfaen"/>
          <w:color w:val="000000"/>
          <w:lang w:val="ka-GE"/>
        </w:rPr>
      </w:pPr>
      <w:r>
        <w:rPr>
          <w:rFonts w:ascii="Sylfaen" w:eastAsia="Times New Roman" w:hAnsi="Sylfaen"/>
          <w:color w:val="000000"/>
          <w:lang w:val="ka-GE"/>
        </w:rPr>
        <w:t xml:space="preserve">შეხვედრაზე ქ–ნმა </w:t>
      </w:r>
      <w:r w:rsidR="00F740A3">
        <w:rPr>
          <w:rFonts w:ascii="Sylfaen" w:eastAsia="Times New Roman" w:hAnsi="Sylfaen"/>
          <w:color w:val="000000"/>
          <w:lang w:val="ka-GE"/>
        </w:rPr>
        <w:t xml:space="preserve">ირმა ხონელიძემ </w:t>
      </w:r>
      <w:r>
        <w:rPr>
          <w:rFonts w:ascii="Sylfaen" w:eastAsia="Times New Roman" w:hAnsi="Sylfaen"/>
          <w:color w:val="000000"/>
          <w:lang w:val="ka-GE"/>
        </w:rPr>
        <w:t xml:space="preserve">კიდევ ერთხელ </w:t>
      </w:r>
      <w:r w:rsidR="00F740A3">
        <w:rPr>
          <w:rFonts w:ascii="Sylfaen" w:eastAsia="Times New Roman" w:hAnsi="Sylfaen"/>
          <w:color w:val="000000"/>
          <w:lang w:val="ka-GE"/>
        </w:rPr>
        <w:t>მოუწოდა სამოქალაქო სექტორს აქტიური ჩართულობისკენ</w:t>
      </w:r>
      <w:r>
        <w:rPr>
          <w:rFonts w:ascii="Sylfaen" w:eastAsia="Times New Roman" w:hAnsi="Sylfaen"/>
          <w:color w:val="000000"/>
          <w:lang w:val="ka-GE"/>
        </w:rPr>
        <w:t xml:space="preserve">, აღნიშნა რომ ორივე სტრატეგიის </w:t>
      </w:r>
      <w:r>
        <w:rPr>
          <w:rFonts w:ascii="Sylfaen" w:eastAsia="Times New Roman" w:hAnsi="Sylfaen"/>
          <w:color w:val="000000"/>
          <w:lang w:val="ka-GE"/>
        </w:rPr>
        <w:t xml:space="preserve">პრიორიტეტები გამოყოფილია, მოცემულია </w:t>
      </w:r>
      <w:r w:rsidR="00403EB5">
        <w:rPr>
          <w:rFonts w:ascii="Sylfaen" w:eastAsia="Times New Roman" w:hAnsi="Sylfaen"/>
          <w:color w:val="000000"/>
          <w:lang w:val="ka-GE"/>
        </w:rPr>
        <w:t>ამოცანები და ღონისძ</w:t>
      </w:r>
      <w:r>
        <w:rPr>
          <w:rFonts w:ascii="Sylfaen" w:eastAsia="Times New Roman" w:hAnsi="Sylfaen"/>
          <w:color w:val="000000"/>
          <w:lang w:val="ka-GE"/>
        </w:rPr>
        <w:t>იებები და მნიშვნელოვანია</w:t>
      </w:r>
      <w:r w:rsidR="00475827">
        <w:rPr>
          <w:rFonts w:ascii="Sylfaen" w:eastAsia="Times New Roman" w:hAnsi="Sylfaen"/>
          <w:color w:val="000000"/>
          <w:lang w:val="ka-GE"/>
        </w:rPr>
        <w:t xml:space="preserve"> მოხდეს ამ ინფორმაციისა და საკითხების აქტიური გავრცელება სამოქალაქო საზოგადოების დაინტერესებულ მხარეებს შორის, რათა მოხდეს მათგან დროული უკუკავშირის მიღება და შესაბამისი ასახვა დოკუმენტებში. </w:t>
      </w:r>
    </w:p>
    <w:p w:rsidR="00475827" w:rsidRDefault="00475827" w:rsidP="007D5BC4">
      <w:pPr>
        <w:jc w:val="both"/>
        <w:rPr>
          <w:rFonts w:ascii="Sylfaen" w:hAnsi="Sylfaen" w:cs="Calibri"/>
          <w:color w:val="212121"/>
          <w:lang w:val="ka-GE"/>
        </w:rPr>
      </w:pPr>
      <w:r>
        <w:rPr>
          <w:rFonts w:ascii="Sylfaen" w:hAnsi="Sylfaen" w:cs="Calibri"/>
          <w:color w:val="212121"/>
          <w:lang w:val="ka-GE"/>
        </w:rPr>
        <w:t xml:space="preserve">ქ–ნმა მაია ლაგვილავამ </w:t>
      </w:r>
      <w:r>
        <w:rPr>
          <w:rFonts w:ascii="Sylfaen" w:hAnsi="Sylfaen" w:cs="Calibri"/>
          <w:color w:val="212121"/>
          <w:lang w:val="ka-GE"/>
        </w:rPr>
        <w:t xml:space="preserve">სიტყვა გადასცა ქ–ნ </w:t>
      </w:r>
      <w:r>
        <w:rPr>
          <w:rFonts w:ascii="Sylfaen" w:hAnsi="Sylfaen" w:cs="Calibri"/>
          <w:color w:val="212121"/>
          <w:lang w:val="ka-GE"/>
        </w:rPr>
        <w:t>თამარ ზურაშვილს, პოლიტიკის და ადვოკატირების საკონსულტაციო კომიტეტის სპეციალისტს, რომელმაც წარმოადგინა ქვეყნის საკოორდინაციო საბჭოს გარდამავალი გეგმის ბოლო სამუშაო ვერსია.</w:t>
      </w:r>
      <w:r w:rsidR="00940825">
        <w:rPr>
          <w:rFonts w:ascii="Sylfaen" w:hAnsi="Sylfaen" w:cs="Calibri"/>
          <w:color w:val="212121"/>
          <w:lang w:val="ka-GE"/>
        </w:rPr>
        <w:t xml:space="preserve"> გეგმის შემუშავება მიმდინარეობს </w:t>
      </w:r>
      <w:r w:rsidR="00940825">
        <w:rPr>
          <w:rFonts w:ascii="Sylfaen" w:hAnsi="Sylfaen" w:cs="Calibri"/>
          <w:color w:val="212121"/>
        </w:rPr>
        <w:t>GIZ</w:t>
      </w:r>
      <w:r w:rsidR="00940825">
        <w:rPr>
          <w:rFonts w:ascii="Sylfaen" w:hAnsi="Sylfaen" w:cs="Calibri"/>
          <w:color w:val="212121"/>
          <w:lang w:val="ka-GE"/>
        </w:rPr>
        <w:t xml:space="preserve">–ის მხარდაჭერით </w:t>
      </w:r>
      <w:r w:rsidR="00940825">
        <w:rPr>
          <w:rFonts w:ascii="Sylfaen" w:hAnsi="Sylfaen" w:cs="Calibri"/>
          <w:color w:val="212121"/>
        </w:rPr>
        <w:t>EHG</w:t>
      </w:r>
      <w:r w:rsidR="00940825">
        <w:rPr>
          <w:rFonts w:ascii="Sylfaen" w:hAnsi="Sylfaen" w:cs="Calibri"/>
          <w:color w:val="212121"/>
          <w:lang w:val="ka-GE"/>
        </w:rPr>
        <w:t xml:space="preserve">–ის კონსულტანტების მიერ.  </w:t>
      </w:r>
    </w:p>
    <w:p w:rsidR="00000000" w:rsidRPr="00940825" w:rsidRDefault="00510F35" w:rsidP="00940825">
      <w:pPr>
        <w:jc w:val="both"/>
        <w:rPr>
          <w:rFonts w:ascii="Sylfaen" w:hAnsi="Sylfaen" w:cs="Calibri"/>
          <w:color w:val="212121"/>
          <w:lang w:val="ka-GE"/>
        </w:rPr>
      </w:pPr>
      <w:r w:rsidRPr="00510F35">
        <w:rPr>
          <w:rFonts w:ascii="Sylfaen" w:hAnsi="Sylfaen" w:cs="Calibri"/>
          <w:b/>
          <w:color w:val="212121"/>
          <w:lang w:val="ka-GE"/>
        </w:rPr>
        <w:t>ქ–ნმა თამარ ზურაშვილმა</w:t>
      </w:r>
      <w:r>
        <w:rPr>
          <w:rFonts w:ascii="Sylfaen" w:hAnsi="Sylfaen" w:cs="Calibri"/>
          <w:color w:val="212121"/>
          <w:lang w:val="ka-GE"/>
        </w:rPr>
        <w:t xml:space="preserve"> მოკლედ შეახსენა კომიტეტის წევრებს ქსს გარდამავალი გეგმის შემუშავების პროცესი, ისაუბრა გეგმის ძირითად აქცენტებზე და გათვალისწინებულ </w:t>
      </w:r>
      <w:r>
        <w:rPr>
          <w:rFonts w:ascii="Sylfaen" w:hAnsi="Sylfaen" w:cs="Calibri"/>
          <w:color w:val="212121"/>
          <w:lang w:val="ka-GE"/>
        </w:rPr>
        <w:lastRenderedPageBreak/>
        <w:t>ღონისძიებებზე.</w:t>
      </w:r>
      <w:r w:rsidR="00403EB5">
        <w:rPr>
          <w:rFonts w:ascii="Sylfaen" w:hAnsi="Sylfaen" w:cs="Calibri"/>
          <w:color w:val="212121"/>
          <w:lang w:val="ka-GE"/>
        </w:rPr>
        <w:t xml:space="preserve"> მან კომიტეტის წევრებს</w:t>
      </w:r>
      <w:r w:rsidR="00940825">
        <w:rPr>
          <w:rFonts w:ascii="Sylfaen" w:hAnsi="Sylfaen" w:cs="Calibri"/>
          <w:color w:val="212121"/>
        </w:rPr>
        <w:t xml:space="preserve"> </w:t>
      </w:r>
      <w:r w:rsidR="00940825">
        <w:rPr>
          <w:rFonts w:ascii="Sylfaen" w:hAnsi="Sylfaen" w:cs="Calibri"/>
          <w:color w:val="212121"/>
          <w:lang w:val="ka-GE"/>
        </w:rPr>
        <w:t xml:space="preserve">შესათანხმებლად წარუდგინა საბჭოს მომავალი სახელწოდება: </w:t>
      </w:r>
      <w:r w:rsidR="0011218D" w:rsidRPr="00940825">
        <w:rPr>
          <w:rFonts w:ascii="Sylfaen" w:hAnsi="Sylfaen"/>
          <w:lang w:val="ka-GE"/>
        </w:rPr>
        <w:t>საქართველოში</w:t>
      </w:r>
      <w:r w:rsidR="0011218D" w:rsidRPr="00940825">
        <w:rPr>
          <w:rFonts w:ascii="Sylfaen" w:hAnsi="Sylfaen"/>
          <w:lang w:val="ka-GE"/>
        </w:rPr>
        <w:t xml:space="preserve"> </w:t>
      </w:r>
      <w:r w:rsidR="0011218D" w:rsidRPr="00940825">
        <w:rPr>
          <w:rFonts w:ascii="Sylfaen" w:hAnsi="Sylfaen"/>
          <w:i/>
          <w:iCs/>
          <w:u w:val="single"/>
          <w:lang w:val="ka-GE"/>
        </w:rPr>
        <w:t>გადამდები</w:t>
      </w:r>
      <w:r w:rsidR="0011218D" w:rsidRPr="00940825">
        <w:rPr>
          <w:rFonts w:ascii="Sylfaen" w:hAnsi="Sylfaen"/>
          <w:i/>
          <w:iCs/>
          <w:u w:val="single"/>
          <w:lang w:val="ka-GE"/>
        </w:rPr>
        <w:t xml:space="preserve"> </w:t>
      </w:r>
      <w:r w:rsidR="0011218D" w:rsidRPr="00940825">
        <w:rPr>
          <w:rFonts w:ascii="Sylfaen" w:hAnsi="Sylfaen"/>
          <w:i/>
          <w:iCs/>
          <w:u w:val="single"/>
          <w:lang w:val="ka-GE"/>
        </w:rPr>
        <w:t>დაავადებების</w:t>
      </w:r>
      <w:r w:rsidR="0011218D" w:rsidRPr="00940825">
        <w:rPr>
          <w:rFonts w:ascii="Sylfaen" w:hAnsi="Sylfaen"/>
          <w:lang w:val="ka-GE"/>
        </w:rPr>
        <w:t xml:space="preserve"> </w:t>
      </w:r>
      <w:r w:rsidR="0011218D" w:rsidRPr="00940825">
        <w:rPr>
          <w:rFonts w:ascii="Sylfaen" w:hAnsi="Sylfaen"/>
          <w:lang w:val="ka-GE"/>
        </w:rPr>
        <w:t>წინააღმდეგ</w:t>
      </w:r>
      <w:r w:rsidR="0011218D" w:rsidRPr="00940825">
        <w:rPr>
          <w:rFonts w:ascii="Sylfaen" w:hAnsi="Sylfaen"/>
          <w:lang w:val="ka-GE"/>
        </w:rPr>
        <w:t xml:space="preserve"> </w:t>
      </w:r>
      <w:r w:rsidR="0011218D" w:rsidRPr="00940825">
        <w:rPr>
          <w:rFonts w:ascii="Sylfaen" w:hAnsi="Sylfaen"/>
          <w:lang w:val="ka-GE"/>
        </w:rPr>
        <w:t>მიმართულ</w:t>
      </w:r>
      <w:r w:rsidR="0011218D" w:rsidRPr="00940825">
        <w:rPr>
          <w:rFonts w:ascii="Sylfaen" w:hAnsi="Sylfaen"/>
          <w:lang w:val="ka-GE"/>
        </w:rPr>
        <w:t xml:space="preserve"> </w:t>
      </w:r>
      <w:r w:rsidR="0011218D" w:rsidRPr="00940825">
        <w:rPr>
          <w:rFonts w:ascii="Sylfaen" w:hAnsi="Sylfaen"/>
          <w:lang w:val="ka-GE"/>
        </w:rPr>
        <w:t>ღონისძიებათა</w:t>
      </w:r>
      <w:r w:rsidR="0011218D" w:rsidRPr="00940825">
        <w:rPr>
          <w:rFonts w:ascii="Sylfaen" w:hAnsi="Sylfaen"/>
          <w:lang w:val="ka-GE"/>
        </w:rPr>
        <w:t xml:space="preserve"> </w:t>
      </w:r>
      <w:r w:rsidR="0011218D" w:rsidRPr="00940825">
        <w:rPr>
          <w:rFonts w:ascii="Sylfaen" w:hAnsi="Sylfaen"/>
          <w:lang w:val="ka-GE"/>
        </w:rPr>
        <w:t>ქვეყნის</w:t>
      </w:r>
      <w:r w:rsidR="0011218D" w:rsidRPr="00940825">
        <w:rPr>
          <w:rFonts w:ascii="Sylfaen" w:hAnsi="Sylfaen"/>
          <w:lang w:val="ka-GE"/>
        </w:rPr>
        <w:t xml:space="preserve"> </w:t>
      </w:r>
      <w:r w:rsidR="0011218D" w:rsidRPr="00940825">
        <w:rPr>
          <w:rFonts w:ascii="Sylfaen" w:hAnsi="Sylfaen"/>
          <w:lang w:val="ka-GE"/>
        </w:rPr>
        <w:t>ერთიანი</w:t>
      </w:r>
      <w:r w:rsidR="0011218D" w:rsidRPr="00940825">
        <w:rPr>
          <w:rFonts w:ascii="Sylfaen" w:hAnsi="Sylfaen"/>
          <w:lang w:val="ka-GE"/>
        </w:rPr>
        <w:t xml:space="preserve"> </w:t>
      </w:r>
      <w:r w:rsidR="0011218D" w:rsidRPr="00940825">
        <w:rPr>
          <w:rFonts w:ascii="Sylfaen" w:hAnsi="Sylfaen"/>
          <w:lang w:val="ka-GE"/>
        </w:rPr>
        <w:t>საკოორდინაციო</w:t>
      </w:r>
      <w:r w:rsidR="0011218D" w:rsidRPr="00940825">
        <w:rPr>
          <w:rFonts w:ascii="Sylfaen" w:hAnsi="Sylfaen"/>
          <w:lang w:val="ka-GE"/>
        </w:rPr>
        <w:t xml:space="preserve"> </w:t>
      </w:r>
      <w:r w:rsidR="00940825">
        <w:rPr>
          <w:rFonts w:ascii="Sylfaen" w:hAnsi="Sylfaen"/>
          <w:lang w:val="ka-GE"/>
        </w:rPr>
        <w:t>საბჭო</w:t>
      </w:r>
      <w:r w:rsidR="00940825" w:rsidRPr="00940825">
        <w:rPr>
          <w:rFonts w:ascii="Sylfaen" w:hAnsi="Sylfaen" w:cs="Calibri"/>
          <w:color w:val="212121"/>
          <w:lang w:val="ka-GE"/>
        </w:rPr>
        <w:t xml:space="preserve"> </w:t>
      </w:r>
      <w:r w:rsidR="00940825" w:rsidRPr="00940825">
        <w:rPr>
          <w:rFonts w:ascii="Sylfaen" w:hAnsi="Sylfaen"/>
          <w:lang w:val="ka-GE"/>
        </w:rPr>
        <w:t>ან</w:t>
      </w:r>
      <w:r w:rsidR="00940825" w:rsidRPr="00940825">
        <w:rPr>
          <w:rFonts w:ascii="Sylfaen" w:hAnsi="Sylfaen" w:cs="Calibri"/>
          <w:color w:val="212121"/>
          <w:lang w:val="ka-GE"/>
        </w:rPr>
        <w:t xml:space="preserve"> </w:t>
      </w:r>
      <w:r w:rsidR="0011218D" w:rsidRPr="00940825">
        <w:rPr>
          <w:rFonts w:ascii="Sylfaen" w:hAnsi="Sylfaen"/>
          <w:lang w:val="ka-GE"/>
        </w:rPr>
        <w:t>საქართველოში</w:t>
      </w:r>
      <w:r w:rsidR="0011218D" w:rsidRPr="00940825">
        <w:rPr>
          <w:rFonts w:ascii="Sylfaen" w:hAnsi="Sylfaen"/>
          <w:lang w:val="ka-GE"/>
        </w:rPr>
        <w:t xml:space="preserve"> </w:t>
      </w:r>
      <w:proofErr w:type="spellStart"/>
      <w:r w:rsidR="0011218D" w:rsidRPr="00940825">
        <w:rPr>
          <w:rFonts w:ascii="Sylfaen" w:hAnsi="Sylfaen"/>
          <w:i/>
          <w:iCs/>
          <w:u w:val="single"/>
          <w:lang w:val="en-GB"/>
        </w:rPr>
        <w:t>აივ</w:t>
      </w:r>
      <w:proofErr w:type="spellEnd"/>
      <w:r w:rsidR="0011218D" w:rsidRPr="00940825">
        <w:rPr>
          <w:rFonts w:ascii="Sylfaen" w:hAnsi="Sylfaen"/>
          <w:i/>
          <w:iCs/>
          <w:u w:val="single"/>
          <w:lang w:val="en-GB"/>
        </w:rPr>
        <w:t xml:space="preserve"> </w:t>
      </w:r>
      <w:r w:rsidR="0011218D" w:rsidRPr="00940825">
        <w:rPr>
          <w:rFonts w:ascii="Sylfaen" w:hAnsi="Sylfaen"/>
          <w:i/>
          <w:iCs/>
          <w:u w:val="single"/>
          <w:lang w:val="ka-GE"/>
        </w:rPr>
        <w:t>ინფექციის</w:t>
      </w:r>
      <w:r w:rsidR="0011218D" w:rsidRPr="00940825">
        <w:rPr>
          <w:rFonts w:ascii="Sylfaen" w:hAnsi="Sylfaen"/>
          <w:i/>
          <w:iCs/>
          <w:u w:val="single"/>
          <w:lang w:val="ka-GE"/>
        </w:rPr>
        <w:t>/</w:t>
      </w:r>
      <w:r w:rsidR="0011218D" w:rsidRPr="00940825">
        <w:rPr>
          <w:rFonts w:ascii="Sylfaen" w:hAnsi="Sylfaen"/>
          <w:i/>
          <w:iCs/>
          <w:u w:val="single"/>
          <w:lang w:val="ka-GE"/>
        </w:rPr>
        <w:t>შიდსის</w:t>
      </w:r>
      <w:r w:rsidR="0011218D" w:rsidRPr="00940825">
        <w:rPr>
          <w:rFonts w:ascii="Sylfaen" w:hAnsi="Sylfaen"/>
          <w:i/>
          <w:iCs/>
          <w:u w:val="single"/>
          <w:lang w:val="ka-GE"/>
        </w:rPr>
        <w:t xml:space="preserve">, </w:t>
      </w:r>
      <w:r w:rsidR="0011218D" w:rsidRPr="00940825">
        <w:rPr>
          <w:rFonts w:ascii="Sylfaen" w:hAnsi="Sylfaen"/>
          <w:i/>
          <w:iCs/>
          <w:u w:val="single"/>
          <w:lang w:val="ka-GE"/>
        </w:rPr>
        <w:t>ტუბერკულოზის</w:t>
      </w:r>
      <w:r w:rsidR="0011218D" w:rsidRPr="00940825">
        <w:rPr>
          <w:rFonts w:ascii="Sylfaen" w:hAnsi="Sylfaen"/>
          <w:i/>
          <w:iCs/>
          <w:u w:val="single"/>
          <w:lang w:val="ka-GE"/>
        </w:rPr>
        <w:t xml:space="preserve">, </w:t>
      </w:r>
      <w:r w:rsidR="0011218D" w:rsidRPr="00940825">
        <w:rPr>
          <w:rFonts w:ascii="Sylfaen" w:hAnsi="Sylfaen"/>
          <w:i/>
          <w:iCs/>
          <w:u w:val="single"/>
          <w:lang w:val="en-GB"/>
        </w:rPr>
        <w:t xml:space="preserve">C </w:t>
      </w:r>
      <w:r w:rsidR="0011218D" w:rsidRPr="00940825">
        <w:rPr>
          <w:rFonts w:ascii="Sylfaen" w:hAnsi="Sylfaen"/>
          <w:i/>
          <w:iCs/>
          <w:u w:val="single"/>
          <w:lang w:val="ka-GE"/>
        </w:rPr>
        <w:t>ჰეპატიტის</w:t>
      </w:r>
      <w:r w:rsidR="0011218D" w:rsidRPr="00940825">
        <w:rPr>
          <w:rFonts w:ascii="Sylfaen" w:hAnsi="Sylfaen"/>
          <w:i/>
          <w:iCs/>
          <w:u w:val="single"/>
          <w:lang w:val="ka-GE"/>
        </w:rPr>
        <w:t xml:space="preserve"> </w:t>
      </w:r>
      <w:r w:rsidR="0011218D" w:rsidRPr="00940825">
        <w:rPr>
          <w:rFonts w:ascii="Sylfaen" w:hAnsi="Sylfaen"/>
          <w:i/>
          <w:iCs/>
          <w:u w:val="single"/>
          <w:lang w:val="ka-GE"/>
        </w:rPr>
        <w:t>და</w:t>
      </w:r>
      <w:r w:rsidR="0011218D" w:rsidRPr="00940825">
        <w:rPr>
          <w:rFonts w:ascii="Sylfaen" w:hAnsi="Sylfaen"/>
          <w:i/>
          <w:iCs/>
          <w:u w:val="single"/>
          <w:lang w:val="ka-GE"/>
        </w:rPr>
        <w:t xml:space="preserve"> </w:t>
      </w:r>
      <w:r w:rsidR="0011218D" w:rsidRPr="00940825">
        <w:rPr>
          <w:rFonts w:ascii="Sylfaen" w:hAnsi="Sylfaen"/>
          <w:i/>
          <w:iCs/>
          <w:u w:val="single"/>
          <w:lang w:val="ka-GE"/>
        </w:rPr>
        <w:t>სგგი</w:t>
      </w:r>
      <w:r w:rsidR="0011218D" w:rsidRPr="00940825">
        <w:rPr>
          <w:rFonts w:ascii="Sylfaen" w:hAnsi="Sylfaen"/>
          <w:i/>
          <w:iCs/>
          <w:u w:val="single"/>
          <w:lang w:val="ka-GE"/>
        </w:rPr>
        <w:t>–</w:t>
      </w:r>
      <w:r w:rsidR="0011218D" w:rsidRPr="00940825">
        <w:rPr>
          <w:rFonts w:ascii="Sylfaen" w:hAnsi="Sylfaen"/>
          <w:i/>
          <w:iCs/>
          <w:u w:val="single"/>
          <w:lang w:val="ka-GE"/>
        </w:rPr>
        <w:t>ის</w:t>
      </w:r>
      <w:r w:rsidR="0011218D" w:rsidRPr="00940825">
        <w:rPr>
          <w:rFonts w:ascii="Sylfaen" w:hAnsi="Sylfaen"/>
          <w:lang w:val="ka-GE"/>
        </w:rPr>
        <w:t xml:space="preserve">  </w:t>
      </w:r>
      <w:r w:rsidR="0011218D" w:rsidRPr="00940825">
        <w:rPr>
          <w:rFonts w:ascii="Sylfaen" w:hAnsi="Sylfaen"/>
          <w:lang w:val="ka-GE"/>
        </w:rPr>
        <w:t>წინააღმდეგ</w:t>
      </w:r>
      <w:r w:rsidR="0011218D" w:rsidRPr="00940825">
        <w:rPr>
          <w:rFonts w:ascii="Sylfaen" w:hAnsi="Sylfaen"/>
          <w:lang w:val="ka-GE"/>
        </w:rPr>
        <w:t xml:space="preserve"> </w:t>
      </w:r>
      <w:r w:rsidR="0011218D" w:rsidRPr="00940825">
        <w:rPr>
          <w:rFonts w:ascii="Sylfaen" w:hAnsi="Sylfaen"/>
          <w:lang w:val="ka-GE"/>
        </w:rPr>
        <w:t>მიმართულ</w:t>
      </w:r>
      <w:r w:rsidR="0011218D" w:rsidRPr="00940825">
        <w:rPr>
          <w:rFonts w:ascii="Sylfaen" w:hAnsi="Sylfaen"/>
          <w:lang w:val="ka-GE"/>
        </w:rPr>
        <w:t xml:space="preserve"> </w:t>
      </w:r>
      <w:r w:rsidR="0011218D" w:rsidRPr="00940825">
        <w:rPr>
          <w:rFonts w:ascii="Sylfaen" w:hAnsi="Sylfaen"/>
          <w:lang w:val="ka-GE"/>
        </w:rPr>
        <w:t>ღონისძიებათა</w:t>
      </w:r>
      <w:r w:rsidR="0011218D" w:rsidRPr="00940825">
        <w:rPr>
          <w:rFonts w:ascii="Sylfaen" w:hAnsi="Sylfaen"/>
          <w:lang w:val="ka-GE"/>
        </w:rPr>
        <w:t xml:space="preserve"> </w:t>
      </w:r>
      <w:r w:rsidR="0011218D" w:rsidRPr="00940825">
        <w:rPr>
          <w:rFonts w:ascii="Sylfaen" w:hAnsi="Sylfaen"/>
          <w:lang w:val="ka-GE"/>
        </w:rPr>
        <w:t>ქვეყნის</w:t>
      </w:r>
      <w:r w:rsidR="0011218D" w:rsidRPr="00940825">
        <w:rPr>
          <w:rFonts w:ascii="Sylfaen" w:hAnsi="Sylfaen"/>
          <w:lang w:val="ka-GE"/>
        </w:rPr>
        <w:t xml:space="preserve"> </w:t>
      </w:r>
      <w:r w:rsidR="0011218D" w:rsidRPr="00940825">
        <w:rPr>
          <w:rFonts w:ascii="Sylfaen" w:hAnsi="Sylfaen"/>
          <w:lang w:val="ka-GE"/>
        </w:rPr>
        <w:t>ერთიანი</w:t>
      </w:r>
      <w:r w:rsidR="0011218D" w:rsidRPr="00940825">
        <w:rPr>
          <w:rFonts w:ascii="Sylfaen" w:hAnsi="Sylfaen"/>
          <w:lang w:val="ka-GE"/>
        </w:rPr>
        <w:t xml:space="preserve"> </w:t>
      </w:r>
      <w:r w:rsidR="0011218D" w:rsidRPr="00940825">
        <w:rPr>
          <w:rFonts w:ascii="Sylfaen" w:hAnsi="Sylfaen"/>
          <w:lang w:val="ka-GE"/>
        </w:rPr>
        <w:t>საკოორდინაციო</w:t>
      </w:r>
      <w:r w:rsidR="0011218D" w:rsidRPr="00940825">
        <w:rPr>
          <w:rFonts w:ascii="Sylfaen" w:hAnsi="Sylfaen"/>
          <w:lang w:val="ka-GE"/>
        </w:rPr>
        <w:t xml:space="preserve"> </w:t>
      </w:r>
      <w:r w:rsidR="00940825">
        <w:rPr>
          <w:rFonts w:ascii="Sylfaen" w:hAnsi="Sylfaen"/>
          <w:lang w:val="ka-GE"/>
        </w:rPr>
        <w:t>საბჭო</w:t>
      </w:r>
      <w:r w:rsidR="00EE31BB">
        <w:rPr>
          <w:rFonts w:ascii="Sylfaen" w:hAnsi="Sylfaen"/>
          <w:lang w:val="ka-GE"/>
        </w:rPr>
        <w:t xml:space="preserve">; ასევე მომავალში ქსს წევრთა რაოდენობის შემცირებასთან ერთად საბჭოში </w:t>
      </w:r>
      <w:r w:rsidR="00EE31BB" w:rsidRPr="00EE31BB">
        <w:rPr>
          <w:rFonts w:ascii="Sylfaen" w:hAnsi="Sylfaen"/>
          <w:lang w:val="ka-GE"/>
        </w:rPr>
        <w:t>სამოქალაქო საზოგადოების წარმომადგენლობის გაზრდ</w:t>
      </w:r>
      <w:r w:rsidR="00EE31BB">
        <w:rPr>
          <w:rFonts w:ascii="Sylfaen" w:hAnsi="Sylfaen"/>
          <w:lang w:val="ka-GE"/>
        </w:rPr>
        <w:t xml:space="preserve">ის საკითხი. ქ–ნმა თამარმა ასევე აღნიშნა რომ მიმდინარეობს კონსულტაციები გეგმის ბიუჯეტში არსებულ </w:t>
      </w:r>
      <w:r w:rsidR="00C06ABB">
        <w:rPr>
          <w:rFonts w:ascii="Sylfaen" w:hAnsi="Sylfaen"/>
          <w:lang w:val="ka-GE"/>
        </w:rPr>
        <w:t>დაუზუსტებელ</w:t>
      </w:r>
      <w:r w:rsidR="00EE31BB">
        <w:rPr>
          <w:rFonts w:ascii="Sylfaen" w:hAnsi="Sylfaen"/>
          <w:lang w:val="ka-GE"/>
        </w:rPr>
        <w:t xml:space="preserve"> პუნქტებთან მიმართებაში. </w:t>
      </w:r>
    </w:p>
    <w:p w:rsidR="00927B37" w:rsidRDefault="00B86DA7" w:rsidP="00EE31BB">
      <w:pPr>
        <w:jc w:val="both"/>
        <w:rPr>
          <w:rFonts w:ascii="Sylfaen" w:hAnsi="Sylfaen" w:cs="Arial"/>
          <w:lang w:val="ka-GE"/>
        </w:rPr>
      </w:pPr>
      <w:r>
        <w:rPr>
          <w:rFonts w:ascii="Sylfaen" w:hAnsi="Sylfaen" w:cs="Arial"/>
          <w:lang w:val="ka-GE"/>
        </w:rPr>
        <w:t>ქ–ნმა ქეთევან ჩხატარაშვილის აზრით, გარდამავალ პერიოდში უმჯობესი იქნება არ მოხდეს საბჭოს მიერ დამატებითი ფუნქციების შეთავსება</w:t>
      </w:r>
      <w:r w:rsidR="00AE5E83">
        <w:rPr>
          <w:rFonts w:ascii="Sylfaen" w:hAnsi="Sylfaen" w:cs="Arial"/>
          <w:lang w:val="ka-GE"/>
        </w:rPr>
        <w:t>. მთ</w:t>
      </w:r>
      <w:r>
        <w:rPr>
          <w:rFonts w:ascii="Sylfaen" w:hAnsi="Sylfaen" w:cs="Arial"/>
          <w:lang w:val="ka-GE"/>
        </w:rPr>
        <w:t xml:space="preserve">ელი რიგი ქვეყნების გამოცდილების გათვალისწინებით, </w:t>
      </w:r>
      <w:r w:rsidR="00AE5E83">
        <w:rPr>
          <w:rFonts w:ascii="Sylfaen" w:hAnsi="Sylfaen" w:cs="Arial"/>
          <w:lang w:val="ka-GE"/>
        </w:rPr>
        <w:t>რაც უფრო მეტი ფუნქცია ექნება საბჭოს, მით უფრო ნაკლები ყურადღება დაეთმობა აივ ინფექციის/შიდსისა და ტუბე</w:t>
      </w:r>
      <w:r w:rsidR="00C06ABB">
        <w:rPr>
          <w:rFonts w:ascii="Sylfaen" w:hAnsi="Sylfaen" w:cs="Arial"/>
          <w:lang w:val="ka-GE"/>
        </w:rPr>
        <w:t>რ</w:t>
      </w:r>
      <w:r w:rsidR="00AE5E83">
        <w:rPr>
          <w:rFonts w:ascii="Sylfaen" w:hAnsi="Sylfaen" w:cs="Arial"/>
          <w:lang w:val="ka-GE"/>
        </w:rPr>
        <w:t xml:space="preserve">კულოზის საკითხებს. </w:t>
      </w:r>
      <w:proofErr w:type="gramStart"/>
      <w:r w:rsidR="00AE5E83">
        <w:rPr>
          <w:rFonts w:ascii="Sylfaen" w:hAnsi="Sylfaen" w:cs="Arial"/>
        </w:rPr>
        <w:t xml:space="preserve">C </w:t>
      </w:r>
      <w:r w:rsidR="00AE5E83">
        <w:rPr>
          <w:rFonts w:ascii="Sylfaen" w:hAnsi="Sylfaen" w:cs="Arial"/>
          <w:lang w:val="ka-GE"/>
        </w:rPr>
        <w:t xml:space="preserve">ჰეპატიტის პოლიტიკური მნიშვნელობიდან გამომდინარე, ამ საკითხის დამატებამ შესაძლოა </w:t>
      </w:r>
      <w:r w:rsidR="00764084">
        <w:rPr>
          <w:rFonts w:ascii="Sylfaen" w:hAnsi="Sylfaen" w:cs="Arial"/>
          <w:lang w:val="ka-GE"/>
        </w:rPr>
        <w:t>შეასუსტო</w:t>
      </w:r>
      <w:r w:rsidR="00AE5E83">
        <w:rPr>
          <w:rFonts w:ascii="Sylfaen" w:hAnsi="Sylfaen" w:cs="Arial"/>
          <w:lang w:val="ka-GE"/>
        </w:rPr>
        <w:t xml:space="preserve">ს ყურადღება </w:t>
      </w:r>
      <w:r w:rsidR="00AE5E83">
        <w:rPr>
          <w:rFonts w:ascii="Sylfaen" w:hAnsi="Sylfaen" w:cs="Arial"/>
          <w:lang w:val="ka-GE"/>
        </w:rPr>
        <w:t>შიდსისა და ტუბე</w:t>
      </w:r>
      <w:r w:rsidR="00C06ABB">
        <w:rPr>
          <w:rFonts w:ascii="Sylfaen" w:hAnsi="Sylfaen" w:cs="Arial"/>
          <w:lang w:val="ka-GE"/>
        </w:rPr>
        <w:t>რ</w:t>
      </w:r>
      <w:r w:rsidR="00AE5E83">
        <w:rPr>
          <w:rFonts w:ascii="Sylfaen" w:hAnsi="Sylfaen" w:cs="Arial"/>
          <w:lang w:val="ka-GE"/>
        </w:rPr>
        <w:t>კულოზის საკითხებ</w:t>
      </w:r>
      <w:r w:rsidR="00764084">
        <w:rPr>
          <w:rFonts w:ascii="Sylfaen" w:hAnsi="Sylfaen" w:cs="Arial"/>
          <w:lang w:val="ka-GE"/>
        </w:rPr>
        <w:t>ზე</w:t>
      </w:r>
      <w:r w:rsidR="00C06ABB">
        <w:rPr>
          <w:rFonts w:ascii="Sylfaen" w:hAnsi="Sylfaen" w:cs="Arial"/>
          <w:lang w:val="ka-GE"/>
        </w:rPr>
        <w:t>.</w:t>
      </w:r>
      <w:proofErr w:type="gramEnd"/>
      <w:r w:rsidR="00AE5E83">
        <w:rPr>
          <w:rFonts w:ascii="Sylfaen" w:hAnsi="Sylfaen" w:cs="Arial"/>
          <w:lang w:val="ka-GE"/>
        </w:rPr>
        <w:t xml:space="preserve"> </w:t>
      </w:r>
      <w:r>
        <w:rPr>
          <w:rFonts w:ascii="Sylfaen" w:hAnsi="Sylfaen" w:cs="Arial"/>
          <w:lang w:val="ka-GE"/>
        </w:rPr>
        <w:t xml:space="preserve"> </w:t>
      </w:r>
    </w:p>
    <w:p w:rsidR="00390846" w:rsidRDefault="00390846" w:rsidP="00EE31BB">
      <w:pPr>
        <w:jc w:val="both"/>
        <w:rPr>
          <w:rFonts w:ascii="Sylfaen" w:hAnsi="Sylfaen" w:cs="Arial"/>
          <w:lang w:val="ka-GE"/>
        </w:rPr>
      </w:pPr>
      <w:r>
        <w:rPr>
          <w:rFonts w:ascii="Sylfaen" w:hAnsi="Sylfaen" w:cs="Arial"/>
          <w:lang w:val="ka-GE"/>
        </w:rPr>
        <w:t xml:space="preserve">ქ–ნმა ირმა ხონელიძემ აღნიშნა, რომ გარდამავალი პერიოდის გავლის შემდეგ, 2020 წლისთვის </w:t>
      </w:r>
      <w:r>
        <w:rPr>
          <w:rFonts w:ascii="Sylfaen" w:hAnsi="Sylfaen" w:cs="Arial"/>
        </w:rPr>
        <w:t xml:space="preserve">C </w:t>
      </w:r>
      <w:r>
        <w:rPr>
          <w:rFonts w:ascii="Sylfaen" w:hAnsi="Sylfaen" w:cs="Arial"/>
          <w:lang w:val="ka-GE"/>
        </w:rPr>
        <w:t>ჰეპატიტი</w:t>
      </w:r>
      <w:r>
        <w:rPr>
          <w:rFonts w:ascii="Sylfaen" w:hAnsi="Sylfaen" w:cs="Arial"/>
          <w:lang w:val="ka-GE"/>
        </w:rPr>
        <w:t xml:space="preserve"> საქართველოში ელიმინირებული იქნება. </w:t>
      </w:r>
    </w:p>
    <w:p w:rsidR="00764084" w:rsidRDefault="00764084" w:rsidP="00EE31BB">
      <w:pPr>
        <w:jc w:val="both"/>
        <w:rPr>
          <w:rFonts w:ascii="Sylfaen" w:hAnsi="Sylfaen" w:cs="Arial"/>
          <w:lang w:val="ka-GE"/>
        </w:rPr>
      </w:pPr>
      <w:r>
        <w:rPr>
          <w:rFonts w:ascii="Sylfaen" w:hAnsi="Sylfaen" w:cs="Arial"/>
          <w:lang w:val="ka-GE"/>
        </w:rPr>
        <w:t xml:space="preserve">ქ–ნმა მაია ლაგვილავამ აღნიშნა, რომ მიმდინარე პერიოდში აივ </w:t>
      </w:r>
      <w:r>
        <w:rPr>
          <w:rFonts w:ascii="Sylfaen" w:hAnsi="Sylfaen" w:cs="Arial"/>
          <w:lang w:val="ka-GE"/>
        </w:rPr>
        <w:t>ინფექციის/შიდსის</w:t>
      </w:r>
      <w:r>
        <w:rPr>
          <w:rFonts w:ascii="Sylfaen" w:hAnsi="Sylfaen" w:cs="Arial"/>
          <w:lang w:val="ka-GE"/>
        </w:rPr>
        <w:t xml:space="preserve">, </w:t>
      </w:r>
      <w:r>
        <w:rPr>
          <w:rFonts w:ascii="Sylfaen" w:hAnsi="Sylfaen" w:cs="Arial"/>
          <w:lang w:val="ka-GE"/>
        </w:rPr>
        <w:t>ტუბე</w:t>
      </w:r>
      <w:r w:rsidR="00C06ABB">
        <w:rPr>
          <w:rFonts w:ascii="Sylfaen" w:hAnsi="Sylfaen" w:cs="Arial"/>
          <w:lang w:val="ka-GE"/>
        </w:rPr>
        <w:t>რ</w:t>
      </w:r>
      <w:r>
        <w:rPr>
          <w:rFonts w:ascii="Sylfaen" w:hAnsi="Sylfaen" w:cs="Arial"/>
          <w:lang w:val="ka-GE"/>
        </w:rPr>
        <w:t>კულოზის</w:t>
      </w:r>
      <w:r>
        <w:rPr>
          <w:rFonts w:ascii="Sylfaen" w:hAnsi="Sylfaen" w:cs="Arial"/>
          <w:lang w:val="ka-GE"/>
        </w:rPr>
        <w:t xml:space="preserve"> და </w:t>
      </w:r>
      <w:r>
        <w:rPr>
          <w:rFonts w:ascii="Sylfaen" w:hAnsi="Sylfaen" w:cs="Arial"/>
        </w:rPr>
        <w:t xml:space="preserve">C </w:t>
      </w:r>
      <w:r>
        <w:rPr>
          <w:rFonts w:ascii="Sylfaen" w:hAnsi="Sylfaen" w:cs="Arial"/>
          <w:lang w:val="ka-GE"/>
        </w:rPr>
        <w:t>ჰეპატიტის</w:t>
      </w:r>
      <w:r>
        <w:rPr>
          <w:rFonts w:ascii="Sylfaen" w:hAnsi="Sylfaen" w:cs="Arial"/>
          <w:lang w:val="ka-GE"/>
        </w:rPr>
        <w:t xml:space="preserve"> ღონისძიებებში არის ბევრსი ურთიერთგადამკვეთი საკით</w:t>
      </w:r>
      <w:r w:rsidR="00F15538">
        <w:rPr>
          <w:rFonts w:ascii="Sylfaen" w:hAnsi="Sylfaen" w:cs="Arial"/>
          <w:lang w:val="ka-GE"/>
        </w:rPr>
        <w:t>ხ</w:t>
      </w:r>
      <w:r>
        <w:rPr>
          <w:rFonts w:ascii="Sylfaen" w:hAnsi="Sylfaen" w:cs="Arial"/>
          <w:lang w:val="ka-GE"/>
        </w:rPr>
        <w:t xml:space="preserve">ი და </w:t>
      </w:r>
      <w:r w:rsidR="00F15538">
        <w:rPr>
          <w:rFonts w:ascii="Sylfaen" w:hAnsi="Sylfaen" w:cs="Arial"/>
          <w:lang w:val="ka-GE"/>
        </w:rPr>
        <w:t xml:space="preserve">შესაძლებელია </w:t>
      </w:r>
      <w:r>
        <w:rPr>
          <w:rFonts w:ascii="Sylfaen" w:hAnsi="Sylfaen" w:cs="Arial"/>
          <w:lang w:val="ka-GE"/>
        </w:rPr>
        <w:t>საბჭოს მანდატში ამ უკანასკნელის დამატება</w:t>
      </w:r>
      <w:r w:rsidR="00F15538">
        <w:rPr>
          <w:rFonts w:ascii="Sylfaen" w:hAnsi="Sylfaen" w:cs="Arial"/>
          <w:lang w:val="ka-GE"/>
        </w:rPr>
        <w:t>.</w:t>
      </w:r>
      <w:r>
        <w:rPr>
          <w:rFonts w:ascii="Sylfaen" w:hAnsi="Sylfaen" w:cs="Arial"/>
          <w:lang w:val="ka-GE"/>
        </w:rPr>
        <w:t xml:space="preserve">  </w:t>
      </w:r>
    </w:p>
    <w:p w:rsidR="00390846" w:rsidRDefault="00390846" w:rsidP="00EE31BB">
      <w:pPr>
        <w:jc w:val="both"/>
        <w:rPr>
          <w:rFonts w:ascii="Sylfaen" w:hAnsi="Sylfaen" w:cs="Arial"/>
          <w:lang w:val="ka-GE"/>
        </w:rPr>
      </w:pPr>
      <w:r>
        <w:rPr>
          <w:rFonts w:ascii="Sylfaen" w:hAnsi="Sylfaen" w:cs="Arial"/>
          <w:lang w:val="ka-GE"/>
        </w:rPr>
        <w:t xml:space="preserve">ქ–ნმა ქეთევან </w:t>
      </w:r>
      <w:r>
        <w:rPr>
          <w:rFonts w:ascii="Sylfaen" w:hAnsi="Sylfaen" w:cs="Arial"/>
          <w:lang w:val="ka-GE"/>
        </w:rPr>
        <w:t xml:space="preserve">ჩხატარაშვილმა აღნიშნა, რომ სამი დღსი </w:t>
      </w:r>
      <w:r w:rsidR="00764084">
        <w:rPr>
          <w:rFonts w:ascii="Sylfaen" w:hAnsi="Sylfaen" w:cs="Arial"/>
          <w:lang w:val="ka-GE"/>
        </w:rPr>
        <w:t>წინ</w:t>
      </w:r>
      <w:r>
        <w:rPr>
          <w:rFonts w:ascii="Sylfaen" w:hAnsi="Sylfaen" w:cs="Arial"/>
          <w:lang w:val="ka-GE"/>
        </w:rPr>
        <w:t xml:space="preserve"> გლობალურმა ფონდმა დაამტკიცა ახალი </w:t>
      </w:r>
      <w:r w:rsidR="00764084">
        <w:rPr>
          <w:rFonts w:ascii="Sylfaen" w:hAnsi="Sylfaen" w:cs="Arial"/>
          <w:lang w:val="ka-GE"/>
        </w:rPr>
        <w:t>მიდგომები</w:t>
      </w:r>
      <w:r>
        <w:rPr>
          <w:rFonts w:ascii="Sylfaen" w:hAnsi="Sylfaen" w:cs="Arial"/>
          <w:lang w:val="ka-GE"/>
        </w:rPr>
        <w:t xml:space="preserve"> ქსს–ების მომავალ ფუნქციონირებასთან მიმართებაში (</w:t>
      </w:r>
      <w:r>
        <w:rPr>
          <w:rFonts w:ascii="Sylfaen" w:hAnsi="Sylfaen" w:cs="Arial"/>
        </w:rPr>
        <w:t>CCM Evolution Strategy</w:t>
      </w:r>
      <w:r>
        <w:rPr>
          <w:rFonts w:ascii="Sylfaen" w:hAnsi="Sylfaen" w:cs="Arial"/>
          <w:lang w:val="ka-GE"/>
        </w:rPr>
        <w:t xml:space="preserve">); მისი აზრით მოცემული გეგმა შესაბამისობაში უნდა იყოს აღნიშნულ სტრატეგიასთან. </w:t>
      </w:r>
    </w:p>
    <w:p w:rsidR="00390846" w:rsidRPr="00390846" w:rsidRDefault="00390846" w:rsidP="00EE31BB">
      <w:pPr>
        <w:jc w:val="both"/>
        <w:rPr>
          <w:rFonts w:ascii="Sylfaen" w:hAnsi="Sylfaen" w:cs="Arial"/>
          <w:lang w:val="ka-GE"/>
        </w:rPr>
      </w:pPr>
      <w:r>
        <w:rPr>
          <w:rFonts w:ascii="Sylfaen" w:hAnsi="Sylfaen" w:cs="Arial"/>
          <w:lang w:val="ka-GE"/>
        </w:rPr>
        <w:t xml:space="preserve">ქ–ნმა თამარ გაბუნიამ აღნიშნა, რომ უმჯობესი იქნება ქსს–ების ევოლუციის </w:t>
      </w:r>
      <w:r w:rsidR="00764084">
        <w:rPr>
          <w:rFonts w:ascii="Sylfaen" w:hAnsi="Sylfaen" w:cs="Arial"/>
          <w:lang w:val="ka-GE"/>
        </w:rPr>
        <w:t xml:space="preserve">ახალი </w:t>
      </w:r>
      <w:r>
        <w:rPr>
          <w:rFonts w:ascii="Sylfaen" w:hAnsi="Sylfaen" w:cs="Arial"/>
          <w:lang w:val="ka-GE"/>
        </w:rPr>
        <w:t>სტრატეგიის გაცნობა</w:t>
      </w:r>
      <w:r w:rsidR="00764084">
        <w:rPr>
          <w:rFonts w:ascii="Sylfaen" w:hAnsi="Sylfaen" w:cs="Arial"/>
          <w:lang w:val="ka-GE"/>
        </w:rPr>
        <w:t xml:space="preserve"> და ამ სტრატეგიის შესაბამისად კონსულტანტებთან ერთად კიდევ ერთხელ გეგმის ძირითადი საკითხების განხილვა. </w:t>
      </w:r>
      <w:r>
        <w:rPr>
          <w:rFonts w:ascii="Sylfaen" w:hAnsi="Sylfaen" w:cs="Arial"/>
          <w:lang w:val="ka-GE"/>
        </w:rPr>
        <w:t xml:space="preserve"> </w:t>
      </w:r>
    </w:p>
    <w:p w:rsidR="00EE31BB" w:rsidRDefault="00EE31BB" w:rsidP="00EE31BB">
      <w:pPr>
        <w:jc w:val="both"/>
        <w:rPr>
          <w:rFonts w:ascii="Sylfaen" w:hAnsi="Sylfaen"/>
          <w:b/>
          <w:lang w:val="ka-GE"/>
        </w:rPr>
      </w:pPr>
      <w:r>
        <w:rPr>
          <w:rFonts w:ascii="Sylfaen" w:hAnsi="Sylfaen" w:cs="Arial"/>
          <w:lang w:val="ka-GE"/>
        </w:rPr>
        <w:t xml:space="preserve">ქ–მა </w:t>
      </w:r>
      <w:r>
        <w:rPr>
          <w:rFonts w:ascii="Sylfaen" w:hAnsi="Sylfaen" w:cs="Arial"/>
          <w:lang w:val="ka-GE"/>
        </w:rPr>
        <w:t>მაია ლაგვილავამ</w:t>
      </w:r>
      <w:r>
        <w:rPr>
          <w:rFonts w:ascii="Sylfaen" w:hAnsi="Sylfaen" w:cs="Arial"/>
          <w:lang w:val="ka-GE"/>
        </w:rPr>
        <w:t xml:space="preserve"> შეაჯამა შეხვედრა და მადლობა გადაუხადა დამსწრეებს მონაწილეობისათვის.</w:t>
      </w:r>
    </w:p>
    <w:p w:rsidR="00927B37" w:rsidRPr="00912BE7" w:rsidRDefault="00927B37" w:rsidP="00927B37">
      <w:pPr>
        <w:shd w:val="clear" w:color="auto" w:fill="FFFFFF"/>
        <w:spacing w:before="100" w:beforeAutospacing="1"/>
        <w:rPr>
          <w:rFonts w:ascii="Sylfaen" w:hAnsi="Sylfaen" w:cs="Calibri"/>
          <w:b/>
          <w:color w:val="212121"/>
          <w:lang w:val="ka-GE"/>
        </w:rPr>
      </w:pPr>
      <w:r w:rsidRPr="00912BE7">
        <w:rPr>
          <w:rFonts w:ascii="Sylfaen" w:eastAsia="Times New Roman" w:hAnsi="Sylfaen"/>
          <w:b/>
          <w:color w:val="000000"/>
          <w:lang w:val="ka-GE"/>
        </w:rPr>
        <w:t>ძირითადი გადაწყვეტილებები:</w:t>
      </w:r>
    </w:p>
    <w:p w:rsidR="00475827" w:rsidRPr="00927B37" w:rsidRDefault="00927B37" w:rsidP="00927B37">
      <w:pPr>
        <w:pStyle w:val="ListParagraph"/>
        <w:numPr>
          <w:ilvl w:val="0"/>
          <w:numId w:val="18"/>
        </w:numPr>
        <w:jc w:val="both"/>
        <w:rPr>
          <w:rFonts w:ascii="Sylfaen" w:hAnsi="Sylfaen"/>
          <w:b/>
          <w:lang w:val="ka-GE"/>
        </w:rPr>
      </w:pPr>
      <w:r w:rsidRPr="00DF38E6">
        <w:rPr>
          <w:rFonts w:ascii="Sylfaen" w:hAnsi="Sylfaen" w:cs="Calibri"/>
          <w:color w:val="212121"/>
          <w:lang w:val="ka-GE"/>
        </w:rPr>
        <w:t>აივ/</w:t>
      </w:r>
      <w:r>
        <w:rPr>
          <w:rFonts w:ascii="Sylfaen" w:hAnsi="Sylfaen" w:cs="Calibri"/>
          <w:color w:val="212121"/>
          <w:lang w:val="ka-GE"/>
        </w:rPr>
        <w:t>შიდსის</w:t>
      </w:r>
      <w:r>
        <w:rPr>
          <w:rFonts w:ascii="Sylfaen" w:hAnsi="Sylfaen" w:cs="Calibri"/>
          <w:color w:val="212121"/>
          <w:lang w:val="ka-GE"/>
        </w:rPr>
        <w:t>ა და ტუბერკულოზის</w:t>
      </w:r>
      <w:r>
        <w:rPr>
          <w:rFonts w:ascii="Sylfaen" w:hAnsi="Sylfaen" w:cs="Calibri"/>
          <w:color w:val="212121"/>
          <w:lang w:val="ka-GE"/>
        </w:rPr>
        <w:t xml:space="preserve"> </w:t>
      </w:r>
      <w:r w:rsidRPr="00DF38E6">
        <w:rPr>
          <w:rFonts w:ascii="Sylfaen" w:hAnsi="Sylfaen" w:cs="Calibri"/>
          <w:color w:val="212121"/>
          <w:lang w:val="ka-GE"/>
        </w:rPr>
        <w:t xml:space="preserve">ეროვნული სტრატეგიული გეგმების </w:t>
      </w:r>
      <w:r>
        <w:rPr>
          <w:rFonts w:ascii="Sylfaen" w:hAnsi="Sylfaen" w:cs="Calibri"/>
          <w:color w:val="212121"/>
          <w:lang w:val="ka-GE"/>
        </w:rPr>
        <w:t xml:space="preserve">სამუშაო ვერსიის </w:t>
      </w:r>
      <w:r>
        <w:rPr>
          <w:rFonts w:ascii="Sylfaen" w:hAnsi="Sylfaen" w:cs="Calibri"/>
          <w:color w:val="212121"/>
          <w:lang w:val="ka-GE"/>
        </w:rPr>
        <w:t xml:space="preserve">წარდგენა და </w:t>
      </w:r>
      <w:r>
        <w:rPr>
          <w:rFonts w:ascii="Sylfaen" w:hAnsi="Sylfaen" w:cs="Calibri"/>
          <w:color w:val="212121"/>
          <w:lang w:val="ka-GE"/>
        </w:rPr>
        <w:t>განხილვა</w:t>
      </w:r>
      <w:r>
        <w:rPr>
          <w:rFonts w:ascii="Sylfaen" w:hAnsi="Sylfaen" w:cs="Calibri"/>
          <w:color w:val="212121"/>
          <w:lang w:val="ka-GE"/>
        </w:rPr>
        <w:t xml:space="preserve"> მოხდება 18 მაისის საკოორდინაციო საბჭოს სხდომაზე</w:t>
      </w:r>
    </w:p>
    <w:p w:rsidR="00927B37" w:rsidRPr="00927B37" w:rsidRDefault="00927B37" w:rsidP="00927B37">
      <w:pPr>
        <w:pStyle w:val="ListParagraph"/>
        <w:numPr>
          <w:ilvl w:val="0"/>
          <w:numId w:val="18"/>
        </w:numPr>
        <w:jc w:val="both"/>
        <w:rPr>
          <w:rFonts w:ascii="Sylfaen" w:hAnsi="Sylfaen"/>
          <w:b/>
          <w:lang w:val="ka-GE"/>
        </w:rPr>
      </w:pPr>
      <w:r>
        <w:rPr>
          <w:rFonts w:ascii="Sylfaen" w:hAnsi="Sylfaen" w:cs="Calibri"/>
          <w:color w:val="212121"/>
          <w:lang w:val="ka-GE"/>
        </w:rPr>
        <w:t>კონსულტანტები აქტიურ საკონსულტაციო რეჟიმში გააგრძელებენ დოკუმენტებზე მუშაობას</w:t>
      </w:r>
    </w:p>
    <w:p w:rsidR="007D5BC4" w:rsidRPr="0017668C" w:rsidRDefault="007D5BC4" w:rsidP="007D5BC4">
      <w:pPr>
        <w:jc w:val="both"/>
        <w:rPr>
          <w:rFonts w:ascii="Sylfaen" w:hAnsi="Sylfaen"/>
          <w:b/>
          <w:lang w:val="ka-GE"/>
        </w:rPr>
      </w:pPr>
      <w:r w:rsidRPr="0017668C">
        <w:rPr>
          <w:rFonts w:ascii="Sylfaen" w:hAnsi="Sylfaen"/>
          <w:b/>
          <w:lang w:val="ka-GE"/>
        </w:rPr>
        <w:t xml:space="preserve">ოქმის შემდგენელი – </w:t>
      </w:r>
      <w:r w:rsidRPr="0017668C">
        <w:rPr>
          <w:rFonts w:ascii="Sylfaen" w:hAnsi="Sylfaen" w:cs="Arial"/>
          <w:b/>
          <w:lang w:val="ka-GE"/>
        </w:rPr>
        <w:t>თამარ ზურაშვილი</w:t>
      </w:r>
    </w:p>
    <w:p w:rsidR="007D5BC4" w:rsidRPr="0017668C" w:rsidRDefault="007D5BC4" w:rsidP="007D5BC4">
      <w:pPr>
        <w:spacing w:after="120"/>
        <w:jc w:val="both"/>
        <w:rPr>
          <w:rFonts w:ascii="Sylfaen" w:hAnsi="Sylfaen" w:cs="Arial"/>
          <w:lang w:val="ka-GE"/>
        </w:rPr>
      </w:pPr>
      <w:r w:rsidRPr="0017668C">
        <w:rPr>
          <w:rFonts w:ascii="Sylfaen" w:hAnsi="Sylfaen" w:cs="Arial"/>
          <w:lang w:val="ka-GE"/>
        </w:rPr>
        <w:lastRenderedPageBreak/>
        <w:t>პოლიტიკის და ადვოკატირების სპეციალისტი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680"/>
      </w:tblGrid>
      <w:tr w:rsidR="007D5BC4" w:rsidRPr="0017668C" w:rsidTr="00C501FC">
        <w:tc>
          <w:tcPr>
            <w:tcW w:w="5508" w:type="dxa"/>
          </w:tcPr>
          <w:p w:rsidR="007D5BC4" w:rsidRPr="0017668C" w:rsidRDefault="007D5BC4" w:rsidP="0036425C">
            <w:pPr>
              <w:rPr>
                <w:rFonts w:ascii="Sylfaen" w:hAnsi="Sylfaen"/>
                <w:lang w:val="ka-GE"/>
              </w:rPr>
            </w:pPr>
            <w:r w:rsidRPr="0017668C">
              <w:rPr>
                <w:rFonts w:ascii="Sylfaen" w:hAnsi="Sylfaen"/>
                <w:lang w:val="ka-GE"/>
              </w:rPr>
              <w:t xml:space="preserve"> </w:t>
            </w:r>
          </w:p>
          <w:p w:rsidR="007D5BC4" w:rsidRPr="0017668C" w:rsidRDefault="007D5BC4" w:rsidP="00AE024C">
            <w:pPr>
              <w:rPr>
                <w:rFonts w:ascii="Sylfaen" w:hAnsi="Sylfaen"/>
                <w:lang w:val="ka-GE"/>
              </w:rPr>
            </w:pPr>
          </w:p>
        </w:tc>
        <w:tc>
          <w:tcPr>
            <w:tcW w:w="4680" w:type="dxa"/>
          </w:tcPr>
          <w:p w:rsidR="007D5BC4" w:rsidRPr="0017668C" w:rsidRDefault="007D5BC4" w:rsidP="00095CB7">
            <w:pPr>
              <w:spacing w:after="120"/>
              <w:rPr>
                <w:rFonts w:ascii="Sylfaen" w:hAnsi="Sylfaen"/>
                <w:lang w:val="ka-GE"/>
              </w:rPr>
            </w:pPr>
          </w:p>
        </w:tc>
      </w:tr>
    </w:tbl>
    <w:p w:rsidR="00DE0AC5" w:rsidRPr="0017668C" w:rsidRDefault="007D5BC4">
      <w:pPr>
        <w:rPr>
          <w:rFonts w:ascii="Sylfaen" w:hAnsi="Sylfaen" w:cs="Arial"/>
          <w:lang w:val="ka-GE"/>
        </w:rPr>
      </w:pPr>
      <w:r w:rsidRPr="0017668C">
        <w:rPr>
          <w:rFonts w:ascii="Sylfaen" w:hAnsi="Sylfaen" w:cs="Sylfaen"/>
          <w:b/>
          <w:lang w:val="ka-GE"/>
        </w:rPr>
        <w:t xml:space="preserve"> </w:t>
      </w:r>
      <w:r w:rsidRPr="0017668C">
        <w:rPr>
          <w:rFonts w:ascii="Sylfaen" w:hAnsi="Sylfaen" w:cs="Arial"/>
          <w:lang w:val="ka-GE"/>
        </w:rPr>
        <w:t xml:space="preserve"> </w:t>
      </w:r>
      <w:r w:rsidR="00102C4E" w:rsidRPr="0017668C">
        <w:rPr>
          <w:rFonts w:ascii="Sylfaen" w:hAnsi="Sylfaen" w:cs="Arial"/>
          <w:lang w:val="ka-GE"/>
        </w:rPr>
        <w:t xml:space="preserve">   </w:t>
      </w:r>
    </w:p>
    <w:sectPr w:rsidR="00DE0AC5" w:rsidRPr="0017668C" w:rsidSect="00F1553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18D" w:rsidRDefault="0011218D" w:rsidP="008165EE">
      <w:pPr>
        <w:spacing w:after="0" w:line="240" w:lineRule="auto"/>
      </w:pPr>
      <w:r>
        <w:separator/>
      </w:r>
    </w:p>
  </w:endnote>
  <w:endnote w:type="continuationSeparator" w:id="0">
    <w:p w:rsidR="0011218D" w:rsidRDefault="0011218D" w:rsidP="0081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18D" w:rsidRDefault="0011218D" w:rsidP="008165EE">
      <w:pPr>
        <w:spacing w:after="0" w:line="240" w:lineRule="auto"/>
      </w:pPr>
      <w:r>
        <w:separator/>
      </w:r>
    </w:p>
  </w:footnote>
  <w:footnote w:type="continuationSeparator" w:id="0">
    <w:p w:rsidR="0011218D" w:rsidRDefault="0011218D" w:rsidP="00816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1F47"/>
    <w:multiLevelType w:val="hybridMultilevel"/>
    <w:tmpl w:val="3CB0B10C"/>
    <w:lvl w:ilvl="0" w:tplc="9A26521E">
      <w:start w:val="1"/>
      <w:numFmt w:val="bullet"/>
      <w:lvlText w:val="•"/>
      <w:lvlJc w:val="left"/>
      <w:pPr>
        <w:tabs>
          <w:tab w:val="num" w:pos="720"/>
        </w:tabs>
        <w:ind w:left="720" w:hanging="360"/>
      </w:pPr>
      <w:rPr>
        <w:rFonts w:ascii="Arial" w:hAnsi="Arial" w:hint="default"/>
      </w:rPr>
    </w:lvl>
    <w:lvl w:ilvl="1" w:tplc="D6B69080" w:tentative="1">
      <w:start w:val="1"/>
      <w:numFmt w:val="bullet"/>
      <w:lvlText w:val="•"/>
      <w:lvlJc w:val="left"/>
      <w:pPr>
        <w:tabs>
          <w:tab w:val="num" w:pos="1440"/>
        </w:tabs>
        <w:ind w:left="1440" w:hanging="360"/>
      </w:pPr>
      <w:rPr>
        <w:rFonts w:ascii="Arial" w:hAnsi="Arial" w:hint="default"/>
      </w:rPr>
    </w:lvl>
    <w:lvl w:ilvl="2" w:tplc="21BA30B2" w:tentative="1">
      <w:start w:val="1"/>
      <w:numFmt w:val="bullet"/>
      <w:lvlText w:val="•"/>
      <w:lvlJc w:val="left"/>
      <w:pPr>
        <w:tabs>
          <w:tab w:val="num" w:pos="2160"/>
        </w:tabs>
        <w:ind w:left="2160" w:hanging="360"/>
      </w:pPr>
      <w:rPr>
        <w:rFonts w:ascii="Arial" w:hAnsi="Arial" w:hint="default"/>
      </w:rPr>
    </w:lvl>
    <w:lvl w:ilvl="3" w:tplc="64C8C2A0" w:tentative="1">
      <w:start w:val="1"/>
      <w:numFmt w:val="bullet"/>
      <w:lvlText w:val="•"/>
      <w:lvlJc w:val="left"/>
      <w:pPr>
        <w:tabs>
          <w:tab w:val="num" w:pos="2880"/>
        </w:tabs>
        <w:ind w:left="2880" w:hanging="360"/>
      </w:pPr>
      <w:rPr>
        <w:rFonts w:ascii="Arial" w:hAnsi="Arial" w:hint="default"/>
      </w:rPr>
    </w:lvl>
    <w:lvl w:ilvl="4" w:tplc="E6200CAC" w:tentative="1">
      <w:start w:val="1"/>
      <w:numFmt w:val="bullet"/>
      <w:lvlText w:val="•"/>
      <w:lvlJc w:val="left"/>
      <w:pPr>
        <w:tabs>
          <w:tab w:val="num" w:pos="3600"/>
        </w:tabs>
        <w:ind w:left="3600" w:hanging="360"/>
      </w:pPr>
      <w:rPr>
        <w:rFonts w:ascii="Arial" w:hAnsi="Arial" w:hint="default"/>
      </w:rPr>
    </w:lvl>
    <w:lvl w:ilvl="5" w:tplc="5FF481B6" w:tentative="1">
      <w:start w:val="1"/>
      <w:numFmt w:val="bullet"/>
      <w:lvlText w:val="•"/>
      <w:lvlJc w:val="left"/>
      <w:pPr>
        <w:tabs>
          <w:tab w:val="num" w:pos="4320"/>
        </w:tabs>
        <w:ind w:left="4320" w:hanging="360"/>
      </w:pPr>
      <w:rPr>
        <w:rFonts w:ascii="Arial" w:hAnsi="Arial" w:hint="default"/>
      </w:rPr>
    </w:lvl>
    <w:lvl w:ilvl="6" w:tplc="92008772" w:tentative="1">
      <w:start w:val="1"/>
      <w:numFmt w:val="bullet"/>
      <w:lvlText w:val="•"/>
      <w:lvlJc w:val="left"/>
      <w:pPr>
        <w:tabs>
          <w:tab w:val="num" w:pos="5040"/>
        </w:tabs>
        <w:ind w:left="5040" w:hanging="360"/>
      </w:pPr>
      <w:rPr>
        <w:rFonts w:ascii="Arial" w:hAnsi="Arial" w:hint="default"/>
      </w:rPr>
    </w:lvl>
    <w:lvl w:ilvl="7" w:tplc="B468833A" w:tentative="1">
      <w:start w:val="1"/>
      <w:numFmt w:val="bullet"/>
      <w:lvlText w:val="•"/>
      <w:lvlJc w:val="left"/>
      <w:pPr>
        <w:tabs>
          <w:tab w:val="num" w:pos="5760"/>
        </w:tabs>
        <w:ind w:left="5760" w:hanging="360"/>
      </w:pPr>
      <w:rPr>
        <w:rFonts w:ascii="Arial" w:hAnsi="Arial" w:hint="default"/>
      </w:rPr>
    </w:lvl>
    <w:lvl w:ilvl="8" w:tplc="DC3CA29A" w:tentative="1">
      <w:start w:val="1"/>
      <w:numFmt w:val="bullet"/>
      <w:lvlText w:val="•"/>
      <w:lvlJc w:val="left"/>
      <w:pPr>
        <w:tabs>
          <w:tab w:val="num" w:pos="6480"/>
        </w:tabs>
        <w:ind w:left="6480" w:hanging="360"/>
      </w:pPr>
      <w:rPr>
        <w:rFonts w:ascii="Arial" w:hAnsi="Arial" w:hint="default"/>
      </w:rPr>
    </w:lvl>
  </w:abstractNum>
  <w:abstractNum w:abstractNumId="1">
    <w:nsid w:val="0CFF4C8F"/>
    <w:multiLevelType w:val="multilevel"/>
    <w:tmpl w:val="C052B0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52C6FDD"/>
    <w:multiLevelType w:val="hybridMultilevel"/>
    <w:tmpl w:val="E500F608"/>
    <w:lvl w:ilvl="0" w:tplc="8CCE3CDA">
      <w:start w:val="2"/>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168C1CC5"/>
    <w:multiLevelType w:val="hybridMultilevel"/>
    <w:tmpl w:val="E4E2500C"/>
    <w:lvl w:ilvl="0" w:tplc="6604080A">
      <w:start w:val="1"/>
      <w:numFmt w:val="bullet"/>
      <w:lvlText w:val="•"/>
      <w:lvlJc w:val="left"/>
      <w:pPr>
        <w:tabs>
          <w:tab w:val="num" w:pos="720"/>
        </w:tabs>
        <w:ind w:left="720" w:hanging="360"/>
      </w:pPr>
      <w:rPr>
        <w:rFonts w:ascii="Arial" w:hAnsi="Arial" w:hint="default"/>
      </w:rPr>
    </w:lvl>
    <w:lvl w:ilvl="1" w:tplc="BB702F8A" w:tentative="1">
      <w:start w:val="1"/>
      <w:numFmt w:val="bullet"/>
      <w:lvlText w:val="•"/>
      <w:lvlJc w:val="left"/>
      <w:pPr>
        <w:tabs>
          <w:tab w:val="num" w:pos="1440"/>
        </w:tabs>
        <w:ind w:left="1440" w:hanging="360"/>
      </w:pPr>
      <w:rPr>
        <w:rFonts w:ascii="Arial" w:hAnsi="Arial" w:hint="default"/>
      </w:rPr>
    </w:lvl>
    <w:lvl w:ilvl="2" w:tplc="3C3E8300" w:tentative="1">
      <w:start w:val="1"/>
      <w:numFmt w:val="bullet"/>
      <w:lvlText w:val="•"/>
      <w:lvlJc w:val="left"/>
      <w:pPr>
        <w:tabs>
          <w:tab w:val="num" w:pos="2160"/>
        </w:tabs>
        <w:ind w:left="2160" w:hanging="360"/>
      </w:pPr>
      <w:rPr>
        <w:rFonts w:ascii="Arial" w:hAnsi="Arial" w:hint="default"/>
      </w:rPr>
    </w:lvl>
    <w:lvl w:ilvl="3" w:tplc="3A44A732" w:tentative="1">
      <w:start w:val="1"/>
      <w:numFmt w:val="bullet"/>
      <w:lvlText w:val="•"/>
      <w:lvlJc w:val="left"/>
      <w:pPr>
        <w:tabs>
          <w:tab w:val="num" w:pos="2880"/>
        </w:tabs>
        <w:ind w:left="2880" w:hanging="360"/>
      </w:pPr>
      <w:rPr>
        <w:rFonts w:ascii="Arial" w:hAnsi="Arial" w:hint="default"/>
      </w:rPr>
    </w:lvl>
    <w:lvl w:ilvl="4" w:tplc="97C63098" w:tentative="1">
      <w:start w:val="1"/>
      <w:numFmt w:val="bullet"/>
      <w:lvlText w:val="•"/>
      <w:lvlJc w:val="left"/>
      <w:pPr>
        <w:tabs>
          <w:tab w:val="num" w:pos="3600"/>
        </w:tabs>
        <w:ind w:left="3600" w:hanging="360"/>
      </w:pPr>
      <w:rPr>
        <w:rFonts w:ascii="Arial" w:hAnsi="Arial" w:hint="default"/>
      </w:rPr>
    </w:lvl>
    <w:lvl w:ilvl="5" w:tplc="C4B29178" w:tentative="1">
      <w:start w:val="1"/>
      <w:numFmt w:val="bullet"/>
      <w:lvlText w:val="•"/>
      <w:lvlJc w:val="left"/>
      <w:pPr>
        <w:tabs>
          <w:tab w:val="num" w:pos="4320"/>
        </w:tabs>
        <w:ind w:left="4320" w:hanging="360"/>
      </w:pPr>
      <w:rPr>
        <w:rFonts w:ascii="Arial" w:hAnsi="Arial" w:hint="default"/>
      </w:rPr>
    </w:lvl>
    <w:lvl w:ilvl="6" w:tplc="44084182" w:tentative="1">
      <w:start w:val="1"/>
      <w:numFmt w:val="bullet"/>
      <w:lvlText w:val="•"/>
      <w:lvlJc w:val="left"/>
      <w:pPr>
        <w:tabs>
          <w:tab w:val="num" w:pos="5040"/>
        </w:tabs>
        <w:ind w:left="5040" w:hanging="360"/>
      </w:pPr>
      <w:rPr>
        <w:rFonts w:ascii="Arial" w:hAnsi="Arial" w:hint="default"/>
      </w:rPr>
    </w:lvl>
    <w:lvl w:ilvl="7" w:tplc="80B06320" w:tentative="1">
      <w:start w:val="1"/>
      <w:numFmt w:val="bullet"/>
      <w:lvlText w:val="•"/>
      <w:lvlJc w:val="left"/>
      <w:pPr>
        <w:tabs>
          <w:tab w:val="num" w:pos="5760"/>
        </w:tabs>
        <w:ind w:left="5760" w:hanging="360"/>
      </w:pPr>
      <w:rPr>
        <w:rFonts w:ascii="Arial" w:hAnsi="Arial" w:hint="default"/>
      </w:rPr>
    </w:lvl>
    <w:lvl w:ilvl="8" w:tplc="27C03CA8" w:tentative="1">
      <w:start w:val="1"/>
      <w:numFmt w:val="bullet"/>
      <w:lvlText w:val="•"/>
      <w:lvlJc w:val="left"/>
      <w:pPr>
        <w:tabs>
          <w:tab w:val="num" w:pos="6480"/>
        </w:tabs>
        <w:ind w:left="6480" w:hanging="360"/>
      </w:pPr>
      <w:rPr>
        <w:rFonts w:ascii="Arial" w:hAnsi="Arial" w:hint="default"/>
      </w:rPr>
    </w:lvl>
  </w:abstractNum>
  <w:abstractNum w:abstractNumId="4">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F68FB"/>
    <w:multiLevelType w:val="hybridMultilevel"/>
    <w:tmpl w:val="4D4E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A471C"/>
    <w:multiLevelType w:val="hybridMultilevel"/>
    <w:tmpl w:val="6CC4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97584E"/>
    <w:multiLevelType w:val="multilevel"/>
    <w:tmpl w:val="E526A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D716A52"/>
    <w:multiLevelType w:val="hybridMultilevel"/>
    <w:tmpl w:val="4AAE4B76"/>
    <w:lvl w:ilvl="0" w:tplc="8CCE3CDA">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CA2AFD"/>
    <w:multiLevelType w:val="hybridMultilevel"/>
    <w:tmpl w:val="B240DF58"/>
    <w:lvl w:ilvl="0" w:tplc="ADBEF8D6">
      <w:start w:val="1"/>
      <w:numFmt w:val="bullet"/>
      <w:lvlText w:val="•"/>
      <w:lvlJc w:val="left"/>
      <w:pPr>
        <w:tabs>
          <w:tab w:val="num" w:pos="720"/>
        </w:tabs>
        <w:ind w:left="720" w:hanging="360"/>
      </w:pPr>
      <w:rPr>
        <w:rFonts w:ascii="Arial" w:hAnsi="Arial" w:hint="default"/>
      </w:rPr>
    </w:lvl>
    <w:lvl w:ilvl="1" w:tplc="EC226C12" w:tentative="1">
      <w:start w:val="1"/>
      <w:numFmt w:val="bullet"/>
      <w:lvlText w:val="•"/>
      <w:lvlJc w:val="left"/>
      <w:pPr>
        <w:tabs>
          <w:tab w:val="num" w:pos="1440"/>
        </w:tabs>
        <w:ind w:left="1440" w:hanging="360"/>
      </w:pPr>
      <w:rPr>
        <w:rFonts w:ascii="Arial" w:hAnsi="Arial" w:hint="default"/>
      </w:rPr>
    </w:lvl>
    <w:lvl w:ilvl="2" w:tplc="7890A882" w:tentative="1">
      <w:start w:val="1"/>
      <w:numFmt w:val="bullet"/>
      <w:lvlText w:val="•"/>
      <w:lvlJc w:val="left"/>
      <w:pPr>
        <w:tabs>
          <w:tab w:val="num" w:pos="2160"/>
        </w:tabs>
        <w:ind w:left="2160" w:hanging="360"/>
      </w:pPr>
      <w:rPr>
        <w:rFonts w:ascii="Arial" w:hAnsi="Arial" w:hint="default"/>
      </w:rPr>
    </w:lvl>
    <w:lvl w:ilvl="3" w:tplc="244CBD2A" w:tentative="1">
      <w:start w:val="1"/>
      <w:numFmt w:val="bullet"/>
      <w:lvlText w:val="•"/>
      <w:lvlJc w:val="left"/>
      <w:pPr>
        <w:tabs>
          <w:tab w:val="num" w:pos="2880"/>
        </w:tabs>
        <w:ind w:left="2880" w:hanging="360"/>
      </w:pPr>
      <w:rPr>
        <w:rFonts w:ascii="Arial" w:hAnsi="Arial" w:hint="default"/>
      </w:rPr>
    </w:lvl>
    <w:lvl w:ilvl="4" w:tplc="ABCC3852" w:tentative="1">
      <w:start w:val="1"/>
      <w:numFmt w:val="bullet"/>
      <w:lvlText w:val="•"/>
      <w:lvlJc w:val="left"/>
      <w:pPr>
        <w:tabs>
          <w:tab w:val="num" w:pos="3600"/>
        </w:tabs>
        <w:ind w:left="3600" w:hanging="360"/>
      </w:pPr>
      <w:rPr>
        <w:rFonts w:ascii="Arial" w:hAnsi="Arial" w:hint="default"/>
      </w:rPr>
    </w:lvl>
    <w:lvl w:ilvl="5" w:tplc="24704AFC" w:tentative="1">
      <w:start w:val="1"/>
      <w:numFmt w:val="bullet"/>
      <w:lvlText w:val="•"/>
      <w:lvlJc w:val="left"/>
      <w:pPr>
        <w:tabs>
          <w:tab w:val="num" w:pos="4320"/>
        </w:tabs>
        <w:ind w:left="4320" w:hanging="360"/>
      </w:pPr>
      <w:rPr>
        <w:rFonts w:ascii="Arial" w:hAnsi="Arial" w:hint="default"/>
      </w:rPr>
    </w:lvl>
    <w:lvl w:ilvl="6" w:tplc="F264AD90" w:tentative="1">
      <w:start w:val="1"/>
      <w:numFmt w:val="bullet"/>
      <w:lvlText w:val="•"/>
      <w:lvlJc w:val="left"/>
      <w:pPr>
        <w:tabs>
          <w:tab w:val="num" w:pos="5040"/>
        </w:tabs>
        <w:ind w:left="5040" w:hanging="360"/>
      </w:pPr>
      <w:rPr>
        <w:rFonts w:ascii="Arial" w:hAnsi="Arial" w:hint="default"/>
      </w:rPr>
    </w:lvl>
    <w:lvl w:ilvl="7" w:tplc="EE40C8D4" w:tentative="1">
      <w:start w:val="1"/>
      <w:numFmt w:val="bullet"/>
      <w:lvlText w:val="•"/>
      <w:lvlJc w:val="left"/>
      <w:pPr>
        <w:tabs>
          <w:tab w:val="num" w:pos="5760"/>
        </w:tabs>
        <w:ind w:left="5760" w:hanging="360"/>
      </w:pPr>
      <w:rPr>
        <w:rFonts w:ascii="Arial" w:hAnsi="Arial" w:hint="default"/>
      </w:rPr>
    </w:lvl>
    <w:lvl w:ilvl="8" w:tplc="E090AED4" w:tentative="1">
      <w:start w:val="1"/>
      <w:numFmt w:val="bullet"/>
      <w:lvlText w:val="•"/>
      <w:lvlJc w:val="left"/>
      <w:pPr>
        <w:tabs>
          <w:tab w:val="num" w:pos="6480"/>
        </w:tabs>
        <w:ind w:left="6480" w:hanging="360"/>
      </w:pPr>
      <w:rPr>
        <w:rFonts w:ascii="Arial" w:hAnsi="Arial" w:hint="default"/>
      </w:rPr>
    </w:lvl>
  </w:abstractNum>
  <w:abstractNum w:abstractNumId="10">
    <w:nsid w:val="46ED3D31"/>
    <w:multiLevelType w:val="hybridMultilevel"/>
    <w:tmpl w:val="166A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A33DEA"/>
    <w:multiLevelType w:val="hybridMultilevel"/>
    <w:tmpl w:val="0CFA5556"/>
    <w:lvl w:ilvl="0" w:tplc="228EEAB6">
      <w:start w:val="4"/>
      <w:numFmt w:val="decimal"/>
      <w:lvlText w:val="%1."/>
      <w:lvlJc w:val="left"/>
      <w:pPr>
        <w:tabs>
          <w:tab w:val="num" w:pos="720"/>
        </w:tabs>
        <w:ind w:left="720" w:hanging="360"/>
      </w:pPr>
    </w:lvl>
    <w:lvl w:ilvl="1" w:tplc="F9E09EDC" w:tentative="1">
      <w:start w:val="1"/>
      <w:numFmt w:val="decimal"/>
      <w:lvlText w:val="%2."/>
      <w:lvlJc w:val="left"/>
      <w:pPr>
        <w:tabs>
          <w:tab w:val="num" w:pos="1440"/>
        </w:tabs>
        <w:ind w:left="1440" w:hanging="360"/>
      </w:pPr>
    </w:lvl>
    <w:lvl w:ilvl="2" w:tplc="F1ACD9EE" w:tentative="1">
      <w:start w:val="1"/>
      <w:numFmt w:val="decimal"/>
      <w:lvlText w:val="%3."/>
      <w:lvlJc w:val="left"/>
      <w:pPr>
        <w:tabs>
          <w:tab w:val="num" w:pos="2160"/>
        </w:tabs>
        <w:ind w:left="2160" w:hanging="360"/>
      </w:pPr>
    </w:lvl>
    <w:lvl w:ilvl="3" w:tplc="3F9EEC9E" w:tentative="1">
      <w:start w:val="1"/>
      <w:numFmt w:val="decimal"/>
      <w:lvlText w:val="%4."/>
      <w:lvlJc w:val="left"/>
      <w:pPr>
        <w:tabs>
          <w:tab w:val="num" w:pos="2880"/>
        </w:tabs>
        <w:ind w:left="2880" w:hanging="360"/>
      </w:pPr>
    </w:lvl>
    <w:lvl w:ilvl="4" w:tplc="21541B06" w:tentative="1">
      <w:start w:val="1"/>
      <w:numFmt w:val="decimal"/>
      <w:lvlText w:val="%5."/>
      <w:lvlJc w:val="left"/>
      <w:pPr>
        <w:tabs>
          <w:tab w:val="num" w:pos="3600"/>
        </w:tabs>
        <w:ind w:left="3600" w:hanging="360"/>
      </w:pPr>
    </w:lvl>
    <w:lvl w:ilvl="5" w:tplc="039A6FF8" w:tentative="1">
      <w:start w:val="1"/>
      <w:numFmt w:val="decimal"/>
      <w:lvlText w:val="%6."/>
      <w:lvlJc w:val="left"/>
      <w:pPr>
        <w:tabs>
          <w:tab w:val="num" w:pos="4320"/>
        </w:tabs>
        <w:ind w:left="4320" w:hanging="360"/>
      </w:pPr>
    </w:lvl>
    <w:lvl w:ilvl="6" w:tplc="F69A03C2" w:tentative="1">
      <w:start w:val="1"/>
      <w:numFmt w:val="decimal"/>
      <w:lvlText w:val="%7."/>
      <w:lvlJc w:val="left"/>
      <w:pPr>
        <w:tabs>
          <w:tab w:val="num" w:pos="5040"/>
        </w:tabs>
        <w:ind w:left="5040" w:hanging="360"/>
      </w:pPr>
    </w:lvl>
    <w:lvl w:ilvl="7" w:tplc="6952F638" w:tentative="1">
      <w:start w:val="1"/>
      <w:numFmt w:val="decimal"/>
      <w:lvlText w:val="%8."/>
      <w:lvlJc w:val="left"/>
      <w:pPr>
        <w:tabs>
          <w:tab w:val="num" w:pos="5760"/>
        </w:tabs>
        <w:ind w:left="5760" w:hanging="360"/>
      </w:pPr>
    </w:lvl>
    <w:lvl w:ilvl="8" w:tplc="68FE6940" w:tentative="1">
      <w:start w:val="1"/>
      <w:numFmt w:val="decimal"/>
      <w:lvlText w:val="%9."/>
      <w:lvlJc w:val="left"/>
      <w:pPr>
        <w:tabs>
          <w:tab w:val="num" w:pos="6480"/>
        </w:tabs>
        <w:ind w:left="6480" w:hanging="360"/>
      </w:pPr>
    </w:lvl>
  </w:abstractNum>
  <w:abstractNum w:abstractNumId="12">
    <w:nsid w:val="59E27985"/>
    <w:multiLevelType w:val="hybridMultilevel"/>
    <w:tmpl w:val="5E80AA52"/>
    <w:lvl w:ilvl="0" w:tplc="AEC8BADA">
      <w:start w:val="1"/>
      <w:numFmt w:val="bullet"/>
      <w:lvlText w:val="•"/>
      <w:lvlJc w:val="left"/>
      <w:pPr>
        <w:tabs>
          <w:tab w:val="num" w:pos="720"/>
        </w:tabs>
        <w:ind w:left="720" w:hanging="360"/>
      </w:pPr>
      <w:rPr>
        <w:rFonts w:ascii="Arial" w:hAnsi="Arial" w:hint="default"/>
      </w:rPr>
    </w:lvl>
    <w:lvl w:ilvl="1" w:tplc="B6AEAAB6" w:tentative="1">
      <w:start w:val="1"/>
      <w:numFmt w:val="bullet"/>
      <w:lvlText w:val="•"/>
      <w:lvlJc w:val="left"/>
      <w:pPr>
        <w:tabs>
          <w:tab w:val="num" w:pos="1440"/>
        </w:tabs>
        <w:ind w:left="1440" w:hanging="360"/>
      </w:pPr>
      <w:rPr>
        <w:rFonts w:ascii="Arial" w:hAnsi="Arial" w:hint="default"/>
      </w:rPr>
    </w:lvl>
    <w:lvl w:ilvl="2" w:tplc="9F088DB0" w:tentative="1">
      <w:start w:val="1"/>
      <w:numFmt w:val="bullet"/>
      <w:lvlText w:val="•"/>
      <w:lvlJc w:val="left"/>
      <w:pPr>
        <w:tabs>
          <w:tab w:val="num" w:pos="2160"/>
        </w:tabs>
        <w:ind w:left="2160" w:hanging="360"/>
      </w:pPr>
      <w:rPr>
        <w:rFonts w:ascii="Arial" w:hAnsi="Arial" w:hint="default"/>
      </w:rPr>
    </w:lvl>
    <w:lvl w:ilvl="3" w:tplc="429CC224" w:tentative="1">
      <w:start w:val="1"/>
      <w:numFmt w:val="bullet"/>
      <w:lvlText w:val="•"/>
      <w:lvlJc w:val="left"/>
      <w:pPr>
        <w:tabs>
          <w:tab w:val="num" w:pos="2880"/>
        </w:tabs>
        <w:ind w:left="2880" w:hanging="360"/>
      </w:pPr>
      <w:rPr>
        <w:rFonts w:ascii="Arial" w:hAnsi="Arial" w:hint="default"/>
      </w:rPr>
    </w:lvl>
    <w:lvl w:ilvl="4" w:tplc="736C99E8" w:tentative="1">
      <w:start w:val="1"/>
      <w:numFmt w:val="bullet"/>
      <w:lvlText w:val="•"/>
      <w:lvlJc w:val="left"/>
      <w:pPr>
        <w:tabs>
          <w:tab w:val="num" w:pos="3600"/>
        </w:tabs>
        <w:ind w:left="3600" w:hanging="360"/>
      </w:pPr>
      <w:rPr>
        <w:rFonts w:ascii="Arial" w:hAnsi="Arial" w:hint="default"/>
      </w:rPr>
    </w:lvl>
    <w:lvl w:ilvl="5" w:tplc="0978C5DE" w:tentative="1">
      <w:start w:val="1"/>
      <w:numFmt w:val="bullet"/>
      <w:lvlText w:val="•"/>
      <w:lvlJc w:val="left"/>
      <w:pPr>
        <w:tabs>
          <w:tab w:val="num" w:pos="4320"/>
        </w:tabs>
        <w:ind w:left="4320" w:hanging="360"/>
      </w:pPr>
      <w:rPr>
        <w:rFonts w:ascii="Arial" w:hAnsi="Arial" w:hint="default"/>
      </w:rPr>
    </w:lvl>
    <w:lvl w:ilvl="6" w:tplc="84CE3B0A" w:tentative="1">
      <w:start w:val="1"/>
      <w:numFmt w:val="bullet"/>
      <w:lvlText w:val="•"/>
      <w:lvlJc w:val="left"/>
      <w:pPr>
        <w:tabs>
          <w:tab w:val="num" w:pos="5040"/>
        </w:tabs>
        <w:ind w:left="5040" w:hanging="360"/>
      </w:pPr>
      <w:rPr>
        <w:rFonts w:ascii="Arial" w:hAnsi="Arial" w:hint="default"/>
      </w:rPr>
    </w:lvl>
    <w:lvl w:ilvl="7" w:tplc="6320510C" w:tentative="1">
      <w:start w:val="1"/>
      <w:numFmt w:val="bullet"/>
      <w:lvlText w:val="•"/>
      <w:lvlJc w:val="left"/>
      <w:pPr>
        <w:tabs>
          <w:tab w:val="num" w:pos="5760"/>
        </w:tabs>
        <w:ind w:left="5760" w:hanging="360"/>
      </w:pPr>
      <w:rPr>
        <w:rFonts w:ascii="Arial" w:hAnsi="Arial" w:hint="default"/>
      </w:rPr>
    </w:lvl>
    <w:lvl w:ilvl="8" w:tplc="CBB2212E" w:tentative="1">
      <w:start w:val="1"/>
      <w:numFmt w:val="bullet"/>
      <w:lvlText w:val="•"/>
      <w:lvlJc w:val="left"/>
      <w:pPr>
        <w:tabs>
          <w:tab w:val="num" w:pos="6480"/>
        </w:tabs>
        <w:ind w:left="6480" w:hanging="360"/>
      </w:pPr>
      <w:rPr>
        <w:rFonts w:ascii="Arial" w:hAnsi="Arial" w:hint="default"/>
      </w:rPr>
    </w:lvl>
  </w:abstractNum>
  <w:abstractNum w:abstractNumId="13">
    <w:nsid w:val="677128EB"/>
    <w:multiLevelType w:val="hybridMultilevel"/>
    <w:tmpl w:val="E04A114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nsid w:val="719A7BE1"/>
    <w:multiLevelType w:val="hybridMultilevel"/>
    <w:tmpl w:val="6D8AA796"/>
    <w:lvl w:ilvl="0" w:tplc="940C110C">
      <w:start w:val="1"/>
      <w:numFmt w:val="bullet"/>
      <w:lvlText w:val="•"/>
      <w:lvlJc w:val="left"/>
      <w:pPr>
        <w:tabs>
          <w:tab w:val="num" w:pos="720"/>
        </w:tabs>
        <w:ind w:left="720" w:hanging="360"/>
      </w:pPr>
      <w:rPr>
        <w:rFonts w:ascii="Arial" w:hAnsi="Arial" w:hint="default"/>
      </w:rPr>
    </w:lvl>
    <w:lvl w:ilvl="1" w:tplc="6A5CDE64" w:tentative="1">
      <w:start w:val="1"/>
      <w:numFmt w:val="bullet"/>
      <w:lvlText w:val="•"/>
      <w:lvlJc w:val="left"/>
      <w:pPr>
        <w:tabs>
          <w:tab w:val="num" w:pos="1440"/>
        </w:tabs>
        <w:ind w:left="1440" w:hanging="360"/>
      </w:pPr>
      <w:rPr>
        <w:rFonts w:ascii="Arial" w:hAnsi="Arial" w:hint="default"/>
      </w:rPr>
    </w:lvl>
    <w:lvl w:ilvl="2" w:tplc="1B2CE65A" w:tentative="1">
      <w:start w:val="1"/>
      <w:numFmt w:val="bullet"/>
      <w:lvlText w:val="•"/>
      <w:lvlJc w:val="left"/>
      <w:pPr>
        <w:tabs>
          <w:tab w:val="num" w:pos="2160"/>
        </w:tabs>
        <w:ind w:left="2160" w:hanging="360"/>
      </w:pPr>
      <w:rPr>
        <w:rFonts w:ascii="Arial" w:hAnsi="Arial" w:hint="default"/>
      </w:rPr>
    </w:lvl>
    <w:lvl w:ilvl="3" w:tplc="99EA13A6" w:tentative="1">
      <w:start w:val="1"/>
      <w:numFmt w:val="bullet"/>
      <w:lvlText w:val="•"/>
      <w:lvlJc w:val="left"/>
      <w:pPr>
        <w:tabs>
          <w:tab w:val="num" w:pos="2880"/>
        </w:tabs>
        <w:ind w:left="2880" w:hanging="360"/>
      </w:pPr>
      <w:rPr>
        <w:rFonts w:ascii="Arial" w:hAnsi="Arial" w:hint="default"/>
      </w:rPr>
    </w:lvl>
    <w:lvl w:ilvl="4" w:tplc="4EC2D2E6" w:tentative="1">
      <w:start w:val="1"/>
      <w:numFmt w:val="bullet"/>
      <w:lvlText w:val="•"/>
      <w:lvlJc w:val="left"/>
      <w:pPr>
        <w:tabs>
          <w:tab w:val="num" w:pos="3600"/>
        </w:tabs>
        <w:ind w:left="3600" w:hanging="360"/>
      </w:pPr>
      <w:rPr>
        <w:rFonts w:ascii="Arial" w:hAnsi="Arial" w:hint="default"/>
      </w:rPr>
    </w:lvl>
    <w:lvl w:ilvl="5" w:tplc="5934B058" w:tentative="1">
      <w:start w:val="1"/>
      <w:numFmt w:val="bullet"/>
      <w:lvlText w:val="•"/>
      <w:lvlJc w:val="left"/>
      <w:pPr>
        <w:tabs>
          <w:tab w:val="num" w:pos="4320"/>
        </w:tabs>
        <w:ind w:left="4320" w:hanging="360"/>
      </w:pPr>
      <w:rPr>
        <w:rFonts w:ascii="Arial" w:hAnsi="Arial" w:hint="default"/>
      </w:rPr>
    </w:lvl>
    <w:lvl w:ilvl="6" w:tplc="B06C9DCA" w:tentative="1">
      <w:start w:val="1"/>
      <w:numFmt w:val="bullet"/>
      <w:lvlText w:val="•"/>
      <w:lvlJc w:val="left"/>
      <w:pPr>
        <w:tabs>
          <w:tab w:val="num" w:pos="5040"/>
        </w:tabs>
        <w:ind w:left="5040" w:hanging="360"/>
      </w:pPr>
      <w:rPr>
        <w:rFonts w:ascii="Arial" w:hAnsi="Arial" w:hint="default"/>
      </w:rPr>
    </w:lvl>
    <w:lvl w:ilvl="7" w:tplc="CF0EE646" w:tentative="1">
      <w:start w:val="1"/>
      <w:numFmt w:val="bullet"/>
      <w:lvlText w:val="•"/>
      <w:lvlJc w:val="left"/>
      <w:pPr>
        <w:tabs>
          <w:tab w:val="num" w:pos="5760"/>
        </w:tabs>
        <w:ind w:left="5760" w:hanging="360"/>
      </w:pPr>
      <w:rPr>
        <w:rFonts w:ascii="Arial" w:hAnsi="Arial" w:hint="default"/>
      </w:rPr>
    </w:lvl>
    <w:lvl w:ilvl="8" w:tplc="BD1EB2E6" w:tentative="1">
      <w:start w:val="1"/>
      <w:numFmt w:val="bullet"/>
      <w:lvlText w:val="•"/>
      <w:lvlJc w:val="left"/>
      <w:pPr>
        <w:tabs>
          <w:tab w:val="num" w:pos="6480"/>
        </w:tabs>
        <w:ind w:left="6480" w:hanging="360"/>
      </w:pPr>
      <w:rPr>
        <w:rFonts w:ascii="Arial" w:hAnsi="Arial" w:hint="default"/>
      </w:rPr>
    </w:lvl>
  </w:abstractNum>
  <w:abstractNum w:abstractNumId="15">
    <w:nsid w:val="7472072B"/>
    <w:multiLevelType w:val="hybridMultilevel"/>
    <w:tmpl w:val="38DE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5703A6"/>
    <w:multiLevelType w:val="multilevel"/>
    <w:tmpl w:val="64881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9AC07E7"/>
    <w:multiLevelType w:val="hybridMultilevel"/>
    <w:tmpl w:val="BDE201F2"/>
    <w:lvl w:ilvl="0" w:tplc="02A607E8">
      <w:start w:val="1"/>
      <w:numFmt w:val="bullet"/>
      <w:lvlText w:val="•"/>
      <w:lvlJc w:val="left"/>
      <w:pPr>
        <w:tabs>
          <w:tab w:val="num" w:pos="720"/>
        </w:tabs>
        <w:ind w:left="720" w:hanging="360"/>
      </w:pPr>
      <w:rPr>
        <w:rFonts w:ascii="Arial" w:hAnsi="Arial" w:hint="default"/>
      </w:rPr>
    </w:lvl>
    <w:lvl w:ilvl="1" w:tplc="CCC2D44C" w:tentative="1">
      <w:start w:val="1"/>
      <w:numFmt w:val="bullet"/>
      <w:lvlText w:val="•"/>
      <w:lvlJc w:val="left"/>
      <w:pPr>
        <w:tabs>
          <w:tab w:val="num" w:pos="1440"/>
        </w:tabs>
        <w:ind w:left="1440" w:hanging="360"/>
      </w:pPr>
      <w:rPr>
        <w:rFonts w:ascii="Arial" w:hAnsi="Arial" w:hint="default"/>
      </w:rPr>
    </w:lvl>
    <w:lvl w:ilvl="2" w:tplc="1AB02DA6" w:tentative="1">
      <w:start w:val="1"/>
      <w:numFmt w:val="bullet"/>
      <w:lvlText w:val="•"/>
      <w:lvlJc w:val="left"/>
      <w:pPr>
        <w:tabs>
          <w:tab w:val="num" w:pos="2160"/>
        </w:tabs>
        <w:ind w:left="2160" w:hanging="360"/>
      </w:pPr>
      <w:rPr>
        <w:rFonts w:ascii="Arial" w:hAnsi="Arial" w:hint="default"/>
      </w:rPr>
    </w:lvl>
    <w:lvl w:ilvl="3" w:tplc="9746D388" w:tentative="1">
      <w:start w:val="1"/>
      <w:numFmt w:val="bullet"/>
      <w:lvlText w:val="•"/>
      <w:lvlJc w:val="left"/>
      <w:pPr>
        <w:tabs>
          <w:tab w:val="num" w:pos="2880"/>
        </w:tabs>
        <w:ind w:left="2880" w:hanging="360"/>
      </w:pPr>
      <w:rPr>
        <w:rFonts w:ascii="Arial" w:hAnsi="Arial" w:hint="default"/>
      </w:rPr>
    </w:lvl>
    <w:lvl w:ilvl="4" w:tplc="B5EA4654" w:tentative="1">
      <w:start w:val="1"/>
      <w:numFmt w:val="bullet"/>
      <w:lvlText w:val="•"/>
      <w:lvlJc w:val="left"/>
      <w:pPr>
        <w:tabs>
          <w:tab w:val="num" w:pos="3600"/>
        </w:tabs>
        <w:ind w:left="3600" w:hanging="360"/>
      </w:pPr>
      <w:rPr>
        <w:rFonts w:ascii="Arial" w:hAnsi="Arial" w:hint="default"/>
      </w:rPr>
    </w:lvl>
    <w:lvl w:ilvl="5" w:tplc="8F0EB626" w:tentative="1">
      <w:start w:val="1"/>
      <w:numFmt w:val="bullet"/>
      <w:lvlText w:val="•"/>
      <w:lvlJc w:val="left"/>
      <w:pPr>
        <w:tabs>
          <w:tab w:val="num" w:pos="4320"/>
        </w:tabs>
        <w:ind w:left="4320" w:hanging="360"/>
      </w:pPr>
      <w:rPr>
        <w:rFonts w:ascii="Arial" w:hAnsi="Arial" w:hint="default"/>
      </w:rPr>
    </w:lvl>
    <w:lvl w:ilvl="6" w:tplc="61B850AA" w:tentative="1">
      <w:start w:val="1"/>
      <w:numFmt w:val="bullet"/>
      <w:lvlText w:val="•"/>
      <w:lvlJc w:val="left"/>
      <w:pPr>
        <w:tabs>
          <w:tab w:val="num" w:pos="5040"/>
        </w:tabs>
        <w:ind w:left="5040" w:hanging="360"/>
      </w:pPr>
      <w:rPr>
        <w:rFonts w:ascii="Arial" w:hAnsi="Arial" w:hint="default"/>
      </w:rPr>
    </w:lvl>
    <w:lvl w:ilvl="7" w:tplc="E8E660B4" w:tentative="1">
      <w:start w:val="1"/>
      <w:numFmt w:val="bullet"/>
      <w:lvlText w:val="•"/>
      <w:lvlJc w:val="left"/>
      <w:pPr>
        <w:tabs>
          <w:tab w:val="num" w:pos="5760"/>
        </w:tabs>
        <w:ind w:left="5760" w:hanging="360"/>
      </w:pPr>
      <w:rPr>
        <w:rFonts w:ascii="Arial" w:hAnsi="Arial" w:hint="default"/>
      </w:rPr>
    </w:lvl>
    <w:lvl w:ilvl="8" w:tplc="4CF823D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10"/>
  </w:num>
  <w:num w:numId="4">
    <w:abstractNumId w:val="1"/>
  </w:num>
  <w:num w:numId="5">
    <w:abstractNumId w:val="2"/>
  </w:num>
  <w:num w:numId="6">
    <w:abstractNumId w:val="16"/>
  </w:num>
  <w:num w:numId="7">
    <w:abstractNumId w:val="7"/>
  </w:num>
  <w:num w:numId="8">
    <w:abstractNumId w:val="6"/>
  </w:num>
  <w:num w:numId="9">
    <w:abstractNumId w:val="17"/>
  </w:num>
  <w:num w:numId="10">
    <w:abstractNumId w:val="12"/>
  </w:num>
  <w:num w:numId="11">
    <w:abstractNumId w:val="9"/>
  </w:num>
  <w:num w:numId="12">
    <w:abstractNumId w:val="0"/>
  </w:num>
  <w:num w:numId="13">
    <w:abstractNumId w:val="15"/>
  </w:num>
  <w:num w:numId="14">
    <w:abstractNumId w:val="11"/>
  </w:num>
  <w:num w:numId="15">
    <w:abstractNumId w:val="13"/>
  </w:num>
  <w:num w:numId="16">
    <w:abstractNumId w:val="3"/>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92"/>
    <w:rsid w:val="00016B58"/>
    <w:rsid w:val="00024CC8"/>
    <w:rsid w:val="00040540"/>
    <w:rsid w:val="00051630"/>
    <w:rsid w:val="00060E6A"/>
    <w:rsid w:val="00061C71"/>
    <w:rsid w:val="00063771"/>
    <w:rsid w:val="00074E0D"/>
    <w:rsid w:val="0008671B"/>
    <w:rsid w:val="00095CB7"/>
    <w:rsid w:val="00102824"/>
    <w:rsid w:val="00102C4E"/>
    <w:rsid w:val="00105CAC"/>
    <w:rsid w:val="0011218D"/>
    <w:rsid w:val="0012401B"/>
    <w:rsid w:val="00125C8E"/>
    <w:rsid w:val="0017668C"/>
    <w:rsid w:val="0018484F"/>
    <w:rsid w:val="00187819"/>
    <w:rsid w:val="001A197D"/>
    <w:rsid w:val="001A6DD8"/>
    <w:rsid w:val="001D12A7"/>
    <w:rsid w:val="001D2E55"/>
    <w:rsid w:val="001D3B79"/>
    <w:rsid w:val="00201258"/>
    <w:rsid w:val="00205A6E"/>
    <w:rsid w:val="002116ED"/>
    <w:rsid w:val="00215C45"/>
    <w:rsid w:val="00224716"/>
    <w:rsid w:val="00282785"/>
    <w:rsid w:val="00286A88"/>
    <w:rsid w:val="00287277"/>
    <w:rsid w:val="00287D9D"/>
    <w:rsid w:val="00296842"/>
    <w:rsid w:val="002A4DAC"/>
    <w:rsid w:val="002A5362"/>
    <w:rsid w:val="002B2B56"/>
    <w:rsid w:val="002B40BD"/>
    <w:rsid w:val="002D7957"/>
    <w:rsid w:val="002E028B"/>
    <w:rsid w:val="003012A5"/>
    <w:rsid w:val="003544FE"/>
    <w:rsid w:val="0035497B"/>
    <w:rsid w:val="00362DA8"/>
    <w:rsid w:val="0036425C"/>
    <w:rsid w:val="00390846"/>
    <w:rsid w:val="003953FB"/>
    <w:rsid w:val="003B628A"/>
    <w:rsid w:val="003C4E9A"/>
    <w:rsid w:val="003F406E"/>
    <w:rsid w:val="003F7662"/>
    <w:rsid w:val="0040332E"/>
    <w:rsid w:val="00403EB5"/>
    <w:rsid w:val="00413B73"/>
    <w:rsid w:val="00414C71"/>
    <w:rsid w:val="00414F03"/>
    <w:rsid w:val="00416635"/>
    <w:rsid w:val="004173D0"/>
    <w:rsid w:val="00423C3B"/>
    <w:rsid w:val="00426CC7"/>
    <w:rsid w:val="004545AE"/>
    <w:rsid w:val="004554D3"/>
    <w:rsid w:val="004722C4"/>
    <w:rsid w:val="00475485"/>
    <w:rsid w:val="00475827"/>
    <w:rsid w:val="00482116"/>
    <w:rsid w:val="004D772F"/>
    <w:rsid w:val="004F02B4"/>
    <w:rsid w:val="004F0B7D"/>
    <w:rsid w:val="004F5FA0"/>
    <w:rsid w:val="00510F35"/>
    <w:rsid w:val="005176B9"/>
    <w:rsid w:val="005235A8"/>
    <w:rsid w:val="00525BF1"/>
    <w:rsid w:val="00527933"/>
    <w:rsid w:val="005627F3"/>
    <w:rsid w:val="00566F29"/>
    <w:rsid w:val="00576319"/>
    <w:rsid w:val="00582BB6"/>
    <w:rsid w:val="00584ED1"/>
    <w:rsid w:val="005905D6"/>
    <w:rsid w:val="005A1D59"/>
    <w:rsid w:val="005F400C"/>
    <w:rsid w:val="00606FBA"/>
    <w:rsid w:val="00612248"/>
    <w:rsid w:val="00621092"/>
    <w:rsid w:val="006334DA"/>
    <w:rsid w:val="006644FF"/>
    <w:rsid w:val="00664737"/>
    <w:rsid w:val="00664AEF"/>
    <w:rsid w:val="00666220"/>
    <w:rsid w:val="00680DE9"/>
    <w:rsid w:val="006B6157"/>
    <w:rsid w:val="006C270F"/>
    <w:rsid w:val="0070374B"/>
    <w:rsid w:val="00712257"/>
    <w:rsid w:val="00727AC1"/>
    <w:rsid w:val="00734FA2"/>
    <w:rsid w:val="00741B2A"/>
    <w:rsid w:val="00754F69"/>
    <w:rsid w:val="00763C18"/>
    <w:rsid w:val="00764084"/>
    <w:rsid w:val="00767A08"/>
    <w:rsid w:val="0077280E"/>
    <w:rsid w:val="0079371D"/>
    <w:rsid w:val="007A30A7"/>
    <w:rsid w:val="007A34E7"/>
    <w:rsid w:val="007D5BC4"/>
    <w:rsid w:val="007D7757"/>
    <w:rsid w:val="007F31C4"/>
    <w:rsid w:val="00805C9F"/>
    <w:rsid w:val="00813A0D"/>
    <w:rsid w:val="008165EE"/>
    <w:rsid w:val="008B04AA"/>
    <w:rsid w:val="008B42B0"/>
    <w:rsid w:val="008C55C4"/>
    <w:rsid w:val="008C7B4C"/>
    <w:rsid w:val="008D3375"/>
    <w:rsid w:val="008E236A"/>
    <w:rsid w:val="008F13A8"/>
    <w:rsid w:val="00912BE7"/>
    <w:rsid w:val="00913B4C"/>
    <w:rsid w:val="00914033"/>
    <w:rsid w:val="00923DBA"/>
    <w:rsid w:val="00927B37"/>
    <w:rsid w:val="00940825"/>
    <w:rsid w:val="00946180"/>
    <w:rsid w:val="0097659C"/>
    <w:rsid w:val="00982858"/>
    <w:rsid w:val="0098375F"/>
    <w:rsid w:val="009A5DE8"/>
    <w:rsid w:val="009A7F5E"/>
    <w:rsid w:val="009C1624"/>
    <w:rsid w:val="009C19A0"/>
    <w:rsid w:val="009D7CF1"/>
    <w:rsid w:val="009E6E6E"/>
    <w:rsid w:val="009F775F"/>
    <w:rsid w:val="00A043A4"/>
    <w:rsid w:val="00A15A54"/>
    <w:rsid w:val="00A17BB4"/>
    <w:rsid w:val="00A23C65"/>
    <w:rsid w:val="00A64900"/>
    <w:rsid w:val="00A72458"/>
    <w:rsid w:val="00A916C7"/>
    <w:rsid w:val="00AA29C2"/>
    <w:rsid w:val="00AB26D1"/>
    <w:rsid w:val="00AE024C"/>
    <w:rsid w:val="00AE5E83"/>
    <w:rsid w:val="00AF237A"/>
    <w:rsid w:val="00B01B9C"/>
    <w:rsid w:val="00B01D6B"/>
    <w:rsid w:val="00B27F2E"/>
    <w:rsid w:val="00B32156"/>
    <w:rsid w:val="00B3443B"/>
    <w:rsid w:val="00B56151"/>
    <w:rsid w:val="00B650F6"/>
    <w:rsid w:val="00B833C1"/>
    <w:rsid w:val="00B86DA7"/>
    <w:rsid w:val="00BA6B88"/>
    <w:rsid w:val="00BB013D"/>
    <w:rsid w:val="00BB3965"/>
    <w:rsid w:val="00BB412D"/>
    <w:rsid w:val="00BE0572"/>
    <w:rsid w:val="00C00308"/>
    <w:rsid w:val="00C06ABB"/>
    <w:rsid w:val="00C135FD"/>
    <w:rsid w:val="00C4421C"/>
    <w:rsid w:val="00C47289"/>
    <w:rsid w:val="00C501FC"/>
    <w:rsid w:val="00C61699"/>
    <w:rsid w:val="00C77BE9"/>
    <w:rsid w:val="00C966F6"/>
    <w:rsid w:val="00CB4260"/>
    <w:rsid w:val="00CD65D6"/>
    <w:rsid w:val="00CE1F7A"/>
    <w:rsid w:val="00CE36CB"/>
    <w:rsid w:val="00CF4D93"/>
    <w:rsid w:val="00D05576"/>
    <w:rsid w:val="00D13373"/>
    <w:rsid w:val="00D23C84"/>
    <w:rsid w:val="00D31556"/>
    <w:rsid w:val="00D46FAE"/>
    <w:rsid w:val="00D4779B"/>
    <w:rsid w:val="00D541E4"/>
    <w:rsid w:val="00D63947"/>
    <w:rsid w:val="00D64E4D"/>
    <w:rsid w:val="00D70187"/>
    <w:rsid w:val="00D74CDF"/>
    <w:rsid w:val="00D763E0"/>
    <w:rsid w:val="00D840FE"/>
    <w:rsid w:val="00D97CA5"/>
    <w:rsid w:val="00DD14BF"/>
    <w:rsid w:val="00DE0AC5"/>
    <w:rsid w:val="00DE1BDE"/>
    <w:rsid w:val="00DF38E6"/>
    <w:rsid w:val="00E15D10"/>
    <w:rsid w:val="00E20A07"/>
    <w:rsid w:val="00E33BD0"/>
    <w:rsid w:val="00E459C9"/>
    <w:rsid w:val="00E54EDD"/>
    <w:rsid w:val="00E60963"/>
    <w:rsid w:val="00E653D1"/>
    <w:rsid w:val="00E72EBF"/>
    <w:rsid w:val="00E7387E"/>
    <w:rsid w:val="00E766F3"/>
    <w:rsid w:val="00E8563F"/>
    <w:rsid w:val="00E93175"/>
    <w:rsid w:val="00EB53A7"/>
    <w:rsid w:val="00EC3049"/>
    <w:rsid w:val="00EE31BB"/>
    <w:rsid w:val="00EE5130"/>
    <w:rsid w:val="00EF1E57"/>
    <w:rsid w:val="00F05E92"/>
    <w:rsid w:val="00F15538"/>
    <w:rsid w:val="00F34C47"/>
    <w:rsid w:val="00F56AD1"/>
    <w:rsid w:val="00F740A3"/>
    <w:rsid w:val="00F77999"/>
    <w:rsid w:val="00F8138B"/>
    <w:rsid w:val="00F861A3"/>
    <w:rsid w:val="00F95D2C"/>
    <w:rsid w:val="00F96998"/>
    <w:rsid w:val="00FA420B"/>
    <w:rsid w:val="00FA590C"/>
    <w:rsid w:val="00FC6B56"/>
    <w:rsid w:val="00FD7D95"/>
    <w:rsid w:val="00FE2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E9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92"/>
    <w:pPr>
      <w:ind w:left="720"/>
      <w:contextualSpacing/>
    </w:pPr>
  </w:style>
  <w:style w:type="paragraph" w:styleId="Title">
    <w:name w:val="Title"/>
    <w:basedOn w:val="Normal"/>
    <w:next w:val="Normal"/>
    <w:link w:val="TitleChar"/>
    <w:uiPriority w:val="10"/>
    <w:qFormat/>
    <w:rsid w:val="00F05E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5E9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05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05E92"/>
    <w:rPr>
      <w:b/>
      <w:bCs/>
    </w:rPr>
  </w:style>
  <w:style w:type="paragraph" w:styleId="Header">
    <w:name w:val="header"/>
    <w:basedOn w:val="Normal"/>
    <w:link w:val="HeaderChar"/>
    <w:uiPriority w:val="99"/>
    <w:unhideWhenUsed/>
    <w:rsid w:val="00816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5EE"/>
  </w:style>
  <w:style w:type="paragraph" w:styleId="Footer">
    <w:name w:val="footer"/>
    <w:basedOn w:val="Normal"/>
    <w:link w:val="FooterChar"/>
    <w:uiPriority w:val="99"/>
    <w:unhideWhenUsed/>
    <w:rsid w:val="00816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5EE"/>
  </w:style>
  <w:style w:type="paragraph" w:styleId="NormalWeb">
    <w:name w:val="Normal (Web)"/>
    <w:basedOn w:val="Normal"/>
    <w:uiPriority w:val="99"/>
    <w:semiHidden/>
    <w:unhideWhenUsed/>
    <w:rsid w:val="00060E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E9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92"/>
    <w:pPr>
      <w:ind w:left="720"/>
      <w:contextualSpacing/>
    </w:pPr>
  </w:style>
  <w:style w:type="paragraph" w:styleId="Title">
    <w:name w:val="Title"/>
    <w:basedOn w:val="Normal"/>
    <w:next w:val="Normal"/>
    <w:link w:val="TitleChar"/>
    <w:uiPriority w:val="10"/>
    <w:qFormat/>
    <w:rsid w:val="00F05E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5E9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05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05E92"/>
    <w:rPr>
      <w:b/>
      <w:bCs/>
    </w:rPr>
  </w:style>
  <w:style w:type="paragraph" w:styleId="Header">
    <w:name w:val="header"/>
    <w:basedOn w:val="Normal"/>
    <w:link w:val="HeaderChar"/>
    <w:uiPriority w:val="99"/>
    <w:unhideWhenUsed/>
    <w:rsid w:val="00816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5EE"/>
  </w:style>
  <w:style w:type="paragraph" w:styleId="Footer">
    <w:name w:val="footer"/>
    <w:basedOn w:val="Normal"/>
    <w:link w:val="FooterChar"/>
    <w:uiPriority w:val="99"/>
    <w:unhideWhenUsed/>
    <w:rsid w:val="00816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5EE"/>
  </w:style>
  <w:style w:type="paragraph" w:styleId="NormalWeb">
    <w:name w:val="Normal (Web)"/>
    <w:basedOn w:val="Normal"/>
    <w:uiPriority w:val="99"/>
    <w:semiHidden/>
    <w:unhideWhenUsed/>
    <w:rsid w:val="00060E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27292">
      <w:bodyDiv w:val="1"/>
      <w:marLeft w:val="0"/>
      <w:marRight w:val="0"/>
      <w:marTop w:val="0"/>
      <w:marBottom w:val="0"/>
      <w:divBdr>
        <w:top w:val="none" w:sz="0" w:space="0" w:color="auto"/>
        <w:left w:val="none" w:sz="0" w:space="0" w:color="auto"/>
        <w:bottom w:val="none" w:sz="0" w:space="0" w:color="auto"/>
        <w:right w:val="none" w:sz="0" w:space="0" w:color="auto"/>
      </w:divBdr>
      <w:divsChild>
        <w:div w:id="1287543198">
          <w:marLeft w:val="360"/>
          <w:marRight w:val="0"/>
          <w:marTop w:val="200"/>
          <w:marBottom w:val="0"/>
          <w:divBdr>
            <w:top w:val="none" w:sz="0" w:space="0" w:color="auto"/>
            <w:left w:val="none" w:sz="0" w:space="0" w:color="auto"/>
            <w:bottom w:val="none" w:sz="0" w:space="0" w:color="auto"/>
            <w:right w:val="none" w:sz="0" w:space="0" w:color="auto"/>
          </w:divBdr>
        </w:div>
        <w:div w:id="1251159064">
          <w:marLeft w:val="360"/>
          <w:marRight w:val="0"/>
          <w:marTop w:val="200"/>
          <w:marBottom w:val="0"/>
          <w:divBdr>
            <w:top w:val="none" w:sz="0" w:space="0" w:color="auto"/>
            <w:left w:val="none" w:sz="0" w:space="0" w:color="auto"/>
            <w:bottom w:val="none" w:sz="0" w:space="0" w:color="auto"/>
            <w:right w:val="none" w:sz="0" w:space="0" w:color="auto"/>
          </w:divBdr>
        </w:div>
        <w:div w:id="1662347135">
          <w:marLeft w:val="360"/>
          <w:marRight w:val="0"/>
          <w:marTop w:val="200"/>
          <w:marBottom w:val="0"/>
          <w:divBdr>
            <w:top w:val="none" w:sz="0" w:space="0" w:color="auto"/>
            <w:left w:val="none" w:sz="0" w:space="0" w:color="auto"/>
            <w:bottom w:val="none" w:sz="0" w:space="0" w:color="auto"/>
            <w:right w:val="none" w:sz="0" w:space="0" w:color="auto"/>
          </w:divBdr>
        </w:div>
      </w:divsChild>
    </w:div>
    <w:div w:id="260912791">
      <w:bodyDiv w:val="1"/>
      <w:marLeft w:val="0"/>
      <w:marRight w:val="0"/>
      <w:marTop w:val="0"/>
      <w:marBottom w:val="0"/>
      <w:divBdr>
        <w:top w:val="none" w:sz="0" w:space="0" w:color="auto"/>
        <w:left w:val="none" w:sz="0" w:space="0" w:color="auto"/>
        <w:bottom w:val="none" w:sz="0" w:space="0" w:color="auto"/>
        <w:right w:val="none" w:sz="0" w:space="0" w:color="auto"/>
      </w:divBdr>
      <w:divsChild>
        <w:div w:id="592471961">
          <w:marLeft w:val="547"/>
          <w:marRight w:val="0"/>
          <w:marTop w:val="130"/>
          <w:marBottom w:val="0"/>
          <w:divBdr>
            <w:top w:val="none" w:sz="0" w:space="0" w:color="auto"/>
            <w:left w:val="none" w:sz="0" w:space="0" w:color="auto"/>
            <w:bottom w:val="none" w:sz="0" w:space="0" w:color="auto"/>
            <w:right w:val="none" w:sz="0" w:space="0" w:color="auto"/>
          </w:divBdr>
        </w:div>
        <w:div w:id="767699084">
          <w:marLeft w:val="547"/>
          <w:marRight w:val="0"/>
          <w:marTop w:val="130"/>
          <w:marBottom w:val="0"/>
          <w:divBdr>
            <w:top w:val="none" w:sz="0" w:space="0" w:color="auto"/>
            <w:left w:val="none" w:sz="0" w:space="0" w:color="auto"/>
            <w:bottom w:val="none" w:sz="0" w:space="0" w:color="auto"/>
            <w:right w:val="none" w:sz="0" w:space="0" w:color="auto"/>
          </w:divBdr>
        </w:div>
      </w:divsChild>
    </w:div>
    <w:div w:id="351884580">
      <w:bodyDiv w:val="1"/>
      <w:marLeft w:val="0"/>
      <w:marRight w:val="0"/>
      <w:marTop w:val="0"/>
      <w:marBottom w:val="0"/>
      <w:divBdr>
        <w:top w:val="none" w:sz="0" w:space="0" w:color="auto"/>
        <w:left w:val="none" w:sz="0" w:space="0" w:color="auto"/>
        <w:bottom w:val="none" w:sz="0" w:space="0" w:color="auto"/>
        <w:right w:val="none" w:sz="0" w:space="0" w:color="auto"/>
      </w:divBdr>
    </w:div>
    <w:div w:id="578561898">
      <w:bodyDiv w:val="1"/>
      <w:marLeft w:val="0"/>
      <w:marRight w:val="0"/>
      <w:marTop w:val="0"/>
      <w:marBottom w:val="0"/>
      <w:divBdr>
        <w:top w:val="none" w:sz="0" w:space="0" w:color="auto"/>
        <w:left w:val="none" w:sz="0" w:space="0" w:color="auto"/>
        <w:bottom w:val="none" w:sz="0" w:space="0" w:color="auto"/>
        <w:right w:val="none" w:sz="0" w:space="0" w:color="auto"/>
      </w:divBdr>
    </w:div>
    <w:div w:id="579875982">
      <w:bodyDiv w:val="1"/>
      <w:marLeft w:val="0"/>
      <w:marRight w:val="0"/>
      <w:marTop w:val="0"/>
      <w:marBottom w:val="0"/>
      <w:divBdr>
        <w:top w:val="none" w:sz="0" w:space="0" w:color="auto"/>
        <w:left w:val="none" w:sz="0" w:space="0" w:color="auto"/>
        <w:bottom w:val="none" w:sz="0" w:space="0" w:color="auto"/>
        <w:right w:val="none" w:sz="0" w:space="0" w:color="auto"/>
      </w:divBdr>
      <w:divsChild>
        <w:div w:id="843517493">
          <w:marLeft w:val="547"/>
          <w:marRight w:val="0"/>
          <w:marTop w:val="0"/>
          <w:marBottom w:val="0"/>
          <w:divBdr>
            <w:top w:val="none" w:sz="0" w:space="0" w:color="auto"/>
            <w:left w:val="none" w:sz="0" w:space="0" w:color="auto"/>
            <w:bottom w:val="none" w:sz="0" w:space="0" w:color="auto"/>
            <w:right w:val="none" w:sz="0" w:space="0" w:color="auto"/>
          </w:divBdr>
        </w:div>
      </w:divsChild>
    </w:div>
    <w:div w:id="608053052">
      <w:bodyDiv w:val="1"/>
      <w:marLeft w:val="0"/>
      <w:marRight w:val="0"/>
      <w:marTop w:val="0"/>
      <w:marBottom w:val="0"/>
      <w:divBdr>
        <w:top w:val="none" w:sz="0" w:space="0" w:color="auto"/>
        <w:left w:val="none" w:sz="0" w:space="0" w:color="auto"/>
        <w:bottom w:val="none" w:sz="0" w:space="0" w:color="auto"/>
        <w:right w:val="none" w:sz="0" w:space="0" w:color="auto"/>
      </w:divBdr>
      <w:divsChild>
        <w:div w:id="1790200414">
          <w:marLeft w:val="360"/>
          <w:marRight w:val="0"/>
          <w:marTop w:val="200"/>
          <w:marBottom w:val="0"/>
          <w:divBdr>
            <w:top w:val="none" w:sz="0" w:space="0" w:color="auto"/>
            <w:left w:val="none" w:sz="0" w:space="0" w:color="auto"/>
            <w:bottom w:val="none" w:sz="0" w:space="0" w:color="auto"/>
            <w:right w:val="none" w:sz="0" w:space="0" w:color="auto"/>
          </w:divBdr>
        </w:div>
      </w:divsChild>
    </w:div>
    <w:div w:id="916137204">
      <w:bodyDiv w:val="1"/>
      <w:marLeft w:val="0"/>
      <w:marRight w:val="0"/>
      <w:marTop w:val="0"/>
      <w:marBottom w:val="0"/>
      <w:divBdr>
        <w:top w:val="none" w:sz="0" w:space="0" w:color="auto"/>
        <w:left w:val="none" w:sz="0" w:space="0" w:color="auto"/>
        <w:bottom w:val="none" w:sz="0" w:space="0" w:color="auto"/>
        <w:right w:val="none" w:sz="0" w:space="0" w:color="auto"/>
      </w:divBdr>
    </w:div>
    <w:div w:id="1031490389">
      <w:bodyDiv w:val="1"/>
      <w:marLeft w:val="0"/>
      <w:marRight w:val="0"/>
      <w:marTop w:val="0"/>
      <w:marBottom w:val="0"/>
      <w:divBdr>
        <w:top w:val="none" w:sz="0" w:space="0" w:color="auto"/>
        <w:left w:val="none" w:sz="0" w:space="0" w:color="auto"/>
        <w:bottom w:val="none" w:sz="0" w:space="0" w:color="auto"/>
        <w:right w:val="none" w:sz="0" w:space="0" w:color="auto"/>
      </w:divBdr>
    </w:div>
    <w:div w:id="1173647940">
      <w:bodyDiv w:val="1"/>
      <w:marLeft w:val="0"/>
      <w:marRight w:val="0"/>
      <w:marTop w:val="0"/>
      <w:marBottom w:val="0"/>
      <w:divBdr>
        <w:top w:val="none" w:sz="0" w:space="0" w:color="auto"/>
        <w:left w:val="none" w:sz="0" w:space="0" w:color="auto"/>
        <w:bottom w:val="none" w:sz="0" w:space="0" w:color="auto"/>
        <w:right w:val="none" w:sz="0" w:space="0" w:color="auto"/>
      </w:divBdr>
    </w:div>
    <w:div w:id="1590693015">
      <w:bodyDiv w:val="1"/>
      <w:marLeft w:val="0"/>
      <w:marRight w:val="0"/>
      <w:marTop w:val="0"/>
      <w:marBottom w:val="0"/>
      <w:divBdr>
        <w:top w:val="none" w:sz="0" w:space="0" w:color="auto"/>
        <w:left w:val="none" w:sz="0" w:space="0" w:color="auto"/>
        <w:bottom w:val="none" w:sz="0" w:space="0" w:color="auto"/>
        <w:right w:val="none" w:sz="0" w:space="0" w:color="auto"/>
      </w:divBdr>
    </w:div>
    <w:div w:id="1612588155">
      <w:bodyDiv w:val="1"/>
      <w:marLeft w:val="0"/>
      <w:marRight w:val="0"/>
      <w:marTop w:val="0"/>
      <w:marBottom w:val="0"/>
      <w:divBdr>
        <w:top w:val="none" w:sz="0" w:space="0" w:color="auto"/>
        <w:left w:val="none" w:sz="0" w:space="0" w:color="auto"/>
        <w:bottom w:val="none" w:sz="0" w:space="0" w:color="auto"/>
        <w:right w:val="none" w:sz="0" w:space="0" w:color="auto"/>
      </w:divBdr>
      <w:divsChild>
        <w:div w:id="1545555208">
          <w:marLeft w:val="360"/>
          <w:marRight w:val="0"/>
          <w:marTop w:val="200"/>
          <w:marBottom w:val="0"/>
          <w:divBdr>
            <w:top w:val="none" w:sz="0" w:space="0" w:color="auto"/>
            <w:left w:val="none" w:sz="0" w:space="0" w:color="auto"/>
            <w:bottom w:val="none" w:sz="0" w:space="0" w:color="auto"/>
            <w:right w:val="none" w:sz="0" w:space="0" w:color="auto"/>
          </w:divBdr>
        </w:div>
        <w:div w:id="309289636">
          <w:marLeft w:val="360"/>
          <w:marRight w:val="0"/>
          <w:marTop w:val="200"/>
          <w:marBottom w:val="0"/>
          <w:divBdr>
            <w:top w:val="none" w:sz="0" w:space="0" w:color="auto"/>
            <w:left w:val="none" w:sz="0" w:space="0" w:color="auto"/>
            <w:bottom w:val="none" w:sz="0" w:space="0" w:color="auto"/>
            <w:right w:val="none" w:sz="0" w:space="0" w:color="auto"/>
          </w:divBdr>
        </w:div>
      </w:divsChild>
    </w:div>
    <w:div w:id="1701855647">
      <w:bodyDiv w:val="1"/>
      <w:marLeft w:val="0"/>
      <w:marRight w:val="0"/>
      <w:marTop w:val="0"/>
      <w:marBottom w:val="0"/>
      <w:divBdr>
        <w:top w:val="none" w:sz="0" w:space="0" w:color="auto"/>
        <w:left w:val="none" w:sz="0" w:space="0" w:color="auto"/>
        <w:bottom w:val="none" w:sz="0" w:space="0" w:color="auto"/>
        <w:right w:val="none" w:sz="0" w:space="0" w:color="auto"/>
      </w:divBdr>
      <w:divsChild>
        <w:div w:id="908807426">
          <w:marLeft w:val="360"/>
          <w:marRight w:val="0"/>
          <w:marTop w:val="200"/>
          <w:marBottom w:val="0"/>
          <w:divBdr>
            <w:top w:val="none" w:sz="0" w:space="0" w:color="auto"/>
            <w:left w:val="none" w:sz="0" w:space="0" w:color="auto"/>
            <w:bottom w:val="none" w:sz="0" w:space="0" w:color="auto"/>
            <w:right w:val="none" w:sz="0" w:space="0" w:color="auto"/>
          </w:divBdr>
        </w:div>
        <w:div w:id="526680016">
          <w:marLeft w:val="360"/>
          <w:marRight w:val="0"/>
          <w:marTop w:val="200"/>
          <w:marBottom w:val="0"/>
          <w:divBdr>
            <w:top w:val="none" w:sz="0" w:space="0" w:color="auto"/>
            <w:left w:val="none" w:sz="0" w:space="0" w:color="auto"/>
            <w:bottom w:val="none" w:sz="0" w:space="0" w:color="auto"/>
            <w:right w:val="none" w:sz="0" w:space="0" w:color="auto"/>
          </w:divBdr>
        </w:div>
        <w:div w:id="1316759334">
          <w:marLeft w:val="360"/>
          <w:marRight w:val="0"/>
          <w:marTop w:val="200"/>
          <w:marBottom w:val="0"/>
          <w:divBdr>
            <w:top w:val="none" w:sz="0" w:space="0" w:color="auto"/>
            <w:left w:val="none" w:sz="0" w:space="0" w:color="auto"/>
            <w:bottom w:val="none" w:sz="0" w:space="0" w:color="auto"/>
            <w:right w:val="none" w:sz="0" w:space="0" w:color="auto"/>
          </w:divBdr>
        </w:div>
      </w:divsChild>
    </w:div>
    <w:div w:id="2065182108">
      <w:bodyDiv w:val="1"/>
      <w:marLeft w:val="0"/>
      <w:marRight w:val="0"/>
      <w:marTop w:val="0"/>
      <w:marBottom w:val="0"/>
      <w:divBdr>
        <w:top w:val="none" w:sz="0" w:space="0" w:color="auto"/>
        <w:left w:val="none" w:sz="0" w:space="0" w:color="auto"/>
        <w:bottom w:val="none" w:sz="0" w:space="0" w:color="auto"/>
        <w:right w:val="none" w:sz="0" w:space="0" w:color="auto"/>
      </w:divBdr>
      <w:divsChild>
        <w:div w:id="801656002">
          <w:marLeft w:val="360"/>
          <w:marRight w:val="0"/>
          <w:marTop w:val="200"/>
          <w:marBottom w:val="0"/>
          <w:divBdr>
            <w:top w:val="none" w:sz="0" w:space="0" w:color="auto"/>
            <w:left w:val="none" w:sz="0" w:space="0" w:color="auto"/>
            <w:bottom w:val="none" w:sz="0" w:space="0" w:color="auto"/>
            <w:right w:val="none" w:sz="0" w:space="0" w:color="auto"/>
          </w:divBdr>
        </w:div>
        <w:div w:id="15921616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D4560-B4BA-4252-9FC5-38320657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3820</TotalTime>
  <Pages>7</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2018-03-31T18:33:00Z</dcterms:created>
  <dcterms:modified xsi:type="dcterms:W3CDTF">2018-05-20T21:41:00Z</dcterms:modified>
</cp:coreProperties>
</file>