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29" w:rsidRPr="00DC1D29" w:rsidRDefault="00DC1D29" w:rsidP="00DC1D29">
      <w:pPr>
        <w:pStyle w:val="Heading2"/>
        <w:jc w:val="right"/>
        <w:rPr>
          <w:rFonts w:ascii="Sylfaen" w:hAnsi="Sylfaen" w:cs="Sylfaen"/>
          <w:b w:val="0"/>
          <w:i/>
          <w:color w:val="auto"/>
          <w:sz w:val="22"/>
          <w:szCs w:val="22"/>
          <w:lang w:val="ka-GE"/>
        </w:rPr>
      </w:pPr>
      <w:bookmarkStart w:id="0" w:name="_GoBack"/>
      <w:bookmarkEnd w:id="0"/>
      <w:r w:rsidRPr="00DC1D29">
        <w:rPr>
          <w:rFonts w:ascii="Sylfaen" w:hAnsi="Sylfaen" w:cs="Sylfaen"/>
          <w:b w:val="0"/>
          <w:i/>
          <w:color w:val="auto"/>
          <w:sz w:val="22"/>
          <w:szCs w:val="22"/>
          <w:lang w:val="ka-GE"/>
        </w:rPr>
        <w:t>დანართი</w:t>
      </w:r>
    </w:p>
    <w:p w:rsidR="000067C2" w:rsidRPr="00D65649" w:rsidRDefault="000067C2" w:rsidP="000067C2">
      <w:pPr>
        <w:pStyle w:val="Heading2"/>
        <w:jc w:val="center"/>
        <w:rPr>
          <w:color w:val="365F91" w:themeColor="accent1" w:themeShade="BF"/>
          <w:lang w:val="ka-GE"/>
        </w:rPr>
      </w:pPr>
      <w:r w:rsidRPr="00D65649">
        <w:rPr>
          <w:rFonts w:ascii="Sylfaen" w:hAnsi="Sylfaen" w:cs="Sylfaen"/>
          <w:color w:val="365F91" w:themeColor="accent1" w:themeShade="BF"/>
          <w:lang w:val="ka-GE"/>
        </w:rPr>
        <w:t>შიდა</w:t>
      </w:r>
      <w:r w:rsidRPr="00D65649">
        <w:rPr>
          <w:color w:val="365F91" w:themeColor="accent1" w:themeShade="BF"/>
          <w:lang w:val="ka-GE"/>
        </w:rPr>
        <w:t xml:space="preserve"> </w:t>
      </w:r>
      <w:r w:rsidRPr="00D65649">
        <w:rPr>
          <w:rFonts w:ascii="Sylfaen" w:hAnsi="Sylfaen" w:cs="Sylfaen"/>
          <w:color w:val="365F91" w:themeColor="accent1" w:themeShade="BF"/>
          <w:lang w:val="ka-GE"/>
        </w:rPr>
        <w:t>აუდიტის</w:t>
      </w:r>
      <w:r w:rsidRPr="00D65649">
        <w:rPr>
          <w:color w:val="365F91" w:themeColor="accent1" w:themeShade="BF"/>
          <w:lang w:val="ka-GE"/>
        </w:rPr>
        <w:t xml:space="preserve"> </w:t>
      </w:r>
      <w:r w:rsidRPr="00D65649">
        <w:rPr>
          <w:rFonts w:ascii="Sylfaen" w:hAnsi="Sylfaen" w:cs="Sylfaen"/>
          <w:color w:val="365F91" w:themeColor="accent1" w:themeShade="BF"/>
          <w:lang w:val="ka-GE"/>
        </w:rPr>
        <w:t>დეპარტამენტის</w:t>
      </w:r>
    </w:p>
    <w:p w:rsidR="000067C2" w:rsidRPr="00D65649" w:rsidRDefault="000067C2" w:rsidP="000067C2">
      <w:pPr>
        <w:pStyle w:val="Heading2"/>
        <w:jc w:val="center"/>
        <w:rPr>
          <w:color w:val="365F91" w:themeColor="accent1" w:themeShade="BF"/>
          <w:lang w:val="ka-GE"/>
        </w:rPr>
      </w:pPr>
      <w:r w:rsidRPr="00D65649">
        <w:rPr>
          <w:color w:val="365F91" w:themeColor="accent1" w:themeShade="BF"/>
          <w:lang w:val="ka-GE"/>
        </w:rPr>
        <w:t xml:space="preserve">2017 </w:t>
      </w:r>
      <w:r w:rsidRPr="00D65649">
        <w:rPr>
          <w:rFonts w:ascii="Sylfaen" w:hAnsi="Sylfaen" w:cs="Sylfaen"/>
          <w:color w:val="365F91" w:themeColor="accent1" w:themeShade="BF"/>
          <w:lang w:val="ka-GE"/>
        </w:rPr>
        <w:t>წლის</w:t>
      </w:r>
      <w:r w:rsidR="00D65649">
        <w:rPr>
          <w:rFonts w:ascii="Sylfaen" w:hAnsi="Sylfaen" w:cs="Sylfaen"/>
          <w:color w:val="365F91" w:themeColor="accent1" w:themeShade="BF"/>
          <w:lang w:val="ka-GE"/>
        </w:rPr>
        <w:t xml:space="preserve"> </w:t>
      </w:r>
      <w:r w:rsidRPr="00D65649">
        <w:rPr>
          <w:rFonts w:ascii="Sylfaen" w:hAnsi="Sylfaen" w:cs="Sylfaen"/>
          <w:color w:val="365F91" w:themeColor="accent1" w:themeShade="BF"/>
          <w:lang w:val="ka-GE"/>
        </w:rPr>
        <w:t>წლიური</w:t>
      </w:r>
      <w:r w:rsidRPr="00D65649">
        <w:rPr>
          <w:color w:val="365F91" w:themeColor="accent1" w:themeShade="BF"/>
          <w:lang w:val="ka-GE"/>
        </w:rPr>
        <w:t xml:space="preserve"> </w:t>
      </w:r>
      <w:r w:rsidRPr="00D65649">
        <w:rPr>
          <w:rFonts w:ascii="Sylfaen" w:hAnsi="Sylfaen" w:cs="Sylfaen"/>
          <w:color w:val="365F91" w:themeColor="accent1" w:themeShade="BF"/>
          <w:lang w:val="ka-GE"/>
        </w:rPr>
        <w:t>გეგმა</w:t>
      </w:r>
    </w:p>
    <w:p w:rsidR="008E16B3" w:rsidRPr="00D65649" w:rsidRDefault="008E16B3" w:rsidP="008E16B3">
      <w:pPr>
        <w:pStyle w:val="Heading2"/>
        <w:numPr>
          <w:ilvl w:val="0"/>
          <w:numId w:val="3"/>
        </w:numPr>
        <w:ind w:left="0" w:firstLine="0"/>
        <w:rPr>
          <w:rFonts w:ascii="Sylfaen" w:hAnsi="Sylfaen" w:cs="Sylfaen"/>
          <w:color w:val="365F91" w:themeColor="accent1" w:themeShade="BF"/>
          <w:lang w:val="ka-GE"/>
        </w:rPr>
      </w:pPr>
      <w:r w:rsidRPr="00D65649">
        <w:rPr>
          <w:rFonts w:ascii="Sylfaen" w:hAnsi="Sylfaen" w:cs="Sylfaen"/>
          <w:color w:val="365F91" w:themeColor="accent1" w:themeShade="BF"/>
          <w:lang w:val="ka-GE"/>
        </w:rPr>
        <w:t>შესავალი</w:t>
      </w:r>
    </w:p>
    <w:p w:rsidR="008E16B3" w:rsidRDefault="00B100A4" w:rsidP="00CE1F11">
      <w:pPr>
        <w:spacing w:before="240" w:after="0"/>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სამინისტროს (შემდგომში - სამინისტრო) </w:t>
      </w:r>
      <w:r w:rsidR="00D0240D">
        <w:rPr>
          <w:rFonts w:ascii="Sylfaen" w:hAnsi="Sylfaen"/>
          <w:lang w:val="ka-GE"/>
        </w:rPr>
        <w:t>შიდა აუდიტის დეპარტამენტის</w:t>
      </w:r>
      <w:r>
        <w:rPr>
          <w:rFonts w:ascii="Sylfaen" w:hAnsi="Sylfaen"/>
          <w:lang w:val="ka-GE"/>
        </w:rPr>
        <w:t xml:space="preserve"> (შემდგომში - დეპარტამენტი)</w:t>
      </w:r>
      <w:r w:rsidR="00D0240D">
        <w:rPr>
          <w:rFonts w:ascii="Sylfaen" w:hAnsi="Sylfaen"/>
          <w:lang w:val="ka-GE"/>
        </w:rPr>
        <w:t xml:space="preserve"> 2018 წლის წლიური გეგმა შემუშავებულია </w:t>
      </w:r>
      <w:r w:rsidR="00F11EE1">
        <w:rPr>
          <w:rFonts w:ascii="Sylfaen" w:hAnsi="Sylfaen"/>
          <w:lang w:val="ka-GE"/>
        </w:rPr>
        <w:t>„</w:t>
      </w:r>
      <w:r w:rsidR="00D0240D">
        <w:rPr>
          <w:rFonts w:ascii="Sylfaen" w:hAnsi="Sylfaen"/>
          <w:lang w:val="ka-GE"/>
        </w:rPr>
        <w:t>სახელმწიფო შიდა ფინანსური კონტროლის შესახებ</w:t>
      </w:r>
      <w:r w:rsidR="00F11EE1">
        <w:rPr>
          <w:rFonts w:ascii="Sylfaen" w:hAnsi="Sylfaen"/>
          <w:lang w:val="ka-GE"/>
        </w:rPr>
        <w:t>“</w:t>
      </w:r>
      <w:r w:rsidR="00D0240D">
        <w:rPr>
          <w:rFonts w:ascii="Sylfaen" w:hAnsi="Sylfaen"/>
          <w:lang w:val="ka-GE"/>
        </w:rPr>
        <w:t xml:space="preserve"> და </w:t>
      </w:r>
      <w:r w:rsidR="00F11EE1">
        <w:rPr>
          <w:rFonts w:ascii="Sylfaen" w:hAnsi="Sylfaen"/>
          <w:lang w:val="ka-GE"/>
        </w:rPr>
        <w:t>„</w:t>
      </w:r>
      <w:r w:rsidR="00D0240D">
        <w:rPr>
          <w:rFonts w:ascii="Sylfaen" w:hAnsi="Sylfaen"/>
          <w:lang w:val="ka-GE"/>
        </w:rPr>
        <w:t>საჯარო სამსახურის შესახებ</w:t>
      </w:r>
      <w:r w:rsidR="00F11EE1">
        <w:rPr>
          <w:rFonts w:ascii="Sylfaen" w:hAnsi="Sylfaen"/>
          <w:lang w:val="ka-GE"/>
        </w:rPr>
        <w:t>“</w:t>
      </w:r>
      <w:r w:rsidR="00D0240D">
        <w:rPr>
          <w:rFonts w:ascii="Sylfaen" w:hAnsi="Sylfaen"/>
          <w:lang w:val="ka-GE"/>
        </w:rPr>
        <w:t xml:space="preserve"> საქართველოს კანონების მოთხოვნათა გათვალისწინებით.</w:t>
      </w:r>
    </w:p>
    <w:p w:rsidR="00D0240D" w:rsidRDefault="00D0240D" w:rsidP="00CE1F11">
      <w:pPr>
        <w:spacing w:before="240" w:after="0"/>
        <w:jc w:val="both"/>
        <w:rPr>
          <w:rFonts w:ascii="Sylfaen" w:hAnsi="Sylfaen"/>
          <w:lang w:val="ka-GE"/>
        </w:rPr>
      </w:pPr>
      <w:r>
        <w:rPr>
          <w:rFonts w:ascii="Sylfaen" w:hAnsi="Sylfaen"/>
          <w:lang w:val="ka-GE"/>
        </w:rPr>
        <w:t>წლიურ გეგმაში მნიშვნელოვანი ადგილი ჰპოვა დეპარტამენტის სამიანობის ხარისხის უზრუნველყოფისა და გაუმჯობესების პროგრამაზე მუშაობის დასრულებამ, რაც განხორციელდება მიმდინარე წლის თებერვლის თვეში და განაპირობებს დეპარტამენტის ფუნქციონირებას ახლებურად და შექმნილი დოკუმენტები წარმოდგენილი იქნება თვისებრივად განახლებულ ფორმატში.</w:t>
      </w:r>
    </w:p>
    <w:p w:rsidR="00D0240D" w:rsidRDefault="00D0240D" w:rsidP="00CE1F11">
      <w:pPr>
        <w:spacing w:before="240" w:after="0"/>
        <w:jc w:val="both"/>
        <w:rPr>
          <w:rFonts w:ascii="Sylfaen" w:hAnsi="Sylfaen"/>
          <w:lang w:val="ka-GE"/>
        </w:rPr>
      </w:pPr>
      <w:r>
        <w:rPr>
          <w:rFonts w:ascii="Sylfaen" w:hAnsi="Sylfaen"/>
          <w:lang w:val="ka-GE"/>
        </w:rPr>
        <w:t>დეპარტამენტის 2016-2018 წლების სტრატეგიული გეგმა იყო სიახლე სამინისტროს წინაშე არსებული რისკების იდენტიფიცირების მიმართულებით და მოიცვა ყველა ასპექტი, რომელთანაც შეხება ჰქონდა</w:t>
      </w:r>
      <w:r w:rsidR="0067633E">
        <w:rPr>
          <w:rFonts w:ascii="Sylfaen" w:hAnsi="Sylfaen"/>
          <w:lang w:val="ka-GE"/>
        </w:rPr>
        <w:t>თ</w:t>
      </w:r>
      <w:r>
        <w:rPr>
          <w:rFonts w:ascii="Sylfaen" w:hAnsi="Sylfaen"/>
          <w:lang w:val="ka-GE"/>
        </w:rPr>
        <w:t xml:space="preserve"> სამინისტროს </w:t>
      </w:r>
      <w:r w:rsidR="0067633E">
        <w:rPr>
          <w:rFonts w:ascii="Sylfaen" w:hAnsi="Sylfaen"/>
          <w:lang w:val="ka-GE"/>
        </w:rPr>
        <w:t>დარგობრივ დეპარტამენტებს, მაგრამ სწრაფად ცვალებად გარემოში საქმიანობამ დღის წესრიგში დააყენა 2018-2020 წლების სტრატეგიაზე მუშაობის დაწყება წლის დასაწყისიდანვე, რაც ერთ</w:t>
      </w:r>
      <w:r w:rsidR="006252C9">
        <w:rPr>
          <w:rFonts w:ascii="Sylfaen" w:hAnsi="Sylfaen"/>
        </w:rPr>
        <w:t>-</w:t>
      </w:r>
      <w:r w:rsidR="0067633E">
        <w:rPr>
          <w:rFonts w:ascii="Sylfaen" w:hAnsi="Sylfaen"/>
          <w:lang w:val="ka-GE"/>
        </w:rPr>
        <w:t>ერთი მნიშვნელოვანი საკითხია წლევანდელ გამოწვებებში.</w:t>
      </w:r>
    </w:p>
    <w:p w:rsidR="0067633E" w:rsidRDefault="0067633E" w:rsidP="00CE1F11">
      <w:pPr>
        <w:spacing w:before="240" w:after="0"/>
        <w:jc w:val="both"/>
        <w:rPr>
          <w:rFonts w:ascii="Sylfaen" w:hAnsi="Sylfaen"/>
          <w:lang w:val="ka-GE"/>
        </w:rPr>
      </w:pPr>
      <w:r>
        <w:rPr>
          <w:rFonts w:ascii="Sylfaen" w:hAnsi="Sylfaen"/>
          <w:lang w:val="ka-GE"/>
        </w:rPr>
        <w:t xml:space="preserve">ასევე, სიახლეა </w:t>
      </w:r>
      <w:r w:rsidRPr="00D0240D">
        <w:rPr>
          <w:rFonts w:ascii="Sylfaen" w:eastAsia="Times New Roman" w:hAnsi="Sylfaen" w:cs="Calibri"/>
          <w:color w:val="000000"/>
          <w:lang w:val="ka-GE"/>
        </w:rPr>
        <w:t xml:space="preserve">დეპარტამენტის თანამშრომელთა საქმიანობის შეფასების სისტემის დანერგვა და შუალედური </w:t>
      </w:r>
      <w:r>
        <w:rPr>
          <w:rFonts w:ascii="Sylfaen" w:eastAsia="Times New Roman" w:hAnsi="Sylfaen" w:cs="Calibri"/>
          <w:color w:val="000000"/>
          <w:lang w:val="ka-GE"/>
        </w:rPr>
        <w:t xml:space="preserve">და საბოლოო </w:t>
      </w:r>
      <w:r w:rsidRPr="00D0240D">
        <w:rPr>
          <w:rFonts w:ascii="Sylfaen" w:eastAsia="Times New Roman" w:hAnsi="Sylfaen" w:cs="Calibri"/>
          <w:color w:val="000000"/>
          <w:lang w:val="ka-GE"/>
        </w:rPr>
        <w:t>შეფასებ</w:t>
      </w:r>
      <w:r>
        <w:rPr>
          <w:rFonts w:ascii="Sylfaen" w:eastAsia="Times New Roman" w:hAnsi="Sylfaen" w:cs="Calibri"/>
          <w:color w:val="000000"/>
          <w:lang w:val="ka-GE"/>
        </w:rPr>
        <w:t>ები, რომელთა განხორციელებაც მოუწევს დეპარტამენტს და ამ მიმართულებასაც ვხვდებით მომზადებულები.</w:t>
      </w:r>
    </w:p>
    <w:p w:rsidR="00300D20" w:rsidRDefault="00300D20" w:rsidP="00B100A4">
      <w:pPr>
        <w:pStyle w:val="Heading2"/>
        <w:numPr>
          <w:ilvl w:val="0"/>
          <w:numId w:val="3"/>
        </w:numPr>
        <w:rPr>
          <w:rFonts w:ascii="Sylfaen" w:hAnsi="Sylfaen" w:cs="Sylfaen"/>
          <w:lang w:val="ka-GE"/>
        </w:rPr>
      </w:pPr>
      <w:r w:rsidRPr="00D0240D">
        <w:rPr>
          <w:rFonts w:ascii="Sylfaen" w:hAnsi="Sylfaen" w:cs="Sylfaen"/>
          <w:lang w:val="ka-GE"/>
        </w:rPr>
        <w:t>ძირითადი საკითხები</w:t>
      </w:r>
    </w:p>
    <w:tbl>
      <w:tblPr>
        <w:tblW w:w="9756" w:type="dxa"/>
        <w:tblInd w:w="93" w:type="dxa"/>
        <w:tblLayout w:type="fixed"/>
        <w:tblLook w:val="04A0" w:firstRow="1" w:lastRow="0" w:firstColumn="1" w:lastColumn="0" w:noHBand="0" w:noVBand="1"/>
      </w:tblPr>
      <w:tblGrid>
        <w:gridCol w:w="532"/>
        <w:gridCol w:w="487"/>
        <w:gridCol w:w="4216"/>
        <w:gridCol w:w="1620"/>
        <w:gridCol w:w="1336"/>
        <w:gridCol w:w="1544"/>
        <w:gridCol w:w="21"/>
      </w:tblGrid>
      <w:tr w:rsidR="005A6023" w:rsidRPr="00D0240D" w:rsidTr="00CE1F11">
        <w:trPr>
          <w:trHeight w:val="600"/>
        </w:trPr>
        <w:tc>
          <w:tcPr>
            <w:tcW w:w="1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N</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საკითხი</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პერიოდი</w:t>
            </w:r>
          </w:p>
        </w:tc>
      </w:tr>
      <w:tr w:rsidR="005A6023" w:rsidRPr="00D0240D" w:rsidTr="00CE1F11">
        <w:trPr>
          <w:trHeight w:val="60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დეპარტამენტის საქმიანობის ხარისხის უზრუნველყოფისა და გაუმჯობესების პროგრამის შემუშავება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თებერვალი</w:t>
            </w:r>
          </w:p>
        </w:tc>
      </w:tr>
      <w:tr w:rsidR="005A6023" w:rsidRPr="00D0240D" w:rsidTr="00CE1F11">
        <w:trPr>
          <w:trHeight w:val="72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დეპარტამენტის 2018-2020 წლების სტრატეგიული გეგმის შემუშავება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2A3830">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მარტ</w:t>
            </w:r>
            <w:r w:rsidR="00D0240D">
              <w:rPr>
                <w:rFonts w:ascii="Sylfaen" w:eastAsia="Times New Roman" w:hAnsi="Sylfaen" w:cs="Sylfaen"/>
                <w:color w:val="000000"/>
                <w:lang w:val="ka-GE"/>
              </w:rPr>
              <w:t>ი</w:t>
            </w:r>
            <w:r w:rsidR="002A3830" w:rsidRPr="00D0240D">
              <w:rPr>
                <w:rFonts w:ascii="Sylfaen" w:eastAsia="Times New Roman" w:hAnsi="Sylfaen" w:cs="Sylfaen"/>
                <w:color w:val="000000"/>
                <w:lang w:val="ka-GE"/>
              </w:rPr>
              <w:t>-აპრილი</w:t>
            </w:r>
          </w:p>
        </w:tc>
      </w:tr>
      <w:tr w:rsidR="005A6023" w:rsidRPr="00D0240D" w:rsidTr="00CE1F11">
        <w:trPr>
          <w:trHeight w:val="1260"/>
        </w:trPr>
        <w:tc>
          <w:tcPr>
            <w:tcW w:w="532" w:type="dxa"/>
            <w:tcBorders>
              <w:top w:val="nil"/>
              <w:left w:val="single" w:sz="4" w:space="0" w:color="auto"/>
              <w:bottom w:val="single" w:sz="4" w:space="0" w:color="auto"/>
              <w:right w:val="nil"/>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3</w:t>
            </w:r>
          </w:p>
        </w:tc>
        <w:tc>
          <w:tcPr>
            <w:tcW w:w="487" w:type="dxa"/>
            <w:tcBorders>
              <w:top w:val="nil"/>
              <w:left w:val="nil"/>
              <w:bottom w:val="single" w:sz="4" w:space="0" w:color="auto"/>
              <w:right w:val="single" w:sz="4" w:space="0" w:color="auto"/>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r w:rsidRPr="00D0240D">
              <w:rPr>
                <w:rFonts w:ascii="Calibri" w:eastAsia="Times New Roman" w:hAnsi="Calibri" w:cs="Calibri"/>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5A6023" w:rsidRPr="00D0240D" w:rsidRDefault="005A6023" w:rsidP="00B100A4">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სახელმწიფო აუდიტის სამსახურსა და სამინისტროს ცენტრალურ აპარატს, ასევე, სამინისტროს სახელმწიფო კონტროლს დაქვემდებარებულ საჯარო სამართლის იურიდიულ პირებს შორის ურთიერთობის კოორდინაცია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5A6023" w:rsidRPr="00D0240D" w:rsidRDefault="005A6023"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w:t>
            </w:r>
            <w:r w:rsidRPr="00D0240D">
              <w:rPr>
                <w:rFonts w:ascii="Sylfaen" w:eastAsia="Times New Roman" w:hAnsi="Sylfaen" w:cs="Sylfaen"/>
                <w:color w:val="000000"/>
                <w:lang w:val="ka-GE"/>
              </w:rPr>
              <w:t>განმავლობაში</w:t>
            </w:r>
          </w:p>
        </w:tc>
      </w:tr>
      <w:tr w:rsidR="00CE1F11" w:rsidRPr="00D0240D" w:rsidTr="00CE1F11">
        <w:trPr>
          <w:trHeight w:val="300"/>
        </w:trPr>
        <w:tc>
          <w:tcPr>
            <w:tcW w:w="532"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87"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4216" w:type="dxa"/>
            <w:tcBorders>
              <w:top w:val="nil"/>
              <w:left w:val="nil"/>
              <w:bottom w:val="nil"/>
              <w:right w:val="nil"/>
            </w:tcBorders>
            <w:shd w:val="clear" w:color="auto" w:fill="auto"/>
            <w:noWrap/>
            <w:vAlign w:val="bottom"/>
            <w:hideMark/>
          </w:tcPr>
          <w:p w:rsidR="00CE1F11" w:rsidRPr="00CE1F11" w:rsidRDefault="00CE1F11" w:rsidP="00B100A4">
            <w:pPr>
              <w:spacing w:after="0" w:line="240" w:lineRule="auto"/>
              <w:rPr>
                <w:rFonts w:ascii="Sylfaen" w:eastAsia="Times New Roman" w:hAnsi="Sylfaen" w:cs="Calibri"/>
                <w:color w:val="000000"/>
                <w:lang w:val="ka-GE"/>
              </w:rPr>
            </w:pPr>
          </w:p>
        </w:tc>
        <w:tc>
          <w:tcPr>
            <w:tcW w:w="1620" w:type="dxa"/>
            <w:tcBorders>
              <w:top w:val="nil"/>
              <w:left w:val="nil"/>
              <w:bottom w:val="nil"/>
              <w:right w:val="nil"/>
            </w:tcBorders>
            <w:shd w:val="clear" w:color="auto" w:fill="auto"/>
            <w:noWrap/>
            <w:vAlign w:val="bottom"/>
            <w:hideMark/>
          </w:tcPr>
          <w:p w:rsidR="005A6023" w:rsidRPr="00D0240D" w:rsidRDefault="005A6023" w:rsidP="00B100A4">
            <w:pPr>
              <w:spacing w:after="0" w:line="240" w:lineRule="auto"/>
              <w:rPr>
                <w:rFonts w:ascii="Calibri" w:eastAsia="Times New Roman" w:hAnsi="Calibri" w:cs="Calibri"/>
                <w:color w:val="000000"/>
                <w:lang w:val="ka-GE"/>
              </w:rPr>
            </w:pPr>
          </w:p>
        </w:tc>
        <w:tc>
          <w:tcPr>
            <w:tcW w:w="1336" w:type="dxa"/>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c>
          <w:tcPr>
            <w:tcW w:w="1565" w:type="dxa"/>
            <w:gridSpan w:val="2"/>
            <w:tcBorders>
              <w:top w:val="nil"/>
              <w:left w:val="nil"/>
              <w:bottom w:val="nil"/>
              <w:right w:val="nil"/>
            </w:tcBorders>
            <w:shd w:val="clear" w:color="auto" w:fill="auto"/>
            <w:noWrap/>
            <w:vAlign w:val="bottom"/>
            <w:hideMark/>
          </w:tcPr>
          <w:p w:rsidR="005A6023" w:rsidRPr="00D0240D" w:rsidRDefault="005A6023" w:rsidP="005A6023">
            <w:pPr>
              <w:spacing w:after="0" w:line="240" w:lineRule="auto"/>
              <w:rPr>
                <w:rFonts w:ascii="Calibri" w:eastAsia="Times New Roman" w:hAnsi="Calibri" w:cs="Calibri"/>
                <w:color w:val="000000"/>
                <w:lang w:val="ka-GE"/>
              </w:rPr>
            </w:pPr>
          </w:p>
        </w:tc>
      </w:tr>
      <w:tr w:rsidR="00CE1F11" w:rsidTr="00CE1F11">
        <w:trPr>
          <w:gridAfter w:val="1"/>
          <w:wAfter w:w="21" w:type="dxa"/>
          <w:trHeight w:val="1237"/>
        </w:trPr>
        <w:tc>
          <w:tcPr>
            <w:tcW w:w="1019" w:type="dxa"/>
            <w:gridSpan w:val="2"/>
            <w:tcBorders>
              <w:top w:val="single" w:sz="4" w:space="0" w:color="auto"/>
              <w:left w:val="single" w:sz="4" w:space="0" w:color="auto"/>
              <w:bottom w:val="nil"/>
              <w:right w:val="single" w:sz="4" w:space="0" w:color="auto"/>
            </w:tcBorders>
            <w:shd w:val="clear" w:color="auto" w:fill="auto"/>
            <w:vAlign w:val="center"/>
            <w:hideMark/>
          </w:tcPr>
          <w:p w:rsidR="00CE1F11" w:rsidRDefault="00CE1F11">
            <w:pPr>
              <w:jc w:val="center"/>
              <w:rPr>
                <w:rFonts w:ascii="Sylfaen" w:hAnsi="Sylfaen" w:cs="Calibri"/>
                <w:b/>
                <w:bCs/>
                <w:color w:val="000000"/>
              </w:rPr>
            </w:pPr>
            <w:r>
              <w:rPr>
                <w:rFonts w:ascii="Sylfaen" w:hAnsi="Sylfaen" w:cs="Calibri"/>
                <w:b/>
                <w:bCs/>
                <w:color w:val="000000"/>
              </w:rPr>
              <w:t> </w:t>
            </w:r>
          </w:p>
        </w:tc>
        <w:tc>
          <w:tcPr>
            <w:tcW w:w="4216" w:type="dxa"/>
            <w:tcBorders>
              <w:top w:val="single" w:sz="4" w:space="0" w:color="auto"/>
              <w:left w:val="nil"/>
              <w:bottom w:val="nil"/>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b/>
                <w:bCs/>
                <w:color w:val="000000"/>
              </w:rPr>
            </w:pPr>
            <w:proofErr w:type="spellStart"/>
            <w:r>
              <w:rPr>
                <w:rFonts w:ascii="Sylfaen" w:hAnsi="Sylfaen" w:cs="Calibri"/>
                <w:b/>
                <w:bCs/>
                <w:color w:val="000000"/>
              </w:rPr>
              <w:t>შიდა</w:t>
            </w:r>
            <w:proofErr w:type="spellEnd"/>
            <w:r>
              <w:rPr>
                <w:rFonts w:ascii="Sylfaen" w:hAnsi="Sylfaen" w:cs="Calibri"/>
                <w:b/>
                <w:bCs/>
                <w:color w:val="000000"/>
              </w:rPr>
              <w:t xml:space="preserve"> </w:t>
            </w:r>
            <w:proofErr w:type="spellStart"/>
            <w:r>
              <w:rPr>
                <w:rFonts w:ascii="Sylfaen" w:hAnsi="Sylfaen" w:cs="Calibri"/>
                <w:b/>
                <w:bCs/>
                <w:color w:val="000000"/>
              </w:rPr>
              <w:t>აუდიტორული</w:t>
            </w:r>
            <w:proofErr w:type="spellEnd"/>
            <w:r>
              <w:rPr>
                <w:rFonts w:ascii="Sylfaen" w:hAnsi="Sylfaen" w:cs="Calibri"/>
                <w:b/>
                <w:bCs/>
                <w:color w:val="000000"/>
              </w:rPr>
              <w:t xml:space="preserve"> </w:t>
            </w:r>
            <w:proofErr w:type="spellStart"/>
            <w:r>
              <w:rPr>
                <w:rFonts w:ascii="Sylfaen" w:hAnsi="Sylfaen" w:cs="Calibri"/>
                <w:b/>
                <w:bCs/>
                <w:color w:val="000000"/>
              </w:rPr>
              <w:t>შემოწმება</w:t>
            </w:r>
            <w:proofErr w:type="spellEnd"/>
          </w:p>
        </w:tc>
        <w:tc>
          <w:tcPr>
            <w:tcW w:w="1620" w:type="dxa"/>
            <w:tcBorders>
              <w:top w:val="single" w:sz="4" w:space="0" w:color="auto"/>
              <w:left w:val="nil"/>
              <w:bottom w:val="nil"/>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b/>
                <w:bCs/>
                <w:color w:val="000000"/>
              </w:rPr>
            </w:pPr>
            <w:proofErr w:type="spellStart"/>
            <w:r>
              <w:rPr>
                <w:rFonts w:ascii="Sylfaen" w:hAnsi="Sylfaen" w:cs="Calibri"/>
                <w:b/>
                <w:bCs/>
                <w:color w:val="000000"/>
              </w:rPr>
              <w:t>შიდა</w:t>
            </w:r>
            <w:proofErr w:type="spellEnd"/>
            <w:r>
              <w:rPr>
                <w:rFonts w:ascii="Sylfaen" w:hAnsi="Sylfaen" w:cs="Calibri"/>
                <w:b/>
                <w:bCs/>
                <w:color w:val="000000"/>
              </w:rPr>
              <w:t xml:space="preserve"> </w:t>
            </w:r>
            <w:proofErr w:type="spellStart"/>
            <w:r>
              <w:rPr>
                <w:rFonts w:ascii="Sylfaen" w:hAnsi="Sylfaen" w:cs="Calibri"/>
                <w:b/>
                <w:bCs/>
                <w:color w:val="000000"/>
              </w:rPr>
              <w:t>აუდიტის</w:t>
            </w:r>
            <w:proofErr w:type="spellEnd"/>
            <w:r>
              <w:rPr>
                <w:rFonts w:ascii="Sylfaen" w:hAnsi="Sylfaen" w:cs="Calibri"/>
                <w:b/>
                <w:bCs/>
                <w:color w:val="000000"/>
              </w:rPr>
              <w:t xml:space="preserve"> </w:t>
            </w:r>
            <w:proofErr w:type="spellStart"/>
            <w:r>
              <w:rPr>
                <w:rFonts w:ascii="Sylfaen" w:hAnsi="Sylfaen" w:cs="Calibri"/>
                <w:b/>
                <w:bCs/>
                <w:color w:val="000000"/>
              </w:rPr>
              <w:t>სახე</w:t>
            </w:r>
            <w:proofErr w:type="spellEnd"/>
          </w:p>
        </w:tc>
        <w:tc>
          <w:tcPr>
            <w:tcW w:w="1336" w:type="dxa"/>
            <w:tcBorders>
              <w:top w:val="single" w:sz="4" w:space="0" w:color="auto"/>
              <w:left w:val="nil"/>
              <w:bottom w:val="nil"/>
              <w:right w:val="single" w:sz="4" w:space="0" w:color="auto"/>
            </w:tcBorders>
            <w:shd w:val="clear" w:color="auto" w:fill="auto"/>
            <w:vAlign w:val="center"/>
            <w:hideMark/>
          </w:tcPr>
          <w:p w:rsidR="00CE1F11" w:rsidRDefault="00CE1F11">
            <w:pPr>
              <w:jc w:val="center"/>
              <w:rPr>
                <w:rFonts w:ascii="Sylfaen" w:hAnsi="Sylfaen" w:cs="Calibri"/>
                <w:b/>
                <w:bCs/>
                <w:color w:val="000000"/>
              </w:rPr>
            </w:pPr>
            <w:proofErr w:type="spellStart"/>
            <w:r>
              <w:rPr>
                <w:rFonts w:ascii="Sylfaen" w:hAnsi="Sylfaen" w:cs="Calibri"/>
                <w:b/>
                <w:bCs/>
                <w:color w:val="000000"/>
              </w:rPr>
              <w:t>შემოწმების</w:t>
            </w:r>
            <w:proofErr w:type="spellEnd"/>
            <w:r>
              <w:rPr>
                <w:rFonts w:ascii="Sylfaen" w:hAnsi="Sylfaen" w:cs="Calibri"/>
                <w:b/>
                <w:bCs/>
                <w:color w:val="000000"/>
              </w:rPr>
              <w:t xml:space="preserve"> </w:t>
            </w:r>
            <w:proofErr w:type="spellStart"/>
            <w:r>
              <w:rPr>
                <w:rFonts w:ascii="Sylfaen" w:hAnsi="Sylfaen" w:cs="Calibri"/>
                <w:b/>
                <w:bCs/>
                <w:color w:val="000000"/>
              </w:rPr>
              <w:t>პერიოდი</w:t>
            </w:r>
            <w:proofErr w:type="spellEnd"/>
          </w:p>
        </w:tc>
        <w:tc>
          <w:tcPr>
            <w:tcW w:w="1544" w:type="dxa"/>
            <w:tcBorders>
              <w:top w:val="single" w:sz="4" w:space="0" w:color="auto"/>
              <w:left w:val="nil"/>
              <w:bottom w:val="nil"/>
              <w:right w:val="single" w:sz="4" w:space="0" w:color="auto"/>
            </w:tcBorders>
            <w:shd w:val="clear" w:color="auto" w:fill="auto"/>
            <w:vAlign w:val="center"/>
            <w:hideMark/>
          </w:tcPr>
          <w:p w:rsidR="00CE1F11" w:rsidRDefault="00CE1F11">
            <w:pPr>
              <w:jc w:val="center"/>
              <w:rPr>
                <w:rFonts w:ascii="Sylfaen" w:hAnsi="Sylfaen" w:cs="Calibri"/>
                <w:b/>
                <w:bCs/>
                <w:color w:val="000000"/>
              </w:rPr>
            </w:pPr>
            <w:proofErr w:type="spellStart"/>
            <w:r>
              <w:rPr>
                <w:rFonts w:ascii="Sylfaen" w:hAnsi="Sylfaen" w:cs="Calibri"/>
                <w:b/>
                <w:bCs/>
                <w:color w:val="000000"/>
              </w:rPr>
              <w:t>შიდა</w:t>
            </w:r>
            <w:proofErr w:type="spellEnd"/>
            <w:r>
              <w:rPr>
                <w:rFonts w:ascii="Sylfaen" w:hAnsi="Sylfaen" w:cs="Calibri"/>
                <w:b/>
                <w:bCs/>
                <w:color w:val="000000"/>
              </w:rPr>
              <w:t xml:space="preserve"> </w:t>
            </w:r>
            <w:proofErr w:type="spellStart"/>
            <w:r>
              <w:rPr>
                <w:rFonts w:ascii="Sylfaen" w:hAnsi="Sylfaen" w:cs="Calibri"/>
                <w:b/>
                <w:bCs/>
                <w:color w:val="000000"/>
              </w:rPr>
              <w:t>აუდიტორთა</w:t>
            </w:r>
            <w:proofErr w:type="spellEnd"/>
            <w:r>
              <w:rPr>
                <w:rFonts w:ascii="Sylfaen" w:hAnsi="Sylfaen" w:cs="Calibri"/>
                <w:b/>
                <w:bCs/>
                <w:color w:val="000000"/>
              </w:rPr>
              <w:t xml:space="preserve"> </w:t>
            </w:r>
            <w:proofErr w:type="spellStart"/>
            <w:r>
              <w:rPr>
                <w:rFonts w:ascii="Sylfaen" w:hAnsi="Sylfaen" w:cs="Calibri"/>
                <w:b/>
                <w:bCs/>
                <w:color w:val="000000"/>
              </w:rPr>
              <w:t>რაოდენობა</w:t>
            </w:r>
            <w:proofErr w:type="spellEnd"/>
          </w:p>
        </w:tc>
      </w:tr>
      <w:tr w:rsidR="00CE1F11" w:rsidTr="00CE1F11">
        <w:trPr>
          <w:gridAfter w:val="1"/>
          <w:wAfter w:w="21" w:type="dxa"/>
          <w:trHeight w:val="1680"/>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1F11" w:rsidRPr="00510282" w:rsidRDefault="00510282">
            <w:pPr>
              <w:jc w:val="center"/>
              <w:rPr>
                <w:rFonts w:ascii="Sylfaen" w:hAnsi="Sylfaen" w:cs="Calibri"/>
                <w:b/>
                <w:bCs/>
                <w:color w:val="000000"/>
                <w:lang w:val="ka-GE"/>
              </w:rPr>
            </w:pPr>
            <w:r>
              <w:rPr>
                <w:rFonts w:ascii="Sylfaen" w:hAnsi="Sylfaen" w:cs="Calibri"/>
                <w:b/>
                <w:bCs/>
                <w:color w:val="000000"/>
                <w:lang w:val="ka-GE"/>
              </w:rPr>
              <w:t>4</w:t>
            </w:r>
          </w:p>
        </w:tc>
        <w:tc>
          <w:tcPr>
            <w:tcW w:w="487"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1</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proofErr w:type="spellStart"/>
            <w:r>
              <w:rPr>
                <w:rFonts w:ascii="Sylfaen" w:hAnsi="Sylfaen" w:cs="Calibri"/>
                <w:color w:val="000000"/>
              </w:rPr>
              <w:t>სამინისტროს</w:t>
            </w:r>
            <w:proofErr w:type="spellEnd"/>
            <w:r>
              <w:rPr>
                <w:rFonts w:ascii="Sylfaen" w:hAnsi="Sylfaen" w:cs="Calibri"/>
                <w:color w:val="000000"/>
              </w:rPr>
              <w:t xml:space="preserve"> </w:t>
            </w:r>
            <w:proofErr w:type="spellStart"/>
            <w:r>
              <w:rPr>
                <w:rFonts w:ascii="Sylfaen" w:hAnsi="Sylfaen" w:cs="Calibri"/>
                <w:color w:val="000000"/>
              </w:rPr>
              <w:t>ბუღალტრული</w:t>
            </w:r>
            <w:proofErr w:type="spellEnd"/>
            <w:r>
              <w:rPr>
                <w:rFonts w:ascii="Sylfaen" w:hAnsi="Sylfaen" w:cs="Calibri"/>
                <w:color w:val="000000"/>
              </w:rPr>
              <w:t xml:space="preserve"> </w:t>
            </w:r>
            <w:proofErr w:type="spellStart"/>
            <w:r>
              <w:rPr>
                <w:rFonts w:ascii="Sylfaen" w:hAnsi="Sylfaen" w:cs="Calibri"/>
                <w:color w:val="000000"/>
              </w:rPr>
              <w:t>აღრიცხვისა</w:t>
            </w:r>
            <w:proofErr w:type="spellEnd"/>
            <w:r>
              <w:rPr>
                <w:rFonts w:ascii="Sylfaen" w:hAnsi="Sylfaen" w:cs="Calibri"/>
                <w:color w:val="000000"/>
              </w:rPr>
              <w:t xml:space="preserve"> </w:t>
            </w:r>
            <w:proofErr w:type="spellStart"/>
            <w:r>
              <w:rPr>
                <w:rFonts w:ascii="Sylfaen" w:hAnsi="Sylfaen" w:cs="Calibri"/>
                <w:color w:val="000000"/>
              </w:rPr>
              <w:t>და</w:t>
            </w:r>
            <w:proofErr w:type="spellEnd"/>
            <w:r>
              <w:rPr>
                <w:rFonts w:ascii="Sylfaen" w:hAnsi="Sylfaen" w:cs="Calibri"/>
                <w:color w:val="000000"/>
              </w:rPr>
              <w:t xml:space="preserve"> </w:t>
            </w:r>
            <w:proofErr w:type="spellStart"/>
            <w:r>
              <w:rPr>
                <w:rFonts w:ascii="Sylfaen" w:hAnsi="Sylfaen" w:cs="Calibri"/>
                <w:color w:val="000000"/>
              </w:rPr>
              <w:t>ფინანსური</w:t>
            </w:r>
            <w:proofErr w:type="spellEnd"/>
            <w:r>
              <w:rPr>
                <w:rFonts w:ascii="Sylfaen" w:hAnsi="Sylfaen" w:cs="Calibri"/>
                <w:color w:val="000000"/>
              </w:rPr>
              <w:t xml:space="preserve"> </w:t>
            </w:r>
            <w:proofErr w:type="spellStart"/>
            <w:r>
              <w:rPr>
                <w:rFonts w:ascii="Sylfaen" w:hAnsi="Sylfaen" w:cs="Calibri"/>
                <w:color w:val="000000"/>
              </w:rPr>
              <w:t>ანგარიშგების</w:t>
            </w:r>
            <w:proofErr w:type="spellEnd"/>
            <w:r>
              <w:rPr>
                <w:rFonts w:ascii="Sylfaen" w:hAnsi="Sylfaen" w:cs="Calibri"/>
                <w:color w:val="000000"/>
              </w:rPr>
              <w:t xml:space="preserve"> </w:t>
            </w:r>
            <w:proofErr w:type="spellStart"/>
            <w:r>
              <w:rPr>
                <w:rFonts w:ascii="Sylfaen" w:hAnsi="Sylfaen" w:cs="Calibri"/>
                <w:color w:val="000000"/>
              </w:rPr>
              <w:t>შემოწმება</w:t>
            </w:r>
            <w:proofErr w:type="spellEnd"/>
            <w:r>
              <w:rPr>
                <w:rFonts w:ascii="Sylfaen" w:hAnsi="Sylfaen" w:cs="Calibri"/>
                <w:color w:val="000000"/>
              </w:rPr>
              <w:t xml:space="preserve">, </w:t>
            </w:r>
            <w:proofErr w:type="spellStart"/>
            <w:r>
              <w:rPr>
                <w:rFonts w:ascii="Sylfaen" w:hAnsi="Sylfaen" w:cs="Calibri"/>
                <w:color w:val="000000"/>
              </w:rPr>
              <w:t>საქართველოს</w:t>
            </w:r>
            <w:proofErr w:type="spellEnd"/>
            <w:r>
              <w:rPr>
                <w:rFonts w:ascii="Sylfaen" w:hAnsi="Sylfaen" w:cs="Calibri"/>
                <w:color w:val="000000"/>
              </w:rPr>
              <w:t xml:space="preserve"> </w:t>
            </w:r>
            <w:proofErr w:type="spellStart"/>
            <w:r>
              <w:rPr>
                <w:rFonts w:ascii="Sylfaen" w:hAnsi="Sylfaen" w:cs="Calibri"/>
                <w:color w:val="000000"/>
              </w:rPr>
              <w:t>კანონმდებლობასთან</w:t>
            </w:r>
            <w:proofErr w:type="spellEnd"/>
            <w:r>
              <w:rPr>
                <w:rFonts w:ascii="Sylfaen" w:hAnsi="Sylfaen" w:cs="Calibri"/>
                <w:color w:val="000000"/>
              </w:rPr>
              <w:t xml:space="preserve"> </w:t>
            </w:r>
            <w:proofErr w:type="spellStart"/>
            <w:r>
              <w:rPr>
                <w:rFonts w:ascii="Sylfaen" w:hAnsi="Sylfaen" w:cs="Calibri"/>
                <w:color w:val="000000"/>
              </w:rPr>
              <w:t>და</w:t>
            </w:r>
            <w:proofErr w:type="spellEnd"/>
            <w:r>
              <w:rPr>
                <w:rFonts w:ascii="Sylfaen" w:hAnsi="Sylfaen" w:cs="Calibri"/>
                <w:color w:val="000000"/>
              </w:rPr>
              <w:t xml:space="preserve"> </w:t>
            </w:r>
            <w:proofErr w:type="spellStart"/>
            <w:r>
              <w:rPr>
                <w:rFonts w:ascii="Sylfaen" w:hAnsi="Sylfaen" w:cs="Calibri"/>
                <w:color w:val="000000"/>
              </w:rPr>
              <w:t>მოქმედ</w:t>
            </w:r>
            <w:proofErr w:type="spellEnd"/>
            <w:r>
              <w:rPr>
                <w:rFonts w:ascii="Sylfaen" w:hAnsi="Sylfaen" w:cs="Calibri"/>
                <w:color w:val="000000"/>
              </w:rPr>
              <w:t xml:space="preserve"> </w:t>
            </w:r>
            <w:proofErr w:type="spellStart"/>
            <w:r>
              <w:rPr>
                <w:rFonts w:ascii="Sylfaen" w:hAnsi="Sylfaen" w:cs="Calibri"/>
                <w:color w:val="000000"/>
              </w:rPr>
              <w:t>სტანდარტებთან</w:t>
            </w:r>
            <w:proofErr w:type="spellEnd"/>
            <w:r>
              <w:rPr>
                <w:rFonts w:ascii="Sylfaen" w:hAnsi="Sylfaen" w:cs="Calibri"/>
                <w:color w:val="000000"/>
              </w:rPr>
              <w:t xml:space="preserve"> </w:t>
            </w:r>
            <w:proofErr w:type="spellStart"/>
            <w:r>
              <w:rPr>
                <w:rFonts w:ascii="Sylfaen" w:hAnsi="Sylfaen" w:cs="Calibri"/>
                <w:color w:val="000000"/>
              </w:rPr>
              <w:t>მათი</w:t>
            </w:r>
            <w:proofErr w:type="spellEnd"/>
            <w:r>
              <w:rPr>
                <w:rFonts w:ascii="Sylfaen" w:hAnsi="Sylfaen" w:cs="Calibri"/>
                <w:color w:val="000000"/>
              </w:rPr>
              <w:t xml:space="preserve"> </w:t>
            </w:r>
            <w:proofErr w:type="spellStart"/>
            <w:r>
              <w:rPr>
                <w:rFonts w:ascii="Sylfaen" w:hAnsi="Sylfaen" w:cs="Calibri"/>
                <w:color w:val="000000"/>
              </w:rPr>
              <w:t>შესაბამისობის</w:t>
            </w:r>
            <w:proofErr w:type="spellEnd"/>
            <w:r>
              <w:rPr>
                <w:rFonts w:ascii="Sylfaen" w:hAnsi="Sylfaen" w:cs="Calibri"/>
                <w:color w:val="000000"/>
              </w:rPr>
              <w:t xml:space="preserve"> </w:t>
            </w:r>
            <w:proofErr w:type="spellStart"/>
            <w:r>
              <w:rPr>
                <w:rFonts w:ascii="Sylfaen" w:hAnsi="Sylfaen" w:cs="Calibri"/>
                <w:color w:val="000000"/>
              </w:rPr>
              <w:t>დადგენის</w:t>
            </w:r>
            <w:proofErr w:type="spellEnd"/>
            <w:r>
              <w:rPr>
                <w:rFonts w:ascii="Sylfaen" w:hAnsi="Sylfaen" w:cs="Calibri"/>
                <w:color w:val="000000"/>
              </w:rPr>
              <w:t xml:space="preserve"> </w:t>
            </w:r>
            <w:proofErr w:type="spellStart"/>
            <w:r>
              <w:rPr>
                <w:rFonts w:ascii="Sylfaen" w:hAnsi="Sylfaen" w:cs="Calibri"/>
                <w:color w:val="000000"/>
              </w:rPr>
              <w:t>მიზნით</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proofErr w:type="spellStart"/>
            <w:r>
              <w:rPr>
                <w:rFonts w:ascii="Sylfaen" w:hAnsi="Sylfaen" w:cs="Sylfaen"/>
                <w:color w:val="000000"/>
              </w:rPr>
              <w:t>ფინანსური</w:t>
            </w:r>
            <w:proofErr w:type="spellEnd"/>
            <w:r>
              <w:rPr>
                <w:rFonts w:ascii="Calibri" w:hAnsi="Calibri" w:cs="Calibri"/>
                <w:color w:val="000000"/>
              </w:rPr>
              <w:t xml:space="preserve"> </w:t>
            </w:r>
            <w:proofErr w:type="spellStart"/>
            <w:r>
              <w:rPr>
                <w:rFonts w:ascii="Sylfaen" w:hAnsi="Sylfaen" w:cs="Sylfaen"/>
                <w:color w:val="000000"/>
              </w:rPr>
              <w:t>აუდიტი</w:t>
            </w:r>
            <w:proofErr w:type="spellEnd"/>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2017</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795"/>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2</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proofErr w:type="spellStart"/>
            <w:r>
              <w:rPr>
                <w:rFonts w:ascii="Sylfaen" w:hAnsi="Sylfaen" w:cs="Calibri"/>
                <w:color w:val="000000"/>
              </w:rPr>
              <w:t>საბიუჯეტო</w:t>
            </w:r>
            <w:proofErr w:type="spellEnd"/>
            <w:r>
              <w:rPr>
                <w:rFonts w:ascii="Sylfaen" w:hAnsi="Sylfaen" w:cs="Calibri"/>
                <w:color w:val="000000"/>
              </w:rPr>
              <w:t xml:space="preserve"> </w:t>
            </w:r>
            <w:proofErr w:type="spellStart"/>
            <w:r>
              <w:rPr>
                <w:rFonts w:ascii="Sylfaen" w:hAnsi="Sylfaen" w:cs="Calibri"/>
                <w:color w:val="000000"/>
              </w:rPr>
              <w:t>სახსრების</w:t>
            </w:r>
            <w:proofErr w:type="spellEnd"/>
            <w:r>
              <w:rPr>
                <w:rFonts w:ascii="Sylfaen" w:hAnsi="Sylfaen" w:cs="Calibri"/>
                <w:color w:val="000000"/>
              </w:rPr>
              <w:t xml:space="preserve"> </w:t>
            </w:r>
            <w:proofErr w:type="spellStart"/>
            <w:r>
              <w:rPr>
                <w:rFonts w:ascii="Sylfaen" w:hAnsi="Sylfaen" w:cs="Calibri"/>
                <w:color w:val="000000"/>
              </w:rPr>
              <w:t>გამოყენების</w:t>
            </w:r>
            <w:proofErr w:type="spellEnd"/>
            <w:r>
              <w:rPr>
                <w:rFonts w:ascii="Sylfaen" w:hAnsi="Sylfaen" w:cs="Calibri"/>
                <w:color w:val="000000"/>
              </w:rPr>
              <w:t xml:space="preserve"> </w:t>
            </w:r>
            <w:proofErr w:type="spellStart"/>
            <w:r>
              <w:rPr>
                <w:rFonts w:ascii="Sylfaen" w:hAnsi="Sylfaen" w:cs="Calibri"/>
                <w:color w:val="000000"/>
              </w:rPr>
              <w:t>შესწავლა</w:t>
            </w:r>
            <w:proofErr w:type="spellEnd"/>
            <w:r>
              <w:rPr>
                <w:rFonts w:ascii="Sylfaen" w:hAnsi="Sylfaen" w:cs="Calibri"/>
                <w:color w:val="000000"/>
              </w:rPr>
              <w:t xml:space="preserve"> </w:t>
            </w:r>
            <w:proofErr w:type="spellStart"/>
            <w:r>
              <w:rPr>
                <w:rFonts w:ascii="Sylfaen" w:hAnsi="Sylfaen" w:cs="Calibri"/>
                <w:color w:val="000000"/>
              </w:rPr>
              <w:t>და</w:t>
            </w:r>
            <w:proofErr w:type="spellEnd"/>
            <w:r>
              <w:rPr>
                <w:rFonts w:ascii="Sylfaen" w:hAnsi="Sylfaen" w:cs="Calibri"/>
                <w:color w:val="000000"/>
              </w:rPr>
              <w:t xml:space="preserve"> </w:t>
            </w:r>
            <w:proofErr w:type="spellStart"/>
            <w:r>
              <w:rPr>
                <w:rFonts w:ascii="Sylfaen" w:hAnsi="Sylfaen" w:cs="Calibri"/>
                <w:color w:val="000000"/>
              </w:rPr>
              <w:t>შეფასება</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proofErr w:type="spellStart"/>
            <w:r>
              <w:rPr>
                <w:rFonts w:ascii="Sylfaen" w:hAnsi="Sylfaen" w:cs="Sylfaen"/>
                <w:color w:val="000000"/>
              </w:rPr>
              <w:t>სისტემური</w:t>
            </w:r>
            <w:proofErr w:type="spellEnd"/>
            <w:r>
              <w:rPr>
                <w:rFonts w:ascii="Calibri" w:hAnsi="Calibri" w:cs="Calibri"/>
                <w:color w:val="000000"/>
              </w:rPr>
              <w:t xml:space="preserve"> </w:t>
            </w:r>
            <w:proofErr w:type="spellStart"/>
            <w:r>
              <w:rPr>
                <w:rFonts w:ascii="Sylfaen" w:hAnsi="Sylfaen" w:cs="Sylfaen"/>
                <w:color w:val="000000"/>
              </w:rPr>
              <w:t>აუდიტი</w:t>
            </w:r>
            <w:proofErr w:type="spellEnd"/>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2016-2017</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192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rPr>
              <w:t>3</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proofErr w:type="spellStart"/>
            <w:r>
              <w:rPr>
                <w:rFonts w:ascii="Sylfaen" w:hAnsi="Sylfaen" w:cs="Calibri"/>
                <w:color w:val="000000"/>
              </w:rPr>
              <w:t>სამინისტროს</w:t>
            </w:r>
            <w:proofErr w:type="spellEnd"/>
            <w:r>
              <w:rPr>
                <w:rFonts w:ascii="Calibri" w:hAnsi="Calibri" w:cs="Calibri"/>
                <w:color w:val="000000"/>
              </w:rPr>
              <w:t xml:space="preserve"> </w:t>
            </w:r>
            <w:proofErr w:type="spellStart"/>
            <w:r>
              <w:rPr>
                <w:rFonts w:ascii="Sylfaen" w:hAnsi="Sylfaen" w:cs="Sylfaen"/>
                <w:color w:val="000000"/>
              </w:rPr>
              <w:t>ცენტრალურ</w:t>
            </w:r>
            <w:proofErr w:type="spellEnd"/>
            <w:r>
              <w:rPr>
                <w:rFonts w:ascii="Calibri" w:hAnsi="Calibri" w:cs="Calibri"/>
                <w:color w:val="000000"/>
              </w:rPr>
              <w:t xml:space="preserve"> </w:t>
            </w:r>
            <w:proofErr w:type="spellStart"/>
            <w:r>
              <w:rPr>
                <w:rFonts w:ascii="Sylfaen" w:hAnsi="Sylfaen" w:cs="Calibri"/>
                <w:color w:val="000000"/>
              </w:rPr>
              <w:t>აპარატსა</w:t>
            </w:r>
            <w:proofErr w:type="spellEnd"/>
            <w:r>
              <w:rPr>
                <w:rFonts w:ascii="Calibri" w:hAnsi="Calibri" w:cs="Calibri"/>
                <w:color w:val="000000"/>
              </w:rPr>
              <w:t xml:space="preserve"> </w:t>
            </w:r>
            <w:proofErr w:type="spellStart"/>
            <w:r>
              <w:rPr>
                <w:rFonts w:ascii="Sylfaen" w:hAnsi="Sylfaen" w:cs="Calibri"/>
                <w:color w:val="000000"/>
              </w:rPr>
              <w:t>და</w:t>
            </w:r>
            <w:proofErr w:type="spellEnd"/>
            <w:r>
              <w:rPr>
                <w:rFonts w:ascii="Sylfaen" w:hAnsi="Sylfaen" w:cs="Calibri"/>
                <w:color w:val="000000"/>
              </w:rPr>
              <w:t xml:space="preserve"> </w:t>
            </w:r>
            <w:proofErr w:type="spellStart"/>
            <w:r>
              <w:rPr>
                <w:rFonts w:ascii="Sylfaen" w:hAnsi="Sylfaen" w:cs="Sylfaen"/>
                <w:color w:val="000000"/>
              </w:rPr>
              <w:t>სამინისტროს</w:t>
            </w:r>
            <w:proofErr w:type="spellEnd"/>
            <w:r>
              <w:rPr>
                <w:rFonts w:ascii="Calibri" w:hAnsi="Calibri" w:cs="Calibri"/>
                <w:color w:val="000000"/>
              </w:rPr>
              <w:t xml:space="preserve"> </w:t>
            </w:r>
            <w:proofErr w:type="spellStart"/>
            <w:r>
              <w:rPr>
                <w:rFonts w:ascii="Sylfaen" w:hAnsi="Sylfaen" w:cs="Sylfaen"/>
                <w:color w:val="000000"/>
              </w:rPr>
              <w:t>სახელმწიფო</w:t>
            </w:r>
            <w:proofErr w:type="spellEnd"/>
            <w:r>
              <w:rPr>
                <w:rFonts w:ascii="Calibri" w:hAnsi="Calibri" w:cs="Calibri"/>
                <w:color w:val="000000"/>
              </w:rPr>
              <w:t xml:space="preserve"> </w:t>
            </w:r>
            <w:proofErr w:type="spellStart"/>
            <w:r>
              <w:rPr>
                <w:rFonts w:ascii="Sylfaen" w:hAnsi="Sylfaen" w:cs="Sylfaen"/>
                <w:color w:val="000000"/>
              </w:rPr>
              <w:t>კონტროლს</w:t>
            </w:r>
            <w:proofErr w:type="spellEnd"/>
            <w:r>
              <w:rPr>
                <w:rFonts w:ascii="Calibri" w:hAnsi="Calibri" w:cs="Calibri"/>
                <w:color w:val="000000"/>
              </w:rPr>
              <w:t xml:space="preserve"> </w:t>
            </w:r>
            <w:proofErr w:type="spellStart"/>
            <w:r>
              <w:rPr>
                <w:rFonts w:ascii="Sylfaen" w:hAnsi="Sylfaen" w:cs="Sylfaen"/>
                <w:color w:val="000000"/>
              </w:rPr>
              <w:t>დაქვემდებარებულ</w:t>
            </w:r>
            <w:proofErr w:type="spellEnd"/>
            <w:r>
              <w:rPr>
                <w:rFonts w:ascii="Calibri" w:hAnsi="Calibri" w:cs="Calibri"/>
                <w:color w:val="000000"/>
              </w:rPr>
              <w:t xml:space="preserve"> </w:t>
            </w:r>
            <w:proofErr w:type="spellStart"/>
            <w:r>
              <w:rPr>
                <w:rFonts w:ascii="Sylfaen" w:hAnsi="Sylfaen" w:cs="Sylfaen"/>
                <w:color w:val="000000"/>
              </w:rPr>
              <w:t>საჯარო</w:t>
            </w:r>
            <w:proofErr w:type="spellEnd"/>
            <w:r>
              <w:rPr>
                <w:rFonts w:ascii="Calibri" w:hAnsi="Calibri" w:cs="Calibri"/>
                <w:color w:val="000000"/>
              </w:rPr>
              <w:t xml:space="preserve"> </w:t>
            </w:r>
            <w:proofErr w:type="spellStart"/>
            <w:r>
              <w:rPr>
                <w:rFonts w:ascii="Sylfaen" w:hAnsi="Sylfaen" w:cs="Sylfaen"/>
                <w:color w:val="000000"/>
              </w:rPr>
              <w:t>სამართლის</w:t>
            </w:r>
            <w:proofErr w:type="spellEnd"/>
            <w:r>
              <w:rPr>
                <w:rFonts w:ascii="Calibri" w:hAnsi="Calibri" w:cs="Calibri"/>
                <w:color w:val="000000"/>
              </w:rPr>
              <w:t xml:space="preserve"> </w:t>
            </w:r>
            <w:proofErr w:type="spellStart"/>
            <w:r>
              <w:rPr>
                <w:rFonts w:ascii="Sylfaen" w:hAnsi="Sylfaen" w:cs="Sylfaen"/>
                <w:color w:val="000000"/>
              </w:rPr>
              <w:t>იურიდიულ</w:t>
            </w:r>
            <w:proofErr w:type="spellEnd"/>
            <w:r>
              <w:rPr>
                <w:rFonts w:ascii="Calibri" w:hAnsi="Calibri" w:cs="Calibri"/>
                <w:color w:val="000000"/>
              </w:rPr>
              <w:t xml:space="preserve"> </w:t>
            </w:r>
            <w:proofErr w:type="spellStart"/>
            <w:r>
              <w:rPr>
                <w:rFonts w:ascii="Sylfaen" w:hAnsi="Sylfaen" w:cs="Sylfaen"/>
                <w:color w:val="000000"/>
              </w:rPr>
              <w:t>პირებში</w:t>
            </w:r>
            <w:proofErr w:type="spellEnd"/>
            <w:r>
              <w:rPr>
                <w:rFonts w:ascii="Calibri" w:hAnsi="Calibri" w:cs="Calibri"/>
                <w:color w:val="000000"/>
              </w:rPr>
              <w:t xml:space="preserve"> </w:t>
            </w:r>
            <w:proofErr w:type="spellStart"/>
            <w:r>
              <w:rPr>
                <w:rFonts w:ascii="Sylfaen" w:hAnsi="Sylfaen" w:cs="Calibri"/>
                <w:color w:val="000000"/>
              </w:rPr>
              <w:t>ავტოპარკის</w:t>
            </w:r>
            <w:proofErr w:type="spellEnd"/>
            <w:r>
              <w:rPr>
                <w:rFonts w:ascii="Calibri" w:hAnsi="Calibri" w:cs="Calibri"/>
                <w:color w:val="000000"/>
              </w:rPr>
              <w:t xml:space="preserve"> </w:t>
            </w:r>
            <w:proofErr w:type="spellStart"/>
            <w:r>
              <w:rPr>
                <w:rFonts w:ascii="Sylfaen" w:hAnsi="Sylfaen" w:cs="Calibri"/>
                <w:color w:val="000000"/>
              </w:rPr>
              <w:t>მართვის</w:t>
            </w:r>
            <w:proofErr w:type="spellEnd"/>
            <w:r>
              <w:rPr>
                <w:rFonts w:ascii="Calibri" w:hAnsi="Calibri" w:cs="Calibri"/>
                <w:color w:val="000000"/>
              </w:rPr>
              <w:t xml:space="preserve"> </w:t>
            </w:r>
            <w:proofErr w:type="spellStart"/>
            <w:r>
              <w:rPr>
                <w:rFonts w:ascii="Sylfaen" w:hAnsi="Sylfaen" w:cs="Calibri"/>
                <w:color w:val="000000"/>
              </w:rPr>
              <w:t>სისტემის</w:t>
            </w:r>
            <w:proofErr w:type="spellEnd"/>
            <w:r>
              <w:rPr>
                <w:rFonts w:ascii="Calibri" w:hAnsi="Calibri" w:cs="Calibri"/>
                <w:color w:val="000000"/>
              </w:rPr>
              <w:t xml:space="preserve"> </w:t>
            </w:r>
            <w:proofErr w:type="spellStart"/>
            <w:r>
              <w:rPr>
                <w:rFonts w:ascii="Sylfaen" w:hAnsi="Sylfaen" w:cs="Calibri"/>
                <w:color w:val="000000"/>
              </w:rPr>
              <w:t>შეფასება</w:t>
            </w:r>
            <w:proofErr w:type="spellEnd"/>
            <w:r>
              <w:rPr>
                <w:rFonts w:ascii="Calibri" w:hAnsi="Calibri" w:cs="Calibri"/>
                <w:color w:val="000000"/>
              </w:rPr>
              <w:t xml:space="preserve"> </w:t>
            </w:r>
            <w:proofErr w:type="spellStart"/>
            <w:r>
              <w:rPr>
                <w:rFonts w:ascii="Sylfaen" w:hAnsi="Sylfaen" w:cs="Calibri"/>
                <w:color w:val="000000"/>
              </w:rPr>
              <w:t>და</w:t>
            </w:r>
            <w:proofErr w:type="spellEnd"/>
            <w:r>
              <w:rPr>
                <w:rFonts w:ascii="Calibri" w:hAnsi="Calibri" w:cs="Calibri"/>
                <w:color w:val="000000"/>
              </w:rPr>
              <w:t xml:space="preserve"> </w:t>
            </w:r>
            <w:proofErr w:type="spellStart"/>
            <w:r>
              <w:rPr>
                <w:rFonts w:ascii="Sylfaen" w:hAnsi="Sylfaen" w:cs="Calibri"/>
                <w:color w:val="000000"/>
              </w:rPr>
              <w:t>შესაბამისი</w:t>
            </w:r>
            <w:proofErr w:type="spellEnd"/>
            <w:r>
              <w:rPr>
                <w:rFonts w:ascii="Sylfaen" w:hAnsi="Sylfaen" w:cs="Calibri"/>
                <w:color w:val="000000"/>
              </w:rPr>
              <w:t xml:space="preserve"> </w:t>
            </w:r>
            <w:proofErr w:type="spellStart"/>
            <w:r>
              <w:rPr>
                <w:rFonts w:ascii="Sylfaen" w:hAnsi="Sylfaen" w:cs="Calibri"/>
                <w:color w:val="000000"/>
              </w:rPr>
              <w:t>რეკომენდაციების</w:t>
            </w:r>
            <w:proofErr w:type="spellEnd"/>
            <w:r>
              <w:rPr>
                <w:rFonts w:ascii="Sylfaen" w:hAnsi="Sylfaen" w:cs="Calibri"/>
                <w:color w:val="000000"/>
              </w:rPr>
              <w:t xml:space="preserve"> </w:t>
            </w:r>
            <w:proofErr w:type="spellStart"/>
            <w:r>
              <w:rPr>
                <w:rFonts w:ascii="Sylfaen" w:hAnsi="Sylfaen" w:cs="Calibri"/>
                <w:color w:val="000000"/>
              </w:rPr>
              <w:t>შემუშავება</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Calibri" w:hAnsi="Calibri" w:cs="Calibri"/>
                <w:color w:val="000000"/>
              </w:rPr>
            </w:pPr>
            <w:proofErr w:type="spellStart"/>
            <w:r>
              <w:rPr>
                <w:rFonts w:ascii="Sylfaen" w:hAnsi="Sylfaen" w:cs="Sylfaen"/>
                <w:color w:val="000000"/>
              </w:rPr>
              <w:t>სისტემური</w:t>
            </w:r>
            <w:proofErr w:type="spellEnd"/>
            <w:r>
              <w:rPr>
                <w:rFonts w:ascii="Calibri" w:hAnsi="Calibri" w:cs="Calibri"/>
                <w:color w:val="000000"/>
              </w:rPr>
              <w:t xml:space="preserve"> </w:t>
            </w:r>
            <w:proofErr w:type="spellStart"/>
            <w:r>
              <w:rPr>
                <w:rFonts w:ascii="Sylfaen" w:hAnsi="Sylfaen" w:cs="Sylfaen"/>
                <w:color w:val="000000"/>
              </w:rPr>
              <w:t>აუდიტი</w:t>
            </w:r>
            <w:proofErr w:type="spellEnd"/>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2017</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rPr>
              <w:t>3</w:t>
            </w:r>
          </w:p>
        </w:tc>
      </w:tr>
      <w:tr w:rsidR="00CE1F11" w:rsidTr="00CE1F11">
        <w:trPr>
          <w:gridAfter w:val="1"/>
          <w:wAfter w:w="21" w:type="dxa"/>
          <w:trHeight w:val="720"/>
        </w:trPr>
        <w:tc>
          <w:tcPr>
            <w:tcW w:w="532" w:type="dxa"/>
            <w:vMerge/>
            <w:tcBorders>
              <w:top w:val="single" w:sz="4" w:space="0" w:color="auto"/>
              <w:left w:val="single" w:sz="4" w:space="0" w:color="auto"/>
              <w:bottom w:val="single" w:sz="4" w:space="0" w:color="auto"/>
              <w:right w:val="single" w:sz="4" w:space="0" w:color="auto"/>
            </w:tcBorders>
            <w:vAlign w:val="center"/>
            <w:hideMark/>
          </w:tcPr>
          <w:p w:rsidR="00CE1F11" w:rsidRDefault="00CE1F11">
            <w:pPr>
              <w:rPr>
                <w:rFonts w:ascii="Calibri" w:hAnsi="Calibri" w:cs="Calibri"/>
                <w:b/>
                <w:bCs/>
                <w:color w:val="000000"/>
              </w:rPr>
            </w:pPr>
          </w:p>
        </w:tc>
        <w:tc>
          <w:tcPr>
            <w:tcW w:w="487"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b/>
                <w:bCs/>
                <w:color w:val="000000"/>
              </w:rPr>
            </w:pPr>
            <w:r>
              <w:rPr>
                <w:rFonts w:ascii="Calibri" w:hAnsi="Calibri" w:cs="Calibri"/>
                <w:b/>
                <w:bCs/>
                <w:color w:val="000000"/>
                <w:lang w:val="ka-GE"/>
              </w:rPr>
              <w:t>4</w:t>
            </w:r>
          </w:p>
        </w:tc>
        <w:tc>
          <w:tcPr>
            <w:tcW w:w="4216"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rPr>
                <w:rFonts w:ascii="Sylfaen" w:hAnsi="Sylfaen" w:cs="Calibri"/>
                <w:color w:val="000000"/>
              </w:rPr>
            </w:pPr>
            <w:r>
              <w:rPr>
                <w:rFonts w:ascii="Sylfaen" w:hAnsi="Sylfaen" w:cs="Calibri"/>
                <w:color w:val="000000"/>
                <w:lang w:val="ka-GE"/>
              </w:rPr>
              <w:t>ერთიანი</w:t>
            </w:r>
            <w:r>
              <w:rPr>
                <w:rFonts w:ascii="Calibri" w:hAnsi="Calibri" w:cs="Calibri"/>
                <w:color w:val="000000"/>
                <w:lang w:val="ka-GE"/>
              </w:rPr>
              <w:t xml:space="preserve"> </w:t>
            </w:r>
            <w:r>
              <w:rPr>
                <w:rFonts w:ascii="Sylfaen" w:hAnsi="Sylfaen" w:cs="Calibri"/>
                <w:color w:val="000000"/>
                <w:lang w:val="ka-GE"/>
              </w:rPr>
              <w:t>სააღრიცხვო</w:t>
            </w:r>
            <w:r>
              <w:rPr>
                <w:rFonts w:ascii="Calibri" w:hAnsi="Calibri" w:cs="Calibri"/>
                <w:color w:val="000000"/>
                <w:lang w:val="ka-GE"/>
              </w:rPr>
              <w:t xml:space="preserve"> </w:t>
            </w:r>
            <w:r>
              <w:rPr>
                <w:rFonts w:ascii="Sylfaen" w:hAnsi="Sylfaen" w:cs="Calibri"/>
                <w:color w:val="000000"/>
                <w:lang w:val="ka-GE"/>
              </w:rPr>
              <w:t>პოლიტიკის</w:t>
            </w:r>
            <w:r>
              <w:rPr>
                <w:rFonts w:ascii="Calibri" w:hAnsi="Calibri" w:cs="Calibri"/>
                <w:color w:val="000000"/>
                <w:lang w:val="ka-GE"/>
              </w:rPr>
              <w:t xml:space="preserve"> </w:t>
            </w:r>
            <w:r>
              <w:rPr>
                <w:rFonts w:ascii="Sylfaen" w:hAnsi="Sylfaen" w:cs="Calibri"/>
                <w:color w:val="000000"/>
                <w:lang w:val="ka-GE"/>
              </w:rPr>
              <w:t>დანერგვის</w:t>
            </w:r>
            <w:r>
              <w:rPr>
                <w:rFonts w:ascii="Calibri" w:hAnsi="Calibri" w:cs="Calibri"/>
                <w:color w:val="000000"/>
                <w:lang w:val="ka-GE"/>
              </w:rPr>
              <w:t xml:space="preserve"> </w:t>
            </w:r>
            <w:r>
              <w:rPr>
                <w:rFonts w:ascii="Sylfaen" w:hAnsi="Sylfaen" w:cs="Calibri"/>
                <w:color w:val="000000"/>
                <w:lang w:val="ka-GE"/>
              </w:rPr>
              <w:t>მიმდინარეობის</w:t>
            </w:r>
            <w:r>
              <w:rPr>
                <w:rFonts w:ascii="Calibri" w:hAnsi="Calibri" w:cs="Calibri"/>
                <w:color w:val="000000"/>
                <w:lang w:val="ka-GE"/>
              </w:rPr>
              <w:t xml:space="preserve"> </w:t>
            </w:r>
            <w:r>
              <w:rPr>
                <w:rFonts w:ascii="Sylfaen" w:hAnsi="Sylfaen" w:cs="Calibri"/>
                <w:color w:val="000000"/>
                <w:lang w:val="ka-GE"/>
              </w:rPr>
              <w:t>შესწავლა</w:t>
            </w:r>
          </w:p>
        </w:tc>
        <w:tc>
          <w:tcPr>
            <w:tcW w:w="1620" w:type="dxa"/>
            <w:tcBorders>
              <w:top w:val="nil"/>
              <w:left w:val="nil"/>
              <w:bottom w:val="single" w:sz="4" w:space="0" w:color="auto"/>
              <w:right w:val="single" w:sz="4" w:space="0" w:color="auto"/>
            </w:tcBorders>
            <w:shd w:val="clear" w:color="auto" w:fill="auto"/>
            <w:vAlign w:val="center"/>
            <w:hideMark/>
          </w:tcPr>
          <w:p w:rsidR="00CE1F11" w:rsidRDefault="00CE1F11" w:rsidP="00B100A4">
            <w:pPr>
              <w:spacing w:line="240" w:lineRule="auto"/>
              <w:jc w:val="center"/>
              <w:rPr>
                <w:rFonts w:ascii="Sylfaen" w:hAnsi="Sylfaen" w:cs="Calibri"/>
                <w:color w:val="000000"/>
              </w:rPr>
            </w:pPr>
            <w:r>
              <w:rPr>
                <w:rFonts w:ascii="Sylfaen" w:hAnsi="Sylfaen" w:cs="Calibri"/>
                <w:color w:val="000000"/>
                <w:lang w:val="ka-GE"/>
              </w:rPr>
              <w:t>შესაბამისობის</w:t>
            </w:r>
            <w:r>
              <w:rPr>
                <w:rFonts w:ascii="Calibri" w:hAnsi="Calibri" w:cs="Calibri"/>
                <w:color w:val="000000"/>
                <w:lang w:val="ka-GE"/>
              </w:rPr>
              <w:t xml:space="preserve"> </w:t>
            </w:r>
            <w:r>
              <w:rPr>
                <w:rFonts w:ascii="Sylfaen" w:hAnsi="Sylfaen" w:cs="Calibri"/>
                <w:color w:val="000000"/>
                <w:lang w:val="ka-GE"/>
              </w:rPr>
              <w:t>აუდიტი</w:t>
            </w:r>
          </w:p>
        </w:tc>
        <w:tc>
          <w:tcPr>
            <w:tcW w:w="1336"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lang w:val="ka-GE"/>
              </w:rPr>
              <w:t>2018</w:t>
            </w:r>
          </w:p>
        </w:tc>
        <w:tc>
          <w:tcPr>
            <w:tcW w:w="1544" w:type="dxa"/>
            <w:tcBorders>
              <w:top w:val="nil"/>
              <w:left w:val="nil"/>
              <w:bottom w:val="single" w:sz="4" w:space="0" w:color="auto"/>
              <w:right w:val="single" w:sz="4" w:space="0" w:color="auto"/>
            </w:tcBorders>
            <w:shd w:val="clear" w:color="auto" w:fill="auto"/>
            <w:vAlign w:val="center"/>
            <w:hideMark/>
          </w:tcPr>
          <w:p w:rsidR="00CE1F11" w:rsidRDefault="00CE1F11">
            <w:pPr>
              <w:jc w:val="center"/>
              <w:rPr>
                <w:rFonts w:ascii="Calibri" w:hAnsi="Calibri" w:cs="Calibri"/>
                <w:color w:val="000000"/>
              </w:rPr>
            </w:pPr>
            <w:r>
              <w:rPr>
                <w:rFonts w:ascii="Calibri" w:hAnsi="Calibri" w:cs="Calibri"/>
                <w:color w:val="000000"/>
                <w:lang w:val="ka-GE"/>
              </w:rPr>
              <w:t>2</w:t>
            </w:r>
          </w:p>
        </w:tc>
      </w:tr>
      <w:tr w:rsidR="00CE1F11" w:rsidRPr="00D0240D" w:rsidTr="00CE1F11">
        <w:trPr>
          <w:trHeight w:val="300"/>
        </w:trPr>
        <w:tc>
          <w:tcPr>
            <w:tcW w:w="532"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487"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4216"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620"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336" w:type="dxa"/>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c>
          <w:tcPr>
            <w:tcW w:w="1565" w:type="dxa"/>
            <w:gridSpan w:val="2"/>
            <w:tcBorders>
              <w:top w:val="nil"/>
              <w:left w:val="nil"/>
              <w:bottom w:val="nil"/>
              <w:right w:val="nil"/>
            </w:tcBorders>
            <w:shd w:val="clear" w:color="auto" w:fill="auto"/>
            <w:noWrap/>
            <w:vAlign w:val="bottom"/>
            <w:hideMark/>
          </w:tcPr>
          <w:p w:rsidR="001A1759" w:rsidRPr="00D0240D" w:rsidRDefault="001A1759" w:rsidP="005A6023">
            <w:pPr>
              <w:spacing w:after="0" w:line="240" w:lineRule="auto"/>
              <w:rPr>
                <w:rFonts w:ascii="Calibri" w:eastAsia="Times New Roman" w:hAnsi="Calibri" w:cs="Calibri"/>
                <w:color w:val="000000"/>
                <w:lang w:val="ka-GE"/>
              </w:rPr>
            </w:pPr>
          </w:p>
        </w:tc>
      </w:tr>
      <w:tr w:rsidR="001A1759" w:rsidRPr="00D0240D" w:rsidTr="00CE1F11">
        <w:trPr>
          <w:trHeight w:val="540"/>
        </w:trPr>
        <w:tc>
          <w:tcPr>
            <w:tcW w:w="10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 </w:t>
            </w:r>
          </w:p>
        </w:tc>
        <w:tc>
          <w:tcPr>
            <w:tcW w:w="5836" w:type="dxa"/>
            <w:gridSpan w:val="2"/>
            <w:tcBorders>
              <w:top w:val="single" w:sz="4" w:space="0" w:color="auto"/>
              <w:left w:val="nil"/>
              <w:bottom w:val="single" w:sz="4" w:space="0" w:color="auto"/>
              <w:right w:val="single" w:sz="4" w:space="0" w:color="000000"/>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ინსპექტირება</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Sylfaen" w:eastAsia="Times New Roman" w:hAnsi="Sylfaen" w:cs="Sylfaen"/>
                <w:b/>
                <w:bCs/>
                <w:color w:val="000000"/>
                <w:lang w:val="ka-GE"/>
              </w:rPr>
              <w:t>შესრულების</w:t>
            </w:r>
            <w:r w:rsidRPr="00D0240D">
              <w:rPr>
                <w:rFonts w:ascii="Calibri" w:eastAsia="Times New Roman" w:hAnsi="Calibri" w:cs="Calibri"/>
                <w:b/>
                <w:bCs/>
                <w:color w:val="000000"/>
                <w:lang w:val="ka-GE"/>
              </w:rPr>
              <w:t xml:space="preserve"> </w:t>
            </w:r>
            <w:r w:rsidRPr="00D0240D">
              <w:rPr>
                <w:rFonts w:ascii="Sylfaen" w:eastAsia="Times New Roman" w:hAnsi="Sylfaen" w:cs="Sylfaen"/>
                <w:b/>
                <w:bCs/>
                <w:color w:val="000000"/>
                <w:lang w:val="ka-GE"/>
              </w:rPr>
              <w:t>ვადა</w:t>
            </w:r>
          </w:p>
        </w:tc>
      </w:tr>
      <w:tr w:rsidR="001A1759" w:rsidRPr="00D0240D" w:rsidTr="00CE1F11">
        <w:trPr>
          <w:trHeight w:val="967"/>
        </w:trPr>
        <w:tc>
          <w:tcPr>
            <w:tcW w:w="5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759" w:rsidRPr="00510282" w:rsidRDefault="00510282" w:rsidP="005A6023">
            <w:pPr>
              <w:spacing w:after="0" w:line="240" w:lineRule="auto"/>
              <w:jc w:val="center"/>
              <w:rPr>
                <w:rFonts w:ascii="Sylfaen" w:eastAsia="Times New Roman" w:hAnsi="Sylfaen" w:cs="Calibri"/>
                <w:b/>
                <w:bCs/>
                <w:color w:val="000000"/>
                <w:lang w:val="ka-GE"/>
              </w:rPr>
            </w:pPr>
            <w:r>
              <w:rPr>
                <w:rFonts w:ascii="Sylfaen" w:eastAsia="Times New Roman" w:hAnsi="Sylfaen" w:cs="Calibri"/>
                <w:b/>
                <w:bCs/>
                <w:color w:val="000000"/>
                <w:lang w:val="ka-GE"/>
              </w:rPr>
              <w:t>5</w:t>
            </w:r>
          </w:p>
        </w:tc>
        <w:tc>
          <w:tcPr>
            <w:tcW w:w="487" w:type="dxa"/>
            <w:tcBorders>
              <w:top w:val="nil"/>
              <w:left w:val="nil"/>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1</w:t>
            </w:r>
          </w:p>
        </w:tc>
        <w:tc>
          <w:tcPr>
            <w:tcW w:w="5836" w:type="dxa"/>
            <w:gridSpan w:val="2"/>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BE4542" w:rsidP="005A6023">
            <w:pPr>
              <w:spacing w:after="0" w:line="240" w:lineRule="auto"/>
              <w:rPr>
                <w:rFonts w:ascii="Sylfaen" w:eastAsia="Times New Roman" w:hAnsi="Sylfaen" w:cs="Calibri"/>
                <w:color w:val="000000"/>
                <w:lang w:val="ka-GE"/>
              </w:rPr>
            </w:pPr>
            <w:hyperlink r:id="rId9" w:history="1">
              <w:r w:rsidR="001A1759" w:rsidRPr="00D0240D">
                <w:rPr>
                  <w:rFonts w:ascii="Sylfaen" w:eastAsia="Times New Roman" w:hAnsi="Sylfaen" w:cs="Calibri"/>
                  <w:color w:val="000000"/>
                  <w:lang w:val="ka-GE"/>
                </w:rPr>
                <w:t>Info@moh.gov.ge-ზე შემოსულ წერილებზე განხორციელებული რეაგირების შემოწმება შერჩევის წესით</w:t>
              </w:r>
            </w:hyperlink>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color w:val="000000"/>
                <w:lang w:val="ka-GE"/>
              </w:rPr>
            </w:pPr>
            <w:r w:rsidRPr="00D0240D">
              <w:rPr>
                <w:rFonts w:ascii="Calibri" w:eastAsia="Times New Roman" w:hAnsi="Calibri" w:cs="Calibri"/>
                <w:color w:val="000000"/>
                <w:lang w:val="ka-GE"/>
              </w:rPr>
              <w:t xml:space="preserve">2018 </w:t>
            </w:r>
            <w:r w:rsidRPr="00D0240D">
              <w:rPr>
                <w:rFonts w:ascii="Sylfaen" w:eastAsia="Times New Roman" w:hAnsi="Sylfaen" w:cs="Sylfaen"/>
                <w:color w:val="000000"/>
                <w:lang w:val="ka-GE"/>
              </w:rPr>
              <w:t>წლის</w:t>
            </w:r>
            <w:r w:rsidRPr="00D0240D">
              <w:rPr>
                <w:rFonts w:ascii="Calibri" w:eastAsia="Times New Roman" w:hAnsi="Calibri" w:cs="Calibri"/>
                <w:color w:val="000000"/>
                <w:lang w:val="ka-GE"/>
              </w:rPr>
              <w:t xml:space="preserve"> 1 </w:t>
            </w:r>
            <w:r w:rsidRPr="00D0240D">
              <w:rPr>
                <w:rFonts w:ascii="Sylfaen" w:eastAsia="Times New Roman" w:hAnsi="Sylfaen" w:cs="Sylfaen"/>
                <w:color w:val="000000"/>
                <w:lang w:val="ka-GE"/>
              </w:rPr>
              <w:t>დეკემბერი</w:t>
            </w:r>
          </w:p>
        </w:tc>
      </w:tr>
      <w:tr w:rsidR="001A1759" w:rsidRPr="00D0240D" w:rsidTr="00CE1F11">
        <w:trPr>
          <w:trHeight w:val="1560"/>
        </w:trPr>
        <w:tc>
          <w:tcPr>
            <w:tcW w:w="532" w:type="dxa"/>
            <w:vMerge/>
            <w:tcBorders>
              <w:top w:val="nil"/>
              <w:left w:val="single" w:sz="4" w:space="0" w:color="auto"/>
              <w:bottom w:val="single" w:sz="4" w:space="0" w:color="auto"/>
              <w:right w:val="single" w:sz="4" w:space="0" w:color="auto"/>
            </w:tcBorders>
            <w:vAlign w:val="center"/>
            <w:hideMark/>
          </w:tcPr>
          <w:p w:rsidR="001A1759" w:rsidRPr="00D0240D" w:rsidRDefault="001A1759" w:rsidP="005A6023">
            <w:pPr>
              <w:spacing w:after="0" w:line="240" w:lineRule="auto"/>
              <w:rPr>
                <w:rFonts w:ascii="Calibri" w:eastAsia="Times New Roman" w:hAnsi="Calibri" w:cs="Calibri"/>
                <w:b/>
                <w:bCs/>
                <w:color w:val="000000"/>
                <w:lang w:val="ka-GE"/>
              </w:rPr>
            </w:pPr>
          </w:p>
        </w:tc>
        <w:tc>
          <w:tcPr>
            <w:tcW w:w="487" w:type="dxa"/>
            <w:tcBorders>
              <w:top w:val="nil"/>
              <w:left w:val="nil"/>
              <w:bottom w:val="single" w:sz="4" w:space="0" w:color="auto"/>
              <w:right w:val="single" w:sz="4" w:space="0" w:color="auto"/>
            </w:tcBorders>
            <w:shd w:val="clear" w:color="auto" w:fill="auto"/>
            <w:noWrap/>
            <w:vAlign w:val="center"/>
            <w:hideMark/>
          </w:tcPr>
          <w:p w:rsidR="001A1759" w:rsidRPr="00D0240D" w:rsidRDefault="001A1759" w:rsidP="005A6023">
            <w:pPr>
              <w:spacing w:after="0" w:line="240" w:lineRule="auto"/>
              <w:jc w:val="center"/>
              <w:rPr>
                <w:rFonts w:ascii="Calibri" w:eastAsia="Times New Roman" w:hAnsi="Calibri" w:cs="Calibri"/>
                <w:b/>
                <w:bCs/>
                <w:color w:val="000000"/>
                <w:lang w:val="ka-GE"/>
              </w:rPr>
            </w:pPr>
            <w:r w:rsidRPr="00D0240D">
              <w:rPr>
                <w:rFonts w:ascii="Calibri" w:eastAsia="Times New Roman" w:hAnsi="Calibri" w:cs="Calibri"/>
                <w:b/>
                <w:bCs/>
                <w:color w:val="000000"/>
                <w:lang w:val="ka-GE"/>
              </w:rPr>
              <w:t>2</w:t>
            </w:r>
          </w:p>
        </w:tc>
        <w:tc>
          <w:tcPr>
            <w:tcW w:w="5836" w:type="dxa"/>
            <w:gridSpan w:val="2"/>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სამინისტროსა და სამინისტროს სისტემის თანამშრომელთა მიერ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სამსახურებრივი შემოწმების ჩატარება </w:t>
            </w:r>
          </w:p>
        </w:tc>
        <w:tc>
          <w:tcPr>
            <w:tcW w:w="2901" w:type="dxa"/>
            <w:gridSpan w:val="3"/>
            <w:tcBorders>
              <w:top w:val="single" w:sz="4" w:space="0" w:color="auto"/>
              <w:left w:val="nil"/>
              <w:bottom w:val="single" w:sz="4" w:space="0" w:color="auto"/>
              <w:right w:val="single" w:sz="4" w:space="0" w:color="auto"/>
            </w:tcBorders>
            <w:shd w:val="clear" w:color="auto" w:fill="auto"/>
            <w:vAlign w:val="center"/>
            <w:hideMark/>
          </w:tcPr>
          <w:p w:rsidR="001A1759" w:rsidRPr="00D0240D" w:rsidRDefault="001A1759" w:rsidP="005A6023">
            <w:pPr>
              <w:spacing w:after="0" w:line="240" w:lineRule="auto"/>
              <w:jc w:val="center"/>
              <w:rPr>
                <w:rFonts w:ascii="Calibri" w:eastAsia="Times New Roman" w:hAnsi="Calibri" w:cs="Calibri"/>
                <w:color w:val="000000"/>
                <w:lang w:val="ka-GE"/>
              </w:rPr>
            </w:pPr>
            <w:r w:rsidRPr="00D0240D">
              <w:rPr>
                <w:rFonts w:ascii="Sylfaen" w:eastAsia="Times New Roman" w:hAnsi="Sylfaen" w:cs="Sylfaen"/>
                <w:color w:val="000000"/>
                <w:lang w:val="ka-GE"/>
              </w:rPr>
              <w:t>კანონმდებლობით განსაზღვრულ ვადებში</w:t>
            </w:r>
          </w:p>
        </w:tc>
      </w:tr>
    </w:tbl>
    <w:p w:rsidR="00BF1875" w:rsidRPr="00D0240D" w:rsidRDefault="00BF1875">
      <w:pPr>
        <w:rPr>
          <w:rFonts w:ascii="Sylfaen" w:hAnsi="Sylfaen"/>
          <w:sz w:val="24"/>
          <w:szCs w:val="24"/>
          <w:lang w:val="ka-GE"/>
        </w:rPr>
      </w:pPr>
    </w:p>
    <w:p w:rsidR="00C234CE" w:rsidRPr="00D65649" w:rsidRDefault="00C234CE">
      <w:pPr>
        <w:rPr>
          <w:rFonts w:ascii="Sylfaen" w:hAnsi="Sylfaen"/>
          <w:color w:val="365F91" w:themeColor="accent1" w:themeShade="BF"/>
          <w:sz w:val="24"/>
          <w:szCs w:val="24"/>
          <w:lang w:val="ka-GE"/>
        </w:rPr>
      </w:pPr>
    </w:p>
    <w:p w:rsidR="00C234CE" w:rsidRPr="00D65649" w:rsidRDefault="00C234CE" w:rsidP="00C234CE">
      <w:pPr>
        <w:pStyle w:val="Heading2"/>
        <w:rPr>
          <w:rFonts w:ascii="Sylfaen" w:hAnsi="Sylfaen" w:cs="Sylfaen"/>
          <w:color w:val="365F91" w:themeColor="accent1" w:themeShade="BF"/>
          <w:lang w:val="ka-GE"/>
        </w:rPr>
      </w:pPr>
      <w:r w:rsidRPr="00D65649">
        <w:rPr>
          <w:rFonts w:ascii="Sylfaen" w:hAnsi="Sylfaen" w:cs="Sylfaen"/>
          <w:color w:val="365F91" w:themeColor="accent1" w:themeShade="BF"/>
          <w:lang w:val="ka-GE"/>
        </w:rPr>
        <w:lastRenderedPageBreak/>
        <w:t>3. მონიტორინგი</w:t>
      </w:r>
    </w:p>
    <w:tbl>
      <w:tblPr>
        <w:tblW w:w="9735" w:type="dxa"/>
        <w:tblInd w:w="93" w:type="dxa"/>
        <w:tblLayout w:type="fixed"/>
        <w:tblLook w:val="04A0" w:firstRow="1" w:lastRow="0" w:firstColumn="1" w:lastColumn="0" w:noHBand="0" w:noVBand="1"/>
      </w:tblPr>
      <w:tblGrid>
        <w:gridCol w:w="2535"/>
        <w:gridCol w:w="4320"/>
        <w:gridCol w:w="1440"/>
        <w:gridCol w:w="1440"/>
      </w:tblGrid>
      <w:tr w:rsidR="00207372" w:rsidRPr="00D0240D" w:rsidTr="00207372">
        <w:trPr>
          <w:trHeight w:val="1500"/>
        </w:trPr>
        <w:tc>
          <w:tcPr>
            <w:tcW w:w="2535" w:type="dxa"/>
            <w:tcBorders>
              <w:top w:val="single" w:sz="4" w:space="0" w:color="auto"/>
              <w:left w:val="single" w:sz="4" w:space="0" w:color="auto"/>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B21540" w:rsidRPr="00D0240D" w:rsidRDefault="00B21540"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ობიექტი</w:t>
            </w:r>
          </w:p>
        </w:tc>
        <w:tc>
          <w:tcPr>
            <w:tcW w:w="432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გაცემული</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რეკომენდაცია</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jc w:val="center"/>
              <w:rPr>
                <w:rFonts w:ascii="Sylfaen" w:eastAsia="Times New Roman" w:hAnsi="Sylfaen" w:cs="Sylfaen"/>
                <w:b/>
                <w:color w:val="000000"/>
                <w:lang w:val="ka-GE"/>
              </w:rPr>
            </w:pPr>
          </w:p>
          <w:p w:rsidR="00207372" w:rsidRPr="00D0240D" w:rsidRDefault="00207372" w:rsidP="00207372">
            <w:pPr>
              <w:spacing w:after="0" w:line="240" w:lineRule="auto"/>
              <w:jc w:val="center"/>
              <w:rPr>
                <w:rFonts w:eastAsia="Times New Roman" w:cs="Calibri"/>
                <w:b/>
                <w:color w:val="000000"/>
                <w:lang w:val="ka-GE"/>
              </w:rPr>
            </w:pPr>
            <w:r w:rsidRPr="00D0240D">
              <w:rPr>
                <w:rFonts w:ascii="Sylfaen" w:eastAsia="Times New Roman" w:hAnsi="Sylfaen" w:cs="Sylfaen"/>
                <w:b/>
                <w:color w:val="000000"/>
                <w:lang w:val="ka-GE"/>
              </w:rPr>
              <w:t>რეკომენდაციის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შესრულების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c>
          <w:tcPr>
            <w:tcW w:w="1440" w:type="dxa"/>
            <w:tcBorders>
              <w:top w:val="single" w:sz="4" w:space="0" w:color="auto"/>
              <w:left w:val="nil"/>
              <w:bottom w:val="single" w:sz="4" w:space="0" w:color="auto"/>
              <w:right w:val="single" w:sz="4" w:space="0" w:color="auto"/>
            </w:tcBorders>
            <w:shd w:val="clear" w:color="auto" w:fill="auto"/>
            <w:hideMark/>
          </w:tcPr>
          <w:p w:rsidR="00207372" w:rsidRPr="00D0240D" w:rsidRDefault="00207372" w:rsidP="00207372">
            <w:pPr>
              <w:spacing w:after="0" w:line="240" w:lineRule="auto"/>
              <w:ind w:right="165"/>
              <w:jc w:val="center"/>
              <w:rPr>
                <w:rFonts w:ascii="Sylfaen" w:eastAsia="Times New Roman" w:hAnsi="Sylfaen" w:cs="Sylfaen"/>
                <w:b/>
                <w:color w:val="000000"/>
                <w:lang w:val="ka-GE"/>
              </w:rPr>
            </w:pPr>
          </w:p>
          <w:p w:rsidR="00207372" w:rsidRPr="00D0240D" w:rsidRDefault="00207372" w:rsidP="00207372">
            <w:pPr>
              <w:spacing w:after="0" w:line="240" w:lineRule="auto"/>
              <w:ind w:right="165"/>
              <w:jc w:val="center"/>
              <w:rPr>
                <w:rFonts w:eastAsia="Times New Roman" w:cs="Calibri"/>
                <w:b/>
                <w:color w:val="000000"/>
                <w:lang w:val="ka-GE"/>
              </w:rPr>
            </w:pPr>
            <w:r w:rsidRPr="00D0240D">
              <w:rPr>
                <w:rFonts w:ascii="Sylfaen" w:eastAsia="Times New Roman" w:hAnsi="Sylfaen" w:cs="Sylfaen"/>
                <w:b/>
                <w:color w:val="000000"/>
                <w:lang w:val="ka-GE"/>
              </w:rPr>
              <w:t>მონიტორინგის</w:t>
            </w:r>
            <w:r w:rsidRPr="00D0240D">
              <w:rPr>
                <w:rFonts w:eastAsia="Times New Roman" w:cs="Calibri"/>
                <w:b/>
                <w:color w:val="000000"/>
                <w:lang w:val="ka-GE"/>
              </w:rPr>
              <w:t xml:space="preserve"> </w:t>
            </w:r>
            <w:r w:rsidRPr="00D0240D">
              <w:rPr>
                <w:rFonts w:ascii="Sylfaen" w:eastAsia="Times New Roman" w:hAnsi="Sylfaen" w:cs="Sylfaen"/>
                <w:b/>
                <w:color w:val="000000"/>
                <w:lang w:val="ka-GE"/>
              </w:rPr>
              <w:t>პერიოდი</w:t>
            </w:r>
          </w:p>
        </w:tc>
      </w:tr>
      <w:tr w:rsidR="00207372" w:rsidRPr="00D0240D" w:rsidTr="00207372">
        <w:trPr>
          <w:trHeight w:val="12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1219FF" w:rsidP="001219FF">
            <w:pPr>
              <w:spacing w:after="0" w:line="240" w:lineRule="auto"/>
              <w:rPr>
                <w:rFonts w:eastAsia="Times New Roman" w:cs="Calibri"/>
                <w:color w:val="000000"/>
                <w:lang w:val="ka-GE"/>
              </w:rPr>
            </w:pPr>
            <w:r>
              <w:rPr>
                <w:rFonts w:ascii="Sylfaen" w:eastAsia="Times New Roman" w:hAnsi="Sylfaen" w:cs="Sylfaen"/>
                <w:color w:val="000000"/>
                <w:lang w:val="ka-GE"/>
              </w:rPr>
              <w:t xml:space="preserve">სამინისტროს </w:t>
            </w:r>
            <w:r w:rsidR="00207372" w:rsidRPr="00D0240D">
              <w:rPr>
                <w:rFonts w:ascii="Sylfaen" w:eastAsia="Times New Roman" w:hAnsi="Sylfaen" w:cs="Sylfaen"/>
                <w:color w:val="000000"/>
                <w:lang w:val="ka-GE"/>
              </w:rPr>
              <w:t>ჯანმრთელობის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დაცვის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mbol" w:eastAsia="Times New Roman" w:hAnsi="Symbol" w:cs="Calibri"/>
                <w:color w:val="000000"/>
                <w:lang w:val="ka-GE"/>
              </w:rPr>
            </w:pPr>
            <w:r w:rsidRPr="00D0240D">
              <w:rPr>
                <w:rFonts w:ascii="Times New Roman" w:eastAsia="Times New Roman" w:hAnsi="Times New Roman"/>
                <w:color w:val="000000"/>
                <w:lang w:val="ka-GE"/>
              </w:rPr>
              <w:t xml:space="preserve"> </w:t>
            </w:r>
            <w:r w:rsidRPr="00D0240D">
              <w:rPr>
                <w:rFonts w:ascii="Sylfaen" w:eastAsia="Times New Roman" w:hAnsi="Sylfaen" w:cs="Calibri"/>
                <w:color w:val="000000"/>
                <w:lang w:val="ka-GE"/>
              </w:rPr>
              <w:t>განიხილოს სავალდებულო ვაქცინაციის, როგორც აცრებით მოცვის მაჩვენებლების გაუმჯობესების ერთ-ერთი გზის, შემოღების საკითხი.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„ცივი ჯაჭვის“ მოთხოვნების დაცვის მონიტორინგი და შემუშავდეს ზედამხედველობის შედეგებზე რეაგირების ადეკვატური ღონისძიებები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სსიპ-ლ.საყვარელიძის სახელობის დაავადებათა კონტროლისა და საზოგადოებრივი ჯანმრთელობის ეროვნული ცენტრი, სამინისტროს ჯანმრთელობის დაცვის 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როგორც საზოგადოებრივი ჯანდაცვის სამსახურების, ასევე, მიმწოდებლების პასუხისმგებლობები იმუნიზაციის ინდიკატორების მიმართ</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2400"/>
        </w:trPr>
        <w:tc>
          <w:tcPr>
            <w:tcW w:w="2535" w:type="dxa"/>
            <w:tcBorders>
              <w:top w:val="nil"/>
              <w:left w:val="single" w:sz="4" w:space="0" w:color="auto"/>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სსიპ „სოციალური მომსახურების სააგენტო“</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გამკაცრდეს ზედამხედველობა სააგენტოს დირექტორის 2016 წლის 27 იანვრის №04-34/ო ბრძანებით დამტკიცებული ჯანმრთელობის დაცვის სახელმწიფო პროგრამების ფარგლებში დამდგარი სამედიცინო შემთხვევების შერჩევითი მონიტორინგის წესის მოთხოვნათა განუხრელ დაცვაზე</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01.12.2017 - 30.12.2017</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hideMark/>
          </w:tcPr>
          <w:p w:rsidR="00207372" w:rsidRPr="001219FF" w:rsidRDefault="001219FF" w:rsidP="001219F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 xml:space="preserve">სამინისტროს </w:t>
            </w:r>
            <w:r w:rsidR="00207372" w:rsidRPr="00D0240D">
              <w:rPr>
                <w:rFonts w:ascii="Sylfaen" w:eastAsia="Times New Roman" w:hAnsi="Sylfaen" w:cs="Sylfaen"/>
                <w:color w:val="000000"/>
                <w:lang w:val="ka-GE"/>
              </w:rPr>
              <w:t>ჯანმრთელობის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დაცვის</w:t>
            </w:r>
            <w:r w:rsidR="00207372" w:rsidRPr="00D0240D">
              <w:rPr>
                <w:rFonts w:eastAsia="Times New Roman" w:cs="Calibri"/>
                <w:color w:val="000000"/>
                <w:lang w:val="ka-GE"/>
              </w:rPr>
              <w:t xml:space="preserve"> </w:t>
            </w:r>
            <w:r w:rsidR="00207372" w:rsidRPr="00D0240D">
              <w:rPr>
                <w:rFonts w:ascii="Sylfaen" w:eastAsia="Times New Roman" w:hAnsi="Sylfaen" w:cs="Sylfaen"/>
                <w:color w:val="000000"/>
                <w:lang w:val="ka-GE"/>
              </w:rPr>
              <w:t>დეპარტამენტი</w:t>
            </w:r>
          </w:p>
        </w:tc>
        <w:tc>
          <w:tcPr>
            <w:tcW w:w="432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მომავალი წლის პროგრამის პროექტის შემუშავებისას გაითვალისწინოს ინკურაბელურ პაციენტთა მედიკამენტებით უზრუნველყოფის კომპონენტში ხანგრძლივად ჩართული პაციენტების შემთხვევაში რისკების იდენტიფიცირების ვალდებულება, მედიკამენტის სპეციფიკურობის </w:t>
            </w:r>
            <w:r w:rsidRPr="00D0240D">
              <w:rPr>
                <w:rFonts w:ascii="Sylfaen" w:eastAsia="Times New Roman" w:hAnsi="Sylfaen" w:cs="Calibri"/>
                <w:color w:val="000000"/>
                <w:lang w:val="ka-GE"/>
              </w:rPr>
              <w:lastRenderedPageBreak/>
              <w:t>გათვალისწინებით.</w:t>
            </w:r>
            <w:r w:rsidRPr="00D0240D">
              <w:rPr>
                <w:rFonts w:ascii="Sylfaen" w:eastAsia="Times New Roman" w:hAnsi="Sylfaen" w:cs="Calibri"/>
                <w:color w:val="000000"/>
                <w:u w:val="single"/>
                <w:lang w:val="ka-GE"/>
              </w:rPr>
              <w:t xml:space="preserve"> </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hideMark/>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01.10.2017 - 01.11.2017</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lastRenderedPageBreak/>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ადმინისტრაციული დეპარტამენტის სახელმწიფო შესყიდვების სამმართველოს მიერ ხელშეკრულების მომზადებისას დეტალურად გაიწეროს ხელშეკრულების პირობების შესრულებაზე პასუხისმგებელი პირის ვალდებულებები, მათ შორის პერიოდული წერილობითი ანგარიშგების კუთხით;</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Sylfaen"/>
                <w:color w:val="000000"/>
                <w:lang w:val="ka-GE"/>
              </w:rPr>
            </w:pPr>
            <w:r w:rsidRPr="00D0240D">
              <w:rPr>
                <w:rFonts w:ascii="Sylfaen" w:eastAsia="Times New Roman" w:hAnsi="Sylfaen" w:cs="Sylfaen"/>
                <w:color w:val="000000"/>
                <w:lang w:val="ka-GE"/>
              </w:rPr>
              <w:t xml:space="preserve">სამინისტროს </w:t>
            </w:r>
            <w:r w:rsidRPr="00D0240D">
              <w:rPr>
                <w:rFonts w:ascii="Sylfaen" w:eastAsia="Times New Roman" w:hAnsi="Sylfaen" w:cs="Calibri"/>
                <w:color w:val="000000"/>
                <w:lang w:val="ka-GE"/>
              </w:rPr>
              <w:t>ადმინისტრაციული დეპარტამენტი</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ადმინისტრაციულმა დეპარტამენტმა უზრუნველყოს ხელშეკრულების ვადების კონტროლი და ხელშეკრულების ვადის ამოწურვის შემთხვევაში განახორციელოს კანონმდებლობით დადგენილი ყველა საჭირო პროცედურა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AC2327">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BB60DC">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ღონისძიებათა დაგეგმვისა და საზოგადოებასთან ურთიერთობის სამმართველოს ხელმძღვანელმა პირებმა უზრუნველყონ ძირითადი სახელმძღვანელო პრინციპების შემუშავება, რომელთა გამოყენებითაც შესაძლებელი იქნება ცხელი ხაზის ოპერატორის მიერ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პასუხის დროულად გაცემა, ადეკვატური და სწრაფი რეაგირება, საჭიროებისას ზარის გადამისამართება. ასევე, პრობლემური ზარის იდენტიფიცირების შესაძლებლობა და სამმართველოს ხელმძღვანელი პირებისთვის აღნიშნული ინფორმაციის დროულად მიწოდება;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 მასმედიასთან და საზოგადოებასთან ურთიერთობის დეპარტამენტის ღონისძიებათა დაგეგმვისა და </w:t>
            </w:r>
            <w:r w:rsidRPr="00D0240D">
              <w:rPr>
                <w:rFonts w:ascii="Sylfaen" w:eastAsia="Times New Roman" w:hAnsi="Sylfaen" w:cs="Calibri"/>
                <w:color w:val="000000"/>
                <w:lang w:val="ka-GE"/>
              </w:rPr>
              <w:lastRenderedPageBreak/>
              <w:t>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 xml:space="preserve">სამინისტროს ღონისძიებათა დაგეგმვისა და საზოგადოებასთან ურთიერთობის სამმართველოს ხელმძღვანელი პირების მიერ განხორციელდეს ცხელ ხაზზე შემუსული ზარების სისტემატური კონტროლი/მონიტორინგი, შემოსული ინფორმაციის დამუშავება/ანალიზი, </w:t>
            </w:r>
            <w:r w:rsidRPr="00D0240D">
              <w:rPr>
                <w:rFonts w:ascii="Sylfaen" w:eastAsia="Times New Roman" w:hAnsi="Sylfaen" w:cs="Calibri"/>
                <w:color w:val="000000"/>
                <w:lang w:val="ka-GE"/>
              </w:rPr>
              <w:lastRenderedPageBreak/>
              <w:t>რომლის საფუძველზეც განისაზღვროს სამუშაო პროცესში არსებული სუსტი რგოლები და დაისახოს არსებული პრობლემების ადეკვატური და სწრაფი გადაჭრის გზები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lastRenderedPageBreak/>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lastRenderedPageBreak/>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ცხელი ხაზის თანამშრომლებისთვის ყოველდღიურ რეჟიმში განხორციელდეს ღონისძიებათა დაგეგმვისა და საზოგადოებასთან ურთიერთობის სამმართველოს შესაბამისი უფლებამოსილი პირების მხრიდან ინსტრუქციების მიწოდება, ასევე, დაიგეგმოს გარკვეული პერიოდულობით სამინისტროს სისტემაში არსებული/მოქმედი პროგრამების შესახებ სწავლება/ტრეინინგების ჩატარება</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r w:rsidR="00207372" w:rsidRPr="00D0240D" w:rsidTr="00207372">
        <w:trPr>
          <w:trHeight w:val="1151"/>
        </w:trPr>
        <w:tc>
          <w:tcPr>
            <w:tcW w:w="2535" w:type="dxa"/>
            <w:tcBorders>
              <w:top w:val="nil"/>
              <w:left w:val="single" w:sz="4" w:space="0" w:color="auto"/>
              <w:bottom w:val="single" w:sz="4" w:space="0" w:color="auto"/>
              <w:right w:val="single" w:sz="4" w:space="0" w:color="auto"/>
            </w:tcBorders>
            <w:shd w:val="clear" w:color="auto" w:fill="auto"/>
          </w:tcPr>
          <w:p w:rsidR="00207372" w:rsidRPr="00D0240D" w:rsidRDefault="00207372" w:rsidP="00755DE3">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სამინისტროს მასმედიასთან და საზოგადოებასთან ურთიერთობის დეპარტამენტის ღონისძიებათა დაგეგმვისა და საზოგადოებასთან ურთიერთობის სამმართველო</w:t>
            </w:r>
          </w:p>
        </w:tc>
        <w:tc>
          <w:tcPr>
            <w:tcW w:w="4320" w:type="dxa"/>
            <w:tcBorders>
              <w:top w:val="nil"/>
              <w:left w:val="nil"/>
              <w:bottom w:val="single" w:sz="4" w:space="0" w:color="auto"/>
              <w:right w:val="single" w:sz="4" w:space="0" w:color="auto"/>
            </w:tcBorders>
            <w:shd w:val="clear" w:color="auto" w:fill="auto"/>
          </w:tcPr>
          <w:p w:rsidR="00207372" w:rsidRPr="00D0240D" w:rsidRDefault="00207372" w:rsidP="00F170B0">
            <w:pPr>
              <w:spacing w:after="0" w:line="240" w:lineRule="auto"/>
              <w:rPr>
                <w:rFonts w:ascii="Sylfaen" w:eastAsia="Times New Roman" w:hAnsi="Sylfaen" w:cs="Calibri"/>
                <w:color w:val="000000"/>
                <w:lang w:val="ka-GE"/>
              </w:rPr>
            </w:pPr>
            <w:r w:rsidRPr="00D0240D">
              <w:rPr>
                <w:rFonts w:ascii="Sylfaen" w:eastAsia="Times New Roman" w:hAnsi="Sylfaen" w:cs="Calibri"/>
                <w:color w:val="000000"/>
                <w:lang w:val="ka-GE"/>
              </w:rPr>
              <w:t xml:space="preserve">სამინისტროს ცხელი ხაზის ოპერატორებს მიენიჭოთ ინდივიდულური მაიდენტიფიცირებელი ნიშნები, რომელსაც საუბრის დაწყებისთანავე მიაწოდებენ მომხმარებელს და საჭიროების შემთხვევაში შესაძლებელი გახდება ცალკეული ოპერატორების იდენტიფიცირება, რაც ხელს შეუწობს მათი შინაგანი პასუხისმგებლობის გრძნობის ამაღლებას და საუბრის კომუნიკაციის სტანდარტებით წარმართვას. </w:t>
            </w:r>
          </w:p>
          <w:p w:rsidR="00207372" w:rsidRPr="00D0240D" w:rsidRDefault="00207372" w:rsidP="00F170B0">
            <w:pPr>
              <w:spacing w:after="0" w:line="240" w:lineRule="auto"/>
              <w:rPr>
                <w:rFonts w:ascii="Sylfaen" w:eastAsia="Times New Roman" w:hAnsi="Sylfaen" w:cs="Calibri"/>
                <w:color w:val="000000"/>
                <w:lang w:val="ka-GE"/>
              </w:rPr>
            </w:pP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755DE3">
            <w:pPr>
              <w:spacing w:after="0" w:line="240" w:lineRule="auto"/>
              <w:rPr>
                <w:rFonts w:eastAsia="Times New Roman" w:cs="Calibri"/>
                <w:color w:val="000000"/>
                <w:lang w:val="ka-GE"/>
              </w:rPr>
            </w:pPr>
            <w:r w:rsidRPr="00D0240D">
              <w:rPr>
                <w:rFonts w:eastAsia="Times New Roman" w:cs="Calibri"/>
                <w:color w:val="000000"/>
                <w:lang w:val="ka-GE"/>
              </w:rPr>
              <w:t xml:space="preserve">2018 </w:t>
            </w:r>
            <w:r w:rsidRPr="00D0240D">
              <w:rPr>
                <w:rFonts w:ascii="Sylfaen" w:eastAsia="Times New Roman" w:hAnsi="Sylfaen" w:cs="Sylfaen"/>
                <w:color w:val="000000"/>
                <w:lang w:val="ka-GE"/>
              </w:rPr>
              <w:t>წელი</w:t>
            </w:r>
          </w:p>
        </w:tc>
        <w:tc>
          <w:tcPr>
            <w:tcW w:w="1440" w:type="dxa"/>
            <w:tcBorders>
              <w:top w:val="nil"/>
              <w:left w:val="nil"/>
              <w:bottom w:val="single" w:sz="4" w:space="0" w:color="auto"/>
              <w:right w:val="single" w:sz="4" w:space="0" w:color="auto"/>
            </w:tcBorders>
            <w:shd w:val="clear" w:color="auto" w:fill="auto"/>
          </w:tcPr>
          <w:p w:rsidR="00207372" w:rsidRPr="00D0240D" w:rsidRDefault="00207372" w:rsidP="00AC2327">
            <w:pPr>
              <w:spacing w:after="0" w:line="240" w:lineRule="auto"/>
              <w:rPr>
                <w:rFonts w:eastAsia="Times New Roman" w:cs="Calibri"/>
                <w:color w:val="000000"/>
                <w:lang w:val="ka-GE"/>
              </w:rPr>
            </w:pPr>
            <w:r w:rsidRPr="00D0240D">
              <w:rPr>
                <w:rFonts w:eastAsia="Times New Roman" w:cs="Calibri"/>
                <w:color w:val="000000"/>
                <w:lang w:val="ka-GE"/>
              </w:rPr>
              <w:t>01.09.2018-01.12.2018</w:t>
            </w:r>
          </w:p>
        </w:tc>
      </w:tr>
    </w:tbl>
    <w:p w:rsidR="00C234CE" w:rsidRPr="00D0240D" w:rsidRDefault="00C234CE" w:rsidP="00C234CE">
      <w:pPr>
        <w:pStyle w:val="ListParagraph"/>
        <w:jc w:val="both"/>
        <w:rPr>
          <w:rFonts w:ascii="Sylfaen" w:hAnsi="Sylfaen"/>
          <w:lang w:val="ka-GE"/>
        </w:rPr>
      </w:pPr>
    </w:p>
    <w:p w:rsidR="00C234CE" w:rsidRPr="00D0240D" w:rsidRDefault="00C234CE">
      <w:pPr>
        <w:rPr>
          <w:rFonts w:ascii="Sylfaen" w:hAnsi="Sylfaen"/>
          <w:sz w:val="24"/>
          <w:szCs w:val="24"/>
          <w:lang w:val="ka-GE"/>
        </w:rPr>
      </w:pPr>
    </w:p>
    <w:sectPr w:rsidR="00C234CE" w:rsidRPr="00D0240D" w:rsidSect="00D51D8A">
      <w:headerReference w:type="default" r:id="rId10"/>
      <w:footerReference w:type="default" r:id="rId11"/>
      <w:pgSz w:w="11909" w:h="16834" w:code="9"/>
      <w:pgMar w:top="1138" w:right="1138" w:bottom="1138" w:left="1138" w:header="720" w:footer="58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42" w:rsidRDefault="00BE4542" w:rsidP="000067C2">
      <w:pPr>
        <w:spacing w:after="0" w:line="240" w:lineRule="auto"/>
      </w:pPr>
      <w:r>
        <w:separator/>
      </w:r>
    </w:p>
  </w:endnote>
  <w:endnote w:type="continuationSeparator" w:id="0">
    <w:p w:rsidR="00BE4542" w:rsidRDefault="00BE4542" w:rsidP="000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49" w:rsidRDefault="00D65649">
    <w:pPr>
      <w:pStyle w:val="Footer"/>
      <w:jc w:val="right"/>
    </w:pPr>
  </w:p>
  <w:p w:rsidR="00D65649" w:rsidRDefault="00D65649" w:rsidP="00D65649">
    <w:pPr>
      <w:pStyle w:val="Footer"/>
      <w:jc w:val="right"/>
      <w:rPr>
        <w:noProof/>
      </w:rPr>
    </w:pPr>
    <w:r w:rsidRPr="00D65649">
      <w:rPr>
        <w:rFonts w:ascii="Sylfaen" w:hAnsi="Sylfaen"/>
        <w:b/>
        <w:i/>
        <w:color w:val="215868" w:themeColor="accent5" w:themeShade="80"/>
        <w:sz w:val="18"/>
        <w:szCs w:val="18"/>
        <w:lang w:val="ka-GE"/>
      </w:rPr>
      <w:t>2018 წლის წლიური გეგმა</w:t>
    </w:r>
    <w:r w:rsidRPr="00D65649">
      <w:rPr>
        <w:color w:val="215868" w:themeColor="accent5" w:themeShade="80"/>
      </w:rPr>
      <w:t xml:space="preserve"> </w:t>
    </w:r>
    <w:sdt>
      <w:sdtPr>
        <w:rPr>
          <w:color w:val="215868" w:themeColor="accent5" w:themeShade="80"/>
        </w:rPr>
        <w:id w:val="2100135258"/>
        <w:docPartObj>
          <w:docPartGallery w:val="Page Numbers (Bottom of Page)"/>
          <w:docPartUnique/>
        </w:docPartObj>
      </w:sdtPr>
      <w:sdtEndPr>
        <w:rPr>
          <w:noProof/>
          <w:color w:val="auto"/>
        </w:rPr>
      </w:sdtEndPr>
      <w:sdtContent>
        <w:r>
          <w:rPr>
            <w:rFonts w:ascii="Sylfaen" w:hAnsi="Sylfaen"/>
            <w:lang w:val="ka-GE"/>
          </w:rPr>
          <w:tab/>
        </w:r>
        <w:r>
          <w:rPr>
            <w:rFonts w:ascii="Sylfaen" w:hAnsi="Sylfaen"/>
            <w:lang w:val="ka-GE"/>
          </w:rPr>
          <w:tab/>
        </w:r>
        <w:r>
          <w:fldChar w:fldCharType="begin"/>
        </w:r>
        <w:r>
          <w:instrText xml:space="preserve"> PAGE   \* MERGEFORMAT </w:instrText>
        </w:r>
        <w:r>
          <w:fldChar w:fldCharType="separate"/>
        </w:r>
        <w:r w:rsidR="007779E2">
          <w:rPr>
            <w:noProof/>
          </w:rPr>
          <w:t>2</w:t>
        </w:r>
        <w:r>
          <w:rPr>
            <w:noProof/>
          </w:rPr>
          <w:fldChar w:fldCharType="end"/>
        </w:r>
      </w:sdtContent>
    </w:sdt>
  </w:p>
  <w:p w:rsidR="00D65649" w:rsidRPr="00D65649" w:rsidRDefault="00D65649">
    <w:pPr>
      <w:pStyle w:val="Footer"/>
      <w:rPr>
        <w:rFonts w:ascii="Sylfaen" w:hAnsi="Sylfaen"/>
        <w:b/>
        <w:i/>
        <w:color w:val="215868" w:themeColor="accent5" w:themeShade="80"/>
        <w:sz w:val="18"/>
        <w:szCs w:val="18"/>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42" w:rsidRDefault="00BE4542" w:rsidP="000067C2">
      <w:pPr>
        <w:spacing w:after="0" w:line="240" w:lineRule="auto"/>
      </w:pPr>
      <w:r>
        <w:separator/>
      </w:r>
    </w:p>
  </w:footnote>
  <w:footnote w:type="continuationSeparator" w:id="0">
    <w:p w:rsidR="00BE4542" w:rsidRDefault="00BE4542" w:rsidP="00006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49" w:rsidRPr="00D65649" w:rsidRDefault="00D65649" w:rsidP="00D65649">
    <w:pPr>
      <w:pStyle w:val="Header"/>
      <w:tabs>
        <w:tab w:val="clear" w:pos="4844"/>
        <w:tab w:val="clear" w:pos="9689"/>
        <w:tab w:val="center" w:pos="0"/>
        <w:tab w:val="right" w:pos="9720"/>
      </w:tabs>
      <w:jc w:val="right"/>
      <w:rPr>
        <w:rFonts w:ascii="Sylfaen" w:hAnsi="Sylfaen"/>
        <w:b/>
        <w:i/>
        <w:color w:val="215868" w:themeColor="accent5" w:themeShade="80"/>
        <w:sz w:val="18"/>
        <w:szCs w:val="18"/>
        <w:lang w:val="ka-GE"/>
      </w:rPr>
    </w:pPr>
    <w:r w:rsidRPr="00D65649">
      <w:rPr>
        <w:b/>
        <w:noProof/>
        <w:color w:val="215868" w:themeColor="accent5" w:themeShade="80"/>
        <w:sz w:val="18"/>
        <w:szCs w:val="18"/>
      </w:rPr>
      <w:drawing>
        <wp:anchor distT="0" distB="0" distL="114300" distR="114300" simplePos="0" relativeHeight="251659264" behindDoc="0" locked="0" layoutInCell="1" allowOverlap="1" wp14:anchorId="68D94424" wp14:editId="721804BF">
          <wp:simplePos x="0" y="0"/>
          <wp:positionH relativeFrom="column">
            <wp:posOffset>86995</wp:posOffset>
          </wp:positionH>
          <wp:positionV relativeFrom="paragraph">
            <wp:posOffset>-200025</wp:posOffset>
          </wp:positionV>
          <wp:extent cx="790575" cy="627976"/>
          <wp:effectExtent l="0" t="0" r="0" b="1270"/>
          <wp:wrapNone/>
          <wp:docPr id="1" name="Picture 1" descr="C:\Users\esharadze\AppData\Local\Microsoft\Windows\Temporary Internet Files\Content.Outlook\1DC5ZXC0\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radze\AppData\Local\Microsoft\Windows\Temporary Internet Files\Content.Outlook\1DC5ZXC0\Captur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88" cy="63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5649">
      <w:rPr>
        <w:rFonts w:ascii="Sylfaen" w:hAnsi="Sylfaen"/>
        <w:b/>
        <w:i/>
        <w:color w:val="215868" w:themeColor="accent5" w:themeShade="80"/>
        <w:sz w:val="18"/>
        <w:szCs w:val="18"/>
        <w:lang w:val="ka-GE"/>
      </w:rPr>
      <w:t>საქართველოს შრომის, ჯანმრთელობისა და</w:t>
    </w:r>
  </w:p>
  <w:p w:rsidR="00D65649" w:rsidRDefault="00D65649" w:rsidP="00D65649">
    <w:pPr>
      <w:pStyle w:val="Header"/>
      <w:jc w:val="right"/>
      <w:rPr>
        <w:rFonts w:ascii="Sylfaen" w:hAnsi="Sylfaen"/>
        <w:b/>
        <w:i/>
        <w:color w:val="215868" w:themeColor="accent5" w:themeShade="80"/>
        <w:sz w:val="18"/>
        <w:szCs w:val="18"/>
        <w:lang w:val="ka-GE"/>
      </w:rPr>
    </w:pPr>
    <w:r w:rsidRPr="00D65649">
      <w:rPr>
        <w:rFonts w:ascii="Sylfaen" w:hAnsi="Sylfaen"/>
        <w:b/>
        <w:i/>
        <w:color w:val="215868" w:themeColor="accent5" w:themeShade="80"/>
        <w:sz w:val="18"/>
        <w:szCs w:val="18"/>
        <w:lang w:val="ka-GE"/>
      </w:rPr>
      <w:t xml:space="preserve">    სოციალური დაცვის სამინისტრო</w:t>
    </w:r>
    <w:r>
      <w:rPr>
        <w:rFonts w:ascii="Sylfaen" w:hAnsi="Sylfaen"/>
        <w:b/>
        <w:i/>
        <w:color w:val="215868" w:themeColor="accent5" w:themeShade="80"/>
        <w:sz w:val="18"/>
        <w:szCs w:val="18"/>
        <w:lang w:val="ka-GE"/>
      </w:rPr>
      <w:t>ს</w:t>
    </w:r>
  </w:p>
  <w:p w:rsidR="00D65649" w:rsidRPr="00D65649" w:rsidRDefault="00D65649" w:rsidP="00D65649">
    <w:pPr>
      <w:pStyle w:val="Header"/>
      <w:jc w:val="right"/>
      <w:rPr>
        <w:rFonts w:ascii="Sylfaen" w:hAnsi="Sylfaen"/>
        <w:b/>
        <w:i/>
        <w:color w:val="215868" w:themeColor="accent5" w:themeShade="80"/>
        <w:sz w:val="18"/>
        <w:szCs w:val="18"/>
        <w:lang w:val="ka-GE"/>
      </w:rPr>
    </w:pPr>
    <w:r>
      <w:rPr>
        <w:rFonts w:ascii="Sylfaen" w:hAnsi="Sylfaen"/>
        <w:b/>
        <w:i/>
        <w:color w:val="215868" w:themeColor="accent5" w:themeShade="80"/>
        <w:sz w:val="18"/>
        <w:szCs w:val="18"/>
        <w:lang w:val="ka-GE"/>
      </w:rPr>
      <w:t>შიდა აუდიტის დეპარტამენტი</w:t>
    </w:r>
  </w:p>
  <w:p w:rsidR="000067C2" w:rsidRPr="00D65649" w:rsidRDefault="000067C2" w:rsidP="00D656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1B4B"/>
    <w:multiLevelType w:val="hybridMultilevel"/>
    <w:tmpl w:val="B4E2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71660"/>
    <w:multiLevelType w:val="hybridMultilevel"/>
    <w:tmpl w:val="24BEF53E"/>
    <w:lvl w:ilvl="0" w:tplc="0409000B">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4"/>
    <w:rsid w:val="000067C2"/>
    <w:rsid w:val="00104E1F"/>
    <w:rsid w:val="001219FF"/>
    <w:rsid w:val="001A1759"/>
    <w:rsid w:val="001A5B97"/>
    <w:rsid w:val="00207372"/>
    <w:rsid w:val="002521B1"/>
    <w:rsid w:val="002832A8"/>
    <w:rsid w:val="002A3830"/>
    <w:rsid w:val="00300D20"/>
    <w:rsid w:val="003C1AC6"/>
    <w:rsid w:val="00510282"/>
    <w:rsid w:val="005A6023"/>
    <w:rsid w:val="006252C9"/>
    <w:rsid w:val="006557F7"/>
    <w:rsid w:val="0067633E"/>
    <w:rsid w:val="006E583F"/>
    <w:rsid w:val="00710434"/>
    <w:rsid w:val="00726C84"/>
    <w:rsid w:val="007779E2"/>
    <w:rsid w:val="007A72C4"/>
    <w:rsid w:val="008D31FC"/>
    <w:rsid w:val="008E16B3"/>
    <w:rsid w:val="00AD6067"/>
    <w:rsid w:val="00AE1D18"/>
    <w:rsid w:val="00B100A4"/>
    <w:rsid w:val="00B21540"/>
    <w:rsid w:val="00BB60DC"/>
    <w:rsid w:val="00BE4542"/>
    <w:rsid w:val="00BF1875"/>
    <w:rsid w:val="00C13503"/>
    <w:rsid w:val="00C234CE"/>
    <w:rsid w:val="00CE1F11"/>
    <w:rsid w:val="00CE6423"/>
    <w:rsid w:val="00D0240D"/>
    <w:rsid w:val="00D51D8A"/>
    <w:rsid w:val="00D65649"/>
    <w:rsid w:val="00DC1D29"/>
    <w:rsid w:val="00F11EE1"/>
    <w:rsid w:val="00F13D0A"/>
    <w:rsid w:val="00F170B0"/>
    <w:rsid w:val="00F8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23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875"/>
    <w:rPr>
      <w:color w:val="0000FF"/>
      <w:u w:val="single"/>
    </w:rPr>
  </w:style>
  <w:style w:type="character" w:customStyle="1" w:styleId="Heading2Char">
    <w:name w:val="Heading 2 Char"/>
    <w:basedOn w:val="DefaultParagraphFont"/>
    <w:link w:val="Heading2"/>
    <w:uiPriority w:val="9"/>
    <w:rsid w:val="00C234C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4CE"/>
    <w:pPr>
      <w:ind w:left="720"/>
      <w:contextualSpacing/>
    </w:pPr>
    <w:rPr>
      <w:rFonts w:ascii="Calibri" w:eastAsia="Calibri" w:hAnsi="Calibri" w:cs="Times New Roman"/>
    </w:rPr>
  </w:style>
  <w:style w:type="paragraph" w:styleId="Header">
    <w:name w:val="header"/>
    <w:basedOn w:val="Normal"/>
    <w:link w:val="HeaderChar"/>
    <w:uiPriority w:val="99"/>
    <w:unhideWhenUsed/>
    <w:rsid w:val="000067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0067C2"/>
  </w:style>
  <w:style w:type="paragraph" w:styleId="Footer">
    <w:name w:val="footer"/>
    <w:basedOn w:val="Normal"/>
    <w:link w:val="FooterChar"/>
    <w:uiPriority w:val="99"/>
    <w:unhideWhenUsed/>
    <w:rsid w:val="000067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0067C2"/>
  </w:style>
  <w:style w:type="paragraph" w:styleId="BalloonText">
    <w:name w:val="Balloon Text"/>
    <w:basedOn w:val="Normal"/>
    <w:link w:val="BalloonTextChar"/>
    <w:uiPriority w:val="99"/>
    <w:semiHidden/>
    <w:unhideWhenUsed/>
    <w:rsid w:val="00006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234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1875"/>
    <w:rPr>
      <w:color w:val="0000FF"/>
      <w:u w:val="single"/>
    </w:rPr>
  </w:style>
  <w:style w:type="character" w:customStyle="1" w:styleId="Heading2Char">
    <w:name w:val="Heading 2 Char"/>
    <w:basedOn w:val="DefaultParagraphFont"/>
    <w:link w:val="Heading2"/>
    <w:uiPriority w:val="9"/>
    <w:rsid w:val="00C234C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4CE"/>
    <w:pPr>
      <w:ind w:left="720"/>
      <w:contextualSpacing/>
    </w:pPr>
    <w:rPr>
      <w:rFonts w:ascii="Calibri" w:eastAsia="Calibri" w:hAnsi="Calibri" w:cs="Times New Roman"/>
    </w:rPr>
  </w:style>
  <w:style w:type="paragraph" w:styleId="Header">
    <w:name w:val="header"/>
    <w:basedOn w:val="Normal"/>
    <w:link w:val="HeaderChar"/>
    <w:uiPriority w:val="99"/>
    <w:unhideWhenUsed/>
    <w:rsid w:val="000067C2"/>
    <w:pPr>
      <w:tabs>
        <w:tab w:val="center" w:pos="4844"/>
        <w:tab w:val="right" w:pos="9689"/>
      </w:tabs>
      <w:spacing w:after="0" w:line="240" w:lineRule="auto"/>
    </w:pPr>
  </w:style>
  <w:style w:type="character" w:customStyle="1" w:styleId="HeaderChar">
    <w:name w:val="Header Char"/>
    <w:basedOn w:val="DefaultParagraphFont"/>
    <w:link w:val="Header"/>
    <w:uiPriority w:val="99"/>
    <w:rsid w:val="000067C2"/>
  </w:style>
  <w:style w:type="paragraph" w:styleId="Footer">
    <w:name w:val="footer"/>
    <w:basedOn w:val="Normal"/>
    <w:link w:val="FooterChar"/>
    <w:uiPriority w:val="99"/>
    <w:unhideWhenUsed/>
    <w:rsid w:val="000067C2"/>
    <w:pPr>
      <w:tabs>
        <w:tab w:val="center" w:pos="4844"/>
        <w:tab w:val="right" w:pos="9689"/>
      </w:tabs>
      <w:spacing w:after="0" w:line="240" w:lineRule="auto"/>
    </w:pPr>
  </w:style>
  <w:style w:type="character" w:customStyle="1" w:styleId="FooterChar">
    <w:name w:val="Footer Char"/>
    <w:basedOn w:val="DefaultParagraphFont"/>
    <w:link w:val="Footer"/>
    <w:uiPriority w:val="99"/>
    <w:rsid w:val="000067C2"/>
  </w:style>
  <w:style w:type="paragraph" w:styleId="BalloonText">
    <w:name w:val="Balloon Text"/>
    <w:basedOn w:val="Normal"/>
    <w:link w:val="BalloonTextChar"/>
    <w:uiPriority w:val="99"/>
    <w:semiHidden/>
    <w:unhideWhenUsed/>
    <w:rsid w:val="00006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577">
      <w:bodyDiv w:val="1"/>
      <w:marLeft w:val="0"/>
      <w:marRight w:val="0"/>
      <w:marTop w:val="0"/>
      <w:marBottom w:val="0"/>
      <w:divBdr>
        <w:top w:val="none" w:sz="0" w:space="0" w:color="auto"/>
        <w:left w:val="none" w:sz="0" w:space="0" w:color="auto"/>
        <w:bottom w:val="none" w:sz="0" w:space="0" w:color="auto"/>
        <w:right w:val="none" w:sz="0" w:space="0" w:color="auto"/>
      </w:divBdr>
    </w:div>
    <w:div w:id="656884246">
      <w:bodyDiv w:val="1"/>
      <w:marLeft w:val="0"/>
      <w:marRight w:val="0"/>
      <w:marTop w:val="0"/>
      <w:marBottom w:val="0"/>
      <w:divBdr>
        <w:top w:val="none" w:sz="0" w:space="0" w:color="auto"/>
        <w:left w:val="none" w:sz="0" w:space="0" w:color="auto"/>
        <w:bottom w:val="none" w:sz="0" w:space="0" w:color="auto"/>
        <w:right w:val="none" w:sz="0" w:space="0" w:color="auto"/>
      </w:divBdr>
    </w:div>
    <w:div w:id="703406014">
      <w:bodyDiv w:val="1"/>
      <w:marLeft w:val="0"/>
      <w:marRight w:val="0"/>
      <w:marTop w:val="0"/>
      <w:marBottom w:val="0"/>
      <w:divBdr>
        <w:top w:val="none" w:sz="0" w:space="0" w:color="auto"/>
        <w:left w:val="none" w:sz="0" w:space="0" w:color="auto"/>
        <w:bottom w:val="none" w:sz="0" w:space="0" w:color="auto"/>
        <w:right w:val="none" w:sz="0" w:space="0" w:color="auto"/>
      </w:divBdr>
    </w:div>
    <w:div w:id="1235239672">
      <w:bodyDiv w:val="1"/>
      <w:marLeft w:val="0"/>
      <w:marRight w:val="0"/>
      <w:marTop w:val="0"/>
      <w:marBottom w:val="0"/>
      <w:divBdr>
        <w:top w:val="none" w:sz="0" w:space="0" w:color="auto"/>
        <w:left w:val="none" w:sz="0" w:space="0" w:color="auto"/>
        <w:bottom w:val="none" w:sz="0" w:space="0" w:color="auto"/>
        <w:right w:val="none" w:sz="0" w:space="0" w:color="auto"/>
      </w:divBdr>
    </w:div>
    <w:div w:id="1245651288">
      <w:bodyDiv w:val="1"/>
      <w:marLeft w:val="0"/>
      <w:marRight w:val="0"/>
      <w:marTop w:val="0"/>
      <w:marBottom w:val="0"/>
      <w:divBdr>
        <w:top w:val="none" w:sz="0" w:space="0" w:color="auto"/>
        <w:left w:val="none" w:sz="0" w:space="0" w:color="auto"/>
        <w:bottom w:val="none" w:sz="0" w:space="0" w:color="auto"/>
        <w:right w:val="none" w:sz="0" w:space="0" w:color="auto"/>
      </w:divBdr>
    </w:div>
    <w:div w:id="12800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moh.gov.ge-&#4310;&#4308;%20&#4328;&#4308;&#4315;&#4317;&#4321;&#4323;&#4314;%20&#4332;&#4308;&#4320;&#4312;&#4314;&#4308;&#4305;&#4310;&#4308;%20&#4306;&#4304;&#4316;&#4334;&#4317;&#4320;&#4330;&#4312;&#4308;&#4314;&#4308;&#4305;&#4323;&#4314;&#4312;%20&#4320;&#4308;&#4304;&#4306;&#4312;&#4320;&#4308;&#4305;&#4312;&#4321;%20&#4328;&#4308;&#4315;&#4317;&#4332;&#4315;&#4308;&#4305;&#4304;%20&#4328;&#4308;&#4320;&#4329;&#4308;&#4309;&#4312;&#4321;%20&#4332;&#4308;&#4321;&#4312;&#4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9131-4254-4EAB-A3EC-139CA5BD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საქართველოს შრომის, ჯანმრთელობისა და სოციალური დაცვის სამინისტრო</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შრომის, ჯანმრთელობისა და სოციალური დაცვის სამინისტრო</dc:title>
  <dc:creator>Eka Sharadze</dc:creator>
  <cp:lastModifiedBy>Mariana Mkurnali</cp:lastModifiedBy>
  <cp:revision>2</cp:revision>
  <cp:lastPrinted>2018-02-01T08:21:00Z</cp:lastPrinted>
  <dcterms:created xsi:type="dcterms:W3CDTF">2018-02-09T12:16:00Z</dcterms:created>
  <dcterms:modified xsi:type="dcterms:W3CDTF">2018-02-09T12:16:00Z</dcterms:modified>
</cp:coreProperties>
</file>