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ვერტიკალურებისა და NCDC-ის ბაზის  სინქრონიზაცია - პროცედურებია დასამატებელი [</w:t>
      </w:r>
      <w:r w:rsidRPr="00CD2B28">
        <w:rPr>
          <w:rFonts w:asciiTheme="majorHAnsi" w:eastAsia="Times New Roman" w:hAnsiTheme="majorHAnsi" w:cs="Times New Roman"/>
          <w:b/>
          <w:sz w:val="20"/>
        </w:rPr>
        <w:t>სერგო  - ლობჟანა? - 1</w:t>
      </w:r>
      <w:r w:rsidRPr="00CD2B28">
        <w:rPr>
          <w:rFonts w:asciiTheme="majorHAnsi" w:eastAsia="Times New Roman" w:hAnsiTheme="majorHAnsi" w:cs="Times New Roman"/>
          <w:sz w:val="20"/>
        </w:rPr>
        <w:t>]</w:t>
      </w:r>
    </w:p>
    <w:p w:rsidR="0002463B" w:rsidRPr="00CD2B28" w:rsidRDefault="00AC6F0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ვერტიკალურები</w:t>
      </w:r>
      <w:r w:rsidRPr="00CD2B28">
        <w:rPr>
          <w:rFonts w:asciiTheme="majorHAnsi" w:eastAsia="Times New Roman" w:hAnsiTheme="majorHAnsi" w:cs="Times New Roman"/>
          <w:b/>
          <w:sz w:val="20"/>
        </w:rPr>
        <w:t xml:space="preserve"> 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არსებული ფინანსური ერთეულების ცვლილებების სინქრონიზაცია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არსებული ხელშეკრულებების ცვლილებების სინქრონიზაცია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სერგო + ლობჟანა - 1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CD2B28">
        <w:rPr>
          <w:rFonts w:asciiTheme="majorHAnsi" w:eastAsia="Times New Roman" w:hAnsiTheme="majorHAnsi" w:cs="Times New Roman"/>
          <w:b/>
          <w:sz w:val="20"/>
        </w:rPr>
        <w:t>13.14 მარტი დავიწყოთ მუშაობა</w:t>
      </w:r>
    </w:p>
    <w:p w:rsidR="0002463B" w:rsidRPr="00CD2B28" w:rsidRDefault="00AC6F0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sFromTreasury();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02463B" w:rsidRPr="00CD2B28" w:rsidRDefault="00AC6F0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02463B" w:rsidRPr="00CD2B28" w:rsidRDefault="00AC6F0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CD2B28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02463B" w:rsidRPr="00CD2B28" w:rsidRDefault="00AC6F0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პი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რველი ნაწილი - საზომი ერთეულების ინტერფეისი </w:t>
      </w:r>
    </w:p>
    <w:p w:rsidR="0002463B" w:rsidRPr="00CD2B28" w:rsidRDefault="00AC6F0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02463B" w:rsidRPr="00CD2B28" w:rsidRDefault="00AC6F0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02463B" w:rsidRPr="00CD2B28" w:rsidRDefault="00AC6F02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02463B" w:rsidRPr="00CD2B28" w:rsidRDefault="00AC6F02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02463B" w:rsidRPr="00CD2B28" w:rsidRDefault="00AC6F02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02463B" w:rsidRPr="00CD2B28" w:rsidRDefault="00AC6F0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02463B" w:rsidRPr="00CD2B28" w:rsidRDefault="00AC6F0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02463B" w:rsidRPr="00CD2B28" w:rsidRDefault="00AC6F0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02463B" w:rsidRPr="00CD2B28" w:rsidRDefault="00AC6F0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რამდენიმე პროცენტის მითითება</w:t>
      </w:r>
    </w:p>
    <w:p w:rsidR="0002463B" w:rsidRPr="00CD2B28" w:rsidRDefault="00AC6F0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02463B" w:rsidRPr="00CD2B28" w:rsidRDefault="00AC6F0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02463B" w:rsidRPr="00CD2B28" w:rsidRDefault="00AC6F0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მესამე ნაწ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ილი - Case-სა და სტაც. ფორმიდან Hard Coding-ების ამოღება</w:t>
      </w:r>
    </w:p>
    <w:p w:rsidR="0002463B" w:rsidRPr="00CD2B28" w:rsidRDefault="00AC6F0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02463B" w:rsidRPr="00CD2B28" w:rsidRDefault="00AC6F02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02463B" w:rsidRPr="00CD2B28" w:rsidRDefault="00AC6F02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ა და სტაც. ფორმის კოდს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შაბლონები: [</w:t>
      </w:r>
      <w:r w:rsidRPr="00CD2B28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CD2B28">
        <w:rPr>
          <w:rFonts w:asciiTheme="majorHAnsi" w:eastAsia="Times New Roman" w:hAnsiTheme="majorHAnsi" w:cs="Times New Roman"/>
          <w:sz w:val="20"/>
        </w:rPr>
        <w:t>]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02463B" w:rsidRPr="00CD2B28" w:rsidRDefault="00AC6F0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CD2B28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CD2B28">
        <w:rPr>
          <w:rFonts w:asciiTheme="majorHAnsi" w:eastAsia="Times New Roman" w:hAnsiTheme="majorHAnsi" w:cs="Times New Roman"/>
          <w:sz w:val="20"/>
        </w:rPr>
        <w:t>]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ანალიტიკა: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ბიუჯეტი (ანალიტიკა -&gt;</w:t>
      </w:r>
      <w:r w:rsidRPr="00CD2B28">
        <w:rPr>
          <w:rFonts w:asciiTheme="majorHAnsi" w:eastAsia="Times New Roman" w:hAnsiTheme="majorHAnsi" w:cs="Times New Roman"/>
          <w:sz w:val="20"/>
        </w:rPr>
        <w:t xml:space="preserve"> ბიუჯეტი)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lastRenderedPageBreak/>
        <w:t>აგენტების მიხედვით Reporting-ი. ზოგადი თემაა.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ბიუჯეტზე ვალიდაცია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CD2B28">
        <w:rPr>
          <w:rFonts w:asciiTheme="majorHAnsi" w:eastAsia="Times New Roman" w:hAnsiTheme="majorHAnsi" w:cs="Times New Roman"/>
          <w:sz w:val="20"/>
        </w:rPr>
        <w:t>[</w:t>
      </w:r>
      <w:r w:rsidRPr="00CD2B28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14"/>
        </w:rPr>
        <w:t xml:space="preserve"> </w:t>
      </w:r>
      <w:r w:rsidRPr="00CD2B28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</w:t>
      </w:r>
      <w:r w:rsidRPr="00CD2B28">
        <w:rPr>
          <w:rFonts w:asciiTheme="majorHAnsi" w:eastAsia="Times New Roman" w:hAnsiTheme="majorHAnsi" w:cs="Times New Roman"/>
          <w:sz w:val="20"/>
        </w:rPr>
        <w:t>ლშეკრულების ბიუჯეტზე არავაუჩერულის დროს. [</w:t>
      </w:r>
      <w:r w:rsidRPr="00CD2B28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CD2B28">
        <w:rPr>
          <w:rFonts w:asciiTheme="majorHAnsi" w:eastAsia="Times New Roman" w:hAnsiTheme="majorHAnsi" w:cs="Times New Roman"/>
          <w:sz w:val="20"/>
        </w:rPr>
        <w:t>]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CD2B28">
        <w:rPr>
          <w:rFonts w:asciiTheme="majorHAnsi" w:eastAsia="Times New Roman" w:hAnsiTheme="majorHAnsi" w:cs="Times New Roman"/>
          <w:sz w:val="20"/>
        </w:rPr>
        <w:t>[</w:t>
      </w:r>
      <w:r w:rsidRPr="00CD2B28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CD2B28">
        <w:rPr>
          <w:rFonts w:asciiTheme="majorHAnsi" w:eastAsia="Times New Roman" w:hAnsiTheme="majorHAnsi" w:cs="Times New Roman"/>
          <w:sz w:val="20"/>
        </w:rPr>
        <w:t xml:space="preserve">] </w:t>
      </w:r>
      <w:r w:rsidRPr="00CD2B28">
        <w:rPr>
          <w:rFonts w:asciiTheme="majorHAnsi" w:eastAsia="Times New Roman" w:hAnsiTheme="majorHAnsi" w:cs="Times New Roman"/>
          <w:b/>
          <w:sz w:val="20"/>
        </w:rPr>
        <w:t>18.მარტი დაიწყებს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დაემატოს ველები: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02463B" w:rsidRPr="00CD2B28" w:rsidRDefault="00AC6F02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საწყისი შეყვანა ()</w:t>
      </w:r>
    </w:p>
    <w:p w:rsidR="0002463B" w:rsidRPr="00CD2B28" w:rsidRDefault="00AC6F02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აქტიური</w:t>
      </w:r>
    </w:p>
    <w:p w:rsidR="0002463B" w:rsidRPr="00CD2B28" w:rsidRDefault="00AC6F02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გაუქმებული</w:t>
      </w:r>
    </w:p>
    <w:p w:rsidR="0002463B" w:rsidRPr="00CD2B28" w:rsidRDefault="00AC6F02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დაამატე ახალ ცხრილად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</w:t>
      </w: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იის გვერდებზე):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ლიმიტების სიის გვერდზე ფილტრაცი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ა ნომრით, სტატუსით, ქვეკომპონენტითა, მომსახურების პაკეტითა და სადაზღვევო კოდით </w:t>
      </w:r>
      <w:r w:rsidRPr="00CD2B28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გაუქმებული ლიმიტის შეცვლა არ უნდა შეიძლებოდეს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დის 2 პოპაპი, ქვეკომპონეტისა და რაც ავირჩიეთ.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რედაქტირებისას date change არ ინახება.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რედაქტირების გვერდზე საერთოდ არ არის ვალიდაციები.?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გაუქმებული ლიმიტის შეცვლა არ უნდა შეიძლებოდეს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სიაში არ ჩანდეს რედაქტირების ღილაკი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თუ ხელით მიუთითებენ რედაქტირების URL-ს</w:t>
      </w: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, გადაიყვანოს Error Page-ზე. (GoToErrorPage)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თუ გაუქმებულია არ ჩანდეს გაუქმების ღილაკი</w:t>
      </w:r>
    </w:p>
    <w:p w:rsidR="0002463B" w:rsidRPr="00CD2B28" w:rsidRDefault="00AC6F0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რ უნდა იყოს მითთებული ლიმიტის ტიპი და პერიოდი. ასევე პირიქით.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თუ მს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ვალდებულებების შექმნისას ქვეკომპ-ით ფილტრაცია აუცილებელი რომ არ იყოს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lastRenderedPageBreak/>
        <w:t>გაუქმებულ მ/ჩ აქტებს გადასახდელ თანხაში უნდა ეწეროს 0. ასევე უნდა იყოს ჯამურ თანხაშიც.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თუ მ/ჩ აქტი არ არის რეესტრში, არ შეიძლებოდეს ვალდებულებების რეგისტრაცია, ცხრილში არ ჩანდეს ღილაკი [</w:t>
      </w:r>
      <w:r w:rsidRPr="00CD2B28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CD2B28">
        <w:rPr>
          <w:rFonts w:asciiTheme="majorHAnsi" w:eastAsia="Times New Roman" w:hAnsiTheme="majorHAnsi" w:cs="Times New Roman"/>
          <w:sz w:val="20"/>
        </w:rPr>
        <w:t>]</w:t>
      </w:r>
    </w:p>
    <w:p w:rsidR="0002463B" w:rsidRPr="00CD2B28" w:rsidRDefault="00AC6F02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სათითაოდ რეგისტრაციის ღილაკი</w:t>
      </w:r>
    </w:p>
    <w:p w:rsidR="0002463B" w:rsidRPr="00CD2B28" w:rsidRDefault="00AC6F02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color w:val="38761D"/>
          <w:sz w:val="20"/>
        </w:rPr>
        <w:t xml:space="preserve">ბევრი ვალდებ-ის რეგისტრაციის ღილაკo 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?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ვალდებულებების ცხრილში ზოგ ჩანაწერზე წაშლილია მ/ჩ აქტების ID-ები (მაგ. ვალდ. #2169)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თანხების მეათასედებით გამოყოფა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 xml:space="preserve">მ/ჩ აქტებიდან ბევრი ვალდებულების შექმნის ღილაკზე დაჭერისას არ ხდება ახალი </w:t>
      </w:r>
      <w:r w:rsidRPr="00CD2B28">
        <w:rPr>
          <w:rFonts w:asciiTheme="majorHAnsi" w:eastAsia="Times New Roman" w:hAnsiTheme="majorHAnsi" w:cs="Times New Roman"/>
          <w:sz w:val="20"/>
        </w:rPr>
        <w:t>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CD2B28">
        <w:rPr>
          <w:rFonts w:asciiTheme="majorHAnsi" w:eastAsia="Times New Roman" w:hAnsiTheme="majorHAnsi" w:cs="Times New Roman"/>
          <w:sz w:val="14"/>
        </w:rPr>
        <w:t xml:space="preserve"> 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</w:t>
      </w:r>
    </w:p>
    <w:p w:rsidR="0002463B" w:rsidRPr="00CD2B28" w:rsidRDefault="00AC6F0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კობალაძე: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რეესტრების სიაში გამოჩნ</w:t>
      </w:r>
      <w:r w:rsidRPr="00CD2B28">
        <w:rPr>
          <w:rFonts w:asciiTheme="majorHAnsi" w:eastAsia="Times New Roman" w:hAnsiTheme="majorHAnsi" w:cs="Times New Roman"/>
          <w:sz w:val="20"/>
        </w:rPr>
        <w:t>დეს Combo - ერთ გვერდზე რამდენი ჩანაწერი უნდა ჩანდეს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რეესტრების გარეშე CheckBox-ი გადაკეთდეს Combo-დ, რომ შეიძლებოდეს რეესტრიანი და ურეესტრო მ/ჩ აქრების ერთად მოძებნა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14"/>
        </w:rPr>
        <w:t xml:space="preserve"> </w:t>
      </w:r>
      <w:r w:rsidRPr="00CD2B28">
        <w:rPr>
          <w:rFonts w:asciiTheme="majorHAnsi" w:eastAsia="Times New Roman" w:hAnsiTheme="majorHAnsi" w:cs="Times New Roman"/>
          <w:sz w:val="20"/>
        </w:rPr>
        <w:t>ხაზინის ნაწილში სერვისებ</w:t>
      </w:r>
      <w:r w:rsidRPr="00CD2B28">
        <w:rPr>
          <w:rFonts w:asciiTheme="majorHAnsi" w:eastAsia="Times New Roman" w:hAnsiTheme="majorHAnsi" w:cs="Times New Roman"/>
          <w:sz w:val="20"/>
        </w:rPr>
        <w:t>ის გამოძახების Log-ი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DocNumber IsUnique Index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CD2B28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CD2B28">
        <w:rPr>
          <w:rFonts w:asciiTheme="majorHAnsi" w:eastAsia="Times New Roman" w:hAnsiTheme="majorHAnsi" w:cs="Times New Roman"/>
          <w:b/>
          <w:sz w:val="20"/>
        </w:rPr>
        <w:t>ნანა</w:t>
      </w:r>
      <w:r w:rsidRPr="00CD2B28">
        <w:rPr>
          <w:rFonts w:asciiTheme="majorHAnsi" w:eastAsia="Times New Roman" w:hAnsiTheme="majorHAnsi" w:cs="Times New Roman"/>
          <w:sz w:val="20"/>
        </w:rPr>
        <w:t>]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38761D"/>
          <w:sz w:val="20"/>
        </w:rPr>
        <w:t>კ</w:t>
      </w:r>
      <w:r w:rsidRPr="00CD2B28">
        <w:rPr>
          <w:rFonts w:asciiTheme="majorHAnsi" w:eastAsia="Times New Roman" w:hAnsiTheme="majorHAnsi" w:cs="Times New Roman"/>
          <w:sz w:val="20"/>
        </w:rPr>
        <w:t>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კოდის დამატების ინტერფეისი ქლაუდზე [ნანა+უშკა+სერგო -1]</w:t>
      </w:r>
      <w:r w:rsidRPr="00CD2B28">
        <w:rPr>
          <w:rFonts w:asciiTheme="majorHAnsi" w:eastAsia="Times New Roman" w:hAnsiTheme="majorHAnsi" w:cs="Times New Roman"/>
          <w:b/>
          <w:sz w:val="20"/>
        </w:rPr>
        <w:t>25.მარტს  იქნება მზად სატესტო ვერსია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ქლაუდში ინტერფეისის გაკეთება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CD2B28">
        <w:rPr>
          <w:rFonts w:asciiTheme="majorHAnsi" w:eastAsia="Times New Roman" w:hAnsiTheme="majorHAnsi" w:cs="Times New Roman"/>
          <w:b/>
          <w:sz w:val="20"/>
        </w:rPr>
        <w:t>ნანა</w:t>
      </w:r>
      <w:r w:rsidRPr="00CD2B28">
        <w:rPr>
          <w:rFonts w:asciiTheme="majorHAnsi" w:eastAsia="Times New Roman" w:hAnsiTheme="majorHAnsi" w:cs="Times New Roman"/>
          <w:sz w:val="20"/>
        </w:rPr>
        <w:t>]</w:t>
      </w:r>
      <w:r w:rsidRPr="00CD2B28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ახალი ფასების გადაგზავნა გადასახედია უკეთესად ოპტიმიზაციის კუთხით. [ლობჟანა]</w:t>
      </w:r>
    </w:p>
    <w:p w:rsidR="0002463B" w:rsidRPr="00CD2B28" w:rsidRDefault="00AC6F02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სერგო - 1]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CD2B28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02463B" w:rsidRPr="00CD2B28" w:rsidRDefault="00AC6F02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BL_ReportingForms ცხრილის ქეშის გაუქმება ან ისე გადაკეთება, რომ ნახევარ საათში ერთხელ მაინც ნახლდებოდეს. ან დამატების ინტერფეისი რომ იყოს და იქიდან ნახლდებოდეს.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სარგისისთვის სტატისტიკებისთვის ცხრილის შევსება რეპორტინგ სერვერზე [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CD2B28">
        <w:rPr>
          <w:rFonts w:asciiTheme="majorHAnsi" w:eastAsia="Times New Roman" w:hAnsiTheme="majorHAnsi" w:cs="Times New Roman"/>
          <w:b/>
          <w:sz w:val="20"/>
        </w:rPr>
        <w:t>25 მარტ</w:t>
      </w:r>
      <w:r w:rsidRPr="00CD2B28">
        <w:rPr>
          <w:rFonts w:asciiTheme="majorHAnsi" w:eastAsia="Times New Roman" w:hAnsiTheme="majorHAnsi" w:cs="Times New Roman"/>
          <w:b/>
          <w:sz w:val="20"/>
        </w:rPr>
        <w:t>ამდე უნდა იყოს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 [ლობჟანა]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გთხოვთ გამიგოთ შპს  მ. იაშვილის სახელობ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ის ბავშვთა ცენტრალურ საავადმყოფოს (კონტრაქტის N2ი23112906გ/1)   ,,ინფექციური დაავადებების მართვის“ სახელმწიფო 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lastRenderedPageBreak/>
        <w:t>პროგრამის ფარგლებში არსებული ხელოვნური კოდები როდის გაუაქტიურდა ფინანსურ მოდულში (2014 წლის 17 იანვრის საქართველოს მთავრობის N89 დადგენილების შესა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ბამისად, ,, ინფექციური დაავადებების მართვის“ სახელმწიფო პროგრამის ფარგლებში დაემატა მოსარგებლეების ჯგუფი, რის საფუძველზეც შეიქმნა ახალი ხელოვნური კოდები, (გავრცელდა 2014 წლის 1 იანვრიდან წარმოშობილ ურთიერთობებზე). 2014 წლის იანვრის  თვეში მიმდინარეობდა ახა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ლი კოდების დამტკიცებისა და მათი ელექტრონულ მოდულში ასახვასთან დაკავშირებული პროცედურები, რის გამოც მიმწოდებლის მიერ ვერ ხდებოდა შეტყობინებების გაკეთება ზემოაღნიშნული პროგრამის შესაბამისი ახალი კოდებით)[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ლობჟანა - 1 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]. </w:t>
      </w:r>
      <w:r w:rsidRPr="00CD2B28">
        <w:rPr>
          <w:rFonts w:asciiTheme="majorHAnsi" w:hAnsiTheme="majorHAnsi"/>
          <w:b/>
        </w:rPr>
        <w:t>24-25.</w:t>
      </w:r>
      <w:r w:rsidRPr="00CD2B28">
        <w:rPr>
          <w:rFonts w:asciiTheme="majorHAnsi" w:hAnsiTheme="majorHAnsi"/>
          <w:b/>
        </w:rPr>
        <w:t>მარტი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bookmarkStart w:id="0" w:name="_GoBack"/>
      <w:r w:rsidRPr="00CD2B28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სერ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გო - 1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CD2B28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bookmarkEnd w:id="0"/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CD2B28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hAnsiTheme="majorHAnsi"/>
          <w:color w:val="FF0000"/>
        </w:rPr>
        <w:t>სინქრონიზაცია</w:t>
      </w:r>
      <w:r w:rsidRPr="00CD2B28">
        <w:rPr>
          <w:rFonts w:asciiTheme="majorHAnsi" w:hAnsiTheme="majorHAnsi"/>
          <w:color w:val="FF0000"/>
        </w:rPr>
        <w:t xml:space="preserve"> NCDC </w:t>
      </w:r>
      <w:r w:rsidRPr="00CD2B28">
        <w:rPr>
          <w:rFonts w:asciiTheme="majorHAnsi" w:hAnsiTheme="majorHAnsi"/>
          <w:color w:val="FF0000"/>
        </w:rPr>
        <w:t>კონტრაქტები</w:t>
      </w:r>
      <w:r w:rsidRPr="00CD2B28">
        <w:rPr>
          <w:rFonts w:asciiTheme="majorHAnsi" w:hAnsiTheme="majorHAnsi"/>
          <w:color w:val="FF0000"/>
        </w:rPr>
        <w:t xml:space="preserve"> </w:t>
      </w:r>
      <w:r w:rsidRPr="00CD2B28">
        <w:rPr>
          <w:rFonts w:asciiTheme="majorHAnsi" w:hAnsiTheme="majorHAnsi"/>
          <w:color w:val="FF0000"/>
        </w:rPr>
        <w:t>და</w:t>
      </w:r>
      <w:r w:rsidRPr="00CD2B28">
        <w:rPr>
          <w:rFonts w:asciiTheme="majorHAnsi" w:hAnsiTheme="majorHAnsi"/>
          <w:color w:val="FF0000"/>
        </w:rPr>
        <w:t xml:space="preserve"> </w:t>
      </w:r>
      <w:r w:rsidRPr="00CD2B28">
        <w:rPr>
          <w:rFonts w:asciiTheme="majorHAnsi" w:hAnsiTheme="majorHAnsi"/>
          <w:color w:val="FF0000"/>
        </w:rPr>
        <w:t>ფინანსური</w:t>
      </w:r>
      <w:r w:rsidRPr="00CD2B28">
        <w:rPr>
          <w:rFonts w:asciiTheme="majorHAnsi" w:hAnsiTheme="majorHAnsi"/>
          <w:color w:val="FF0000"/>
        </w:rPr>
        <w:t xml:space="preserve"> </w:t>
      </w:r>
      <w:r w:rsidRPr="00CD2B28">
        <w:rPr>
          <w:rFonts w:asciiTheme="majorHAnsi" w:hAnsiTheme="majorHAnsi"/>
          <w:color w:val="FF0000"/>
        </w:rPr>
        <w:t>ერთეულები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CD2B28">
        <w:rPr>
          <w:rFonts w:asciiTheme="majorHAnsi" w:hAnsiTheme="majorHAnsi"/>
          <w:b/>
        </w:rPr>
        <w:t>18.</w:t>
      </w:r>
      <w:r w:rsidRPr="00CD2B28">
        <w:rPr>
          <w:rFonts w:asciiTheme="majorHAnsi" w:hAnsiTheme="majorHAnsi"/>
          <w:b/>
        </w:rPr>
        <w:t>მარტი</w:t>
      </w:r>
      <w:r w:rsidRPr="00CD2B28">
        <w:rPr>
          <w:rFonts w:asciiTheme="majorHAnsi" w:hAnsiTheme="majorHAnsi"/>
          <w:b/>
        </w:rPr>
        <w:t xml:space="preserve"> - 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CD2B28">
        <w:rPr>
          <w:rFonts w:asciiTheme="majorHAnsi" w:hAnsiTheme="majorHAnsi"/>
          <w:strike/>
          <w:color w:val="38761D"/>
        </w:rPr>
        <w:t>ფინანს</w:t>
      </w:r>
      <w:r w:rsidRPr="00CD2B28">
        <w:rPr>
          <w:rFonts w:asciiTheme="majorHAnsi" w:hAnsiTheme="majorHAnsi"/>
          <w:strike/>
          <w:color w:val="38761D"/>
        </w:rPr>
        <w:t xml:space="preserve">. </w:t>
      </w:r>
      <w:r w:rsidRPr="00CD2B28">
        <w:rPr>
          <w:rFonts w:asciiTheme="majorHAnsi" w:hAnsiTheme="majorHAnsi"/>
          <w:strike/>
          <w:color w:val="38761D"/>
        </w:rPr>
        <w:t>ერთეულებისა</w:t>
      </w:r>
      <w:r w:rsidRPr="00CD2B28">
        <w:rPr>
          <w:rFonts w:asciiTheme="majorHAnsi" w:hAnsiTheme="majorHAnsi"/>
          <w:strike/>
          <w:color w:val="38761D"/>
        </w:rPr>
        <w:t xml:space="preserve"> </w:t>
      </w:r>
      <w:r w:rsidRPr="00CD2B28">
        <w:rPr>
          <w:rFonts w:asciiTheme="majorHAnsi" w:hAnsiTheme="majorHAnsi"/>
          <w:strike/>
          <w:color w:val="38761D"/>
        </w:rPr>
        <w:t>და</w:t>
      </w:r>
      <w:r w:rsidRPr="00CD2B28">
        <w:rPr>
          <w:rFonts w:asciiTheme="majorHAnsi" w:hAnsiTheme="majorHAnsi"/>
          <w:strike/>
          <w:color w:val="38761D"/>
        </w:rPr>
        <w:t xml:space="preserve"> </w:t>
      </w:r>
      <w:r w:rsidRPr="00CD2B28">
        <w:rPr>
          <w:rFonts w:asciiTheme="majorHAnsi" w:hAnsiTheme="majorHAnsi"/>
          <w:strike/>
          <w:color w:val="38761D"/>
        </w:rPr>
        <w:t>ხელშეკრულებების</w:t>
      </w:r>
      <w:r w:rsidRPr="00CD2B28">
        <w:rPr>
          <w:rFonts w:asciiTheme="majorHAnsi" w:hAnsiTheme="majorHAnsi"/>
          <w:strike/>
          <w:color w:val="38761D"/>
        </w:rPr>
        <w:t xml:space="preserve"> </w:t>
      </w:r>
      <w:r w:rsidRPr="00CD2B28">
        <w:rPr>
          <w:rFonts w:asciiTheme="majorHAnsi" w:hAnsiTheme="majorHAnsi"/>
          <w:strike/>
          <w:color w:val="38761D"/>
        </w:rPr>
        <w:t>სინქრონიზაცია</w:t>
      </w:r>
      <w:r w:rsidRPr="00CD2B28">
        <w:rPr>
          <w:rFonts w:asciiTheme="majorHAnsi" w:hAnsiTheme="majorHAnsi"/>
          <w:strike/>
          <w:color w:val="38761D"/>
        </w:rPr>
        <w:t xml:space="preserve"> </w:t>
      </w:r>
      <w:r w:rsidRPr="00CD2B28">
        <w:rPr>
          <w:rFonts w:asciiTheme="majorHAnsi" w:eastAsia="Times New Roman" w:hAnsiTheme="majorHAnsi" w:cs="Times New Roman"/>
          <w:strike/>
          <w:color w:val="FF0000"/>
          <w:sz w:val="20"/>
        </w:rPr>
        <w:t>[</w:t>
      </w:r>
      <w:r w:rsidRPr="00CD2B28">
        <w:rPr>
          <w:rFonts w:asciiTheme="majorHAnsi" w:eastAsia="Times New Roman" w:hAnsiTheme="majorHAnsi" w:cs="Times New Roman"/>
          <w:b/>
          <w:strike/>
          <w:color w:val="FF0000"/>
          <w:sz w:val="20"/>
        </w:rPr>
        <w:t>სერგო - 1</w:t>
      </w:r>
      <w:r w:rsidRPr="00CD2B28">
        <w:rPr>
          <w:rFonts w:asciiTheme="majorHAnsi" w:eastAsia="Times New Roman" w:hAnsiTheme="majorHAnsi" w:cs="Times New Roman"/>
          <w:strike/>
          <w:color w:val="FF0000"/>
          <w:sz w:val="20"/>
        </w:rPr>
        <w:t>]</w:t>
      </w:r>
      <w:r w:rsidRPr="00CD2B28">
        <w:rPr>
          <w:rFonts w:asciiTheme="majorHAnsi" w:hAnsiTheme="majorHAnsi"/>
          <w:strike/>
          <w:color w:val="38761D"/>
        </w:rPr>
        <w:t xml:space="preserve"> </w:t>
      </w:r>
      <w:r w:rsidRPr="00CD2B28">
        <w:rPr>
          <w:rFonts w:asciiTheme="majorHAnsi" w:hAnsiTheme="majorHAnsi"/>
          <w:b/>
          <w:strike/>
          <w:color w:val="38761D"/>
        </w:rPr>
        <w:t xml:space="preserve">16 </w:t>
      </w:r>
      <w:r w:rsidRPr="00CD2B28">
        <w:rPr>
          <w:rFonts w:asciiTheme="majorHAnsi" w:hAnsiTheme="majorHAnsi"/>
          <w:b/>
          <w:strike/>
          <w:color w:val="38761D"/>
        </w:rPr>
        <w:t>მარტი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CD2B28">
        <w:rPr>
          <w:rFonts w:asciiTheme="majorHAnsi" w:hAnsiTheme="majorHAnsi"/>
          <w:color w:val="FF0000"/>
        </w:rPr>
        <w:t>სინქრონიზებულ</w:t>
      </w:r>
      <w:r w:rsidRPr="00CD2B28">
        <w:rPr>
          <w:rFonts w:asciiTheme="majorHAnsi" w:hAnsiTheme="majorHAnsi"/>
          <w:color w:val="FF0000"/>
        </w:rPr>
        <w:t xml:space="preserve"> </w:t>
      </w:r>
      <w:r w:rsidRPr="00CD2B28">
        <w:rPr>
          <w:rFonts w:asciiTheme="majorHAnsi" w:hAnsiTheme="majorHAnsi"/>
          <w:color w:val="FF0000"/>
        </w:rPr>
        <w:t>ხელშეკრულებებში</w:t>
      </w:r>
      <w:r w:rsidRPr="00CD2B28">
        <w:rPr>
          <w:rFonts w:asciiTheme="majorHAnsi" w:hAnsiTheme="majorHAnsi"/>
          <w:color w:val="FF0000"/>
        </w:rPr>
        <w:t xml:space="preserve"> </w:t>
      </w:r>
      <w:r w:rsidRPr="00CD2B28">
        <w:rPr>
          <w:rFonts w:asciiTheme="majorHAnsi" w:hAnsiTheme="majorHAnsi"/>
          <w:color w:val="FF0000"/>
        </w:rPr>
        <w:t>დაწესებულებების</w:t>
      </w:r>
      <w:r w:rsidRPr="00CD2B28">
        <w:rPr>
          <w:rFonts w:asciiTheme="majorHAnsi" w:hAnsiTheme="majorHAnsi"/>
          <w:color w:val="FF0000"/>
        </w:rPr>
        <w:t xml:space="preserve"> </w:t>
      </w:r>
      <w:r w:rsidRPr="00CD2B28">
        <w:rPr>
          <w:rFonts w:asciiTheme="majorHAnsi" w:hAnsiTheme="majorHAnsi"/>
          <w:color w:val="FF0000"/>
        </w:rPr>
        <w:t>გასწორება</w:t>
      </w:r>
      <w:r w:rsidRPr="00CD2B28">
        <w:rPr>
          <w:rFonts w:asciiTheme="majorHAnsi" w:hAnsiTheme="majorHAnsi"/>
          <w:color w:val="FF0000"/>
        </w:rPr>
        <w:t xml:space="preserve"> 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CD2B28">
        <w:rPr>
          <w:rFonts w:asciiTheme="majorHAnsi" w:eastAsia="Times New Roman" w:hAnsiTheme="majorHAnsi" w:cs="Times New Roman"/>
          <w:b/>
          <w:sz w:val="20"/>
        </w:rPr>
        <w:t>24 მარტი -  მიმდინარე</w:t>
      </w:r>
    </w:p>
    <w:p w:rsidR="0002463B" w:rsidRPr="00CD2B28" w:rsidRDefault="00AC6F02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დასაიმპორტებელია ორგანიზაცია NCDC-ის ბაზიდან და შემდეგ გასაშვებია სინქრონიზაცია (ORGANIZATIO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N_ID = 6082) [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CD2B28">
        <w:rPr>
          <w:rFonts w:asciiTheme="majorHAnsi" w:eastAsia="Times New Roman" w:hAnsiTheme="majorHAnsi" w:cs="Times New Roman"/>
          <w:sz w:val="20"/>
        </w:rPr>
        <w:t xml:space="preserve"> </w:t>
      </w:r>
      <w:r w:rsidRPr="00CD2B28">
        <w:rPr>
          <w:rFonts w:asciiTheme="majorHAnsi" w:eastAsia="Times New Roman" w:hAnsiTheme="majorHAnsi" w:cs="Times New Roman"/>
          <w:b/>
          <w:sz w:val="20"/>
        </w:rPr>
        <w:t>24 მარტი -  მიმდინარე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>სოფლის ექიმების იმპორტი [</w:t>
      </w:r>
      <w:r w:rsidRPr="00CD2B28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ლობჟანა - 1</w:t>
      </w: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] </w:t>
      </w:r>
      <w:r w:rsidRPr="00CD2B28">
        <w:rPr>
          <w:rFonts w:asciiTheme="majorHAnsi" w:eastAsia="Times New Roman" w:hAnsiTheme="majorHAnsi" w:cs="Times New Roman"/>
          <w:b/>
          <w:strike/>
          <w:color w:val="38761D"/>
          <w:sz w:val="20"/>
        </w:rPr>
        <w:t>19.მარტი (დღეს უნდა დაასრულოს 20,03)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CD2B28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ფინანსური მოდულის ტექნიკური დოკუმენტაცია </w:t>
      </w:r>
      <w:r w:rsidRPr="00CD2B28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[სერგო - 1] 17 მარტი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 xml:space="preserve"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 ,  ICD-10 კოდი,   ICD-10  კოდის დასახელება, NCSP კოდი, NCSP კოდის დასახელება, ხელოვნური კოდი და </w:t>
      </w:r>
      <w:r w:rsidRPr="00CD2B28">
        <w:rPr>
          <w:rFonts w:asciiTheme="majorHAnsi" w:eastAsia="Times New Roman" w:hAnsiTheme="majorHAnsi" w:cs="Times New Roman"/>
          <w:sz w:val="20"/>
        </w:rPr>
        <w:t>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CD2B28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CD2B28">
        <w:rPr>
          <w:rFonts w:asciiTheme="majorHAnsi" w:eastAsia="Times New Roman" w:hAnsiTheme="majorHAnsi" w:cs="Times New Roman"/>
          <w:sz w:val="20"/>
        </w:rPr>
        <w:t>a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ცხრილში გადატანა [სერგო]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CD2B28">
        <w:rPr>
          <w:rFonts w:asciiTheme="majorHAnsi" w:eastAsia="Times New Roman" w:hAnsiTheme="majorHAnsi" w:cs="Times New Roman"/>
          <w:color w:val="FF0000"/>
          <w:sz w:val="20"/>
        </w:rPr>
        <w:t>ძველი ხელოვნური კოდების გადაგზავნის დროს ერორია ერთი კლ</w:t>
      </w:r>
      <w:r w:rsidRPr="00CD2B28">
        <w:rPr>
          <w:rFonts w:asciiTheme="majorHAnsi" w:eastAsia="Times New Roman" w:hAnsiTheme="majorHAnsi" w:cs="Times New Roman"/>
          <w:color w:val="FF0000"/>
          <w:sz w:val="20"/>
        </w:rPr>
        <w:t xml:space="preserve">ინიკის ორივე ფილიალზე. იხილეთ ბმული. 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 xml:space="preserve">[ლობჟანა - 1] </w:t>
      </w:r>
      <w:r w:rsidRPr="00CD2B28">
        <w:rPr>
          <w:rFonts w:asciiTheme="majorHAnsi" w:eastAsia="Times New Roman" w:hAnsiTheme="majorHAnsi" w:cs="Times New Roman"/>
          <w:b/>
          <w:sz w:val="20"/>
        </w:rPr>
        <w:t>24.მარტი - მიმდინარე</w:t>
      </w:r>
    </w:p>
    <w:p w:rsidR="0002463B" w:rsidRPr="00CD2B28" w:rsidRDefault="0002463B">
      <w:pPr>
        <w:spacing w:after="0"/>
        <w:rPr>
          <w:rFonts w:asciiTheme="majorHAnsi" w:hAnsiTheme="majorHAnsi"/>
        </w:rPr>
      </w:pPr>
    </w:p>
    <w:p w:rsidR="0002463B" w:rsidRPr="00CD2B28" w:rsidRDefault="0002463B">
      <w:pPr>
        <w:spacing w:after="0"/>
        <w:rPr>
          <w:rFonts w:asciiTheme="majorHAnsi" w:hAnsiTheme="majorHAnsi"/>
        </w:rPr>
      </w:pPr>
    </w:p>
    <w:p w:rsidR="0002463B" w:rsidRPr="00CD2B28" w:rsidRDefault="0002463B">
      <w:pPr>
        <w:spacing w:after="0" w:line="257" w:lineRule="auto"/>
        <w:rPr>
          <w:rFonts w:asciiTheme="majorHAnsi" w:hAnsiTheme="majorHAnsi"/>
        </w:rPr>
      </w:pPr>
    </w:p>
    <w:p w:rsidR="0002463B" w:rsidRPr="00CD2B28" w:rsidRDefault="0002463B">
      <w:pPr>
        <w:spacing w:after="0" w:line="257" w:lineRule="auto"/>
        <w:rPr>
          <w:rFonts w:asciiTheme="majorHAnsi" w:hAnsiTheme="majorHAnsi"/>
        </w:rPr>
      </w:pPr>
    </w:p>
    <w:p w:rsidR="0002463B" w:rsidRPr="00CD2B28" w:rsidRDefault="00AC6F02">
      <w:pPr>
        <w:spacing w:after="0"/>
        <w:rPr>
          <w:rFonts w:asciiTheme="majorHAnsi" w:hAnsiTheme="majorHAnsi"/>
        </w:rPr>
      </w:pPr>
      <w:r w:rsidRPr="00CD2B28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02463B" w:rsidRPr="00CD2B28" w:rsidRDefault="0002463B">
      <w:pPr>
        <w:spacing w:after="0"/>
        <w:rPr>
          <w:rFonts w:asciiTheme="majorHAnsi" w:hAnsiTheme="majorHAnsi"/>
        </w:rPr>
      </w:pPr>
    </w:p>
    <w:p w:rsidR="0002463B" w:rsidRPr="00CD2B28" w:rsidRDefault="00AC6F0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CD2B28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02463B" w:rsidRPr="00CD2B28" w:rsidRDefault="00AC6F02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</w:t>
      </w:r>
    </w:p>
    <w:p w:rsidR="0002463B" w:rsidRPr="00CD2B28" w:rsidRDefault="0002463B">
      <w:pPr>
        <w:spacing w:after="0" w:line="257" w:lineRule="auto"/>
        <w:ind w:left="720"/>
        <w:rPr>
          <w:rFonts w:asciiTheme="majorHAnsi" w:hAnsiTheme="majorHAnsi"/>
        </w:rPr>
      </w:pPr>
    </w:p>
    <w:p w:rsidR="0002463B" w:rsidRPr="00CD2B28" w:rsidRDefault="00AC6F02">
      <w:pPr>
        <w:spacing w:after="0"/>
        <w:rPr>
          <w:rFonts w:asciiTheme="majorHAnsi" w:hAnsiTheme="majorHAnsi"/>
        </w:rPr>
      </w:pPr>
      <w:r w:rsidRPr="00CD2B28">
        <w:rPr>
          <w:rFonts w:asciiTheme="majorHAnsi" w:eastAsia="Times New Roman" w:hAnsiTheme="majorHAnsi" w:cs="Times New Roman"/>
          <w:b/>
          <w:sz w:val="20"/>
        </w:rPr>
        <w:t>NCDC</w:t>
      </w:r>
    </w:p>
    <w:p w:rsidR="0002463B" w:rsidRPr="00CD2B28" w:rsidRDefault="0002463B">
      <w:pPr>
        <w:spacing w:after="0"/>
        <w:rPr>
          <w:rFonts w:asciiTheme="majorHAnsi" w:hAnsiTheme="majorHAnsi"/>
        </w:rPr>
      </w:pP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 xml:space="preserve">ქვეკომპონენტის დამტკიცების მოხსნა შეიძლებოდეს, რადგან წინასწარ არ არის </w:t>
      </w:r>
      <w:r w:rsidRPr="00CD2B28">
        <w:rPr>
          <w:rFonts w:asciiTheme="majorHAnsi" w:eastAsia="Times New Roman" w:hAnsiTheme="majorHAnsi" w:cs="Times New Roman"/>
          <w:sz w:val="20"/>
        </w:rPr>
        <w:lastRenderedPageBreak/>
        <w:t>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</w:t>
      </w:r>
      <w:r w:rsidRPr="00CD2B28">
        <w:rPr>
          <w:rFonts w:asciiTheme="majorHAnsi" w:eastAsia="Times New Roman" w:hAnsiTheme="majorHAnsi" w:cs="Times New Roman"/>
          <w:sz w:val="20"/>
        </w:rPr>
        <w:t>ასავლელია [</w:t>
      </w:r>
      <w:r w:rsidRPr="00CD2B28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CD2B28">
        <w:rPr>
          <w:rFonts w:asciiTheme="majorHAnsi" w:eastAsia="Times New Roman" w:hAnsiTheme="majorHAnsi" w:cs="Times New Roman"/>
          <w:sz w:val="20"/>
        </w:rPr>
        <w:t>]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</w:t>
      </w:r>
      <w:r w:rsidRPr="00CD2B28">
        <w:rPr>
          <w:rFonts w:asciiTheme="majorHAnsi" w:eastAsia="Times New Roman" w:hAnsiTheme="majorHAnsi" w:cs="Times New Roman"/>
          <w:sz w:val="20"/>
        </w:rPr>
        <w:t>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CD2B28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CD2B28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CD2B28">
        <w:rPr>
          <w:rFonts w:asciiTheme="majorHAnsi" w:eastAsia="Times New Roman" w:hAnsiTheme="majorHAnsi" w:cs="Times New Roman"/>
          <w:sz w:val="20"/>
        </w:rPr>
        <w:t>]</w:t>
      </w:r>
    </w:p>
    <w:p w:rsidR="0002463B" w:rsidRPr="00CD2B28" w:rsidRDefault="00AC6F02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CD2B28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02463B" w:rsidRPr="00CD2B28" w:rsidRDefault="00AC6F02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02463B" w:rsidRPr="00CD2B28" w:rsidRDefault="00AC6F02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02463B" w:rsidRPr="00CD2B28" w:rsidRDefault="00AC6F02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02463B" w:rsidRPr="00CD2B28" w:rsidRDefault="0002463B">
      <w:pPr>
        <w:spacing w:after="0" w:line="257" w:lineRule="auto"/>
        <w:rPr>
          <w:rFonts w:asciiTheme="majorHAnsi" w:hAnsiTheme="majorHAnsi"/>
        </w:rPr>
      </w:pPr>
    </w:p>
    <w:p w:rsidR="0002463B" w:rsidRPr="00CD2B28" w:rsidRDefault="00AC6F02">
      <w:pPr>
        <w:spacing w:after="0" w:line="257" w:lineRule="auto"/>
        <w:rPr>
          <w:rFonts w:asciiTheme="majorHAnsi" w:hAnsiTheme="majorHAnsi"/>
        </w:rPr>
      </w:pPr>
      <w:r w:rsidRPr="00CD2B28">
        <w:rPr>
          <w:rFonts w:asciiTheme="majorHAnsi" w:eastAsia="Times New Roman" w:hAnsiTheme="majorHAnsi" w:cs="Times New Roman"/>
          <w:sz w:val="20"/>
        </w:rPr>
        <w:t>ს</w:t>
      </w:r>
      <w:r w:rsidRPr="00CD2B28">
        <w:rPr>
          <w:rFonts w:asciiTheme="majorHAnsi" w:eastAsia="Times New Roman" w:hAnsiTheme="majorHAnsi" w:cs="Times New Roman"/>
          <w:sz w:val="20"/>
        </w:rPr>
        <w:t>ოსოს რჩევები:</w:t>
      </w:r>
    </w:p>
    <w:p w:rsidR="0002463B" w:rsidRPr="00CD2B28" w:rsidRDefault="0002463B">
      <w:pPr>
        <w:spacing w:after="0" w:line="257" w:lineRule="auto"/>
        <w:rPr>
          <w:rFonts w:asciiTheme="majorHAnsi" w:hAnsiTheme="majorHAnsi"/>
        </w:rPr>
      </w:pP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02463B" w:rsidRPr="00CD2B28" w:rsidRDefault="00AC6F02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CD2B28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sectPr w:rsidR="0002463B" w:rsidRPr="00CD2B28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71769"/>
    <w:multiLevelType w:val="multilevel"/>
    <w:tmpl w:val="AA945A08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02463B"/>
    <w:rsid w:val="0002463B"/>
    <w:rsid w:val="00AC6F02"/>
    <w:rsid w:val="00C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6CEFB3-7EE0-46CB-86B1-F0FDD045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1504</Words>
  <Characters>8574</Characters>
  <Application>Microsoft Office Word</Application>
  <DocSecurity>0</DocSecurity>
  <Lines>71</Lines>
  <Paragraphs>20</Paragraphs>
  <ScaleCrop>false</ScaleCrop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3</cp:revision>
  <dcterms:created xsi:type="dcterms:W3CDTF">2014-03-24T10:35:00Z</dcterms:created>
  <dcterms:modified xsi:type="dcterms:W3CDTF">2014-03-24T10:37:00Z</dcterms:modified>
</cp:coreProperties>
</file>