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DD" w:rsidRPr="00D3645A" w:rsidRDefault="00D3645A" w:rsidP="00D3645A">
      <w:pPr>
        <w:jc w:val="right"/>
        <w:rPr>
          <w:i/>
          <w:sz w:val="24"/>
          <w:szCs w:val="24"/>
          <w:u w:val="single"/>
          <w:lang w:val="ka-GE"/>
        </w:rPr>
      </w:pPr>
      <w:r w:rsidRPr="00D3645A">
        <w:rPr>
          <w:i/>
          <w:sz w:val="24"/>
          <w:szCs w:val="24"/>
          <w:u w:val="single"/>
          <w:lang w:val="ka-GE"/>
        </w:rPr>
        <w:t>პროექტი</w:t>
      </w:r>
    </w:p>
    <w:p w:rsidR="00D3645A" w:rsidRDefault="00D3645A" w:rsidP="00DA4DDD">
      <w:pPr>
        <w:jc w:val="center"/>
        <w:rPr>
          <w:sz w:val="24"/>
          <w:szCs w:val="24"/>
          <w:lang w:val="ka-GE"/>
        </w:rPr>
      </w:pPr>
    </w:p>
    <w:p w:rsidR="00DA4DDD" w:rsidRDefault="00DA4DDD" w:rsidP="00DA4DDD">
      <w:pPr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</w:t>
      </w:r>
    </w:p>
    <w:p w:rsidR="00DA4DDD" w:rsidRPr="00D3645A" w:rsidRDefault="00DA4DDD" w:rsidP="00DA4DDD">
      <w:pPr>
        <w:jc w:val="center"/>
        <w:rPr>
          <w:b/>
          <w:sz w:val="24"/>
          <w:szCs w:val="24"/>
          <w:lang w:val="ka-GE"/>
        </w:rPr>
      </w:pPr>
      <w:r w:rsidRPr="00D3645A">
        <w:rPr>
          <w:b/>
          <w:sz w:val="24"/>
          <w:szCs w:val="24"/>
          <w:lang w:val="ka-GE"/>
        </w:rPr>
        <w:t>ბრძანება</w:t>
      </w:r>
    </w:p>
    <w:p w:rsidR="00DA4DDD" w:rsidRDefault="00DA4DDD" w:rsidP="00DA4DDD">
      <w:pPr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2016წ. _______________                                        N    ___________</w:t>
      </w:r>
    </w:p>
    <w:p w:rsidR="00DA4DDD" w:rsidRDefault="00DA4DDD" w:rsidP="00DA4DDD">
      <w:pPr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თბილისი</w:t>
      </w:r>
    </w:p>
    <w:p w:rsidR="00D30498" w:rsidRDefault="00DA4DDD" w:rsidP="00DA4DDD">
      <w:pPr>
        <w:jc w:val="center"/>
        <w:rPr>
          <w:b/>
          <w:sz w:val="24"/>
          <w:szCs w:val="24"/>
          <w:lang w:val="ka-GE"/>
        </w:rPr>
      </w:pPr>
      <w:r w:rsidRPr="00DA4DDD"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ka-GE"/>
        </w:rPr>
        <w:t xml:space="preserve"> </w:t>
      </w:r>
      <w:r w:rsidRPr="00DA4DDD">
        <w:rPr>
          <w:b/>
          <w:sz w:val="24"/>
          <w:szCs w:val="24"/>
          <w:lang w:val="ka-GE"/>
        </w:rPr>
        <w:t xml:space="preserve">ფარმაცევტული პროდუქტის (სამკურნალო საშუალების)  </w:t>
      </w:r>
      <w:r>
        <w:rPr>
          <w:b/>
          <w:sz w:val="24"/>
          <w:szCs w:val="24"/>
          <w:lang w:val="ka-GE"/>
        </w:rPr>
        <w:t xml:space="preserve">რეცეპტის </w:t>
      </w:r>
      <w:r w:rsidR="00AD68F7" w:rsidRPr="00DA4DDD">
        <w:rPr>
          <w:b/>
          <w:sz w:val="24"/>
          <w:szCs w:val="24"/>
          <w:lang w:val="ka-GE"/>
        </w:rPr>
        <w:t>ელექტრონული</w:t>
      </w:r>
      <w:r w:rsidR="00AD68F7">
        <w:rPr>
          <w:b/>
          <w:sz w:val="24"/>
          <w:szCs w:val="24"/>
          <w:lang w:val="ka-GE"/>
        </w:rPr>
        <w:t xml:space="preserve"> ფორმით </w:t>
      </w:r>
      <w:r>
        <w:rPr>
          <w:b/>
          <w:sz w:val="24"/>
          <w:szCs w:val="24"/>
          <w:lang w:val="ka-GE"/>
        </w:rPr>
        <w:t>გამოწერის</w:t>
      </w:r>
      <w:r w:rsidR="004621CC">
        <w:rPr>
          <w:b/>
          <w:sz w:val="24"/>
          <w:szCs w:val="24"/>
          <w:lang w:val="ka-GE"/>
        </w:rPr>
        <w:t xml:space="preserve">, შევსების, </w:t>
      </w:r>
      <w:r>
        <w:rPr>
          <w:b/>
          <w:sz w:val="24"/>
          <w:szCs w:val="24"/>
          <w:lang w:val="ka-GE"/>
        </w:rPr>
        <w:t xml:space="preserve"> </w:t>
      </w:r>
      <w:r w:rsidR="004621CC">
        <w:rPr>
          <w:b/>
          <w:sz w:val="24"/>
          <w:szCs w:val="24"/>
          <w:lang w:val="ka-GE"/>
        </w:rPr>
        <w:t xml:space="preserve">წარდგენისა და </w:t>
      </w:r>
      <w:r w:rsidRPr="00DA4DDD">
        <w:rPr>
          <w:b/>
          <w:sz w:val="24"/>
          <w:szCs w:val="24"/>
          <w:lang w:val="ka-GE"/>
        </w:rPr>
        <w:t xml:space="preserve"> </w:t>
      </w:r>
      <w:r w:rsidR="004621CC">
        <w:rPr>
          <w:b/>
          <w:sz w:val="24"/>
          <w:szCs w:val="24"/>
          <w:lang w:val="ka-GE"/>
        </w:rPr>
        <w:t xml:space="preserve">ფარმაცევტული პროდუქტის </w:t>
      </w:r>
      <w:r w:rsidR="004621CC" w:rsidRPr="00DA4DDD">
        <w:rPr>
          <w:b/>
          <w:sz w:val="24"/>
          <w:szCs w:val="24"/>
          <w:lang w:val="ka-GE"/>
        </w:rPr>
        <w:t xml:space="preserve">(სამკურნალო საშუალების) </w:t>
      </w:r>
      <w:r w:rsidRPr="00DA4DDD">
        <w:rPr>
          <w:b/>
          <w:sz w:val="24"/>
          <w:szCs w:val="24"/>
          <w:lang w:val="ka-GE"/>
        </w:rPr>
        <w:t xml:space="preserve">გაცემის ინსტრუქციის დამტკიცების </w:t>
      </w:r>
      <w:r>
        <w:rPr>
          <w:b/>
          <w:sz w:val="24"/>
          <w:szCs w:val="24"/>
          <w:lang w:val="ka-GE"/>
        </w:rPr>
        <w:t>თაობაზე</w:t>
      </w:r>
    </w:p>
    <w:p w:rsidR="00DA4DDD" w:rsidRDefault="00DA4DDD" w:rsidP="00DA4DDD">
      <w:pPr>
        <w:pStyle w:val="abzacixml"/>
        <w:tabs>
          <w:tab w:val="left" w:pos="283"/>
        </w:tabs>
        <w:rPr>
          <w:b/>
          <w:szCs w:val="24"/>
          <w:lang w:val="ka-GE"/>
        </w:rPr>
      </w:pPr>
      <w:r>
        <w:rPr>
          <w:b/>
          <w:szCs w:val="24"/>
          <w:lang w:val="ka-GE"/>
        </w:rPr>
        <w:t xml:space="preserve">. . . . . . . </w:t>
      </w:r>
    </w:p>
    <w:p w:rsidR="00DA4DDD" w:rsidRDefault="00DA4DDD" w:rsidP="00DA4DDD">
      <w:pPr>
        <w:pStyle w:val="abzacixml"/>
        <w:tabs>
          <w:tab w:val="left" w:pos="283"/>
        </w:tabs>
        <w:rPr>
          <w:szCs w:val="24"/>
        </w:rPr>
      </w:pPr>
      <w:r>
        <w:rPr>
          <w:b/>
          <w:szCs w:val="24"/>
        </w:rPr>
        <w:t>ვბრძანებ:</w:t>
      </w:r>
    </w:p>
    <w:p w:rsidR="004621CC" w:rsidRDefault="004621CC" w:rsidP="00DA4DDD">
      <w:pPr>
        <w:pStyle w:val="abzacixml"/>
        <w:tabs>
          <w:tab w:val="left" w:pos="283"/>
        </w:tabs>
        <w:rPr>
          <w:b/>
          <w:szCs w:val="24"/>
          <w:lang w:val="ka-GE"/>
        </w:rPr>
      </w:pPr>
    </w:p>
    <w:p w:rsidR="00DA4DDD" w:rsidRPr="00AD68F7" w:rsidRDefault="00DA4DDD" w:rsidP="00DA4DDD">
      <w:pPr>
        <w:pStyle w:val="abzacixml"/>
        <w:tabs>
          <w:tab w:val="left" w:pos="283"/>
        </w:tabs>
        <w:rPr>
          <w:szCs w:val="24"/>
          <w:lang w:val="ka-GE"/>
        </w:rPr>
      </w:pPr>
      <w:r>
        <w:rPr>
          <w:b/>
          <w:szCs w:val="24"/>
        </w:rPr>
        <w:t>მუხლი 1.</w:t>
      </w:r>
      <w:r>
        <w:rPr>
          <w:szCs w:val="24"/>
        </w:rPr>
        <w:t xml:space="preserve"> </w:t>
      </w:r>
      <w:r w:rsidRPr="00AD68F7">
        <w:rPr>
          <w:szCs w:val="24"/>
        </w:rPr>
        <w:t xml:space="preserve">დამტკიცდეს </w:t>
      </w:r>
      <w:r w:rsidR="004621CC" w:rsidRPr="00AD68F7">
        <w:rPr>
          <w:szCs w:val="24"/>
          <w:lang w:val="ka-GE"/>
        </w:rPr>
        <w:t xml:space="preserve"> </w:t>
      </w:r>
      <w:r w:rsidR="00AD68F7" w:rsidRPr="00AD68F7">
        <w:rPr>
          <w:sz w:val="24"/>
          <w:szCs w:val="24"/>
          <w:lang w:val="ka-GE"/>
        </w:rPr>
        <w:t xml:space="preserve">  ფარმაცევტული პროდუქტის (სამკურნალო საშუალების)  რეცეპტის ელექტრონული ფორმით გამოწერის, შევსების,  წარდგენისა და  ფარმაცევტული პროდუქტის (სამკურნალო საშუალების) გაცემის</w:t>
      </w:r>
      <w:r w:rsidR="00AD68F7">
        <w:rPr>
          <w:sz w:val="24"/>
          <w:szCs w:val="24"/>
          <w:lang w:val="ka-GE"/>
        </w:rPr>
        <w:t xml:space="preserve"> </w:t>
      </w:r>
      <w:r>
        <w:rPr>
          <w:szCs w:val="24"/>
        </w:rPr>
        <w:t xml:space="preserve">ინსტრუქცია  </w:t>
      </w:r>
      <w:r w:rsidR="00AD68F7">
        <w:rPr>
          <w:szCs w:val="24"/>
          <w:lang w:val="ka-GE"/>
        </w:rPr>
        <w:t xml:space="preserve">(დანართი 1) </w:t>
      </w:r>
    </w:p>
    <w:p w:rsidR="004621CC" w:rsidRDefault="004621CC" w:rsidP="00DA4DDD">
      <w:pPr>
        <w:pStyle w:val="abzacixml"/>
        <w:tabs>
          <w:tab w:val="left" w:pos="283"/>
        </w:tabs>
        <w:rPr>
          <w:b/>
          <w:szCs w:val="24"/>
          <w:lang w:val="ka-GE"/>
        </w:rPr>
      </w:pPr>
    </w:p>
    <w:p w:rsidR="00DA4DDD" w:rsidRDefault="00DA4DDD" w:rsidP="00DA4DDD">
      <w:pPr>
        <w:pStyle w:val="abzacixml"/>
        <w:tabs>
          <w:tab w:val="left" w:pos="283"/>
        </w:tabs>
        <w:rPr>
          <w:szCs w:val="24"/>
        </w:rPr>
      </w:pPr>
      <w:r>
        <w:rPr>
          <w:b/>
          <w:szCs w:val="24"/>
        </w:rPr>
        <w:t>მუხლი 2.</w:t>
      </w:r>
      <w:r>
        <w:rPr>
          <w:szCs w:val="24"/>
        </w:rPr>
        <w:t xml:space="preserve"> ბრძანება ამოქმედდეს გამოქვეყნებისთანავე.</w:t>
      </w:r>
    </w:p>
    <w:p w:rsidR="00D3645A" w:rsidRDefault="00D3645A" w:rsidP="00DA4DDD">
      <w:pPr>
        <w:jc w:val="both"/>
        <w:rPr>
          <w:b/>
          <w:sz w:val="24"/>
          <w:szCs w:val="24"/>
          <w:lang w:val="ka-GE"/>
        </w:rPr>
      </w:pPr>
    </w:p>
    <w:p w:rsidR="00D3645A" w:rsidRDefault="00D3645A" w:rsidP="00DA4DDD">
      <w:pPr>
        <w:jc w:val="both"/>
        <w:rPr>
          <w:b/>
          <w:sz w:val="24"/>
          <w:szCs w:val="24"/>
          <w:lang w:val="ka-GE"/>
        </w:rPr>
      </w:pPr>
    </w:p>
    <w:p w:rsidR="00D3645A" w:rsidRDefault="00D3645A" w:rsidP="00DA4DDD">
      <w:pPr>
        <w:jc w:val="both"/>
        <w:rPr>
          <w:b/>
          <w:sz w:val="24"/>
          <w:szCs w:val="24"/>
          <w:lang w:val="ka-GE"/>
        </w:rPr>
      </w:pPr>
    </w:p>
    <w:p w:rsidR="00D3645A" w:rsidRDefault="00D3645A" w:rsidP="00DA4DDD">
      <w:pPr>
        <w:jc w:val="both"/>
        <w:rPr>
          <w:b/>
          <w:sz w:val="24"/>
          <w:szCs w:val="24"/>
          <w:lang w:val="ka-GE"/>
        </w:rPr>
      </w:pPr>
    </w:p>
    <w:p w:rsidR="00DA4DDD" w:rsidRDefault="00D3645A" w:rsidP="00DA4DDD">
      <w:pPr>
        <w:jc w:val="both"/>
        <w:rPr>
          <w:b/>
          <w:i/>
          <w:sz w:val="28"/>
          <w:szCs w:val="28"/>
          <w:lang w:val="ka-GE"/>
        </w:rPr>
      </w:pPr>
      <w:r w:rsidRPr="00D3645A">
        <w:rPr>
          <w:b/>
          <w:i/>
          <w:sz w:val="28"/>
          <w:szCs w:val="28"/>
          <w:lang w:val="ka-GE"/>
        </w:rPr>
        <w:t>მინისტრი              დავით სერგეენკო</w:t>
      </w:r>
    </w:p>
    <w:p w:rsidR="00D3645A" w:rsidRDefault="00D3645A" w:rsidP="00DA4DDD">
      <w:pPr>
        <w:jc w:val="both"/>
        <w:rPr>
          <w:b/>
          <w:i/>
          <w:sz w:val="28"/>
          <w:szCs w:val="28"/>
          <w:lang w:val="ka-GE"/>
        </w:rPr>
      </w:pPr>
    </w:p>
    <w:p w:rsidR="00D3645A" w:rsidRDefault="00D3645A" w:rsidP="00DA4DDD">
      <w:pPr>
        <w:jc w:val="both"/>
        <w:rPr>
          <w:b/>
          <w:i/>
          <w:sz w:val="28"/>
          <w:szCs w:val="28"/>
          <w:lang w:val="ka-GE"/>
        </w:rPr>
      </w:pPr>
    </w:p>
    <w:p w:rsidR="00D3645A" w:rsidRDefault="00D3645A" w:rsidP="00DA4DDD">
      <w:pPr>
        <w:jc w:val="both"/>
        <w:rPr>
          <w:b/>
          <w:i/>
          <w:sz w:val="28"/>
          <w:szCs w:val="28"/>
          <w:lang w:val="ka-GE"/>
        </w:rPr>
      </w:pPr>
    </w:p>
    <w:p w:rsidR="00D3645A" w:rsidRDefault="00D3645A" w:rsidP="00DA4DDD">
      <w:pPr>
        <w:jc w:val="both"/>
        <w:rPr>
          <w:b/>
          <w:i/>
          <w:sz w:val="28"/>
          <w:szCs w:val="28"/>
          <w:lang w:val="ka-GE"/>
        </w:rPr>
      </w:pPr>
    </w:p>
    <w:p w:rsidR="00D3645A" w:rsidRDefault="00D3645A" w:rsidP="00DA4DDD">
      <w:pPr>
        <w:jc w:val="both"/>
        <w:rPr>
          <w:b/>
          <w:i/>
          <w:sz w:val="28"/>
          <w:szCs w:val="28"/>
          <w:lang w:val="ka-GE"/>
        </w:rPr>
      </w:pPr>
    </w:p>
    <w:p w:rsidR="00D3645A" w:rsidRDefault="00D3645A" w:rsidP="00DA4DDD">
      <w:pPr>
        <w:jc w:val="both"/>
        <w:rPr>
          <w:b/>
          <w:i/>
          <w:sz w:val="28"/>
          <w:szCs w:val="28"/>
          <w:lang w:val="ka-GE"/>
        </w:rPr>
      </w:pPr>
    </w:p>
    <w:p w:rsidR="00D3645A" w:rsidRDefault="00D3645A" w:rsidP="00DA4DDD">
      <w:pPr>
        <w:jc w:val="both"/>
        <w:rPr>
          <w:b/>
          <w:i/>
          <w:sz w:val="28"/>
          <w:szCs w:val="28"/>
          <w:lang w:val="ka-GE"/>
        </w:rPr>
      </w:pPr>
    </w:p>
    <w:p w:rsidR="00D3645A" w:rsidRDefault="00D3645A" w:rsidP="00DA4DDD">
      <w:pPr>
        <w:jc w:val="both"/>
        <w:rPr>
          <w:b/>
          <w:i/>
          <w:sz w:val="28"/>
          <w:szCs w:val="28"/>
          <w:lang w:val="ka-GE"/>
        </w:rPr>
      </w:pPr>
    </w:p>
    <w:p w:rsidR="00D3645A" w:rsidRPr="00D3645A" w:rsidRDefault="00D3645A" w:rsidP="00D3645A">
      <w:pPr>
        <w:jc w:val="right"/>
        <w:rPr>
          <w:sz w:val="24"/>
          <w:szCs w:val="24"/>
          <w:lang w:val="ka-GE"/>
        </w:rPr>
      </w:pPr>
      <w:r w:rsidRPr="00D3645A">
        <w:rPr>
          <w:sz w:val="24"/>
          <w:szCs w:val="24"/>
          <w:lang w:val="ka-GE"/>
        </w:rPr>
        <w:lastRenderedPageBreak/>
        <w:t>დანართი</w:t>
      </w:r>
      <w:r>
        <w:rPr>
          <w:sz w:val="24"/>
          <w:szCs w:val="24"/>
          <w:lang w:val="ka-GE"/>
        </w:rPr>
        <w:t xml:space="preserve"> N</w:t>
      </w:r>
      <w:r w:rsidRPr="00D3645A">
        <w:rPr>
          <w:sz w:val="24"/>
          <w:szCs w:val="24"/>
          <w:lang w:val="ka-GE"/>
        </w:rPr>
        <w:t>1</w:t>
      </w:r>
    </w:p>
    <w:p w:rsidR="00D3645A" w:rsidRDefault="00D3645A" w:rsidP="00D3645A">
      <w:pPr>
        <w:jc w:val="center"/>
        <w:rPr>
          <w:b/>
          <w:sz w:val="24"/>
          <w:szCs w:val="24"/>
          <w:lang w:val="ka-GE"/>
        </w:rPr>
      </w:pPr>
      <w:r w:rsidRPr="00DA4DDD"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ka-GE"/>
        </w:rPr>
        <w:t xml:space="preserve"> </w:t>
      </w:r>
      <w:r w:rsidRPr="00DA4DDD">
        <w:rPr>
          <w:b/>
          <w:sz w:val="24"/>
          <w:szCs w:val="24"/>
          <w:lang w:val="ka-GE"/>
        </w:rPr>
        <w:t xml:space="preserve">ფარმაცევტული პროდუქტის (სამკურნალო საშუალების)  </w:t>
      </w:r>
      <w:r>
        <w:rPr>
          <w:b/>
          <w:sz w:val="24"/>
          <w:szCs w:val="24"/>
          <w:lang w:val="ka-GE"/>
        </w:rPr>
        <w:t xml:space="preserve">რეცეპტის </w:t>
      </w:r>
      <w:r w:rsidRPr="00DA4DDD">
        <w:rPr>
          <w:b/>
          <w:sz w:val="24"/>
          <w:szCs w:val="24"/>
          <w:lang w:val="ka-GE"/>
        </w:rPr>
        <w:t>ელექტრონული</w:t>
      </w:r>
      <w:r>
        <w:rPr>
          <w:b/>
          <w:sz w:val="24"/>
          <w:szCs w:val="24"/>
          <w:lang w:val="ka-GE"/>
        </w:rPr>
        <w:t xml:space="preserve"> ფორმით გამოწერის, შევსების,  წარდგენისა და </w:t>
      </w:r>
      <w:r w:rsidRPr="00DA4DDD"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ka-GE"/>
        </w:rPr>
        <w:t xml:space="preserve">ფარმაცევტული პროდუქტის </w:t>
      </w:r>
      <w:r w:rsidRPr="00DA4DDD">
        <w:rPr>
          <w:b/>
          <w:sz w:val="24"/>
          <w:szCs w:val="24"/>
          <w:lang w:val="ka-GE"/>
        </w:rPr>
        <w:t>(სამკურნალო საშუალების) გაცემის</w:t>
      </w:r>
      <w:r>
        <w:rPr>
          <w:b/>
          <w:sz w:val="24"/>
          <w:szCs w:val="24"/>
          <w:lang w:val="ka-GE"/>
        </w:rPr>
        <w:t xml:space="preserve"> </w:t>
      </w:r>
      <w:r w:rsidRPr="000D248A">
        <w:rPr>
          <w:b/>
          <w:sz w:val="24"/>
          <w:szCs w:val="24"/>
          <w:highlight w:val="yellow"/>
          <w:lang w:val="ka-GE"/>
        </w:rPr>
        <w:t xml:space="preserve">ელექტრონული სისტემის </w:t>
      </w:r>
      <w:r w:rsidR="000D248A" w:rsidRPr="000D248A">
        <w:rPr>
          <w:b/>
          <w:sz w:val="24"/>
          <w:szCs w:val="24"/>
          <w:highlight w:val="yellow"/>
          <w:lang w:val="ka-GE"/>
        </w:rPr>
        <w:t>დანერგვის</w:t>
      </w:r>
    </w:p>
    <w:p w:rsidR="00D3645A" w:rsidRDefault="00D3645A" w:rsidP="00D3645A">
      <w:pPr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ინსტრუქცია </w:t>
      </w:r>
    </w:p>
    <w:p w:rsidR="00D3645A" w:rsidRDefault="00D3645A" w:rsidP="00D3645A">
      <w:pPr>
        <w:pStyle w:val="muxlixml"/>
      </w:pPr>
      <w:r>
        <w:tab/>
      </w:r>
    </w:p>
    <w:p w:rsidR="00D3645A" w:rsidRDefault="00D3645A" w:rsidP="00D3645A">
      <w:pPr>
        <w:pStyle w:val="muxlixml"/>
      </w:pPr>
      <w:r w:rsidRPr="00D3645A">
        <w:t>მუხლი 1. ზოგადი</w:t>
      </w:r>
      <w:r w:rsidRPr="00D3645A">
        <w:rPr>
          <w:spacing w:val="-9"/>
        </w:rPr>
        <w:t xml:space="preserve"> </w:t>
      </w:r>
      <w:r w:rsidRPr="00D3645A">
        <w:t>დებულებანი</w:t>
      </w:r>
    </w:p>
    <w:p w:rsidR="00D3645A" w:rsidRDefault="00D3645A" w:rsidP="00D3645A">
      <w:pPr>
        <w:pStyle w:val="muxlixml"/>
        <w:rPr>
          <w:b w:val="0"/>
        </w:rPr>
      </w:pPr>
      <w:r>
        <w:rPr>
          <w:b w:val="0"/>
        </w:rPr>
        <w:t>1. ინსტრუქცია განსაზღვრავს  . . . . .</w:t>
      </w:r>
    </w:p>
    <w:p w:rsidR="00D3645A" w:rsidRPr="00D3645A" w:rsidRDefault="00D3645A" w:rsidP="00D3645A">
      <w:pPr>
        <w:pStyle w:val="muxlixml"/>
        <w:rPr>
          <w:b w:val="0"/>
        </w:rPr>
      </w:pPr>
      <w:r>
        <w:rPr>
          <w:b w:val="0"/>
        </w:rPr>
        <w:t xml:space="preserve">2. </w:t>
      </w:r>
    </w:p>
    <w:p w:rsidR="00D3645A" w:rsidRDefault="00D3645A" w:rsidP="00D3645A">
      <w:pPr>
        <w:pStyle w:val="muxlixml"/>
      </w:pPr>
      <w:r>
        <w:t>მუხლი</w:t>
      </w:r>
      <w:r>
        <w:rPr>
          <w:lang w:val="ru-RU"/>
        </w:rPr>
        <w:t xml:space="preserve"> 2. </w:t>
      </w:r>
      <w:r>
        <w:t>ელექტრონული</w:t>
      </w:r>
      <w:r>
        <w:rPr>
          <w:spacing w:val="-17"/>
          <w:lang w:val="ru-RU"/>
        </w:rPr>
        <w:t xml:space="preserve"> </w:t>
      </w:r>
      <w:r>
        <w:t>მომსახურების</w:t>
      </w:r>
      <w:r>
        <w:rPr>
          <w:spacing w:val="-16"/>
          <w:lang w:val="ru-RU"/>
        </w:rPr>
        <w:t xml:space="preserve"> </w:t>
      </w:r>
      <w:r>
        <w:t>სისტემის მონაწილე</w:t>
      </w:r>
      <w:r>
        <w:rPr>
          <w:spacing w:val="-11"/>
          <w:lang w:val="ru-RU"/>
        </w:rPr>
        <w:t xml:space="preserve"> </w:t>
      </w:r>
      <w:r>
        <w:t>მხარეები</w:t>
      </w:r>
    </w:p>
    <w:p w:rsidR="00B13FA3" w:rsidRDefault="00B13FA3" w:rsidP="00B13FA3">
      <w:pPr>
        <w:pStyle w:val="ListParagraph"/>
        <w:jc w:val="both"/>
        <w:rPr>
          <w:rFonts w:ascii="Sylfaen" w:hAnsi="Sylfaen"/>
          <w:b/>
          <w:sz w:val="20"/>
          <w:szCs w:val="20"/>
          <w:lang w:val="ka-GE"/>
        </w:rPr>
      </w:pPr>
      <w:r w:rsidRPr="00F449E7">
        <w:rPr>
          <w:rFonts w:ascii="Sylfaen" w:hAnsi="Sylfaen"/>
          <w:b/>
          <w:sz w:val="20"/>
          <w:szCs w:val="20"/>
          <w:lang w:val="ka-GE"/>
        </w:rPr>
        <w:t>ფარმაცევტულ დაწესებულებე</w:t>
      </w:r>
      <w:bookmarkStart w:id="0" w:name="_GoBack"/>
      <w:bookmarkEnd w:id="0"/>
      <w:r w:rsidRPr="00F449E7">
        <w:rPr>
          <w:rFonts w:ascii="Sylfaen" w:hAnsi="Sylfaen"/>
          <w:b/>
          <w:sz w:val="20"/>
          <w:szCs w:val="20"/>
          <w:lang w:val="ka-GE"/>
        </w:rPr>
        <w:t>ბთან ინტეგრაცია</w:t>
      </w:r>
    </w:p>
    <w:p w:rsidR="00B13FA3" w:rsidRPr="00F449E7" w:rsidRDefault="00B13FA3" w:rsidP="00B13FA3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b/>
          <w:sz w:val="20"/>
          <w:szCs w:val="20"/>
          <w:lang w:val="ka-GE"/>
        </w:rPr>
        <w:t>სამედიცინო დაწესებულებებთან ინტეგრაცია</w:t>
      </w:r>
    </w:p>
    <w:p w:rsidR="00B13FA3" w:rsidRDefault="00B13FA3" w:rsidP="00D3645A">
      <w:pPr>
        <w:pStyle w:val="muxlixml"/>
      </w:pPr>
    </w:p>
    <w:p w:rsidR="00D3645A" w:rsidRDefault="00D3645A" w:rsidP="00D3645A">
      <w:pPr>
        <w:pStyle w:val="muxlixml"/>
        <w:rPr>
          <w:w w:val="99"/>
        </w:rPr>
      </w:pPr>
      <w:r>
        <w:t>მუხლი</w:t>
      </w:r>
      <w:r>
        <w:rPr>
          <w:lang w:val="ru-RU"/>
        </w:rPr>
        <w:t xml:space="preserve"> 3. </w:t>
      </w:r>
      <w:r>
        <w:t>სისტემაში</w:t>
      </w:r>
      <w:r>
        <w:rPr>
          <w:spacing w:val="-11"/>
          <w:lang w:val="ru-RU"/>
        </w:rPr>
        <w:t xml:space="preserve"> </w:t>
      </w:r>
      <w:r>
        <w:rPr>
          <w:w w:val="99"/>
        </w:rPr>
        <w:t>ჩართვა</w:t>
      </w:r>
    </w:p>
    <w:p w:rsidR="00D3645A" w:rsidRDefault="00D3645A" w:rsidP="00D3645A">
      <w:pPr>
        <w:pStyle w:val="muxlixml"/>
      </w:pPr>
    </w:p>
    <w:p w:rsidR="00D3645A" w:rsidRDefault="00D3645A" w:rsidP="00D3645A">
      <w:pPr>
        <w:pStyle w:val="muxlixml"/>
        <w:rPr>
          <w:rFonts w:cs="Sylfaen"/>
        </w:rPr>
      </w:pPr>
      <w:r>
        <w:t>მუხლი</w:t>
      </w:r>
      <w:r>
        <w:rPr>
          <w:lang w:val="ru-RU"/>
        </w:rPr>
        <w:t xml:space="preserve"> 4. </w:t>
      </w:r>
      <w:r>
        <w:t>სისტემაში</w:t>
      </w:r>
      <w:r>
        <w:rPr>
          <w:spacing w:val="-11"/>
          <w:lang w:val="ru-RU"/>
        </w:rPr>
        <w:t xml:space="preserve"> </w:t>
      </w:r>
      <w:r>
        <w:t>დაშვებ</w:t>
      </w:r>
      <w:r>
        <w:rPr>
          <w:rFonts w:cs="Sylfaen"/>
        </w:rPr>
        <w:t>ა</w:t>
      </w:r>
    </w:p>
    <w:p w:rsidR="000D248A" w:rsidRDefault="000D248A" w:rsidP="00D3645A">
      <w:pPr>
        <w:pStyle w:val="muxlixml"/>
      </w:pPr>
    </w:p>
    <w:p w:rsidR="000D248A" w:rsidRDefault="000D248A" w:rsidP="00D3645A">
      <w:pPr>
        <w:pStyle w:val="muxlixml"/>
      </w:pPr>
      <w:r>
        <w:t>მუხლი</w:t>
      </w:r>
      <w:r>
        <w:rPr>
          <w:lang w:val="ru-RU"/>
        </w:rPr>
        <w:t xml:space="preserve"> </w:t>
      </w:r>
      <w:r>
        <w:t>5</w:t>
      </w:r>
      <w:r>
        <w:rPr>
          <w:lang w:val="ru-RU"/>
        </w:rPr>
        <w:t xml:space="preserve">. </w:t>
      </w:r>
      <w:r>
        <w:t>საჭირო ტექნიკური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 xml:space="preserve"> </w:t>
      </w:r>
      <w:r>
        <w:t xml:space="preserve">მახასიათებლები </w:t>
      </w:r>
    </w:p>
    <w:p w:rsidR="000D248A" w:rsidRDefault="000D248A" w:rsidP="00D3645A">
      <w:pPr>
        <w:pStyle w:val="muxlixml"/>
      </w:pPr>
    </w:p>
    <w:p w:rsidR="000D248A" w:rsidRDefault="000D248A" w:rsidP="000D248A">
      <w:pPr>
        <w:pStyle w:val="muxlixml"/>
      </w:pPr>
      <w:r>
        <w:t>მუხლი 6. სისტემის უსაფრთხოების</w:t>
      </w:r>
      <w:r>
        <w:rPr>
          <w:spacing w:val="-16"/>
        </w:rPr>
        <w:t xml:space="preserve"> </w:t>
      </w:r>
      <w:r>
        <w:t>კომპონენტები</w:t>
      </w:r>
    </w:p>
    <w:p w:rsidR="000D248A" w:rsidRDefault="000D248A" w:rsidP="000D248A">
      <w:pPr>
        <w:jc w:val="both"/>
        <w:rPr>
          <w:rFonts w:cs="Sylfaen"/>
          <w:lang w:val="ka-GE"/>
        </w:rPr>
      </w:pPr>
    </w:p>
    <w:p w:rsidR="000D248A" w:rsidRPr="00B13FA3" w:rsidRDefault="000D248A" w:rsidP="000D248A">
      <w:pPr>
        <w:jc w:val="both"/>
        <w:rPr>
          <w:b/>
          <w:sz w:val="24"/>
          <w:szCs w:val="24"/>
          <w:lang w:val="ka-GE"/>
        </w:rPr>
      </w:pPr>
      <w:proofErr w:type="spellStart"/>
      <w:proofErr w:type="gramStart"/>
      <w:r w:rsidRPr="00B13FA3">
        <w:rPr>
          <w:rFonts w:cs="Sylfaen"/>
          <w:b/>
          <w:sz w:val="24"/>
          <w:szCs w:val="24"/>
        </w:rPr>
        <w:t>მუხლი</w:t>
      </w:r>
      <w:proofErr w:type="spellEnd"/>
      <w:proofErr w:type="gramEnd"/>
      <w:r w:rsidR="00B13FA3" w:rsidRPr="00B13FA3">
        <w:rPr>
          <w:rFonts w:cs="Sylfaen"/>
          <w:b/>
          <w:sz w:val="24"/>
          <w:szCs w:val="24"/>
        </w:rPr>
        <w:t xml:space="preserve"> </w:t>
      </w:r>
      <w:r w:rsidR="00B13FA3" w:rsidRPr="00B13FA3">
        <w:rPr>
          <w:rFonts w:cs="Sylfaen"/>
          <w:b/>
          <w:sz w:val="24"/>
          <w:szCs w:val="24"/>
          <w:lang w:val="ka-GE"/>
        </w:rPr>
        <w:t>7</w:t>
      </w:r>
      <w:r w:rsidRPr="00B13FA3">
        <w:rPr>
          <w:rFonts w:cs="Sylfaen"/>
          <w:b/>
          <w:sz w:val="24"/>
          <w:szCs w:val="24"/>
        </w:rPr>
        <w:t xml:space="preserve">. </w:t>
      </w:r>
      <w:r w:rsidRPr="00B13FA3">
        <w:rPr>
          <w:b/>
          <w:sz w:val="24"/>
          <w:szCs w:val="24"/>
          <w:lang w:val="ka-GE"/>
        </w:rPr>
        <w:t>ელექტრონულ ისტორიაში დანიშნულების ჩაწერა და რეცეპტის გენერაცია</w:t>
      </w:r>
    </w:p>
    <w:p w:rsidR="000D248A" w:rsidRPr="00B13FA3" w:rsidRDefault="000D248A" w:rsidP="000D248A">
      <w:pPr>
        <w:jc w:val="both"/>
        <w:rPr>
          <w:b/>
          <w:sz w:val="24"/>
          <w:szCs w:val="24"/>
          <w:lang w:val="ka-GE"/>
        </w:rPr>
      </w:pPr>
      <w:r w:rsidRPr="00B13FA3">
        <w:rPr>
          <w:b/>
          <w:sz w:val="24"/>
          <w:szCs w:val="24"/>
          <w:lang w:val="ka-GE"/>
        </w:rPr>
        <w:t>მუხლი</w:t>
      </w:r>
      <w:r w:rsidR="00B13FA3" w:rsidRPr="00B13FA3">
        <w:rPr>
          <w:b/>
          <w:sz w:val="24"/>
          <w:szCs w:val="24"/>
          <w:lang w:val="ka-GE"/>
        </w:rPr>
        <w:t xml:space="preserve"> 8</w:t>
      </w:r>
      <w:r w:rsidRPr="00B13FA3">
        <w:rPr>
          <w:b/>
          <w:sz w:val="24"/>
          <w:szCs w:val="24"/>
          <w:lang w:val="ka-GE"/>
        </w:rPr>
        <w:t>. რეცეპტის წარდგენა და განაღდება</w:t>
      </w:r>
    </w:p>
    <w:p w:rsidR="00B13FA3" w:rsidRPr="00B13FA3" w:rsidRDefault="00B13FA3" w:rsidP="00B13FA3">
      <w:pPr>
        <w:pStyle w:val="muxlixml"/>
        <w:rPr>
          <w:rFonts w:cs="Sylfaen"/>
          <w:sz w:val="24"/>
          <w:szCs w:val="24"/>
        </w:rPr>
      </w:pPr>
      <w:r w:rsidRPr="00B13FA3">
        <w:rPr>
          <w:sz w:val="24"/>
          <w:szCs w:val="24"/>
        </w:rPr>
        <w:t>მუხლი 9. სისტემის ტექნიკური</w:t>
      </w:r>
      <w:r w:rsidRPr="00B13FA3">
        <w:rPr>
          <w:spacing w:val="-11"/>
          <w:sz w:val="24"/>
          <w:szCs w:val="24"/>
        </w:rPr>
        <w:t xml:space="preserve"> </w:t>
      </w:r>
      <w:r w:rsidRPr="00B13FA3">
        <w:rPr>
          <w:sz w:val="24"/>
          <w:szCs w:val="24"/>
        </w:rPr>
        <w:t>გაუმართაობ</w:t>
      </w:r>
      <w:r w:rsidRPr="00B13FA3">
        <w:rPr>
          <w:rFonts w:cs="Sylfaen"/>
          <w:sz w:val="24"/>
          <w:szCs w:val="24"/>
        </w:rPr>
        <w:t>ა და ფორსმაჟორი</w:t>
      </w:r>
    </w:p>
    <w:p w:rsidR="00B13FA3" w:rsidRDefault="00B13FA3" w:rsidP="000D248A">
      <w:pPr>
        <w:jc w:val="both"/>
        <w:rPr>
          <w:b/>
          <w:sz w:val="20"/>
          <w:szCs w:val="20"/>
          <w:lang w:val="ka-GE"/>
        </w:rPr>
      </w:pPr>
    </w:p>
    <w:p w:rsidR="000D248A" w:rsidRDefault="000D248A" w:rsidP="000D248A">
      <w:pPr>
        <w:jc w:val="both"/>
        <w:rPr>
          <w:b/>
          <w:sz w:val="20"/>
          <w:szCs w:val="20"/>
          <w:lang w:val="ka-GE"/>
        </w:rPr>
      </w:pPr>
    </w:p>
    <w:p w:rsidR="002818DC" w:rsidRDefault="002818DC" w:rsidP="000D248A">
      <w:pPr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ვანო:</w:t>
      </w:r>
    </w:p>
    <w:p w:rsidR="002818DC" w:rsidRPr="002818DC" w:rsidRDefault="002818DC" w:rsidP="000D248A">
      <w:pPr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მფლობელი: რეგულირების სააგენტო</w:t>
      </w:r>
    </w:p>
    <w:p w:rsidR="000D248A" w:rsidRDefault="002818DC" w:rsidP="000D248A">
      <w:pPr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პარალელურად მატერიალური ფორმა შენარჩუნდება</w:t>
      </w:r>
    </w:p>
    <w:p w:rsidR="002818DC" w:rsidRPr="002818DC" w:rsidRDefault="002818DC" w:rsidP="000D248A">
      <w:pPr>
        <w:jc w:val="both"/>
        <w:rPr>
          <w:b/>
          <w:sz w:val="20"/>
          <w:szCs w:val="20"/>
          <w:lang w:val="ka-GE"/>
        </w:rPr>
      </w:pPr>
    </w:p>
    <w:p w:rsidR="000D248A" w:rsidRDefault="000D248A" w:rsidP="000D248A">
      <w:pPr>
        <w:pStyle w:val="muxlixml"/>
        <w:ind w:left="0" w:firstLine="0"/>
        <w:rPr>
          <w:rFonts w:cs="Sylfaen"/>
        </w:rPr>
      </w:pPr>
    </w:p>
    <w:p w:rsidR="000D248A" w:rsidRPr="000D248A" w:rsidRDefault="000D248A" w:rsidP="00D3645A">
      <w:pPr>
        <w:pStyle w:val="muxlixml"/>
        <w:rPr>
          <w:b w:val="0"/>
        </w:rPr>
      </w:pPr>
    </w:p>
    <w:p w:rsidR="00D3645A" w:rsidRPr="00D3645A" w:rsidRDefault="00D3645A" w:rsidP="00D3645A">
      <w:pPr>
        <w:jc w:val="both"/>
        <w:rPr>
          <w:sz w:val="28"/>
          <w:szCs w:val="28"/>
          <w:lang w:val="ka-GE"/>
        </w:rPr>
      </w:pPr>
    </w:p>
    <w:sectPr w:rsidR="00D3645A" w:rsidRPr="00D3645A" w:rsidSect="001F474C">
      <w:pgSz w:w="11907" w:h="16840" w:code="9"/>
      <w:pgMar w:top="851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520F1"/>
    <w:multiLevelType w:val="hybridMultilevel"/>
    <w:tmpl w:val="458C9A16"/>
    <w:lvl w:ilvl="0" w:tplc="99444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DD"/>
    <w:rsid w:val="000D248A"/>
    <w:rsid w:val="001D2F79"/>
    <w:rsid w:val="001F474C"/>
    <w:rsid w:val="002818DC"/>
    <w:rsid w:val="002966E5"/>
    <w:rsid w:val="004621CC"/>
    <w:rsid w:val="005D21B6"/>
    <w:rsid w:val="00AD68F7"/>
    <w:rsid w:val="00B13FA3"/>
    <w:rsid w:val="00D30498"/>
    <w:rsid w:val="00D3645A"/>
    <w:rsid w:val="00D73BE0"/>
    <w:rsid w:val="00DA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DA4DDD"/>
    <w:pPr>
      <w:ind w:firstLine="283"/>
      <w:jc w:val="both"/>
    </w:pPr>
    <w:rPr>
      <w:rFonts w:ascii="Sylfaen" w:eastAsia="Times New Roman" w:hAnsi="Sylfaen" w:cs="Sylfaen"/>
      <w:sz w:val="22"/>
      <w:szCs w:val="100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4DD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4DDD"/>
    <w:rPr>
      <w:rFonts w:ascii="Consolas" w:hAnsi="Consolas" w:cs="Consolas"/>
      <w:sz w:val="21"/>
      <w:szCs w:val="21"/>
    </w:rPr>
  </w:style>
  <w:style w:type="paragraph" w:customStyle="1" w:styleId="muxlixml">
    <w:name w:val="muxli_xml"/>
    <w:basedOn w:val="Normal"/>
    <w:autoRedefine/>
    <w:rsid w:val="00D3645A"/>
    <w:pPr>
      <w:keepNext/>
      <w:keepLines/>
      <w:tabs>
        <w:tab w:val="left" w:pos="283"/>
      </w:tabs>
      <w:suppressAutoHyphens/>
      <w:spacing w:before="240" w:after="0" w:line="240" w:lineRule="exact"/>
      <w:ind w:left="850" w:hanging="850"/>
    </w:pPr>
    <w:rPr>
      <w:rFonts w:eastAsia="Times New Roman" w:cs="Times New Roman"/>
      <w:b/>
      <w:szCs w:val="100"/>
      <w:lang w:val="ka-GE" w:eastAsia="ru-RU"/>
    </w:rPr>
  </w:style>
  <w:style w:type="paragraph" w:styleId="ListParagraph">
    <w:name w:val="List Paragraph"/>
    <w:basedOn w:val="Normal"/>
    <w:uiPriority w:val="34"/>
    <w:qFormat/>
    <w:rsid w:val="000D248A"/>
    <w:pPr>
      <w:ind w:left="720"/>
      <w:contextualSpacing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DA4DDD"/>
    <w:pPr>
      <w:ind w:firstLine="283"/>
      <w:jc w:val="both"/>
    </w:pPr>
    <w:rPr>
      <w:rFonts w:ascii="Sylfaen" w:eastAsia="Times New Roman" w:hAnsi="Sylfaen" w:cs="Sylfaen"/>
      <w:sz w:val="22"/>
      <w:szCs w:val="100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4DD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4DDD"/>
    <w:rPr>
      <w:rFonts w:ascii="Consolas" w:hAnsi="Consolas" w:cs="Consolas"/>
      <w:sz w:val="21"/>
      <w:szCs w:val="21"/>
    </w:rPr>
  </w:style>
  <w:style w:type="paragraph" w:customStyle="1" w:styleId="muxlixml">
    <w:name w:val="muxli_xml"/>
    <w:basedOn w:val="Normal"/>
    <w:autoRedefine/>
    <w:rsid w:val="00D3645A"/>
    <w:pPr>
      <w:keepNext/>
      <w:keepLines/>
      <w:tabs>
        <w:tab w:val="left" w:pos="283"/>
      </w:tabs>
      <w:suppressAutoHyphens/>
      <w:spacing w:before="240" w:after="0" w:line="240" w:lineRule="exact"/>
      <w:ind w:left="850" w:hanging="850"/>
    </w:pPr>
    <w:rPr>
      <w:rFonts w:eastAsia="Times New Roman" w:cs="Times New Roman"/>
      <w:b/>
      <w:szCs w:val="100"/>
      <w:lang w:val="ka-GE" w:eastAsia="ru-RU"/>
    </w:rPr>
  </w:style>
  <w:style w:type="paragraph" w:styleId="ListParagraph">
    <w:name w:val="List Paragraph"/>
    <w:basedOn w:val="Normal"/>
    <w:uiPriority w:val="34"/>
    <w:qFormat/>
    <w:rsid w:val="000D248A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Vano Goliadze</cp:lastModifiedBy>
  <cp:revision>3</cp:revision>
  <dcterms:created xsi:type="dcterms:W3CDTF">2016-03-31T06:45:00Z</dcterms:created>
  <dcterms:modified xsi:type="dcterms:W3CDTF">2016-03-31T09:41:00Z</dcterms:modified>
</cp:coreProperties>
</file>