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A4" w:rsidRDefault="00502DA4" w:rsidP="00502DA4">
      <w:pPr>
        <w:ind w:firstLine="720"/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(1)</w:t>
      </w:r>
    </w:p>
    <w:p w:rsidR="00502DA4" w:rsidRPr="00502DA4" w:rsidRDefault="00502DA4" w:rsidP="00502DA4">
      <w:pPr>
        <w:jc w:val="both"/>
        <w:rPr>
          <w:rFonts w:ascii="Sylfaen" w:hAnsi="Sylfaen"/>
          <w:color w:val="000000" w:themeColor="text1"/>
          <w:lang w:val="ka-GE"/>
        </w:rPr>
      </w:pPr>
      <w:r w:rsidRPr="00502DA4">
        <w:rPr>
          <w:rFonts w:ascii="Sylfaen" w:hAnsi="Sylfaen" w:cs="Sylfaen"/>
          <w:color w:val="000000" w:themeColor="text1"/>
          <w:lang w:val="ka-GE"/>
        </w:rPr>
        <w:t>წვდომის</w:t>
      </w:r>
      <w:r w:rsidRPr="00502DA4">
        <w:rPr>
          <w:rFonts w:ascii="Sylfaen" w:hAnsi="Sylfaen"/>
          <w:color w:val="000000" w:themeColor="text1"/>
          <w:lang w:val="ka-GE"/>
        </w:rPr>
        <w:t xml:space="preserve"> კონტროლი ხორციელდება </w:t>
      </w:r>
      <w:r w:rsidR="00D40CFC">
        <w:rPr>
          <w:rFonts w:ascii="Sylfaen" w:hAnsi="Sylfaen"/>
          <w:color w:val="000000" w:themeColor="text1"/>
          <w:lang w:val="ka-GE"/>
        </w:rPr>
        <w:t>ელექტრონული სისტემის</w:t>
      </w:r>
      <w:r w:rsidR="00D40CFC">
        <w:rPr>
          <w:rFonts w:ascii="Sylfaen" w:hAnsi="Sylfaen"/>
          <w:color w:val="000000" w:themeColor="text1"/>
          <w:lang w:val="ka-GE"/>
        </w:rPr>
        <w:t xml:space="preserve"> </w:t>
      </w:r>
      <w:r w:rsidRPr="00502DA4">
        <w:rPr>
          <w:rFonts w:ascii="Sylfaen" w:hAnsi="Sylfaen"/>
          <w:color w:val="000000" w:themeColor="text1"/>
          <w:lang w:val="ka-GE"/>
        </w:rPr>
        <w:t>კონკრეტული მოდულისა და მასში განსაზღვრული როლის მიხედვით. როლების ძირითადი კატეგორიებია ანალიტიკოსი (მხოლოდ დათვალიერებისა და ანალიზის რეჟიმი), ინსპექტორი (ცვლილებების რეჟიმი), ადმინისტრატორი (ახალი მონაცე</w:t>
      </w:r>
      <w:r w:rsidR="00203A27">
        <w:rPr>
          <w:rFonts w:ascii="Sylfaen" w:hAnsi="Sylfaen"/>
          <w:color w:val="000000" w:themeColor="text1"/>
          <w:lang w:val="ka-GE"/>
        </w:rPr>
        <w:t>მ</w:t>
      </w:r>
      <w:r w:rsidRPr="00502DA4">
        <w:rPr>
          <w:rFonts w:ascii="Sylfaen" w:hAnsi="Sylfaen"/>
          <w:color w:val="000000" w:themeColor="text1"/>
          <w:lang w:val="ka-GE"/>
        </w:rPr>
        <w:t>ების დამატებისა და წვდომების განსაზღვრის რეჟიმი)</w:t>
      </w:r>
    </w:p>
    <w:p w:rsidR="00502DA4" w:rsidRPr="00502DA4" w:rsidRDefault="00502DA4" w:rsidP="00502DA4">
      <w:pPr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502DA4">
        <w:rPr>
          <w:rFonts w:ascii="Sylfaen" w:hAnsi="Sylfaen"/>
          <w:color w:val="000000" w:themeColor="text1"/>
          <w:lang w:val="ka-GE"/>
        </w:rPr>
        <w:t xml:space="preserve">წვდომის გახსნა ხორციელდება სპეციალური ფორმით </w:t>
      </w:r>
      <w:r w:rsidR="00203A27">
        <w:rPr>
          <w:rFonts w:ascii="Sylfaen" w:hAnsi="Sylfaen"/>
          <w:color w:val="000000" w:themeColor="text1"/>
          <w:lang w:val="ka-GE"/>
        </w:rPr>
        <w:t xml:space="preserve">განხორციელებული </w:t>
      </w:r>
      <w:r w:rsidRPr="00502DA4">
        <w:rPr>
          <w:rFonts w:ascii="Sylfaen" w:hAnsi="Sylfaen"/>
          <w:color w:val="000000" w:themeColor="text1"/>
          <w:lang w:val="ka-GE"/>
        </w:rPr>
        <w:t>მოთხოვნის საფუძველზე.</w:t>
      </w:r>
    </w:p>
    <w:p w:rsidR="00502DA4" w:rsidRDefault="00502DA4" w:rsidP="00502DA4">
      <w:pPr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502DA4">
        <w:rPr>
          <w:rFonts w:ascii="Sylfaen" w:hAnsi="Sylfaen"/>
          <w:color w:val="000000" w:themeColor="text1"/>
          <w:lang w:val="ka-GE"/>
        </w:rPr>
        <w:t xml:space="preserve">მომხმარებელთა ქმედებები ლოგირდება და საჭიროების შემთხვევაში შესაძლებელია მონაცემთა ცვლილების/დამატებისა და მათი ავტორის მოკვლევა, თუმცა ლოგირება </w:t>
      </w:r>
      <w:r w:rsidR="004A53E4">
        <w:rPr>
          <w:rFonts w:ascii="Sylfaen" w:hAnsi="Sylfaen"/>
          <w:color w:val="000000" w:themeColor="text1"/>
          <w:lang w:val="ka-GE"/>
        </w:rPr>
        <w:t xml:space="preserve">ხორციელდება </w:t>
      </w:r>
      <w:r w:rsidR="00203A27">
        <w:rPr>
          <w:rFonts w:ascii="Sylfaen" w:hAnsi="Sylfaen"/>
          <w:color w:val="000000" w:themeColor="text1"/>
          <w:lang w:val="ka-GE"/>
        </w:rPr>
        <w:t xml:space="preserve">მხოლოდ </w:t>
      </w:r>
      <w:r w:rsidR="004A53E4">
        <w:rPr>
          <w:rFonts w:ascii="Sylfaen" w:hAnsi="Sylfaen"/>
          <w:color w:val="000000" w:themeColor="text1"/>
          <w:lang w:val="ka-GE"/>
        </w:rPr>
        <w:t xml:space="preserve">ინტერფეისიდან მომუშავე მომხმარებელზე, ამიტომ ის სრულად </w:t>
      </w:r>
      <w:r w:rsidRPr="00502DA4">
        <w:rPr>
          <w:rFonts w:ascii="Sylfaen" w:hAnsi="Sylfaen"/>
          <w:color w:val="000000" w:themeColor="text1"/>
          <w:lang w:val="ka-GE"/>
        </w:rPr>
        <w:t>ვერ ფარავს დეველოპინგის პროცესს.</w:t>
      </w:r>
    </w:p>
    <w:p w:rsidR="004A53E4" w:rsidRPr="00502DA4" w:rsidRDefault="00D40CFC" w:rsidP="00502DA4">
      <w:pPr>
        <w:ind w:firstLine="720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ასევე </w:t>
      </w:r>
      <w:r w:rsidR="00203A27">
        <w:rPr>
          <w:rFonts w:ascii="Sylfaen" w:hAnsi="Sylfaen"/>
          <w:color w:val="000000" w:themeColor="text1"/>
          <w:lang w:val="ka-GE"/>
        </w:rPr>
        <w:t>ლოგირდება გარე უწყებებიდან ელექტრონული სერვისებით მიღებული მონაცემები სერვისის მეთოდის, მომხმარებლის, მოთხოვნილი მონაცემებისა და მოთხოვნის თარიღის ჩვენებით.</w:t>
      </w:r>
    </w:p>
    <w:p w:rsidR="00502DA4" w:rsidRDefault="00502DA4" w:rsidP="00502DA4">
      <w:pPr>
        <w:ind w:firstLine="720"/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(2)</w:t>
      </w:r>
    </w:p>
    <w:p w:rsidR="004A53E4" w:rsidRDefault="00502DA4" w:rsidP="00502DA4">
      <w:pPr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B46C73">
        <w:rPr>
          <w:rFonts w:ascii="Sylfaen" w:hAnsi="Sylfaen"/>
          <w:color w:val="000000" w:themeColor="text1"/>
          <w:lang w:val="ka-GE"/>
        </w:rPr>
        <w:t>დეპარტამენტის ინფორმაციით აღნიშნული სერვისების ზედამხედველობას აძნელებს ის, რომ სისტემა განვითარების პროცესშია</w:t>
      </w:r>
      <w:r w:rsidR="004A53E4">
        <w:rPr>
          <w:rFonts w:ascii="Sylfaen" w:hAnsi="Sylfaen"/>
          <w:color w:val="000000" w:themeColor="text1"/>
          <w:lang w:val="ka-GE"/>
        </w:rPr>
        <w:t xml:space="preserve">, </w:t>
      </w:r>
      <w:r w:rsidRPr="00B46C73">
        <w:rPr>
          <w:rFonts w:ascii="Sylfaen" w:hAnsi="Sylfaen"/>
          <w:color w:val="000000" w:themeColor="text1"/>
          <w:lang w:val="ka-GE"/>
        </w:rPr>
        <w:t>ამოცანების დასმა და შემდგომი ტესტირება ხორციელდება სოციალური მომსახურების სააგენტოს შესაბამისი სამსახურის მიერ.</w:t>
      </w:r>
      <w:r w:rsidR="00B46C73" w:rsidRPr="00B46C73">
        <w:rPr>
          <w:rFonts w:ascii="Sylfaen" w:hAnsi="Sylfaen"/>
          <w:color w:val="000000" w:themeColor="text1"/>
          <w:lang w:val="ka-GE"/>
        </w:rPr>
        <w:t xml:space="preserve"> </w:t>
      </w:r>
      <w:r w:rsidRPr="00B46C73">
        <w:rPr>
          <w:rFonts w:ascii="Sylfaen" w:hAnsi="Sylfaen"/>
          <w:color w:val="000000" w:themeColor="text1"/>
          <w:lang w:val="ka-GE"/>
        </w:rPr>
        <w:t xml:space="preserve">დეპარტამენტი </w:t>
      </w:r>
      <w:r w:rsidR="00B46C73" w:rsidRPr="00B46C73">
        <w:rPr>
          <w:rFonts w:ascii="Sylfaen" w:hAnsi="Sylfaen"/>
          <w:color w:val="000000" w:themeColor="text1"/>
          <w:lang w:val="ka-GE"/>
        </w:rPr>
        <w:t xml:space="preserve">კი ზედამხედველობას ახორციელებს სისტემისთვის გამოყოფილი ინფრასტრუქტურის </w:t>
      </w:r>
      <w:r w:rsidR="004A53E4">
        <w:rPr>
          <w:rFonts w:ascii="Sylfaen" w:hAnsi="Sylfaen"/>
          <w:color w:val="000000" w:themeColor="text1"/>
          <w:lang w:val="ka-GE"/>
        </w:rPr>
        <w:t>ადმინისტრირების</w:t>
      </w:r>
      <w:r w:rsidR="00B46C73" w:rsidRPr="00B46C73">
        <w:rPr>
          <w:rFonts w:ascii="Sylfaen" w:hAnsi="Sylfaen"/>
          <w:color w:val="000000" w:themeColor="text1"/>
          <w:lang w:val="ka-GE"/>
        </w:rPr>
        <w:t>ა და მონიტორინგის დონეზე</w:t>
      </w:r>
      <w:bookmarkStart w:id="0" w:name="_GoBack"/>
      <w:bookmarkEnd w:id="0"/>
      <w:r w:rsidR="004A53E4">
        <w:rPr>
          <w:rFonts w:ascii="Sylfaen" w:hAnsi="Sylfaen"/>
          <w:color w:val="000000" w:themeColor="text1"/>
          <w:lang w:val="ka-GE"/>
        </w:rPr>
        <w:t xml:space="preserve">. </w:t>
      </w:r>
    </w:p>
    <w:p w:rsidR="00B46C73" w:rsidRDefault="00B46C73" w:rsidP="00502DA4">
      <w:pPr>
        <w:ind w:firstLine="720"/>
        <w:jc w:val="both"/>
        <w:rPr>
          <w:rFonts w:ascii="Sylfaen" w:hAnsi="Sylfaen"/>
          <w:color w:val="000000" w:themeColor="text1"/>
          <w:lang w:val="ka-GE"/>
        </w:rPr>
      </w:pPr>
    </w:p>
    <w:p w:rsidR="00B46C73" w:rsidRPr="00B46C73" w:rsidRDefault="00B46C73" w:rsidP="00502DA4">
      <w:pPr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B46C73">
        <w:rPr>
          <w:rFonts w:ascii="Sylfaen" w:hAnsi="Sylfaen"/>
          <w:color w:val="FF0000"/>
          <w:lang w:val="ka-GE"/>
        </w:rPr>
        <w:t>(3)</w:t>
      </w:r>
    </w:p>
    <w:p w:rsidR="005C05DA" w:rsidRDefault="00B46C73">
      <w:pPr>
        <w:rPr>
          <w:rFonts w:ascii="Sylfaen" w:hAnsi="Sylfaen"/>
          <w:lang w:val="ka-GE"/>
        </w:rPr>
      </w:pPr>
      <w:r w:rsidRPr="005C05DA">
        <w:rPr>
          <w:rFonts w:ascii="Sylfaen" w:hAnsi="Sylfaen"/>
          <w:lang w:val="ka-GE"/>
        </w:rPr>
        <w:t xml:space="preserve">2015 წლის აპრილიდან აქტიურად დაიწყო </w:t>
      </w:r>
      <w:r w:rsidRPr="005C05DA">
        <w:rPr>
          <w:rFonts w:ascii="Sylfaen" w:hAnsi="Sylfaen"/>
        </w:rPr>
        <w:t>EMR</w:t>
      </w:r>
      <w:r w:rsidRPr="005C05DA">
        <w:rPr>
          <w:rFonts w:ascii="Sylfaen" w:hAnsi="Sylfaen"/>
          <w:lang w:val="ka-GE"/>
        </w:rPr>
        <w:t xml:space="preserve">-ის დანერგვის და მასში </w:t>
      </w:r>
      <w:r w:rsidRPr="005C05DA">
        <w:rPr>
          <w:rFonts w:ascii="Sylfaen" w:hAnsi="Sylfaen"/>
        </w:rPr>
        <w:t xml:space="preserve">USAID </w:t>
      </w:r>
      <w:r w:rsidRPr="005C05DA">
        <w:rPr>
          <w:rFonts w:ascii="Sylfaen" w:hAnsi="Sylfaen"/>
          <w:lang w:val="ka-GE"/>
        </w:rPr>
        <w:t>პროგრამის ფარგლებში შექმნილი სისტემების ინტეგრაციის სამუშაოები. რაც მნიშვნელოვნად გააუმჯობესებს სისტემის უსაფრთხოებას</w:t>
      </w:r>
      <w:r w:rsidR="005C05DA" w:rsidRPr="005C05DA">
        <w:rPr>
          <w:rFonts w:ascii="Sylfaen" w:hAnsi="Sylfaen"/>
          <w:lang w:val="ka-GE"/>
        </w:rPr>
        <w:t xml:space="preserve"> და აღმოფხვრის სპეციალისტზე დამოკდებულების საშიშროებას</w:t>
      </w:r>
      <w:r w:rsidR="005C05DA">
        <w:rPr>
          <w:rFonts w:ascii="Sylfaen" w:hAnsi="Sylfaen"/>
          <w:lang w:val="ka-GE"/>
        </w:rPr>
        <w:t>.</w:t>
      </w:r>
    </w:p>
    <w:p w:rsidR="001712E9" w:rsidRPr="005C05DA" w:rsidRDefault="00D40CFC">
      <w:pPr>
        <w:rPr>
          <w:rFonts w:ascii="Sylfaen" w:hAnsi="Sylfaen"/>
          <w:lang w:val="ka-GE"/>
        </w:rPr>
      </w:pPr>
    </w:p>
    <w:p w:rsidR="005C05DA" w:rsidRDefault="005C05DA">
      <w:pPr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(4)</w:t>
      </w:r>
    </w:p>
    <w:p w:rsidR="005C05DA" w:rsidRDefault="005C05DA"/>
    <w:sectPr w:rsidR="005C05DA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24216"/>
    <w:multiLevelType w:val="hybridMultilevel"/>
    <w:tmpl w:val="EF424C7E"/>
    <w:lvl w:ilvl="0" w:tplc="9A46D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1E"/>
    <w:rsid w:val="000465C1"/>
    <w:rsid w:val="000F6DF8"/>
    <w:rsid w:val="00101220"/>
    <w:rsid w:val="00203A27"/>
    <w:rsid w:val="002719A5"/>
    <w:rsid w:val="002D2F4A"/>
    <w:rsid w:val="00316BF5"/>
    <w:rsid w:val="0037511E"/>
    <w:rsid w:val="003F3EEA"/>
    <w:rsid w:val="00471437"/>
    <w:rsid w:val="004A53E4"/>
    <w:rsid w:val="00502DA4"/>
    <w:rsid w:val="005B1D89"/>
    <w:rsid w:val="005C05DA"/>
    <w:rsid w:val="0066416B"/>
    <w:rsid w:val="006C39A0"/>
    <w:rsid w:val="0073382A"/>
    <w:rsid w:val="00844ABE"/>
    <w:rsid w:val="008725D2"/>
    <w:rsid w:val="00922919"/>
    <w:rsid w:val="00946379"/>
    <w:rsid w:val="009834C8"/>
    <w:rsid w:val="00A36D34"/>
    <w:rsid w:val="00B46C73"/>
    <w:rsid w:val="00C0278C"/>
    <w:rsid w:val="00C85A4F"/>
    <w:rsid w:val="00D40CFC"/>
    <w:rsid w:val="00D64490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DA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D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DA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Goliadze</dc:creator>
  <cp:keywords/>
  <dc:description/>
  <cp:lastModifiedBy>Vano Goliadze</cp:lastModifiedBy>
  <cp:revision>3</cp:revision>
  <dcterms:created xsi:type="dcterms:W3CDTF">2015-05-01T09:35:00Z</dcterms:created>
  <dcterms:modified xsi:type="dcterms:W3CDTF">2015-05-03T12:44:00Z</dcterms:modified>
</cp:coreProperties>
</file>