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ADB8D" w14:textId="4870C723" w:rsidR="005A168C" w:rsidRPr="000B1D0E" w:rsidRDefault="00CF48D5" w:rsidP="000B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0B1D0E">
        <w:rPr>
          <w:rFonts w:ascii="Sylfaen" w:hAnsi="Sylfaen" w:cs="Sylfaen"/>
          <w:b/>
          <w:sz w:val="32"/>
          <w:szCs w:val="32"/>
          <w:lang w:val="ka-GE"/>
        </w:rPr>
        <w:t>მემორანდუმი</w:t>
      </w:r>
    </w:p>
    <w:p w14:paraId="74D565B8" w14:textId="77777777" w:rsidR="005A168C" w:rsidRPr="00F34C99" w:rsidRDefault="005A168C" w:rsidP="00491E20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42F6AC4C" w14:textId="77777777" w:rsidR="00150230" w:rsidRDefault="00150230" w:rsidP="00150230">
      <w:pPr>
        <w:spacing w:after="12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მონაცემების მიწოდების თაობაზე </w:t>
      </w:r>
    </w:p>
    <w:p w14:paraId="39AC3835" w14:textId="3E1F701F" w:rsidR="005A168C" w:rsidRPr="00150230" w:rsidRDefault="00981F79" w:rsidP="00150230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7613C">
        <w:rPr>
          <w:rFonts w:ascii="Sylfaen" w:hAnsi="Sylfaen" w:cs="Sylfaen"/>
          <w:b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სამინისტროს,</w:t>
      </w:r>
      <w:r w:rsidRPr="00150230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="00150230" w:rsidRPr="00150230">
        <w:rPr>
          <w:rFonts w:ascii="Sylfaen" w:hAnsi="Sylfaen" w:cs="Sylfaen"/>
          <w:b/>
          <w:sz w:val="24"/>
          <w:szCs w:val="24"/>
          <w:lang w:val="ka-GE"/>
        </w:rPr>
        <w:t>საქართველოს შინაგან სქმეთა სამინისტროსა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50230" w:rsidRPr="00150230">
        <w:rPr>
          <w:rFonts w:ascii="Sylfaen" w:hAnsi="Sylfaen" w:cs="Sylfaen"/>
          <w:b/>
          <w:sz w:val="24"/>
          <w:szCs w:val="24"/>
          <w:lang w:val="ka-GE"/>
        </w:rPr>
        <w:t xml:space="preserve">და </w:t>
      </w:r>
      <w:r w:rsidR="005A168C" w:rsidRPr="0015023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A168C" w:rsidRPr="00491E20">
        <w:rPr>
          <w:rFonts w:ascii="Sylfaen" w:hAnsi="Sylfaen" w:cs="Sylfaen"/>
          <w:b/>
          <w:sz w:val="24"/>
          <w:szCs w:val="24"/>
          <w:lang w:val="ka-GE"/>
        </w:rPr>
        <w:t xml:space="preserve">სსიპ </w:t>
      </w:r>
      <w:r w:rsidR="00150230">
        <w:rPr>
          <w:rFonts w:ascii="Sylfaen" w:hAnsi="Sylfaen" w:cs="Sylfaen"/>
          <w:b/>
          <w:sz w:val="24"/>
          <w:szCs w:val="24"/>
          <w:lang w:val="ka-GE"/>
        </w:rPr>
        <w:t>– „</w:t>
      </w:r>
      <w:r w:rsidR="002557C7" w:rsidRPr="00491E20">
        <w:rPr>
          <w:rFonts w:ascii="Sylfaen" w:hAnsi="Sylfaen" w:cs="Sylfaen"/>
          <w:b/>
          <w:sz w:val="24"/>
          <w:szCs w:val="24"/>
          <w:lang w:val="ka-GE"/>
        </w:rPr>
        <w:t>სოციალური მომსახურების სააგენტო</w:t>
      </w:r>
      <w:r w:rsidR="005A168C" w:rsidRPr="00491E20">
        <w:rPr>
          <w:rFonts w:ascii="Sylfaen" w:hAnsi="Sylfaen" w:cs="Sylfaen"/>
          <w:b/>
          <w:sz w:val="24"/>
          <w:szCs w:val="24"/>
          <w:lang w:val="ka-GE"/>
        </w:rPr>
        <w:t>ს</w:t>
      </w:r>
      <w:r w:rsidR="00150230">
        <w:rPr>
          <w:rFonts w:ascii="Sylfaen" w:hAnsi="Sylfaen" w:cs="Sylfaen"/>
          <w:b/>
          <w:sz w:val="24"/>
          <w:szCs w:val="24"/>
          <w:lang w:val="ka-GE"/>
        </w:rPr>
        <w:t>“ შორის</w:t>
      </w:r>
    </w:p>
    <w:p w14:paraId="38B78148" w14:textId="77777777" w:rsidR="00491E20" w:rsidRPr="00F34C99" w:rsidRDefault="00491E20" w:rsidP="00491E20">
      <w:pPr>
        <w:spacing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1EF5268B" w14:textId="77777777" w:rsidR="005A168C" w:rsidRPr="00491E20" w:rsidRDefault="005A168C" w:rsidP="00491E20">
      <w:pPr>
        <w:spacing w:line="240" w:lineRule="auto"/>
        <w:ind w:left="360" w:hanging="360"/>
        <w:rPr>
          <w:rFonts w:ascii="Sylfaen" w:hAnsi="Sylfaen"/>
          <w:sz w:val="24"/>
          <w:szCs w:val="24"/>
          <w:lang w:val="ka-GE"/>
        </w:rPr>
      </w:pPr>
    </w:p>
    <w:p w14:paraId="3DD45B71" w14:textId="6119A02C" w:rsidR="005A168C" w:rsidRPr="00F34C99" w:rsidRDefault="005A168C" w:rsidP="00491E20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491E20">
        <w:rPr>
          <w:rFonts w:ascii="Sylfaen" w:hAnsi="Sylfaen"/>
          <w:b/>
          <w:sz w:val="24"/>
          <w:szCs w:val="24"/>
          <w:lang w:val="ka-GE"/>
        </w:rPr>
        <w:t xml:space="preserve">ქ. </w:t>
      </w:r>
      <w:r w:rsidRPr="00F34C99">
        <w:rPr>
          <w:rFonts w:ascii="Sylfaen" w:hAnsi="Sylfaen" w:cs="Sylfaen"/>
          <w:b/>
          <w:sz w:val="24"/>
          <w:szCs w:val="24"/>
          <w:lang w:val="ka-GE"/>
        </w:rPr>
        <w:t>თბილისი</w:t>
      </w:r>
      <w:r w:rsidRPr="00491E20"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    </w:t>
      </w:r>
      <w:r w:rsidR="00150230">
        <w:rPr>
          <w:rFonts w:ascii="Sylfaen" w:hAnsi="Sylfaen" w:cs="Sylfaen"/>
          <w:b/>
          <w:sz w:val="24"/>
          <w:szCs w:val="24"/>
          <w:lang w:val="ka-GE"/>
        </w:rPr>
        <w:t xml:space="preserve">   </w:t>
      </w:r>
      <w:r w:rsidRPr="00491E20">
        <w:rPr>
          <w:rFonts w:ascii="Sylfaen" w:hAnsi="Sylfaen" w:cs="Sylfaen"/>
          <w:b/>
          <w:sz w:val="24"/>
          <w:szCs w:val="24"/>
          <w:lang w:val="ka-GE"/>
        </w:rPr>
        <w:t xml:space="preserve">           </w:t>
      </w:r>
      <w:r w:rsidR="002A5BCA">
        <w:rPr>
          <w:rFonts w:ascii="Sylfaen" w:hAnsi="Sylfaen" w:cs="Sylfaen"/>
          <w:b/>
          <w:sz w:val="24"/>
          <w:szCs w:val="24"/>
          <w:lang w:val="ka-GE"/>
        </w:rPr>
        <w:t xml:space="preserve">         </w:t>
      </w:r>
      <w:r w:rsidRPr="00491E20">
        <w:rPr>
          <w:rFonts w:ascii="Sylfaen" w:hAnsi="Sylfaen" w:cs="Sylfaen"/>
          <w:b/>
          <w:sz w:val="24"/>
          <w:szCs w:val="24"/>
          <w:lang w:val="ka-GE"/>
        </w:rPr>
        <w:t xml:space="preserve">                       </w:t>
      </w:r>
      <w:r w:rsidR="00491E20" w:rsidRPr="00491E20">
        <w:rPr>
          <w:rFonts w:ascii="Sylfaen" w:hAnsi="Sylfaen" w:cs="Sylfaen"/>
          <w:sz w:val="24"/>
          <w:szCs w:val="24"/>
          <w:vertAlign w:val="subscript"/>
          <w:lang w:val="ka-GE"/>
        </w:rPr>
        <w:t>_</w:t>
      </w:r>
      <w:r w:rsidR="00491E20">
        <w:rPr>
          <w:rFonts w:ascii="Sylfaen" w:hAnsi="Sylfaen" w:cs="Sylfaen"/>
          <w:sz w:val="24"/>
          <w:szCs w:val="24"/>
          <w:vertAlign w:val="subscript"/>
          <w:lang w:val="ka-GE"/>
        </w:rPr>
        <w:t>___</w:t>
      </w:r>
      <w:r w:rsidR="00491E20" w:rsidRPr="00491E20">
        <w:rPr>
          <w:rFonts w:ascii="Sylfaen" w:hAnsi="Sylfaen" w:cs="Sylfaen"/>
          <w:sz w:val="24"/>
          <w:szCs w:val="24"/>
          <w:vertAlign w:val="subscript"/>
          <w:lang w:val="ka-GE"/>
        </w:rPr>
        <w:t>__  ___</w:t>
      </w:r>
      <w:r w:rsidR="00491E20">
        <w:rPr>
          <w:rFonts w:ascii="Sylfaen" w:hAnsi="Sylfaen" w:cs="Sylfaen"/>
          <w:sz w:val="24"/>
          <w:szCs w:val="24"/>
          <w:vertAlign w:val="subscript"/>
          <w:lang w:val="ka-GE"/>
        </w:rPr>
        <w:t>_____</w:t>
      </w:r>
      <w:r w:rsidR="00491E20" w:rsidRPr="00491E20">
        <w:rPr>
          <w:rFonts w:ascii="Sylfaen" w:hAnsi="Sylfaen" w:cs="Sylfaen"/>
          <w:sz w:val="24"/>
          <w:szCs w:val="24"/>
          <w:vertAlign w:val="subscript"/>
          <w:lang w:val="ka-GE"/>
        </w:rPr>
        <w:t>___________</w:t>
      </w:r>
      <w:r w:rsidR="00491E20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="000207B1" w:rsidRPr="00491E20">
        <w:rPr>
          <w:rFonts w:ascii="Sylfaen" w:hAnsi="Sylfaen"/>
          <w:b/>
          <w:sz w:val="24"/>
          <w:szCs w:val="24"/>
          <w:lang w:val="ka-GE"/>
        </w:rPr>
        <w:t>201</w:t>
      </w:r>
      <w:r w:rsidR="00491E20" w:rsidRPr="00F34C99">
        <w:rPr>
          <w:rFonts w:ascii="Sylfaen" w:hAnsi="Sylfaen"/>
          <w:b/>
          <w:sz w:val="24"/>
          <w:szCs w:val="24"/>
          <w:lang w:val="ka-GE"/>
        </w:rPr>
        <w:t>5</w:t>
      </w:r>
      <w:r w:rsidRPr="00491E20">
        <w:rPr>
          <w:rFonts w:ascii="Sylfaen" w:hAnsi="Sylfaen"/>
          <w:b/>
          <w:sz w:val="24"/>
          <w:szCs w:val="24"/>
          <w:lang w:val="ka-GE"/>
        </w:rPr>
        <w:t xml:space="preserve"> წ</w:t>
      </w:r>
      <w:r w:rsidR="00491E20">
        <w:rPr>
          <w:rFonts w:ascii="Sylfaen" w:hAnsi="Sylfaen"/>
          <w:b/>
          <w:sz w:val="24"/>
          <w:szCs w:val="24"/>
          <w:lang w:val="ka-GE"/>
        </w:rPr>
        <w:t>ელი</w:t>
      </w:r>
    </w:p>
    <w:p w14:paraId="16C4D9B1" w14:textId="77777777" w:rsidR="005A168C" w:rsidRDefault="005A168C" w:rsidP="00491E20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2BDDBCAB" w14:textId="77777777" w:rsidR="00E25E23" w:rsidRPr="00F34C99" w:rsidRDefault="00E25E23" w:rsidP="00491E20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648DA662" w14:textId="798CB702" w:rsidR="00491E20" w:rsidRPr="00176B88" w:rsidRDefault="00E25E23" w:rsidP="00F34C99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 w:rsidRPr="00F34C99">
        <w:rPr>
          <w:rFonts w:ascii="Sylfaen" w:hAnsi="Sylfaen" w:cs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 (შემდგომში – სამინისტრო),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 სსიპ – სოციალური მომსახურების სააგენტო,</w:t>
      </w:r>
      <w:r w:rsidR="00F34C99" w:rsidRPr="00F34C9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34C99">
        <w:rPr>
          <w:rFonts w:ascii="Sylfaen" w:hAnsi="Sylfaen" w:cs="Sylfaen"/>
          <w:sz w:val="24"/>
          <w:szCs w:val="24"/>
          <w:lang w:val="ka-GE"/>
        </w:rPr>
        <w:t>(შემდგომში სააგენტო) საქართველოს შინაგან საქმეთა სამინისტრო (შემდგომში – შინაგან სქმეთა სამინისტრო)</w:t>
      </w:r>
      <w:r w:rsidR="00F34C99" w:rsidRPr="00F34C99">
        <w:rPr>
          <w:rFonts w:ascii="Sylfaen" w:hAnsi="Sylfaen" w:cs="Sylfaen"/>
          <w:sz w:val="24"/>
          <w:szCs w:val="24"/>
          <w:lang w:val="ka-GE"/>
        </w:rPr>
        <w:t>,</w:t>
      </w:r>
      <w:r w:rsidRPr="00F34C99">
        <w:rPr>
          <w:rFonts w:ascii="Sylfaen" w:hAnsi="Sylfaen" w:cs="Sylfaen"/>
          <w:sz w:val="24"/>
          <w:szCs w:val="24"/>
          <w:lang w:val="ka-GE"/>
        </w:rPr>
        <w:t xml:space="preserve"> წარმოდგენილი შესაბამისი უფლებამოსული წარმომადგენლის სახით და შემდგომში ერთობლივად წოდებულნი, როგორც მხარეები</w:t>
      </w:r>
      <w:r w:rsidR="00F34C99">
        <w:rPr>
          <w:rFonts w:ascii="Sylfaen" w:hAnsi="Sylfaen" w:cs="Sylfaen"/>
          <w:sz w:val="24"/>
          <w:szCs w:val="24"/>
          <w:lang w:val="ka-GE"/>
        </w:rPr>
        <w:t>.</w:t>
      </w:r>
    </w:p>
    <w:p w14:paraId="345E2BB9" w14:textId="77777777" w:rsidR="00176B88" w:rsidRPr="00176B88" w:rsidRDefault="00176B88" w:rsidP="00F34C99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</w:p>
    <w:p w14:paraId="2DE6A265" w14:textId="2F22AB00" w:rsidR="009E6454" w:rsidRDefault="009E6454" w:rsidP="002A5BCA">
      <w:pPr>
        <w:suppressAutoHyphens w:val="0"/>
        <w:autoSpaceDE w:val="0"/>
        <w:autoSpaceDN w:val="0"/>
        <w:adjustRightInd w:val="0"/>
        <w:spacing w:line="20" w:lineRule="atLeast"/>
        <w:ind w:firstLine="720"/>
        <w:rPr>
          <w:rFonts w:ascii="Sylfaen" w:hAnsi="Sylfaen" w:cs="Arial"/>
          <w:sz w:val="24"/>
          <w:szCs w:val="24"/>
          <w:lang w:val="ka-GE"/>
        </w:rPr>
      </w:pPr>
      <w:r w:rsidRPr="00176B88">
        <w:rPr>
          <w:rFonts w:ascii="Sylfaen" w:hAnsi="Sylfaen" w:cs="Sylfaen"/>
          <w:sz w:val="24"/>
          <w:szCs w:val="24"/>
          <w:lang w:val="ka-GE"/>
        </w:rPr>
        <w:t>ვხელმძღვანელობთ</w:t>
      </w:r>
      <w:r w:rsidR="00CF48D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„პერსონალური მონაცემების დაცვის შესახებ“ საქართველოს კანონის მე-5 მუხლის „ბ“ და „გ“ ქვეპუნქტის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 „სოციალური დახმარების შესახებ“ საქართველოს კანონის მე-17 მუხლის „გ“ და „ზ“ ქვეპუნქტების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 „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სოციალურად დაუცველი ოჯახების (შინამეურნეობების) სოციალურ-ეკონომიკური მდგომარეობის შეფასების მეთოდოლოგიის დამტკიცების შესახებ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“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საქართველოს მთავრობის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176B88">
        <w:rPr>
          <w:rFonts w:ascii="Sylfaen" w:hAnsi="Sylfaen" w:cs="Sylfaen"/>
          <w:sz w:val="24"/>
          <w:szCs w:val="24"/>
          <w:lang w:val="ka-GE"/>
        </w:rPr>
        <w:t>2014 წლის 31 დეკემბერი</w:t>
      </w:r>
      <w:r w:rsidR="00176B88">
        <w:rPr>
          <w:rFonts w:ascii="Sylfaen" w:hAnsi="Sylfaen" w:cs="Sylfaen"/>
          <w:sz w:val="24"/>
          <w:szCs w:val="24"/>
          <w:lang w:val="ka-GE"/>
        </w:rPr>
        <w:t>ს N758 დადგენილების პირველი მუხლის მე-2 პუნქტის „ა“ ქვეპუნქტის</w:t>
      </w:r>
      <w:r w:rsidR="002E74F8">
        <w:rPr>
          <w:rFonts w:ascii="Sylfaen" w:hAnsi="Sylfaen" w:cs="Sylfaen"/>
          <w:sz w:val="24"/>
          <w:szCs w:val="24"/>
          <w:lang w:val="ka-GE"/>
        </w:rPr>
        <w:t xml:space="preserve"> და ამ დადგენილებით დამტკიცებული </w:t>
      </w:r>
      <w:r w:rsidR="002E74F8" w:rsidRPr="002E74F8">
        <w:rPr>
          <w:rFonts w:ascii="Sylfaen" w:hAnsi="Sylfaen" w:cs="Arial"/>
          <w:sz w:val="24"/>
          <w:szCs w:val="24"/>
          <w:lang w:val="ka-GE"/>
        </w:rPr>
        <w:t>სოციალურად დაუცველი ოჯახების (შინამეურნეობების</w:t>
      </w:r>
      <w:r w:rsidR="002E74F8">
        <w:rPr>
          <w:rFonts w:ascii="Sylfaen" w:hAnsi="Sylfaen" w:cs="Arial"/>
          <w:sz w:val="24"/>
          <w:szCs w:val="24"/>
          <w:lang w:val="ka-GE"/>
        </w:rPr>
        <w:t xml:space="preserve">) </w:t>
      </w:r>
      <w:r w:rsidR="002E74F8" w:rsidRPr="002E74F8">
        <w:rPr>
          <w:rFonts w:ascii="Sylfaen" w:hAnsi="Sylfaen" w:cs="Arial"/>
          <w:sz w:val="24"/>
          <w:szCs w:val="24"/>
          <w:lang w:val="ka-GE"/>
        </w:rPr>
        <w:t>სოციალურ-ეკონომიკური მდგომარეობის შეფასების</w:t>
      </w:r>
      <w:r w:rsidR="002E74F8">
        <w:rPr>
          <w:rFonts w:ascii="Sylfaen" w:hAnsi="Sylfaen" w:cs="Arial"/>
          <w:sz w:val="24"/>
          <w:szCs w:val="24"/>
          <w:lang w:val="ka-GE"/>
        </w:rPr>
        <w:t xml:space="preserve"> მეთოდოლოგიის“ პირველი მუხლის მე-2 პუნქტის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="00176B8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B88" w:rsidRPr="00AC0D75">
        <w:rPr>
          <w:rFonts w:ascii="Sylfaen" w:hAnsi="Sylfaen" w:cs="Sylfaen"/>
          <w:sz w:val="24"/>
          <w:szCs w:val="24"/>
          <w:lang w:val="ka-GE"/>
        </w:rPr>
        <w:t>„ქვეყანაში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შესახებ“ საქართველოს მთავრობის 2010 წლის 24 აპრილის №126 დადგენილებ</w:t>
      </w:r>
      <w:r w:rsidR="00176B88" w:rsidRPr="00491E20">
        <w:rPr>
          <w:rFonts w:ascii="Sylfaen" w:hAnsi="Sylfaen" w:cs="Sylfaen"/>
          <w:sz w:val="24"/>
          <w:szCs w:val="24"/>
          <w:lang w:val="ka-GE"/>
        </w:rPr>
        <w:t xml:space="preserve">ის პირველი მუხლის მე-2 პუნქტის </w:t>
      </w:r>
      <w:r w:rsidR="00176B88">
        <w:rPr>
          <w:rFonts w:ascii="Sylfaen" w:hAnsi="Sylfaen" w:cs="Sylfaen"/>
          <w:sz w:val="24"/>
          <w:szCs w:val="24"/>
          <w:lang w:val="ka-GE"/>
        </w:rPr>
        <w:t>„გ“</w:t>
      </w:r>
      <w:r w:rsidR="00176B88" w:rsidRPr="00491E20">
        <w:rPr>
          <w:rFonts w:ascii="Sylfaen" w:hAnsi="Sylfaen" w:cs="Sylfaen"/>
          <w:sz w:val="24"/>
          <w:szCs w:val="24"/>
          <w:lang w:val="ka-GE"/>
        </w:rPr>
        <w:t xml:space="preserve"> ქვეპუნქტის</w:t>
      </w:r>
      <w:r>
        <w:rPr>
          <w:rFonts w:ascii="Sylfaen" w:hAnsi="Sylfaen" w:cs="Sylfaen"/>
          <w:sz w:val="24"/>
          <w:szCs w:val="24"/>
          <w:lang w:val="ka-GE"/>
        </w:rPr>
        <w:t xml:space="preserve"> და ამავე დადგენილებით დამტკიცებული „</w:t>
      </w:r>
      <w:r w:rsidRPr="00AC0D75">
        <w:rPr>
          <w:rFonts w:ascii="Sylfaen" w:eastAsia="Sylfaen" w:hAnsi="Sylfaen" w:cs="Times New Roman"/>
          <w:sz w:val="24"/>
          <w:szCs w:val="20"/>
          <w:lang w:val="ka-GE"/>
        </w:rPr>
        <w:t>სოციალურად დაუცველი ოჯახების მონაცემთა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Pr="00AC0D75">
        <w:rPr>
          <w:rFonts w:ascii="Sylfaen" w:eastAsia="Sylfaen" w:hAnsi="Sylfaen" w:cs="Times New Roman"/>
          <w:sz w:val="24"/>
          <w:szCs w:val="20"/>
          <w:lang w:val="ka-GE"/>
        </w:rPr>
        <w:t>ერთიანი ბაზის ფორმირების წესი</w:t>
      </w:r>
      <w:r>
        <w:rPr>
          <w:rFonts w:ascii="Sylfaen" w:eastAsia="Sylfaen" w:hAnsi="Sylfaen" w:cs="Times New Roman"/>
          <w:sz w:val="24"/>
          <w:szCs w:val="20"/>
          <w:lang w:val="ka-GE"/>
        </w:rPr>
        <w:t xml:space="preserve">“ მე-6 მუხლის პირველი პუნქტის „გ“ ქვეპუნქტის; </w:t>
      </w:r>
      <w:r w:rsidR="00176B88" w:rsidRPr="00AC0D75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„საჯარო სამართლის იურიდიული პირის – სოციალური მომსახურების სააგენტოს დებულების დამტკიცების შესახებ“ საქართველოს შრომის, ჯანმრთელობისა და სოციალური დაცვის მინისტრის 2007 წლის 27 ივნისის №190/ნ ბრძანებით დამტკიცებული დებულების </w:t>
      </w:r>
      <w:r w:rsidR="00176B88" w:rsidRPr="00491E20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მე-2 მუხლის პირველი </w:t>
      </w:r>
      <w:r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პუნქტის </w:t>
      </w:r>
      <w:r w:rsidR="00176B88" w:rsidRPr="00491E20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და მე-2 პუნქტის</w:t>
      </w:r>
      <w:r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„გ“ ქვეპუნქტის შესაბამისად, </w:t>
      </w:r>
      <w:r w:rsidR="005A168C" w:rsidRPr="00AC0D75">
        <w:rPr>
          <w:rFonts w:ascii="Sylfaen" w:hAnsi="Sylfaen" w:cs="Sylfaen"/>
          <w:sz w:val="24"/>
          <w:szCs w:val="24"/>
          <w:lang w:val="ka-GE"/>
        </w:rPr>
        <w:t xml:space="preserve">წინამდებარე </w:t>
      </w:r>
      <w:r w:rsidR="00CF48D5">
        <w:rPr>
          <w:rFonts w:ascii="Sylfaen" w:hAnsi="Sylfaen" w:cs="Sylfaen"/>
          <w:sz w:val="24"/>
          <w:szCs w:val="24"/>
          <w:lang w:val="ka-GE"/>
        </w:rPr>
        <w:t>მემორანდუმის ფარგლებში</w:t>
      </w:r>
      <w:r w:rsidR="005A168C" w:rsidRPr="00AC0D75">
        <w:rPr>
          <w:rFonts w:ascii="Sylfaen" w:hAnsi="Sylfaen" w:cs="Sylfaen"/>
          <w:sz w:val="24"/>
          <w:szCs w:val="24"/>
          <w:lang w:val="ka-GE"/>
        </w:rPr>
        <w:t xml:space="preserve"> თანხმდებიან შემდეგზე</w:t>
      </w:r>
      <w:r w:rsidR="005A168C" w:rsidRPr="00AC0D75">
        <w:rPr>
          <w:rFonts w:ascii="Sylfaen" w:hAnsi="Sylfaen" w:cs="Arial"/>
          <w:sz w:val="24"/>
          <w:szCs w:val="24"/>
          <w:lang w:val="ka-GE"/>
        </w:rPr>
        <w:t>:</w:t>
      </w:r>
    </w:p>
    <w:p w14:paraId="53BD3013" w14:textId="77777777" w:rsidR="008A5BD8" w:rsidRDefault="008A5BD8" w:rsidP="00491E20">
      <w:pPr>
        <w:spacing w:line="240" w:lineRule="auto"/>
        <w:ind w:firstLine="450"/>
        <w:rPr>
          <w:rFonts w:ascii="Sylfaen" w:hAnsi="Sylfaen" w:cs="Arial"/>
          <w:sz w:val="24"/>
          <w:szCs w:val="24"/>
          <w:lang w:val="ka-GE"/>
        </w:rPr>
      </w:pPr>
    </w:p>
    <w:p w14:paraId="3A1F579E" w14:textId="733A3CFF" w:rsidR="00A20989" w:rsidRDefault="0070093D" w:rsidP="00F34C99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</w:t>
      </w:r>
      <w:r w:rsidR="00A20989">
        <w:rPr>
          <w:rFonts w:ascii="Sylfaen" w:hAnsi="Sylfaen" w:cs="Sylfaen"/>
          <w:b/>
          <w:sz w:val="24"/>
          <w:szCs w:val="24"/>
          <w:lang w:val="ka-GE"/>
        </w:rPr>
        <w:t>1. მემორანდუმის მიზანი</w:t>
      </w:r>
    </w:p>
    <w:p w14:paraId="6FECFBBB" w14:textId="7C71974F" w:rsidR="00FA7F11" w:rsidRDefault="00607BAE" w:rsidP="00F34C99">
      <w:pPr>
        <w:suppressAutoHyphens w:val="0"/>
        <w:autoSpaceDE w:val="0"/>
        <w:autoSpaceDN w:val="0"/>
        <w:adjustRightInd w:val="0"/>
        <w:spacing w:line="240" w:lineRule="auto"/>
        <w:ind w:firstLine="720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1.1. </w:t>
      </w:r>
      <w:r w:rsidR="00A20989" w:rsidRPr="00CF48D5">
        <w:rPr>
          <w:rFonts w:ascii="Sylfaen" w:hAnsi="Sylfaen" w:cs="Sylfaen"/>
          <w:sz w:val="24"/>
          <w:szCs w:val="24"/>
          <w:lang w:val="ka-GE"/>
        </w:rPr>
        <w:t>ამ მემორანდუმის</w:t>
      </w:r>
      <w:r w:rsidR="00A2098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20989" w:rsidRPr="00CF48D5">
        <w:rPr>
          <w:rFonts w:ascii="Sylfaen" w:hAnsi="Sylfaen" w:cs="Sylfaen"/>
          <w:sz w:val="24"/>
          <w:szCs w:val="24"/>
          <w:lang w:val="ka-GE"/>
        </w:rPr>
        <w:t>მიზანია</w:t>
      </w:r>
      <w:r w:rsidR="00A20989">
        <w:rPr>
          <w:rFonts w:ascii="Sylfaen" w:hAnsi="Sylfaen" w:cs="Sylfaen"/>
          <w:sz w:val="24"/>
          <w:szCs w:val="24"/>
          <w:lang w:val="ka-GE"/>
        </w:rPr>
        <w:t xml:space="preserve"> საქართველოს მოქმედი კანონმდებლობის შესაბამისად ფორმირებულ „სოციალურიად დაუცველი ოჯახების მონაცემთა ერთიან ბაზაში“ დაცული ინფორმაციის გადამოწმებისა და სოციალურად დაუცველი ოჯახების იდენტიფიცირების გზით, </w:t>
      </w:r>
      <w:r w:rsidR="00A20989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ქვეყანაში მოქმედი </w:t>
      </w:r>
      <w:r w:rsidR="00A20989" w:rsidRPr="00AC0D75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სოციალური დახმარების</w:t>
      </w:r>
      <w:r w:rsidR="00A20989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სისტემის</w:t>
      </w:r>
      <w:r w:rsidR="00A20989" w:rsidRPr="00AC0D75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მიზანმიმართულ</w:t>
      </w:r>
      <w:r w:rsidR="00A20989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ო</w:t>
      </w:r>
      <w:r w:rsidR="00A20989" w:rsidRPr="00AC0D75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ბისა და ეფექტია</w:t>
      </w:r>
      <w:r w:rsidR="00A20989" w:rsidRPr="00AC0D75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softHyphen/>
        <w:t>ნობის გაზრდ</w:t>
      </w:r>
      <w:r w:rsidR="00E25E23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ი</w:t>
      </w:r>
      <w:r w:rsidR="0003022A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ს</w:t>
      </w:r>
      <w:r w:rsidR="00A20989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, </w:t>
      </w:r>
      <w:r w:rsidR="00A20989" w:rsidRPr="00AC0D75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თანამედროვე გამოცდილების</w:t>
      </w:r>
      <w:r w:rsidR="00A20989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</w:t>
      </w:r>
      <w:r w:rsidR="00A20989" w:rsidRPr="00AC0D75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lastRenderedPageBreak/>
        <w:t>დანერგვ</w:t>
      </w:r>
      <w:r w:rsidR="00E25E23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>ის</w:t>
      </w:r>
      <w:r w:rsidR="00A20989">
        <w:rPr>
          <w:rFonts w:ascii="Sylfaen" w:eastAsia="Calibri" w:hAnsi="Sylfaen" w:cs="Sylfaen"/>
          <w:kern w:val="0"/>
          <w:sz w:val="24"/>
          <w:szCs w:val="24"/>
          <w:lang w:val="ka-GE" w:eastAsia="en-US"/>
        </w:rPr>
        <w:t xml:space="preserve"> და მისამართული სოციალური დახმარებების გაცემის მიზნობრიობის ამაღლება.</w:t>
      </w:r>
    </w:p>
    <w:p w14:paraId="1BEA2238" w14:textId="77777777" w:rsidR="008A5BD8" w:rsidRPr="009E6454" w:rsidRDefault="008A5BD8" w:rsidP="00FA7F11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00C317ED" w14:textId="31465BBD" w:rsidR="00201801" w:rsidRPr="00491E20" w:rsidRDefault="0070093D" w:rsidP="00F34C99">
      <w:p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</w:t>
      </w:r>
      <w:r w:rsidR="00BE4FE8">
        <w:rPr>
          <w:rFonts w:ascii="Sylfaen" w:hAnsi="Sylfaen" w:cs="Sylfaen"/>
          <w:b/>
          <w:sz w:val="24"/>
          <w:szCs w:val="24"/>
          <w:lang w:val="ka-GE"/>
        </w:rPr>
        <w:t>2</w:t>
      </w:r>
      <w:r w:rsidR="00201801" w:rsidRPr="00491E20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="001950B7">
        <w:rPr>
          <w:rFonts w:ascii="Sylfaen" w:hAnsi="Sylfaen" w:cs="Sylfaen"/>
          <w:b/>
          <w:sz w:val="24"/>
          <w:szCs w:val="24"/>
          <w:lang w:val="ka-GE"/>
        </w:rPr>
        <w:t>მემორანდუმის</w:t>
      </w:r>
      <w:r w:rsidR="00201801" w:rsidRPr="00491E20">
        <w:rPr>
          <w:rFonts w:ascii="Sylfaen" w:hAnsi="Sylfaen" w:cs="Sylfaen"/>
          <w:b/>
          <w:sz w:val="24"/>
          <w:szCs w:val="24"/>
          <w:lang w:val="ka-GE"/>
        </w:rPr>
        <w:t xml:space="preserve"> საგანი</w:t>
      </w:r>
    </w:p>
    <w:p w14:paraId="4EC11E20" w14:textId="62191D2F" w:rsidR="00BF526A" w:rsidRDefault="00BE4FE8" w:rsidP="008A5BD8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2</w:t>
      </w:r>
      <w:r w:rsidR="00492B32">
        <w:rPr>
          <w:rFonts w:ascii="Sylfaen" w:hAnsi="Sylfaen" w:cs="Arial"/>
          <w:sz w:val="24"/>
          <w:szCs w:val="24"/>
          <w:lang w:val="ka-GE"/>
        </w:rPr>
        <w:t xml:space="preserve">.1.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მემორანდუმის</w:t>
      </w:r>
      <w:r w:rsidR="00201801" w:rsidRPr="00491E20">
        <w:rPr>
          <w:rFonts w:ascii="Sylfaen" w:hAnsi="Sylfaen" w:cs="Arial"/>
          <w:sz w:val="24"/>
          <w:szCs w:val="24"/>
          <w:lang w:val="ka-GE"/>
        </w:rPr>
        <w:t xml:space="preserve"> საგანია</w:t>
      </w:r>
      <w:r w:rsidR="002E74F8">
        <w:rPr>
          <w:rFonts w:ascii="Sylfaen" w:hAnsi="Sylfaen" w:cs="Arial"/>
          <w:sz w:val="24"/>
          <w:szCs w:val="24"/>
          <w:lang w:val="ka-GE"/>
        </w:rPr>
        <w:t xml:space="preserve"> საქართველოს კანონმდებლობით გათვალისწინებული სოციალურად დაუცველი ოჯახების მონაცემთა ერთიან ბაზაშირეგისტრაციის მაძიებელი და/ან რეგისტრირებული ოჯახების შემადგენლობაში არსებული (შემავალი) ფიზიკური პირების შესახებ</w:t>
      </w:r>
      <w:r w:rsidR="00492B32">
        <w:rPr>
          <w:rFonts w:ascii="Sylfaen" w:hAnsi="Sylfaen" w:cs="Arial"/>
          <w:sz w:val="24"/>
          <w:szCs w:val="24"/>
          <w:lang w:val="ka-GE"/>
        </w:rPr>
        <w:t xml:space="preserve"> </w:t>
      </w:r>
      <w:r w:rsidR="000924B3">
        <w:rPr>
          <w:rFonts w:ascii="Sylfaen" w:hAnsi="Sylfaen" w:cs="Arial"/>
          <w:sz w:val="24"/>
          <w:szCs w:val="24"/>
          <w:lang w:val="ka-GE"/>
        </w:rPr>
        <w:t xml:space="preserve">შინაგან საქმეთა </w:t>
      </w:r>
      <w:r w:rsidR="002E74F8">
        <w:rPr>
          <w:rFonts w:ascii="Sylfaen" w:hAnsi="Sylfaen" w:cs="Arial"/>
          <w:sz w:val="24"/>
          <w:szCs w:val="24"/>
          <w:lang w:val="ka-GE"/>
        </w:rPr>
        <w:t>სამინისტროს</w:t>
      </w:r>
      <w:r w:rsidR="00A20989">
        <w:rPr>
          <w:rFonts w:ascii="Sylfaen" w:hAnsi="Sylfaen" w:cs="Arial"/>
          <w:sz w:val="24"/>
          <w:szCs w:val="24"/>
          <w:lang w:val="ka-GE"/>
        </w:rPr>
        <w:t xml:space="preserve"> </w:t>
      </w:r>
      <w:r w:rsidR="002E74F8">
        <w:rPr>
          <w:rFonts w:ascii="Sylfaen" w:hAnsi="Sylfaen" w:cs="Arial"/>
          <w:sz w:val="24"/>
          <w:szCs w:val="24"/>
          <w:lang w:val="ka-GE"/>
        </w:rPr>
        <w:t>მიერ</w:t>
      </w:r>
      <w:r w:rsidR="00492B32">
        <w:rPr>
          <w:rFonts w:ascii="Sylfaen" w:hAnsi="Sylfaen" w:cs="Arial"/>
          <w:sz w:val="24"/>
          <w:szCs w:val="24"/>
          <w:lang w:val="ka-GE"/>
        </w:rPr>
        <w:t xml:space="preserve"> </w:t>
      </w:r>
      <w:r w:rsidR="00A20989">
        <w:rPr>
          <w:rFonts w:ascii="Sylfaen" w:hAnsi="Sylfaen" w:cs="Arial"/>
          <w:sz w:val="24"/>
          <w:szCs w:val="24"/>
          <w:lang w:val="ka-GE"/>
        </w:rPr>
        <w:t xml:space="preserve">დამუშავებულ ფაილურ სისტემებში </w:t>
      </w:r>
      <w:r w:rsidR="002E74F8">
        <w:rPr>
          <w:rFonts w:ascii="Sylfaen" w:hAnsi="Sylfaen" w:cs="Arial"/>
          <w:sz w:val="24"/>
          <w:szCs w:val="24"/>
          <w:lang w:val="ka-GE"/>
        </w:rPr>
        <w:t xml:space="preserve"> დაცული</w:t>
      </w:r>
      <w:r w:rsidR="00A20989">
        <w:rPr>
          <w:rFonts w:ascii="Sylfaen" w:hAnsi="Sylfaen" w:cs="Arial"/>
          <w:sz w:val="24"/>
          <w:szCs w:val="24"/>
          <w:lang w:val="ka-GE"/>
        </w:rPr>
        <w:t xml:space="preserve"> საქართველოს სახელმწიფო საზღვრის კვეთის</w:t>
      </w:r>
      <w:r w:rsidR="00C66188">
        <w:rPr>
          <w:rFonts w:ascii="Sylfaen" w:hAnsi="Sylfaen" w:cs="Arial"/>
          <w:sz w:val="24"/>
          <w:szCs w:val="24"/>
          <w:lang w:val="ka-GE"/>
        </w:rPr>
        <w:t xml:space="preserve"> </w:t>
      </w:r>
      <w:r w:rsidR="00A20989">
        <w:rPr>
          <w:rFonts w:ascii="Sylfaen" w:hAnsi="Sylfaen" w:cs="Arial"/>
          <w:sz w:val="24"/>
          <w:szCs w:val="24"/>
          <w:lang w:val="ka-GE"/>
        </w:rPr>
        <w:t xml:space="preserve">(გასვლა და/ან </w:t>
      </w:r>
      <w:r w:rsidR="00705D0E">
        <w:rPr>
          <w:rFonts w:ascii="Sylfaen" w:hAnsi="Sylfaen" w:cs="Arial"/>
          <w:sz w:val="24"/>
          <w:szCs w:val="24"/>
          <w:lang w:val="ka-GE"/>
        </w:rPr>
        <w:t>შ</w:t>
      </w:r>
      <w:r w:rsidR="00A20989">
        <w:rPr>
          <w:rFonts w:ascii="Sylfaen" w:hAnsi="Sylfaen" w:cs="Arial"/>
          <w:sz w:val="24"/>
          <w:szCs w:val="24"/>
          <w:lang w:val="ka-GE"/>
        </w:rPr>
        <w:t>ემოსვლა) შესახებ</w:t>
      </w:r>
      <w:r w:rsidR="00492B32">
        <w:rPr>
          <w:rFonts w:ascii="Sylfaen" w:hAnsi="Sylfaen" w:cs="Arial"/>
          <w:sz w:val="24"/>
          <w:szCs w:val="24"/>
          <w:lang w:val="ka-GE"/>
        </w:rPr>
        <w:t xml:space="preserve"> </w:t>
      </w:r>
      <w:r w:rsidR="002E74F8">
        <w:rPr>
          <w:rFonts w:ascii="Sylfaen" w:hAnsi="Sylfaen" w:cs="Arial"/>
          <w:sz w:val="24"/>
          <w:szCs w:val="24"/>
          <w:lang w:val="ka-GE"/>
        </w:rPr>
        <w:t>ინფორმაციის</w:t>
      </w:r>
      <w:r w:rsidR="00A20989">
        <w:rPr>
          <w:rFonts w:ascii="Sylfaen" w:hAnsi="Sylfaen" w:cs="Arial"/>
          <w:sz w:val="24"/>
          <w:szCs w:val="24"/>
          <w:lang w:val="ka-GE"/>
        </w:rPr>
        <w:t>/</w:t>
      </w:r>
      <w:r w:rsidR="00492B32">
        <w:rPr>
          <w:rFonts w:ascii="Sylfaen" w:hAnsi="Sylfaen" w:cs="Arial"/>
          <w:sz w:val="24"/>
          <w:szCs w:val="24"/>
          <w:lang w:val="ka-GE"/>
        </w:rPr>
        <w:t>მონაცემების</w:t>
      </w:r>
      <w:r w:rsidR="00A20989">
        <w:rPr>
          <w:rFonts w:ascii="Sylfaen" w:hAnsi="Sylfaen" w:cs="Arial"/>
          <w:sz w:val="24"/>
          <w:szCs w:val="24"/>
          <w:lang w:val="ka-GE"/>
        </w:rPr>
        <w:t xml:space="preserve"> </w:t>
      </w:r>
      <w:r w:rsidR="002E74F8">
        <w:rPr>
          <w:rFonts w:ascii="Sylfaen" w:hAnsi="Sylfaen" w:cs="Arial"/>
          <w:sz w:val="24"/>
          <w:szCs w:val="24"/>
          <w:lang w:val="ka-GE"/>
        </w:rPr>
        <w:t>მიწოდება</w:t>
      </w:r>
      <w:r w:rsidR="00FF3ECA">
        <w:rPr>
          <w:rFonts w:ascii="Sylfaen" w:hAnsi="Sylfaen" w:cs="Arial"/>
          <w:sz w:val="24"/>
          <w:szCs w:val="24"/>
          <w:lang w:val="ka-GE"/>
        </w:rPr>
        <w:t xml:space="preserve"> (წვდომა)</w:t>
      </w:r>
      <w:r w:rsidR="002E74F8">
        <w:rPr>
          <w:rFonts w:ascii="Sylfaen" w:hAnsi="Sylfaen" w:cs="Arial"/>
          <w:sz w:val="24"/>
          <w:szCs w:val="24"/>
          <w:lang w:val="ka-GE"/>
        </w:rPr>
        <w:t xml:space="preserve"> სააგენტოსათვის</w:t>
      </w:r>
      <w:r w:rsidR="00492B32">
        <w:rPr>
          <w:rFonts w:ascii="Sylfaen" w:hAnsi="Sylfaen" w:cs="Arial"/>
          <w:sz w:val="24"/>
          <w:szCs w:val="24"/>
          <w:lang w:val="ka-GE"/>
        </w:rPr>
        <w:t>,</w:t>
      </w:r>
      <w:r w:rsidR="00FF3ECA">
        <w:rPr>
          <w:rFonts w:ascii="Sylfaen" w:hAnsi="Sylfaen" w:cs="Arial"/>
          <w:sz w:val="24"/>
          <w:szCs w:val="24"/>
          <w:lang w:val="ka-GE"/>
        </w:rPr>
        <w:t xml:space="preserve"> რეალურ დროში,</w:t>
      </w:r>
      <w:r w:rsidR="000924B3">
        <w:rPr>
          <w:rFonts w:ascii="Sylfaen" w:hAnsi="Sylfaen" w:cs="Arial"/>
          <w:sz w:val="24"/>
          <w:szCs w:val="24"/>
          <w:lang w:val="ka-GE"/>
        </w:rPr>
        <w:t xml:space="preserve"> სამინისტროს ინფორმაციული ტექნოლოგიების ინფრასტრუქტურის (შემდგომში – ინფრასტრუქტურა) მეშვეობით </w:t>
      </w:r>
    </w:p>
    <w:p w14:paraId="4120A417" w14:textId="30982B31" w:rsidR="009E2D10" w:rsidRDefault="009E2D10" w:rsidP="009E2D10">
      <w:pPr>
        <w:spacing w:line="240" w:lineRule="auto"/>
        <w:ind w:firstLine="720"/>
        <w:rPr>
          <w:rFonts w:ascii="Sylfaen" w:hAnsi="Sylfaen" w:cs="Sylfaen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2.2. </w:t>
      </w:r>
      <w:r w:rsidR="008933DC" w:rsidRPr="008933DC">
        <w:rPr>
          <w:rFonts w:ascii="Sylfaen" w:hAnsi="Sylfaen" w:cs="Arial"/>
          <w:color w:val="FF0000"/>
          <w:sz w:val="24"/>
          <w:szCs w:val="24"/>
          <w:lang w:val="ka-GE"/>
        </w:rPr>
        <w:t>ფიზიკური პირის პირადი ნომრით და თარიღების დიაპაზონით</w:t>
      </w:r>
      <w:r w:rsidR="008933DC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276849">
        <w:rPr>
          <w:rFonts w:ascii="Sylfaen" w:hAnsi="Sylfaen"/>
          <w:sz w:val="24"/>
          <w:szCs w:val="24"/>
          <w:lang w:val="ka-GE"/>
        </w:rPr>
        <w:t>მოთხოვნის გაგზავნისას, სამინისტროსგან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276849">
        <w:rPr>
          <w:rFonts w:ascii="Sylfaen" w:hAnsi="Sylfaen"/>
          <w:sz w:val="24"/>
          <w:szCs w:val="24"/>
          <w:lang w:val="ka-GE"/>
        </w:rPr>
        <w:t>მონაცემთა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276849">
        <w:rPr>
          <w:rFonts w:ascii="Sylfaen" w:hAnsi="Sylfaen"/>
          <w:sz w:val="24"/>
          <w:szCs w:val="24"/>
          <w:lang w:val="ka-GE"/>
        </w:rPr>
        <w:t>მასივის სახით სააგენტოს</w:t>
      </w:r>
      <w:r w:rsidR="00F34C99">
        <w:rPr>
          <w:rFonts w:ascii="Sylfaen" w:hAnsi="Sylfaen"/>
          <w:sz w:val="24"/>
          <w:szCs w:val="24"/>
          <w:lang w:val="ka-GE"/>
        </w:rPr>
        <w:t xml:space="preserve"> </w:t>
      </w:r>
      <w:r w:rsidRPr="00276849">
        <w:rPr>
          <w:rFonts w:ascii="Sylfaen" w:hAnsi="Sylfaen"/>
          <w:sz w:val="24"/>
          <w:szCs w:val="24"/>
          <w:lang w:val="ka-GE"/>
        </w:rPr>
        <w:t xml:space="preserve">მიეწოდება ფიზიკური პირის შესახებ </w:t>
      </w:r>
      <w:r w:rsidR="008933DC" w:rsidRPr="008933DC">
        <w:rPr>
          <w:rFonts w:ascii="Sylfaen" w:hAnsi="Sylfaen"/>
          <w:color w:val="FF0000"/>
          <w:sz w:val="24"/>
          <w:szCs w:val="24"/>
          <w:lang w:val="ka-GE"/>
        </w:rPr>
        <w:t>აღნიშნული თარიღ</w:t>
      </w:r>
      <w:bookmarkStart w:id="0" w:name="_GoBack"/>
      <w:bookmarkEnd w:id="0"/>
      <w:r w:rsidR="008933DC" w:rsidRPr="008933DC">
        <w:rPr>
          <w:rFonts w:ascii="Sylfaen" w:hAnsi="Sylfaen"/>
          <w:color w:val="FF0000"/>
          <w:sz w:val="24"/>
          <w:szCs w:val="24"/>
          <w:lang w:val="ka-GE"/>
        </w:rPr>
        <w:t>ების დიაპაზონში</w:t>
      </w:r>
      <w:r w:rsidR="008933D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შინაგან საქმეთა </w:t>
      </w:r>
      <w:r w:rsidRPr="00276849">
        <w:rPr>
          <w:rFonts w:ascii="Sylfaen" w:hAnsi="Sylfaen"/>
          <w:sz w:val="24"/>
          <w:szCs w:val="24"/>
          <w:lang w:val="ka-GE"/>
        </w:rPr>
        <w:t xml:space="preserve">სამინისტროს </w:t>
      </w:r>
      <w:r>
        <w:rPr>
          <w:rFonts w:ascii="Sylfaen" w:hAnsi="Sylfaen" w:cs="Arial"/>
          <w:sz w:val="24"/>
          <w:szCs w:val="24"/>
          <w:lang w:val="ka-GE"/>
        </w:rPr>
        <w:t>ფაილურ სისტემებში</w:t>
      </w:r>
      <w:r w:rsidR="00F34C99">
        <w:rPr>
          <w:rFonts w:ascii="Sylfaen" w:hAnsi="Sylfaen"/>
          <w:sz w:val="24"/>
          <w:szCs w:val="24"/>
          <w:lang w:val="ka-GE"/>
        </w:rPr>
        <w:t xml:space="preserve"> </w:t>
      </w:r>
      <w:r w:rsidRPr="00276849">
        <w:rPr>
          <w:rFonts w:ascii="Sylfaen" w:hAnsi="Sylfaen"/>
          <w:sz w:val="24"/>
          <w:szCs w:val="24"/>
          <w:lang w:val="ka-GE"/>
        </w:rPr>
        <w:t>არსებული შემდეგი მონაცემები:</w:t>
      </w:r>
    </w:p>
    <w:p w14:paraId="1C43F075" w14:textId="0AFFF261" w:rsidR="009E2D10" w:rsidRPr="00276849" w:rsidRDefault="009E2D10" w:rsidP="009E2D10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2.2</w:t>
      </w:r>
      <w:r w:rsidRPr="00276849">
        <w:rPr>
          <w:rFonts w:ascii="Sylfaen" w:hAnsi="Sylfaen"/>
          <w:sz w:val="24"/>
          <w:szCs w:val="24"/>
          <w:lang w:val="ka-GE"/>
        </w:rPr>
        <w:t>.1. პიროვნების პირადი ნომერი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756C73C5" w14:textId="6777F068" w:rsidR="009E2D10" w:rsidRPr="00276849" w:rsidRDefault="009E2D10" w:rsidP="009E2D10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2.2</w:t>
      </w:r>
      <w:r w:rsidRPr="00276849">
        <w:rPr>
          <w:rFonts w:ascii="Sylfaen" w:hAnsi="Sylfaen"/>
          <w:sz w:val="24"/>
          <w:szCs w:val="24"/>
          <w:lang w:val="ka-GE"/>
        </w:rPr>
        <w:t>.2. საზღვრის კვეთის თარიღი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5CA24067" w14:textId="609F0CED" w:rsidR="009E2D10" w:rsidRDefault="009E2D10" w:rsidP="009E2D10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</w:t>
      </w:r>
      <w:r w:rsidRPr="00276849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>2</w:t>
      </w:r>
      <w:r w:rsidRPr="00276849">
        <w:rPr>
          <w:rFonts w:ascii="Sylfaen" w:hAnsi="Sylfaen"/>
          <w:sz w:val="24"/>
          <w:szCs w:val="24"/>
          <w:lang w:val="ka-GE"/>
        </w:rPr>
        <w:t>.3. საზღვრის კვეთის მიმართულება (გასვლა, შემოსვლა)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01ECF0BC" w14:textId="28E3FA38" w:rsidR="000924B3" w:rsidRDefault="00F34C99" w:rsidP="002A5BCA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2.3. </w:t>
      </w:r>
      <w:r w:rsidRPr="0003022A">
        <w:rPr>
          <w:rFonts w:ascii="Sylfaen" w:hAnsi="Sylfaen"/>
          <w:sz w:val="24"/>
          <w:szCs w:val="24"/>
          <w:lang w:val="ka-GE"/>
        </w:rPr>
        <w:t xml:space="preserve">ინფორმაციის გამოთხოვისას, სააგენტოს პასუხის სახით ასევე </w:t>
      </w:r>
      <w:r>
        <w:rPr>
          <w:rFonts w:ascii="Sylfaen" w:hAnsi="Sylfaen"/>
          <w:sz w:val="24"/>
          <w:szCs w:val="24"/>
          <w:lang w:val="ka-GE"/>
        </w:rPr>
        <w:t>შეიძლბა გაეგზავნოს</w:t>
      </w:r>
      <w:r w:rsidR="00FC0ADB">
        <w:rPr>
          <w:rFonts w:ascii="Sylfaen" w:hAnsi="Sylfaen"/>
          <w:sz w:val="24"/>
          <w:szCs w:val="24"/>
        </w:rPr>
        <w:t xml:space="preserve"> </w:t>
      </w:r>
      <w:r w:rsidRPr="0003022A">
        <w:rPr>
          <w:rFonts w:ascii="Sylfaen" w:hAnsi="Sylfaen"/>
          <w:sz w:val="24"/>
          <w:szCs w:val="24"/>
          <w:lang w:val="ka-GE"/>
        </w:rPr>
        <w:t xml:space="preserve">შეტყობინება </w:t>
      </w:r>
      <w:r>
        <w:rPr>
          <w:rFonts w:ascii="Sylfaen" w:hAnsi="Sylfaen" w:cs="Arial"/>
          <w:sz w:val="24"/>
          <w:szCs w:val="24"/>
          <w:lang w:val="ka-GE"/>
        </w:rPr>
        <w:t>შინაგან საქმეთა სამინისტროს მიერ დამუშავებულ ფაილურ სისტემებში</w:t>
      </w:r>
      <w:r w:rsidR="00FC0ADB">
        <w:rPr>
          <w:rFonts w:ascii="Sylfaen" w:hAnsi="Sylfaen" w:cs="Arial"/>
          <w:sz w:val="24"/>
          <w:szCs w:val="24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>(ელექტრონული ბაზა)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3022A">
        <w:rPr>
          <w:rFonts w:ascii="Sylfaen" w:hAnsi="Sylfaen"/>
          <w:sz w:val="24"/>
          <w:szCs w:val="24"/>
          <w:lang w:val="ka-GE"/>
        </w:rPr>
        <w:t>მოთხოვნილ პირად ნომერზე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3022A">
        <w:rPr>
          <w:rFonts w:ascii="Sylfaen" w:hAnsi="Sylfaen"/>
          <w:sz w:val="24"/>
          <w:szCs w:val="24"/>
          <w:lang w:val="ka-GE"/>
        </w:rPr>
        <w:t>მონაცემების ვერ მოძიების შესახებ.</w:t>
      </w:r>
    </w:p>
    <w:p w14:paraId="002F859B" w14:textId="77777777" w:rsidR="008A5BD8" w:rsidRPr="000924B3" w:rsidRDefault="008A5BD8" w:rsidP="00FA7F11">
      <w:pPr>
        <w:spacing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1E68862D" w14:textId="1C42EC96" w:rsidR="000924B3" w:rsidRPr="000924B3" w:rsidRDefault="0070093D" w:rsidP="00F34C99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</w:t>
      </w:r>
      <w:r w:rsidR="000924B3" w:rsidRPr="000924B3">
        <w:rPr>
          <w:rFonts w:ascii="Sylfaen" w:hAnsi="Sylfaen" w:cs="Sylfaen"/>
          <w:b/>
          <w:sz w:val="24"/>
          <w:szCs w:val="24"/>
          <w:lang w:val="ka-GE"/>
        </w:rPr>
        <w:t>3.</w:t>
      </w:r>
      <w:r w:rsidR="00FA7F1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0924B3" w:rsidRPr="000924B3">
        <w:rPr>
          <w:rFonts w:ascii="Sylfaen" w:hAnsi="Sylfaen" w:cs="Sylfaen"/>
          <w:b/>
          <w:sz w:val="24"/>
          <w:szCs w:val="24"/>
          <w:lang w:val="ka-GE"/>
        </w:rPr>
        <w:t>კავშირის უზრუნველყოფა</w:t>
      </w:r>
      <w:r w:rsidR="009E2D10">
        <w:rPr>
          <w:rFonts w:ascii="Sylfaen" w:hAnsi="Sylfaen" w:cs="Sylfaen"/>
          <w:b/>
          <w:sz w:val="24"/>
          <w:szCs w:val="24"/>
          <w:lang w:val="ka-GE"/>
        </w:rPr>
        <w:t xml:space="preserve"> და ინფორმაციის ურთიერთგაცვლის წესი</w:t>
      </w:r>
    </w:p>
    <w:p w14:paraId="2AF036C1" w14:textId="68974194" w:rsidR="000924B3" w:rsidRPr="000924B3" w:rsidRDefault="000924B3" w:rsidP="0078263C">
      <w:pPr>
        <w:tabs>
          <w:tab w:val="left" w:pos="1080"/>
        </w:tabs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3</w:t>
      </w:r>
      <w:r w:rsidRPr="000924B3">
        <w:rPr>
          <w:rFonts w:ascii="Sylfaen" w:hAnsi="Sylfaen" w:cs="Sylfaen"/>
          <w:sz w:val="24"/>
          <w:szCs w:val="24"/>
          <w:lang w:val="ka-GE"/>
        </w:rPr>
        <w:t>.1</w:t>
      </w:r>
      <w:r w:rsidR="00276849">
        <w:rPr>
          <w:rFonts w:ascii="Sylfaen" w:hAnsi="Sylfaen" w:cs="Sylfaen"/>
          <w:sz w:val="24"/>
          <w:szCs w:val="24"/>
          <w:lang w:val="ka-GE"/>
        </w:rPr>
        <w:t>.</w:t>
      </w:r>
      <w:r w:rsidRPr="000924B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924B3">
        <w:rPr>
          <w:rFonts w:ascii="Sylfaen" w:hAnsi="Sylfaen" w:cs="Arial"/>
          <w:sz w:val="24"/>
          <w:szCs w:val="24"/>
          <w:lang w:val="ka-GE"/>
        </w:rPr>
        <w:t>სააგენტოსათვი</w:t>
      </w:r>
      <w:r w:rsidRPr="000924B3">
        <w:rPr>
          <w:rFonts w:ascii="Sylfaen" w:hAnsi="Sylfaen" w:cs="Sylfaen"/>
          <w:sz w:val="24"/>
          <w:szCs w:val="24"/>
          <w:lang w:val="ka-GE"/>
        </w:rPr>
        <w:t>ს</w:t>
      </w:r>
      <w:r w:rsidR="00FA7F11">
        <w:rPr>
          <w:rFonts w:ascii="Sylfaen" w:hAnsi="Sylfaen"/>
          <w:sz w:val="24"/>
          <w:szCs w:val="24"/>
          <w:lang w:val="ka-GE"/>
        </w:rPr>
        <w:t xml:space="preserve"> </w:t>
      </w:r>
      <w:r w:rsidRPr="000924B3">
        <w:rPr>
          <w:rFonts w:ascii="Sylfaen" w:hAnsi="Sylfaen"/>
          <w:sz w:val="24"/>
          <w:szCs w:val="24"/>
          <w:lang w:val="ka-GE"/>
        </w:rPr>
        <w:t>ინფორმაციის</w:t>
      </w:r>
      <w:r>
        <w:rPr>
          <w:rFonts w:ascii="Sylfaen" w:hAnsi="Sylfaen" w:cs="Arial"/>
          <w:sz w:val="24"/>
          <w:szCs w:val="24"/>
          <w:lang w:val="ka-GE"/>
        </w:rPr>
        <w:t>/მონაცემების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924B3">
        <w:rPr>
          <w:rFonts w:ascii="Sylfaen" w:hAnsi="Sylfaen"/>
          <w:sz w:val="24"/>
          <w:szCs w:val="24"/>
          <w:lang w:val="ka-GE"/>
        </w:rPr>
        <w:t xml:space="preserve">მიწოდება ხორციელდება </w:t>
      </w:r>
      <w:r w:rsidRPr="000924B3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="00F34C9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924B3">
        <w:rPr>
          <w:rFonts w:ascii="Sylfaen" w:hAnsi="Sylfaen" w:cs="Sylfaen"/>
          <w:sz w:val="24"/>
          <w:szCs w:val="24"/>
          <w:lang w:val="ka-GE"/>
        </w:rPr>
        <w:t>ინფრასტრუქტურის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924B3">
        <w:rPr>
          <w:rFonts w:ascii="Sylfaen" w:hAnsi="Sylfaen" w:cs="Sylfaen"/>
          <w:sz w:val="24"/>
          <w:szCs w:val="24"/>
          <w:lang w:val="ka-GE"/>
        </w:rPr>
        <w:t>მეშვეობით.</w:t>
      </w:r>
    </w:p>
    <w:p w14:paraId="5C714BC0" w14:textId="0589F34B" w:rsidR="000924B3" w:rsidRDefault="000924B3" w:rsidP="0078263C">
      <w:pPr>
        <w:tabs>
          <w:tab w:val="left" w:pos="1080"/>
        </w:tabs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3</w:t>
      </w:r>
      <w:r w:rsidRPr="000924B3">
        <w:rPr>
          <w:rFonts w:ascii="Sylfaen" w:hAnsi="Sylfaen" w:cs="Sylfaen"/>
          <w:sz w:val="24"/>
          <w:szCs w:val="24"/>
          <w:lang w:val="ka-GE"/>
        </w:rPr>
        <w:t>.2</w:t>
      </w:r>
      <w:r w:rsidR="00276849">
        <w:rPr>
          <w:rFonts w:ascii="Sylfaen" w:hAnsi="Sylfaen" w:cs="Sylfaen"/>
          <w:sz w:val="24"/>
          <w:szCs w:val="24"/>
          <w:lang w:val="ka-GE"/>
        </w:rPr>
        <w:t>.</w:t>
      </w:r>
      <w:r w:rsidRPr="000924B3">
        <w:rPr>
          <w:rFonts w:ascii="Sylfaen" w:hAnsi="Sylfaen" w:cs="Sylfaen"/>
          <w:sz w:val="24"/>
          <w:szCs w:val="24"/>
          <w:lang w:val="ka-GE"/>
        </w:rPr>
        <w:t xml:space="preserve"> სამინისტროს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924B3">
        <w:rPr>
          <w:rFonts w:ascii="Sylfaen" w:hAnsi="Sylfaen" w:cs="Sylfaen"/>
          <w:sz w:val="24"/>
          <w:szCs w:val="24"/>
          <w:lang w:val="ka-GE"/>
        </w:rPr>
        <w:t>ინფრასტრუქტურის მეშვეობით</w:t>
      </w:r>
      <w:r w:rsidRPr="000924B3">
        <w:rPr>
          <w:rFonts w:ascii="Sylfaen" w:hAnsi="Sylfaen"/>
          <w:sz w:val="24"/>
          <w:szCs w:val="24"/>
          <w:lang w:val="ka-GE"/>
        </w:rPr>
        <w:t xml:space="preserve"> </w:t>
      </w:r>
      <w:r w:rsidRPr="000924B3">
        <w:rPr>
          <w:rFonts w:ascii="Sylfaen" w:hAnsi="Sylfaen" w:cs="Arial"/>
          <w:sz w:val="24"/>
          <w:szCs w:val="24"/>
          <w:lang w:val="ka-GE"/>
        </w:rPr>
        <w:t xml:space="preserve">სააგენტოსათვის </w:t>
      </w:r>
      <w:r w:rsidRPr="000924B3">
        <w:rPr>
          <w:rFonts w:ascii="Sylfaen" w:hAnsi="Sylfaen" w:cs="Sylfaen"/>
          <w:sz w:val="24"/>
          <w:szCs w:val="24"/>
          <w:lang w:val="ka-GE"/>
        </w:rPr>
        <w:t>ინფორმაციის მისაწოდებლად სამინისტროს</w:t>
      </w:r>
      <w:r>
        <w:rPr>
          <w:rFonts w:ascii="Sylfaen" w:hAnsi="Sylfaen" w:cs="Sylfaen"/>
          <w:sz w:val="24"/>
          <w:szCs w:val="24"/>
          <w:lang w:val="ka-GE"/>
        </w:rPr>
        <w:t xml:space="preserve"> და შინაგან საქმეთა სამინისტროს შორის კავშირი მყარდება </w:t>
      </w:r>
      <w:r>
        <w:rPr>
          <w:rFonts w:ascii="Sylfaen" w:hAnsi="Sylfaen"/>
          <w:sz w:val="24"/>
          <w:szCs w:val="24"/>
          <w:lang w:val="ka-GE"/>
        </w:rPr>
        <w:t>VPN</w:t>
      </w:r>
      <w:r w:rsidR="00F34C99">
        <w:rPr>
          <w:rFonts w:ascii="Sylfaen" w:hAnsi="Sylfaen"/>
          <w:sz w:val="24"/>
          <w:szCs w:val="24"/>
          <w:lang w:val="ka-GE"/>
        </w:rPr>
        <w:t xml:space="preserve"> ტექნოლოგიით აწყობილი ქსელის </w:t>
      </w:r>
      <w:r>
        <w:rPr>
          <w:rFonts w:ascii="Sylfaen" w:hAnsi="Sylfaen" w:cs="Sylfaen"/>
          <w:sz w:val="24"/>
          <w:szCs w:val="24"/>
          <w:lang w:val="ka-GE"/>
        </w:rPr>
        <w:t>საშუალებით</w:t>
      </w:r>
      <w:r>
        <w:rPr>
          <w:rFonts w:ascii="Sylfaen" w:hAnsi="Sylfaen"/>
          <w:sz w:val="24"/>
          <w:szCs w:val="24"/>
          <w:lang w:val="ka-GE"/>
        </w:rPr>
        <w:t>, რომელიც აიგება ინტერნეტ სერვის პროვაიდერის საკომუნიკაციო არხების ბაზაზე.</w:t>
      </w:r>
      <w:r w:rsidR="00F34C9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ქსელის</w:t>
      </w:r>
      <w:r>
        <w:rPr>
          <w:rFonts w:ascii="Sylfaen" w:hAnsi="Sylfaen"/>
          <w:sz w:val="24"/>
          <w:szCs w:val="24"/>
          <w:lang w:val="ka-GE"/>
        </w:rPr>
        <w:t xml:space="preserve"> აგებისას გამოყენებული</w:t>
      </w:r>
      <w:r w:rsidR="00F34C9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ქსელური მოწყობილობა უნდა აკმაყოფილებდეს შემდეგ მინიმალური მოთხოვნებს:</w:t>
      </w:r>
    </w:p>
    <w:p w14:paraId="0173E317" w14:textId="3A2534D2" w:rsidR="000924B3" w:rsidRDefault="000924B3" w:rsidP="0078263C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</w:t>
      </w:r>
      <w:r w:rsidR="0003022A"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  <w:lang w:val="ka-GE"/>
        </w:rPr>
        <w:t>.1. მარშრუტიზაციისა და IPSec Tunnel ტექნოლოგიის მხარდაჭერა;</w:t>
      </w:r>
    </w:p>
    <w:p w14:paraId="55DB90C4" w14:textId="406827E5" w:rsidR="000924B3" w:rsidRDefault="000924B3" w:rsidP="0078263C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</w:t>
      </w:r>
      <w:r w:rsidR="0003022A"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  <w:lang w:val="ka-GE"/>
        </w:rPr>
        <w:t>.2. შიფრაციის პროტოკოლის 3DES მხარდაჭერა;</w:t>
      </w:r>
    </w:p>
    <w:p w14:paraId="634D9DDF" w14:textId="76CF489E" w:rsidR="000924B3" w:rsidRDefault="000924B3" w:rsidP="0078263C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</w:t>
      </w:r>
      <w:r w:rsidR="0003022A"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  <w:lang w:val="ka-GE"/>
        </w:rPr>
        <w:t>.3. ჰეშირების პროტოკოლის SHA მხარდაჭერა.</w:t>
      </w:r>
    </w:p>
    <w:p w14:paraId="79DC0534" w14:textId="3175FA0C" w:rsidR="000924B3" w:rsidRDefault="000924B3" w:rsidP="0078263C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 w:rsidRPr="000924B3">
        <w:rPr>
          <w:rFonts w:ascii="Sylfaen" w:hAnsi="Sylfaen"/>
          <w:sz w:val="24"/>
          <w:szCs w:val="24"/>
          <w:lang w:val="ka-GE"/>
        </w:rPr>
        <w:t xml:space="preserve">3.3. </w:t>
      </w:r>
      <w:r w:rsidRPr="000924B3">
        <w:rPr>
          <w:rFonts w:ascii="Sylfaen" w:hAnsi="Sylfaen" w:cs="Sylfaen"/>
          <w:sz w:val="24"/>
          <w:szCs w:val="24"/>
          <w:lang w:val="ka-GE"/>
        </w:rPr>
        <w:t>ინფრასტრუქტურ</w:t>
      </w:r>
      <w:r>
        <w:rPr>
          <w:rFonts w:ascii="Sylfaen" w:hAnsi="Sylfaen" w:cs="Sylfaen"/>
          <w:sz w:val="24"/>
          <w:szCs w:val="24"/>
          <w:lang w:val="ka-GE"/>
        </w:rPr>
        <w:t>აშ</w:t>
      </w:r>
      <w:r w:rsidRPr="000924B3">
        <w:rPr>
          <w:rFonts w:ascii="Sylfaen" w:hAnsi="Sylfaen" w:cs="Sylfaen"/>
          <w:sz w:val="24"/>
          <w:szCs w:val="24"/>
          <w:lang w:val="ka-GE"/>
        </w:rPr>
        <w:t>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>სააგენტოს</w:t>
      </w:r>
      <w:r>
        <w:rPr>
          <w:rFonts w:ascii="Sylfaen" w:hAnsi="Sylfaen" w:cs="Sylfaen"/>
          <w:sz w:val="24"/>
          <w:szCs w:val="24"/>
          <w:lang w:val="ka-GE"/>
        </w:rPr>
        <w:t xml:space="preserve"> ჩართვას, ინფრასტრუქტურის გამართულ მუშაობას</w:t>
      </w:r>
      <w:r w:rsidR="00F34C99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 w:rsidR="00FA7F11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მისი შეუფერხებლად გამოყენების </w:t>
      </w:r>
      <w:r w:rsidR="009E2D10">
        <w:rPr>
          <w:rFonts w:ascii="Sylfaen" w:hAnsi="Sylfaen" w:cs="Sylfaen"/>
          <w:sz w:val="24"/>
          <w:szCs w:val="24"/>
          <w:lang w:val="ka-GE"/>
        </w:rPr>
        <w:t xml:space="preserve">ტექნიკურ </w:t>
      </w:r>
      <w:r>
        <w:rPr>
          <w:rFonts w:ascii="Sylfaen" w:hAnsi="Sylfaen" w:cs="Sylfaen"/>
          <w:sz w:val="24"/>
          <w:szCs w:val="24"/>
          <w:lang w:val="ka-GE"/>
        </w:rPr>
        <w:t>მხარდაჭერას უზრუნველყოფს სამინისტრო.</w:t>
      </w:r>
    </w:p>
    <w:p w14:paraId="797167E0" w14:textId="155C2956" w:rsidR="009E2D10" w:rsidRDefault="000924B3" w:rsidP="0078263C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3.4.</w:t>
      </w:r>
      <w:r w:rsidR="00B27EC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წინამდებარე მემორანდუმის ამოქმედებისთანავე, მაგრამ არაუგვიანეს 3 (სამი) სამუშაო დღის ვადაში, სამინისტროსა</w:t>
      </w:r>
      <w:r w:rsidR="00D03FC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 სააგენტოს წარმომადგენლები</w:t>
      </w:r>
      <w:r w:rsidR="00B27EC7">
        <w:rPr>
          <w:rFonts w:ascii="Sylfaen" w:hAnsi="Sylfaen"/>
          <w:sz w:val="24"/>
          <w:szCs w:val="24"/>
          <w:lang w:val="ka-GE"/>
        </w:rPr>
        <w:t xml:space="preserve"> ერთობლივად </w:t>
      </w:r>
      <w:r w:rsidR="00B27EC7" w:rsidRPr="00826E37">
        <w:rPr>
          <w:rFonts w:ascii="Sylfaen" w:hAnsi="Sylfaen"/>
          <w:sz w:val="24"/>
          <w:szCs w:val="24"/>
          <w:lang w:val="ka-GE"/>
        </w:rPr>
        <w:t xml:space="preserve">უზრუნველყოფენ </w:t>
      </w:r>
      <w:r w:rsidR="0049715C">
        <w:rPr>
          <w:rFonts w:ascii="Sylfaen" w:hAnsi="Sylfaen"/>
          <w:sz w:val="24"/>
          <w:szCs w:val="24"/>
          <w:lang w:val="ka-GE"/>
        </w:rPr>
        <w:t>VPN ტექნოლოგიით</w:t>
      </w:r>
      <w:r w:rsidR="00D03FC9">
        <w:rPr>
          <w:rFonts w:ascii="Sylfaen" w:hAnsi="Sylfaen"/>
          <w:sz w:val="24"/>
          <w:szCs w:val="24"/>
          <w:lang w:val="ka-GE"/>
        </w:rPr>
        <w:t xml:space="preserve"> ქსელის</w:t>
      </w:r>
      <w:r w:rsidR="00B27EC7" w:rsidRPr="00826E37">
        <w:rPr>
          <w:rFonts w:ascii="Sylfaen" w:hAnsi="Sylfaen"/>
          <w:sz w:val="24"/>
          <w:szCs w:val="24"/>
          <w:lang w:val="ka-GE"/>
        </w:rPr>
        <w:t xml:space="preserve"> კონფიგურირებას</w:t>
      </w:r>
      <w:r w:rsidR="00D03FC9">
        <w:rPr>
          <w:rFonts w:ascii="Sylfaen" w:hAnsi="Sylfaen"/>
          <w:sz w:val="24"/>
          <w:szCs w:val="24"/>
          <w:lang w:val="ka-GE"/>
        </w:rPr>
        <w:t xml:space="preserve"> </w:t>
      </w:r>
      <w:r w:rsidR="00B27EC7" w:rsidRPr="00826E37">
        <w:rPr>
          <w:rFonts w:ascii="Sylfaen" w:hAnsi="Sylfaen"/>
          <w:sz w:val="24"/>
          <w:szCs w:val="24"/>
          <w:lang w:val="ka-GE"/>
        </w:rPr>
        <w:t>(გამართვას).</w:t>
      </w:r>
    </w:p>
    <w:p w14:paraId="08C0A2D8" w14:textId="77777777" w:rsidR="000924B3" w:rsidRDefault="000924B3" w:rsidP="0078263C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FF06A8E" w14:textId="609DFF34" w:rsidR="005E7F45" w:rsidRDefault="0070093D" w:rsidP="00F34C99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4. </w:t>
      </w:r>
      <w:r w:rsidR="005E7F4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proofErr w:type="gramStart"/>
      <w:r w:rsidR="005E7F45">
        <w:rPr>
          <w:rFonts w:ascii="Sylfaen" w:hAnsi="Sylfaen" w:cs="Sylfaen"/>
          <w:b/>
          <w:sz w:val="24"/>
          <w:szCs w:val="24"/>
        </w:rPr>
        <w:t>ინფორმაციის</w:t>
      </w:r>
      <w:proofErr w:type="spellEnd"/>
      <w:proofErr w:type="gramEnd"/>
      <w:r w:rsidR="005E7F4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="005E7F45">
        <w:rPr>
          <w:rFonts w:ascii="Sylfaen" w:hAnsi="Sylfaen" w:cs="Sylfaen"/>
          <w:b/>
          <w:sz w:val="24"/>
          <w:szCs w:val="24"/>
        </w:rPr>
        <w:t>გამოთხოვისა</w:t>
      </w:r>
      <w:proofErr w:type="spellEnd"/>
      <w:r w:rsidR="005E7F4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="005E7F45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="005E7F4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="005E7F45">
        <w:rPr>
          <w:rFonts w:ascii="Sylfaen" w:hAnsi="Sylfaen" w:cs="Sylfaen"/>
          <w:b/>
          <w:sz w:val="24"/>
          <w:szCs w:val="24"/>
        </w:rPr>
        <w:t>მიწოდების</w:t>
      </w:r>
      <w:proofErr w:type="spellEnd"/>
      <w:r w:rsidR="005E7F4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="005E7F45">
        <w:rPr>
          <w:rFonts w:ascii="Sylfaen" w:hAnsi="Sylfaen" w:cs="Sylfaen"/>
          <w:b/>
          <w:sz w:val="24"/>
          <w:szCs w:val="24"/>
        </w:rPr>
        <w:t>აღრიცხვა</w:t>
      </w:r>
      <w:proofErr w:type="spellEnd"/>
    </w:p>
    <w:p w14:paraId="4534D04F" w14:textId="70954699" w:rsidR="005E7F45" w:rsidRPr="005E7F45" w:rsidRDefault="006A509B" w:rsidP="005E7F45">
      <w:pPr>
        <w:spacing w:line="240" w:lineRule="auto"/>
        <w:ind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</w:t>
      </w:r>
      <w:r w:rsidR="005E7F45" w:rsidRPr="005E7F45">
        <w:rPr>
          <w:rFonts w:ascii="Sylfaen" w:hAnsi="Sylfaen"/>
          <w:sz w:val="24"/>
          <w:szCs w:val="24"/>
          <w:lang w:val="ka-GE"/>
        </w:rPr>
        <w:t>.1</w:t>
      </w:r>
      <w:r w:rsidR="005E7F45">
        <w:rPr>
          <w:rFonts w:ascii="Sylfaen" w:hAnsi="Sylfaen"/>
          <w:sz w:val="24"/>
          <w:szCs w:val="24"/>
          <w:lang w:val="ka-GE"/>
        </w:rPr>
        <w:t>.</w:t>
      </w:r>
      <w:r w:rsidR="00FF3ECA">
        <w:rPr>
          <w:rFonts w:ascii="Sylfaen" w:hAnsi="Sylfaen"/>
          <w:sz w:val="24"/>
          <w:szCs w:val="24"/>
          <w:lang w:val="ka-GE"/>
        </w:rPr>
        <w:t xml:space="preserve"> </w:t>
      </w:r>
      <w:r w:rsidR="005E7F45">
        <w:rPr>
          <w:rFonts w:ascii="Sylfaen" w:hAnsi="Sylfaen" w:cs="Sylfaen"/>
          <w:sz w:val="24"/>
          <w:szCs w:val="24"/>
          <w:lang w:val="ka-GE"/>
        </w:rPr>
        <w:t xml:space="preserve">მხარეები </w:t>
      </w:r>
      <w:proofErr w:type="spellStart"/>
      <w:r w:rsidR="005E7F45" w:rsidRPr="005E7F45">
        <w:rPr>
          <w:rFonts w:ascii="Sylfaen" w:hAnsi="Sylfaen" w:cs="Sylfaen"/>
          <w:sz w:val="24"/>
          <w:szCs w:val="24"/>
        </w:rPr>
        <w:t>ვალდებულ</w:t>
      </w:r>
      <w:proofErr w:type="spellEnd"/>
      <w:r w:rsidR="005E7F45" w:rsidRPr="005E7F45">
        <w:rPr>
          <w:rFonts w:ascii="Sylfaen" w:hAnsi="Sylfaen" w:cs="Sylfaen"/>
          <w:sz w:val="24"/>
          <w:szCs w:val="24"/>
          <w:lang w:val="ka-GE"/>
        </w:rPr>
        <w:t>ნ</w:t>
      </w:r>
      <w:r w:rsidR="005E7F45" w:rsidRPr="005E7F45">
        <w:rPr>
          <w:rFonts w:ascii="Sylfaen" w:hAnsi="Sylfaen" w:cs="Sylfaen"/>
          <w:sz w:val="24"/>
          <w:szCs w:val="24"/>
        </w:rPr>
        <w:t>ი</w:t>
      </w:r>
      <w:r w:rsidR="005E7F45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5E7F45" w:rsidRPr="005E7F45">
        <w:rPr>
          <w:rFonts w:ascii="Sylfaen" w:hAnsi="Sylfaen" w:cs="Sylfaen"/>
          <w:sz w:val="24"/>
          <w:szCs w:val="24"/>
        </w:rPr>
        <w:t>არიან</w:t>
      </w:r>
      <w:proofErr w:type="spellEnd"/>
      <w:r w:rsidR="005E7F45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5E7F45" w:rsidRPr="005E7F45">
        <w:rPr>
          <w:rFonts w:ascii="Sylfaen" w:hAnsi="Sylfaen" w:cs="Sylfaen"/>
          <w:sz w:val="24"/>
          <w:szCs w:val="24"/>
        </w:rPr>
        <w:t>აწარმოონ</w:t>
      </w:r>
      <w:proofErr w:type="spellEnd"/>
      <w:r w:rsidR="005E7F45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5E7F45" w:rsidRPr="005E7F45">
        <w:rPr>
          <w:rFonts w:ascii="Sylfaen" w:hAnsi="Sylfaen" w:cs="Sylfaen"/>
          <w:sz w:val="24"/>
          <w:szCs w:val="24"/>
        </w:rPr>
        <w:t>ინფორმაციის</w:t>
      </w:r>
      <w:proofErr w:type="spellEnd"/>
      <w:r w:rsidR="005E7F45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5E7F45" w:rsidRPr="005E7F45">
        <w:rPr>
          <w:rFonts w:ascii="Sylfaen" w:hAnsi="Sylfaen" w:cs="Sylfaen"/>
          <w:sz w:val="24"/>
          <w:szCs w:val="24"/>
        </w:rPr>
        <w:t>გამოთხოვისა</w:t>
      </w:r>
      <w:proofErr w:type="spellEnd"/>
      <w:r w:rsidR="005E7F45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5E7F45" w:rsidRPr="005E7F45">
        <w:rPr>
          <w:rFonts w:ascii="Sylfaen" w:hAnsi="Sylfaen" w:cs="Sylfaen"/>
          <w:sz w:val="24"/>
          <w:szCs w:val="24"/>
        </w:rPr>
        <w:t>და</w:t>
      </w:r>
      <w:proofErr w:type="spellEnd"/>
      <w:r w:rsidR="005E7F45" w:rsidRPr="005E7F4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E7F45" w:rsidRPr="005E7F45">
        <w:rPr>
          <w:rFonts w:ascii="Sylfaen" w:hAnsi="Sylfaen" w:cs="Sylfaen"/>
          <w:sz w:val="24"/>
          <w:szCs w:val="24"/>
        </w:rPr>
        <w:t>მიწოდების</w:t>
      </w:r>
      <w:proofErr w:type="spellEnd"/>
      <w:r w:rsidR="005E7F45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5E7F45" w:rsidRPr="005E7F45">
        <w:rPr>
          <w:rFonts w:ascii="Sylfaen" w:hAnsi="Sylfaen" w:cs="Sylfaen"/>
          <w:sz w:val="24"/>
          <w:szCs w:val="24"/>
        </w:rPr>
        <w:t>ელექტრონული</w:t>
      </w:r>
      <w:proofErr w:type="spellEnd"/>
      <w:r w:rsidR="005E7F45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5E7F45" w:rsidRPr="005E7F45">
        <w:rPr>
          <w:rFonts w:ascii="Sylfaen" w:hAnsi="Sylfaen" w:cs="Sylfaen"/>
          <w:sz w:val="24"/>
          <w:szCs w:val="24"/>
        </w:rPr>
        <w:t>აღრიცხვა</w:t>
      </w:r>
      <w:proofErr w:type="spellEnd"/>
      <w:r w:rsidR="005E7F45" w:rsidRPr="005E7F45">
        <w:rPr>
          <w:rFonts w:ascii="Sylfaen" w:hAnsi="Sylfaen"/>
          <w:sz w:val="24"/>
          <w:szCs w:val="24"/>
          <w:lang w:val="ka-GE"/>
        </w:rPr>
        <w:t>.</w:t>
      </w:r>
    </w:p>
    <w:p w14:paraId="6AC95F41" w14:textId="48DFAE19" w:rsidR="00FA7F11" w:rsidRDefault="006A509B" w:rsidP="005E7F45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4</w:t>
      </w:r>
      <w:r w:rsidR="005E7F45" w:rsidRPr="005E7F45">
        <w:rPr>
          <w:rFonts w:ascii="Sylfaen" w:hAnsi="Sylfaen"/>
          <w:sz w:val="24"/>
          <w:szCs w:val="24"/>
          <w:lang w:val="ka-GE"/>
        </w:rPr>
        <w:t>.2</w:t>
      </w:r>
      <w:r w:rsidR="005E7F45">
        <w:rPr>
          <w:rFonts w:ascii="Sylfaen" w:hAnsi="Sylfaen"/>
          <w:sz w:val="24"/>
          <w:szCs w:val="24"/>
          <w:lang w:val="ka-GE"/>
        </w:rPr>
        <w:t>.</w:t>
      </w:r>
      <w:r w:rsidR="00FF3ECA">
        <w:rPr>
          <w:rFonts w:ascii="Sylfaen" w:hAnsi="Sylfaen"/>
          <w:sz w:val="24"/>
          <w:szCs w:val="24"/>
          <w:lang w:val="ka-GE"/>
        </w:rPr>
        <w:t xml:space="preserve"> </w:t>
      </w:r>
      <w:r w:rsidR="00FA7F11">
        <w:rPr>
          <w:rFonts w:ascii="Sylfaen" w:hAnsi="Sylfaen"/>
          <w:sz w:val="24"/>
          <w:szCs w:val="24"/>
          <w:lang w:val="ka-GE"/>
        </w:rPr>
        <w:t>შინაგან საქმე</w:t>
      </w:r>
      <w:r w:rsidR="00C86FC7">
        <w:rPr>
          <w:rFonts w:ascii="Sylfaen" w:hAnsi="Sylfaen"/>
          <w:sz w:val="24"/>
          <w:szCs w:val="24"/>
          <w:lang w:val="ka-GE"/>
        </w:rPr>
        <w:t>თ</w:t>
      </w:r>
      <w:r w:rsidR="00FA7F11">
        <w:rPr>
          <w:rFonts w:ascii="Sylfaen" w:hAnsi="Sylfaen"/>
          <w:sz w:val="24"/>
          <w:szCs w:val="24"/>
          <w:lang w:val="ka-GE"/>
        </w:rPr>
        <w:t>ა</w:t>
      </w:r>
      <w:r w:rsidR="00E243C4">
        <w:rPr>
          <w:rFonts w:ascii="Sylfaen" w:hAnsi="Sylfaen"/>
          <w:sz w:val="24"/>
          <w:szCs w:val="24"/>
          <w:lang w:val="ka-GE"/>
        </w:rPr>
        <w:t xml:space="preserve"> </w:t>
      </w:r>
      <w:r w:rsidR="00FA7F11" w:rsidRPr="005E7F45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="00FA7F11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FA7F11" w:rsidRPr="005E7F45">
        <w:rPr>
          <w:rFonts w:ascii="Sylfaen" w:hAnsi="Sylfaen" w:cs="Sylfaen"/>
          <w:sz w:val="24"/>
          <w:szCs w:val="24"/>
        </w:rPr>
        <w:t>ვალდებულია</w:t>
      </w:r>
      <w:proofErr w:type="spellEnd"/>
      <w:r w:rsidR="00FA7F11" w:rsidRPr="005E7F4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5E7F45">
        <w:rPr>
          <w:rFonts w:ascii="Sylfaen" w:hAnsi="Sylfaen" w:cs="Sylfaen"/>
          <w:sz w:val="24"/>
          <w:szCs w:val="24"/>
        </w:rPr>
        <w:t>აღრიცხოს</w:t>
      </w:r>
      <w:proofErr w:type="spellEnd"/>
      <w:r w:rsidR="00FA7F11" w:rsidRPr="005E7F4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5E7F45">
        <w:rPr>
          <w:rFonts w:ascii="Sylfaen" w:hAnsi="Sylfaen" w:cs="Sylfaen"/>
          <w:sz w:val="24"/>
          <w:szCs w:val="24"/>
        </w:rPr>
        <w:t>ინფორმაციის</w:t>
      </w:r>
      <w:proofErr w:type="spellEnd"/>
      <w:r w:rsidR="00FA7F11">
        <w:rPr>
          <w:rFonts w:ascii="Sylfaen" w:hAnsi="Sylfaen" w:cs="Sylfaen"/>
          <w:sz w:val="24"/>
          <w:szCs w:val="24"/>
          <w:lang w:val="ka-GE"/>
        </w:rPr>
        <w:t>/მონაცემების მოთხოვნის</w:t>
      </w:r>
      <w:r w:rsidR="00FA7F11" w:rsidRPr="005E7F4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5E7F45">
        <w:rPr>
          <w:rFonts w:ascii="Sylfaen" w:hAnsi="Sylfaen" w:cs="Sylfaen"/>
          <w:sz w:val="24"/>
          <w:szCs w:val="24"/>
        </w:rPr>
        <w:t>საერთო</w:t>
      </w:r>
      <w:proofErr w:type="spellEnd"/>
      <w:r w:rsidR="00FA7F11" w:rsidRPr="005E7F4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5E7F45">
        <w:rPr>
          <w:rFonts w:ascii="Sylfaen" w:hAnsi="Sylfaen" w:cs="Sylfaen"/>
          <w:sz w:val="24"/>
          <w:szCs w:val="24"/>
        </w:rPr>
        <w:t>რაოდენობა</w:t>
      </w:r>
      <w:proofErr w:type="spellEnd"/>
      <w:r w:rsidR="00FA7F11" w:rsidRPr="005E7F45">
        <w:rPr>
          <w:rFonts w:ascii="Sylfaen" w:hAnsi="Sylfaen"/>
          <w:sz w:val="24"/>
          <w:szCs w:val="24"/>
        </w:rPr>
        <w:t xml:space="preserve">, </w:t>
      </w:r>
      <w:proofErr w:type="spellStart"/>
      <w:r w:rsidR="00FA7F11" w:rsidRPr="005E7F45">
        <w:rPr>
          <w:rFonts w:ascii="Sylfaen" w:hAnsi="Sylfaen" w:cs="Sylfaen"/>
          <w:sz w:val="24"/>
          <w:szCs w:val="24"/>
        </w:rPr>
        <w:t>თითოეული</w:t>
      </w:r>
      <w:proofErr w:type="spellEnd"/>
      <w:r w:rsidR="00FA7F11" w:rsidRPr="005E7F4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5E7F45">
        <w:rPr>
          <w:rFonts w:ascii="Sylfaen" w:hAnsi="Sylfaen" w:cs="Sylfaen"/>
          <w:sz w:val="24"/>
          <w:szCs w:val="24"/>
        </w:rPr>
        <w:t>მოთხოვნის</w:t>
      </w:r>
      <w:proofErr w:type="spellEnd"/>
      <w:r w:rsidR="00FA7F11">
        <w:rPr>
          <w:rFonts w:ascii="Sylfaen" w:hAnsi="Sylfaen" w:cs="Sylfaen"/>
          <w:sz w:val="24"/>
          <w:szCs w:val="24"/>
          <w:lang w:val="ka-GE"/>
        </w:rPr>
        <w:t xml:space="preserve"> შემოსვლისა და გაგზავნის დრო.</w:t>
      </w:r>
    </w:p>
    <w:p w14:paraId="385541FA" w14:textId="2CD930DA" w:rsidR="00276849" w:rsidRDefault="006A509B" w:rsidP="002A5BCA">
      <w:pPr>
        <w:spacing w:line="240" w:lineRule="auto"/>
        <w:ind w:firstLine="72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</w:t>
      </w:r>
      <w:r w:rsidR="00FA7F11" w:rsidRPr="005E7F45">
        <w:rPr>
          <w:rFonts w:ascii="Sylfaen" w:hAnsi="Sylfaen"/>
          <w:sz w:val="24"/>
          <w:szCs w:val="24"/>
          <w:lang w:val="ka-GE"/>
        </w:rPr>
        <w:t>.3</w:t>
      </w:r>
      <w:r w:rsidR="00FA7F11">
        <w:rPr>
          <w:rFonts w:ascii="Sylfaen" w:hAnsi="Sylfaen"/>
          <w:sz w:val="24"/>
          <w:szCs w:val="24"/>
          <w:lang w:val="ka-GE"/>
        </w:rPr>
        <w:t>.</w:t>
      </w:r>
      <w:r w:rsidR="00FF3ECA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="00FA7F11" w:rsidRPr="005E7F45">
        <w:rPr>
          <w:rFonts w:ascii="Sylfaen" w:hAnsi="Sylfaen" w:cs="Sylfaen"/>
          <w:sz w:val="24"/>
          <w:szCs w:val="24"/>
        </w:rPr>
        <w:t>სააგენტო</w:t>
      </w:r>
      <w:proofErr w:type="spellEnd"/>
      <w:proofErr w:type="gram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ვალდებულია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აღრიცხოს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შინაგან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საქმეთა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სამინისტროდან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გამოთხოვილი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ინფორმაციის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საერთო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რაოდენობა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თითოეული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მოთხოვნის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გაგზავნის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დრო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და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შინაარს</w:t>
      </w:r>
      <w:proofErr w:type="spellEnd"/>
      <w:r w:rsidR="0003022A">
        <w:rPr>
          <w:rFonts w:ascii="Sylfaen" w:hAnsi="Sylfaen" w:cs="Sylfaen"/>
          <w:sz w:val="24"/>
          <w:szCs w:val="24"/>
          <w:lang w:val="ka-GE"/>
        </w:rPr>
        <w:t>ი</w:t>
      </w:r>
      <w:r w:rsidR="00FA7F11" w:rsidRPr="00FA7F11">
        <w:rPr>
          <w:rFonts w:ascii="Sylfaen" w:hAnsi="Sylfaen" w:cs="Sylfaen"/>
          <w:sz w:val="24"/>
          <w:szCs w:val="24"/>
        </w:rPr>
        <w:t>,</w:t>
      </w:r>
      <w:r w:rsidR="00FA7F11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ასევე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უზრუნველყოს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ყოველი</w:t>
      </w:r>
      <w:proofErr w:type="spellEnd"/>
      <w:r w:rsidR="00FA7F11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გაგზავნილი</w:t>
      </w:r>
      <w:proofErr w:type="spellEnd"/>
      <w:r w:rsidR="00FA7F11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მოთხოვნის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ავტორის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(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მომხმარებლის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)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იდენტიფიცირებასა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და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A7F11" w:rsidRPr="00FA7F11">
        <w:rPr>
          <w:rFonts w:ascii="Sylfaen" w:hAnsi="Sylfaen" w:cs="Sylfaen"/>
          <w:sz w:val="24"/>
          <w:szCs w:val="24"/>
        </w:rPr>
        <w:t>აღრიცხვას</w:t>
      </w:r>
      <w:proofErr w:type="spellEnd"/>
      <w:r w:rsidR="00FA7F11" w:rsidRPr="00FA7F11">
        <w:rPr>
          <w:rFonts w:ascii="Sylfaen" w:hAnsi="Sylfaen" w:cs="Sylfaen"/>
          <w:sz w:val="24"/>
          <w:szCs w:val="24"/>
        </w:rPr>
        <w:t>.</w:t>
      </w:r>
    </w:p>
    <w:p w14:paraId="6DDEF6CD" w14:textId="77777777" w:rsidR="008A5BD8" w:rsidRPr="00491E20" w:rsidRDefault="008A5BD8" w:rsidP="00FA7F11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5F437FC" w14:textId="06590388" w:rsidR="006D4072" w:rsidRDefault="0070093D" w:rsidP="00F34C99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მუხლი 5. </w:t>
      </w:r>
      <w:r w:rsidR="00201801" w:rsidRPr="00491E2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D4072">
        <w:rPr>
          <w:rFonts w:ascii="Sylfaen" w:hAnsi="Sylfaen"/>
          <w:b/>
          <w:sz w:val="24"/>
          <w:szCs w:val="24"/>
          <w:lang w:val="ka-GE"/>
        </w:rPr>
        <w:t>მხარეთა უფლებები და ვალდებულებები</w:t>
      </w:r>
    </w:p>
    <w:p w14:paraId="443A3C25" w14:textId="4CBBAC00" w:rsidR="00EA4B43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6D4072" w:rsidRPr="006D4072">
        <w:rPr>
          <w:rFonts w:ascii="Sylfaen" w:hAnsi="Sylfaen" w:cs="Arial"/>
          <w:sz w:val="24"/>
          <w:szCs w:val="24"/>
          <w:lang w:val="ka-GE"/>
        </w:rPr>
        <w:t>.1.</w:t>
      </w:r>
      <w:r w:rsidR="00FF3ECA">
        <w:rPr>
          <w:rFonts w:ascii="Sylfaen" w:hAnsi="Sylfaen" w:cs="Arial"/>
          <w:sz w:val="24"/>
          <w:szCs w:val="24"/>
          <w:lang w:val="ka-GE"/>
        </w:rPr>
        <w:t xml:space="preserve"> </w:t>
      </w:r>
      <w:r w:rsidR="006D4072">
        <w:rPr>
          <w:rFonts w:ascii="Sylfaen" w:hAnsi="Sylfaen" w:cs="Arial"/>
          <w:sz w:val="24"/>
          <w:szCs w:val="24"/>
          <w:lang w:val="ka-GE"/>
        </w:rPr>
        <w:t xml:space="preserve">წინამდებარე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6D4072">
        <w:rPr>
          <w:rFonts w:ascii="Sylfaen" w:hAnsi="Sylfaen" w:cs="Arial"/>
          <w:sz w:val="24"/>
          <w:szCs w:val="24"/>
          <w:lang w:val="ka-GE"/>
        </w:rPr>
        <w:t xml:space="preserve">ს ფარგლებში </w:t>
      </w:r>
      <w:r w:rsidR="00FA7F11">
        <w:rPr>
          <w:rFonts w:ascii="Sylfaen" w:hAnsi="Sylfaen" w:cs="Arial"/>
          <w:sz w:val="24"/>
          <w:szCs w:val="24"/>
          <w:lang w:val="ka-GE"/>
        </w:rPr>
        <w:t xml:space="preserve">შინაგან საქმეთა </w:t>
      </w:r>
      <w:r w:rsidR="006D4072">
        <w:rPr>
          <w:rFonts w:ascii="Sylfaen" w:hAnsi="Sylfaen" w:cs="Arial"/>
          <w:sz w:val="24"/>
          <w:szCs w:val="24"/>
          <w:lang w:val="ka-GE"/>
        </w:rPr>
        <w:t>სამინისტრო კისრულობ</w:t>
      </w:r>
      <w:r w:rsidR="00EA4B43">
        <w:rPr>
          <w:rFonts w:ascii="Sylfaen" w:hAnsi="Sylfaen" w:cs="Arial"/>
          <w:sz w:val="24"/>
          <w:szCs w:val="24"/>
          <w:lang w:val="ka-GE"/>
        </w:rPr>
        <w:t>ს</w:t>
      </w:r>
      <w:r w:rsidR="006D4072">
        <w:rPr>
          <w:rFonts w:ascii="Sylfaen" w:hAnsi="Sylfaen" w:cs="Arial"/>
          <w:sz w:val="24"/>
          <w:szCs w:val="24"/>
          <w:lang w:val="ka-GE"/>
        </w:rPr>
        <w:t xml:space="preserve"> ვალდებულებას</w:t>
      </w:r>
      <w:r w:rsidR="00EA4B43">
        <w:rPr>
          <w:rFonts w:ascii="Sylfaen" w:hAnsi="Sylfaen" w:cs="Arial"/>
          <w:sz w:val="24"/>
          <w:szCs w:val="24"/>
          <w:lang w:val="ka-GE"/>
        </w:rPr>
        <w:t>:</w:t>
      </w:r>
    </w:p>
    <w:p w14:paraId="73AF2BEB" w14:textId="070EACC8" w:rsidR="0003022A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EA4B43">
        <w:rPr>
          <w:rFonts w:ascii="Sylfaen" w:hAnsi="Sylfaen" w:cs="Arial"/>
          <w:sz w:val="24"/>
          <w:szCs w:val="24"/>
          <w:lang w:val="ka-GE"/>
        </w:rPr>
        <w:t>.1.1.</w:t>
      </w:r>
      <w:r w:rsidR="00FF3ECA">
        <w:rPr>
          <w:rFonts w:ascii="Sylfaen" w:hAnsi="Sylfaen" w:cs="Arial"/>
          <w:sz w:val="24"/>
          <w:szCs w:val="24"/>
          <w:lang w:val="ka-GE"/>
        </w:rPr>
        <w:t xml:space="preserve"> </w:t>
      </w:r>
      <w:r w:rsidR="00FA7F11">
        <w:rPr>
          <w:rFonts w:ascii="Sylfaen" w:hAnsi="Sylfaen" w:cs="Arial"/>
          <w:sz w:val="24"/>
          <w:szCs w:val="24"/>
          <w:lang w:val="ka-GE"/>
        </w:rPr>
        <w:t xml:space="preserve">სააგენტოს მიერ </w:t>
      </w:r>
      <w:r w:rsidR="00C47D9C">
        <w:rPr>
          <w:rFonts w:ascii="Sylfaen" w:hAnsi="Sylfaen" w:cs="Arial"/>
          <w:sz w:val="24"/>
          <w:szCs w:val="24"/>
          <w:lang w:val="ka-GE"/>
        </w:rPr>
        <w:t xml:space="preserve">მემორანდუმის მე-2 მუხლით გათვალისწინებული </w:t>
      </w:r>
      <w:r w:rsidR="00FA7F11">
        <w:rPr>
          <w:rFonts w:ascii="Sylfaen" w:hAnsi="Sylfaen" w:cs="Arial"/>
          <w:sz w:val="24"/>
          <w:szCs w:val="24"/>
          <w:lang w:val="ka-GE"/>
        </w:rPr>
        <w:t>ინფორმაციის/მონაცემების გამოთხოვის შემთხვევაში უზრუნველყოს</w:t>
      </w:r>
      <w:r w:rsidR="00FF3ECA">
        <w:rPr>
          <w:rFonts w:ascii="Sylfaen" w:hAnsi="Sylfaen" w:cs="Arial"/>
          <w:sz w:val="24"/>
          <w:szCs w:val="24"/>
          <w:lang w:val="ka-GE"/>
        </w:rPr>
        <w:t xml:space="preserve"> </w:t>
      </w:r>
      <w:r w:rsidR="00FA7F11">
        <w:rPr>
          <w:rFonts w:ascii="Sylfaen" w:hAnsi="Sylfaen" w:cs="Arial"/>
          <w:sz w:val="24"/>
          <w:szCs w:val="24"/>
          <w:lang w:val="ka-GE"/>
        </w:rPr>
        <w:t>საკუ</w:t>
      </w:r>
      <w:r w:rsidR="00FF3ECA">
        <w:rPr>
          <w:rFonts w:ascii="Sylfaen" w:hAnsi="Sylfaen" w:cs="Arial"/>
          <w:sz w:val="24"/>
          <w:szCs w:val="24"/>
          <w:lang w:val="ka-GE"/>
        </w:rPr>
        <w:t>თ</w:t>
      </w:r>
      <w:r w:rsidR="00FA7F11">
        <w:rPr>
          <w:rFonts w:ascii="Sylfaen" w:hAnsi="Sylfaen" w:cs="Arial"/>
          <w:sz w:val="24"/>
          <w:szCs w:val="24"/>
          <w:lang w:val="ka-GE"/>
        </w:rPr>
        <w:t xml:space="preserve">არ ფაილურ სისტემებში  </w:t>
      </w:r>
      <w:r w:rsidR="00FF3ECA">
        <w:rPr>
          <w:rFonts w:ascii="Sylfaen" w:hAnsi="Sylfaen" w:cs="Arial"/>
          <w:sz w:val="24"/>
          <w:szCs w:val="24"/>
          <w:lang w:val="ka-GE"/>
        </w:rPr>
        <w:t>არსებული ინფრომაციის სა</w:t>
      </w:r>
      <w:r w:rsidR="0003022A">
        <w:rPr>
          <w:rFonts w:ascii="Sylfaen" w:hAnsi="Sylfaen" w:cs="Arial"/>
          <w:sz w:val="24"/>
          <w:szCs w:val="24"/>
          <w:lang w:val="ka-GE"/>
        </w:rPr>
        <w:t>აგენტო</w:t>
      </w:r>
      <w:r w:rsidR="00FF3ECA">
        <w:rPr>
          <w:rFonts w:ascii="Sylfaen" w:hAnsi="Sylfaen" w:cs="Arial"/>
          <w:sz w:val="24"/>
          <w:szCs w:val="24"/>
          <w:lang w:val="ka-GE"/>
        </w:rPr>
        <w:t xml:space="preserve">სათვის </w:t>
      </w:r>
      <w:r w:rsidR="008A5BD8">
        <w:rPr>
          <w:rFonts w:ascii="Sylfaen" w:hAnsi="Sylfaen" w:cs="Arial"/>
          <w:sz w:val="24"/>
          <w:szCs w:val="24"/>
          <w:lang w:val="ka-GE"/>
        </w:rPr>
        <w:t xml:space="preserve">მიწოდება, </w:t>
      </w:r>
      <w:r w:rsidR="00FF3ECA">
        <w:rPr>
          <w:rFonts w:ascii="Sylfaen" w:hAnsi="Sylfaen" w:cs="Arial"/>
          <w:sz w:val="24"/>
          <w:szCs w:val="24"/>
          <w:lang w:val="ka-GE"/>
        </w:rPr>
        <w:t>სა</w:t>
      </w:r>
      <w:r w:rsidR="008A5BD8">
        <w:rPr>
          <w:rFonts w:ascii="Sylfaen" w:hAnsi="Sylfaen" w:cs="Arial"/>
          <w:sz w:val="24"/>
          <w:szCs w:val="24"/>
          <w:lang w:val="ka-GE"/>
        </w:rPr>
        <w:t xml:space="preserve">მინისტროს </w:t>
      </w:r>
      <w:r w:rsidR="00FF3ECA">
        <w:rPr>
          <w:rFonts w:ascii="Sylfaen" w:hAnsi="Sylfaen" w:cs="Arial"/>
          <w:sz w:val="24"/>
          <w:szCs w:val="24"/>
          <w:lang w:val="ka-GE"/>
        </w:rPr>
        <w:t>ინფრასტრუქტურის მეშეობით;</w:t>
      </w:r>
    </w:p>
    <w:p w14:paraId="7964F20C" w14:textId="0E118390" w:rsidR="00F34C99" w:rsidRPr="00F34C99" w:rsidRDefault="006A509B" w:rsidP="00F34C99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EA4B43">
        <w:rPr>
          <w:rFonts w:ascii="Sylfaen" w:hAnsi="Sylfaen" w:cs="Arial"/>
          <w:sz w:val="24"/>
          <w:szCs w:val="24"/>
          <w:lang w:val="ka-GE"/>
        </w:rPr>
        <w:t>.1.2.</w:t>
      </w:r>
      <w:r w:rsidR="00F34C99">
        <w:rPr>
          <w:rFonts w:ascii="Sylfaen" w:hAnsi="Sylfaen" w:cs="Arial"/>
          <w:sz w:val="24"/>
          <w:szCs w:val="24"/>
          <w:lang w:val="ka-GE"/>
        </w:rPr>
        <w:t xml:space="preserve"> </w:t>
      </w:r>
      <w:r w:rsidR="00F34C99" w:rsidRPr="00F34C99">
        <w:rPr>
          <w:rFonts w:ascii="Sylfaen" w:hAnsi="Sylfaen" w:cs="Arial"/>
          <w:sz w:val="24"/>
          <w:szCs w:val="24"/>
          <w:lang w:val="ka-GE"/>
        </w:rPr>
        <w:t xml:space="preserve">უზრუნველყოს, </w:t>
      </w:r>
      <w:r w:rsidR="00F34C99">
        <w:rPr>
          <w:rFonts w:ascii="Sylfaen" w:hAnsi="Sylfaen" w:cs="Arial"/>
          <w:sz w:val="24"/>
          <w:szCs w:val="24"/>
          <w:lang w:val="ka-GE"/>
        </w:rPr>
        <w:t xml:space="preserve">საკუთარ </w:t>
      </w:r>
      <w:r w:rsidR="00F34C99" w:rsidRPr="00F34C99">
        <w:rPr>
          <w:rFonts w:ascii="Sylfaen" w:hAnsi="Sylfaen" w:cs="Arial"/>
          <w:sz w:val="24"/>
          <w:szCs w:val="24"/>
          <w:lang w:val="ka-GE"/>
        </w:rPr>
        <w:t>ფაილურ სისტემაში არსებული შესაბამისი მონაცემების უცვლელად მიწოდება</w:t>
      </w:r>
      <w:r w:rsidR="00F34C99">
        <w:rPr>
          <w:rFonts w:ascii="Sylfaen" w:hAnsi="Sylfaen" w:cs="Arial"/>
          <w:sz w:val="24"/>
          <w:szCs w:val="24"/>
          <w:lang w:val="ka-GE"/>
        </w:rPr>
        <w:t xml:space="preserve"> სააგენტოსათვის;</w:t>
      </w:r>
    </w:p>
    <w:p w14:paraId="7179FA12" w14:textId="11012015" w:rsidR="00EA4B43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EA4B43">
        <w:rPr>
          <w:rFonts w:ascii="Sylfaen" w:hAnsi="Sylfaen" w:cs="Arial"/>
          <w:sz w:val="24"/>
          <w:szCs w:val="24"/>
          <w:lang w:val="ka-GE"/>
        </w:rPr>
        <w:t>.1.3. მაქსიმალურად შეუწყოს ხელი და არ დაუშვას რაიმე დაბრკოლების შექმნა სააგენტოსათვის</w:t>
      </w:r>
      <w:r w:rsidR="001950B7">
        <w:rPr>
          <w:rFonts w:ascii="Sylfaen" w:hAnsi="Sylfaen" w:cs="Arial"/>
          <w:sz w:val="24"/>
          <w:szCs w:val="24"/>
          <w:lang w:val="ka-GE"/>
        </w:rPr>
        <w:t xml:space="preserve"> </w:t>
      </w:r>
      <w:r w:rsidR="00EA4B43">
        <w:rPr>
          <w:rFonts w:ascii="Sylfaen" w:hAnsi="Sylfaen" w:cs="Arial"/>
          <w:sz w:val="24"/>
          <w:szCs w:val="24"/>
          <w:lang w:val="ka-GE"/>
        </w:rPr>
        <w:t>მონაცემების მიწოდების დროს, გარდა მოქმედი კანონმდებლობით პირდაპირ გათვალისწინებული შემთხვევებისა;</w:t>
      </w:r>
    </w:p>
    <w:p w14:paraId="42F05517" w14:textId="4DE91F1A" w:rsidR="00FF3ECA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EA4B43">
        <w:rPr>
          <w:rFonts w:ascii="Sylfaen" w:hAnsi="Sylfaen" w:cs="Arial"/>
          <w:sz w:val="24"/>
          <w:szCs w:val="24"/>
          <w:lang w:val="ka-GE"/>
        </w:rPr>
        <w:t>.1.4.</w:t>
      </w:r>
      <w:r w:rsidR="00FF3ECA">
        <w:rPr>
          <w:rFonts w:ascii="Sylfaen" w:hAnsi="Sylfaen" w:cs="Arial"/>
          <w:sz w:val="24"/>
          <w:szCs w:val="24"/>
          <w:lang w:val="ka-GE"/>
        </w:rPr>
        <w:t xml:space="preserve"> მემორანდუმის 3.2. პუნქტით გათვალისწინებული კავშირის უზრუნველსაყოფად განახორციელოს საჭირო ღონისძიებები;</w:t>
      </w:r>
    </w:p>
    <w:p w14:paraId="73FEE9AF" w14:textId="57518093" w:rsidR="00EA4B43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FF3ECA">
        <w:rPr>
          <w:rFonts w:ascii="Sylfaen" w:hAnsi="Sylfaen" w:cs="Arial"/>
          <w:sz w:val="24"/>
          <w:szCs w:val="24"/>
          <w:lang w:val="ka-GE"/>
        </w:rPr>
        <w:t xml:space="preserve">.1.5. </w:t>
      </w:r>
      <w:r w:rsidR="00EA4B43">
        <w:rPr>
          <w:rFonts w:ascii="Sylfaen" w:hAnsi="Sylfaen" w:cs="Arial"/>
          <w:sz w:val="24"/>
          <w:szCs w:val="24"/>
          <w:lang w:val="ka-GE"/>
        </w:rPr>
        <w:t>საჭიროების შემთხვევაში, გამოყოს</w:t>
      </w:r>
      <w:r w:rsidR="00BC1FEA">
        <w:rPr>
          <w:rFonts w:ascii="Sylfaen" w:hAnsi="Sylfaen" w:cs="Arial"/>
          <w:sz w:val="24"/>
          <w:szCs w:val="24"/>
          <w:lang w:val="ka-GE"/>
        </w:rPr>
        <w:t xml:space="preserve"> სააგენტოსთან</w:t>
      </w:r>
      <w:r w:rsidR="00EA4B43">
        <w:rPr>
          <w:rFonts w:ascii="Sylfaen" w:hAnsi="Sylfaen" w:cs="Arial"/>
          <w:sz w:val="24"/>
          <w:szCs w:val="24"/>
          <w:lang w:val="ka-GE"/>
        </w:rPr>
        <w:t xml:space="preserve"> საკონტაქტო პირი</w:t>
      </w:r>
      <w:r w:rsidR="00B01F32">
        <w:rPr>
          <w:rFonts w:ascii="Sylfaen" w:hAnsi="Sylfaen" w:cs="Arial"/>
          <w:sz w:val="24"/>
          <w:szCs w:val="24"/>
          <w:lang w:val="ka-GE"/>
        </w:rPr>
        <w:t>;</w:t>
      </w:r>
    </w:p>
    <w:p w14:paraId="27B8AA44" w14:textId="352913F6" w:rsidR="00F34C99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B01F32">
        <w:rPr>
          <w:rFonts w:ascii="Sylfaen" w:hAnsi="Sylfaen" w:cs="Arial"/>
          <w:sz w:val="24"/>
          <w:szCs w:val="24"/>
          <w:lang w:val="ka-GE"/>
        </w:rPr>
        <w:t>.1.</w:t>
      </w:r>
      <w:r w:rsidR="00FF3ECA">
        <w:rPr>
          <w:rFonts w:ascii="Sylfaen" w:hAnsi="Sylfaen" w:cs="Arial"/>
          <w:sz w:val="24"/>
          <w:szCs w:val="24"/>
          <w:lang w:val="ka-GE"/>
        </w:rPr>
        <w:t>6</w:t>
      </w:r>
      <w:r w:rsidR="00B01F32">
        <w:rPr>
          <w:rFonts w:ascii="Sylfaen" w:hAnsi="Sylfaen" w:cs="Arial"/>
          <w:sz w:val="24"/>
          <w:szCs w:val="24"/>
          <w:lang w:val="ka-GE"/>
        </w:rPr>
        <w:t>.</w:t>
      </w:r>
      <w:r w:rsidR="001950B7">
        <w:rPr>
          <w:rFonts w:ascii="Sylfaen" w:hAnsi="Sylfaen" w:cs="Arial"/>
          <w:sz w:val="24"/>
          <w:szCs w:val="24"/>
          <w:lang w:val="ka-GE"/>
        </w:rPr>
        <w:t xml:space="preserve"> </w:t>
      </w:r>
      <w:r w:rsidR="00F34C99">
        <w:rPr>
          <w:rFonts w:ascii="Sylfaen" w:hAnsi="Sylfaen" w:cs="Arial"/>
          <w:sz w:val="24"/>
          <w:szCs w:val="24"/>
          <w:lang w:val="ka-GE"/>
        </w:rPr>
        <w:t>შეწყვიტოს მონაცემების გაცემა, თუ მისთვის ცნობილი გახდა „სამინისტრის“ და/ან „სააგენტოს“ მიერ 2.1. პუნქტით გათვალისწინებული მონაცემების არამიზნობრივად გამოყენების ფაქტები</w:t>
      </w:r>
    </w:p>
    <w:p w14:paraId="6E5C4DF2" w14:textId="03EF852F" w:rsidR="00B01F32" w:rsidRDefault="00F34C99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5.1.7. 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 xml:space="preserve">დროულად განიხილოს </w:t>
      </w:r>
      <w:r w:rsidR="00B01F32">
        <w:rPr>
          <w:rFonts w:ascii="Sylfaen" w:hAnsi="Sylfaen" w:cs="Arial"/>
          <w:sz w:val="24"/>
          <w:szCs w:val="24"/>
          <w:lang w:val="ka-GE"/>
        </w:rPr>
        <w:t>სააგენტოს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 xml:space="preserve"> მიერ წამოჭრილი პრობლემები, რომლებიც</w:t>
      </w:r>
      <w:r w:rsidR="00B01F32">
        <w:rPr>
          <w:rFonts w:ascii="Sylfaen" w:hAnsi="Sylfaen" w:cs="Arial"/>
          <w:sz w:val="24"/>
          <w:szCs w:val="24"/>
          <w:lang w:val="ka-GE"/>
        </w:rPr>
        <w:t xml:space="preserve"> უკავშირდება წინამდებარე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B01F32">
        <w:rPr>
          <w:rFonts w:ascii="Sylfaen" w:hAnsi="Sylfaen" w:cs="Arial"/>
          <w:sz w:val="24"/>
          <w:szCs w:val="24"/>
          <w:lang w:val="ka-GE"/>
        </w:rPr>
        <w:t>თ გათვალისწინებულ ურთიერთობებს</w:t>
      </w:r>
      <w:r w:rsidR="00E243C4">
        <w:rPr>
          <w:rFonts w:ascii="Sylfaen" w:hAnsi="Sylfaen" w:cs="Arial"/>
          <w:sz w:val="24"/>
          <w:szCs w:val="24"/>
          <w:lang w:val="ka-GE"/>
        </w:rPr>
        <w:t>.</w:t>
      </w:r>
    </w:p>
    <w:p w14:paraId="4A657FD0" w14:textId="5C8ED26A" w:rsidR="006D4072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17684A">
        <w:rPr>
          <w:rFonts w:ascii="Sylfaen" w:hAnsi="Sylfaen" w:cs="Arial"/>
          <w:sz w:val="24"/>
          <w:szCs w:val="24"/>
          <w:lang w:val="ka-GE"/>
        </w:rPr>
        <w:t xml:space="preserve">.2. </w:t>
      </w:r>
      <w:r w:rsidR="00E243C4">
        <w:rPr>
          <w:rFonts w:ascii="Sylfaen" w:hAnsi="Sylfaen" w:cs="Arial"/>
          <w:sz w:val="24"/>
          <w:szCs w:val="24"/>
          <w:lang w:val="ka-GE"/>
        </w:rPr>
        <w:t xml:space="preserve">შინაგან საქმეთა </w:t>
      </w:r>
      <w:r w:rsidR="00EA4B43">
        <w:rPr>
          <w:rFonts w:ascii="Sylfaen" w:hAnsi="Sylfaen" w:cs="Arial"/>
          <w:sz w:val="24"/>
          <w:szCs w:val="24"/>
          <w:lang w:val="ka-GE"/>
        </w:rPr>
        <w:t>სამინისტრო უფლებამოსილია:</w:t>
      </w:r>
    </w:p>
    <w:p w14:paraId="60F8557D" w14:textId="5BC2BE10" w:rsidR="00B01F32" w:rsidRDefault="006A509B" w:rsidP="00B21534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17684A">
        <w:rPr>
          <w:rFonts w:ascii="Sylfaen" w:hAnsi="Sylfaen" w:cs="Arial"/>
          <w:sz w:val="24"/>
          <w:szCs w:val="24"/>
          <w:lang w:val="ka-GE"/>
        </w:rPr>
        <w:t>.2.1.</w:t>
      </w:r>
      <w:r w:rsidR="001950B7">
        <w:rPr>
          <w:rFonts w:ascii="Sylfaen" w:hAnsi="Sylfaen" w:cs="Arial"/>
          <w:sz w:val="24"/>
          <w:szCs w:val="24"/>
          <w:lang w:val="ka-GE"/>
        </w:rPr>
        <w:t xml:space="preserve"> </w:t>
      </w:r>
      <w:r w:rsidR="00EA4B43">
        <w:rPr>
          <w:rFonts w:ascii="Sylfaen" w:hAnsi="Sylfaen" w:cs="Arial"/>
          <w:sz w:val="24"/>
          <w:szCs w:val="24"/>
          <w:lang w:val="ka-GE"/>
        </w:rPr>
        <w:t xml:space="preserve">შეაჩეროს მონაცემების მიწოდება სააგენტოსათვის თუ ეს განპირობებულია 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>მისი</w:t>
      </w:r>
      <w:r w:rsidR="001950B7">
        <w:rPr>
          <w:rFonts w:ascii="Sylfaen" w:hAnsi="Sylfaen" w:cs="Arial"/>
          <w:sz w:val="24"/>
          <w:szCs w:val="24"/>
          <w:lang w:val="ka-GE"/>
        </w:rPr>
        <w:t xml:space="preserve"> </w:t>
      </w:r>
      <w:r w:rsidR="00B01F32">
        <w:rPr>
          <w:rFonts w:ascii="Sylfaen" w:hAnsi="Sylfaen" w:cs="Arial"/>
          <w:sz w:val="24"/>
          <w:szCs w:val="24"/>
          <w:lang w:val="ka-GE"/>
        </w:rPr>
        <w:t xml:space="preserve">ტექნიკური 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>ინფრასტრუქტურის</w:t>
      </w:r>
      <w:r w:rsidR="00B01F32">
        <w:rPr>
          <w:rFonts w:ascii="Sylfaen" w:hAnsi="Sylfaen" w:cs="Arial"/>
          <w:sz w:val="24"/>
          <w:szCs w:val="24"/>
          <w:lang w:val="ka-GE"/>
        </w:rPr>
        <w:t xml:space="preserve"> </w:t>
      </w:r>
      <w:r w:rsidR="00B01F32" w:rsidRPr="00B01F32">
        <w:rPr>
          <w:rFonts w:ascii="Sylfaen" w:hAnsi="Sylfaen" w:cs="Arial"/>
          <w:sz w:val="24"/>
          <w:szCs w:val="24"/>
          <w:lang w:val="ka-GE"/>
        </w:rPr>
        <w:t>ცვლილების</w:t>
      </w:r>
      <w:r w:rsidR="00B01F32">
        <w:rPr>
          <w:rFonts w:ascii="Sylfaen" w:hAnsi="Sylfaen" w:cs="Arial"/>
          <w:sz w:val="24"/>
          <w:szCs w:val="24"/>
          <w:lang w:val="ka-GE"/>
        </w:rPr>
        <w:t xml:space="preserve"> და/ან არსებული ხარვეზის გასასწორებლად</w:t>
      </w:r>
      <w:r w:rsidR="0017684A">
        <w:rPr>
          <w:rFonts w:ascii="Sylfaen" w:hAnsi="Sylfaen" w:cs="Arial"/>
          <w:sz w:val="24"/>
          <w:szCs w:val="24"/>
          <w:lang w:val="ka-GE"/>
        </w:rPr>
        <w:t xml:space="preserve">, </w:t>
      </w:r>
      <w:r w:rsidR="00FD1F24">
        <w:rPr>
          <w:rFonts w:ascii="Sylfaen" w:hAnsi="Sylfaen" w:cs="Arial"/>
          <w:sz w:val="24"/>
          <w:szCs w:val="24"/>
          <w:lang w:val="ka-GE"/>
        </w:rPr>
        <w:t xml:space="preserve">რის </w:t>
      </w:r>
      <w:r w:rsidR="0017684A">
        <w:rPr>
          <w:rFonts w:ascii="Sylfaen" w:hAnsi="Sylfaen" w:cs="Arial"/>
          <w:sz w:val="24"/>
          <w:szCs w:val="24"/>
          <w:lang w:val="ka-GE"/>
        </w:rPr>
        <w:t>თაობაზეც აცნობებს სააგენტოს</w:t>
      </w:r>
      <w:r w:rsidR="00F34C99">
        <w:rPr>
          <w:rFonts w:ascii="Sylfaen" w:hAnsi="Sylfaen" w:cs="Arial"/>
          <w:sz w:val="24"/>
          <w:szCs w:val="24"/>
          <w:lang w:val="ka-GE"/>
        </w:rPr>
        <w:t>.</w:t>
      </w:r>
    </w:p>
    <w:p w14:paraId="5E56F4D9" w14:textId="4A41E64B" w:rsidR="00E243C4" w:rsidRDefault="006A509B" w:rsidP="00B21534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E243C4">
        <w:rPr>
          <w:rFonts w:ascii="Sylfaen" w:hAnsi="Sylfaen" w:cs="Arial"/>
          <w:sz w:val="24"/>
          <w:szCs w:val="24"/>
          <w:lang w:val="ka-GE"/>
        </w:rPr>
        <w:t>.</w:t>
      </w:r>
      <w:r w:rsidR="0017684A" w:rsidRPr="0017684A">
        <w:rPr>
          <w:rFonts w:ascii="Sylfaen" w:hAnsi="Sylfaen" w:cs="Arial"/>
          <w:sz w:val="24"/>
          <w:szCs w:val="24"/>
          <w:lang w:val="ka-GE"/>
        </w:rPr>
        <w:t>3.</w:t>
      </w:r>
      <w:r w:rsidR="00B21534">
        <w:rPr>
          <w:rFonts w:ascii="Sylfaen" w:hAnsi="Sylfaen" w:cs="Arial"/>
          <w:sz w:val="24"/>
          <w:szCs w:val="24"/>
          <w:lang w:val="ka-GE"/>
        </w:rPr>
        <w:t xml:space="preserve"> </w:t>
      </w:r>
      <w:r w:rsidR="00E243C4">
        <w:rPr>
          <w:rFonts w:ascii="Sylfaen" w:hAnsi="Sylfaen" w:cs="Arial"/>
          <w:sz w:val="24"/>
          <w:szCs w:val="24"/>
          <w:lang w:val="ka-GE"/>
        </w:rPr>
        <w:t>წინამდებარე მემორანდუმის ფარგლებში სამინისტრო კისრულობს ვალდებულებას:</w:t>
      </w:r>
    </w:p>
    <w:p w14:paraId="37205319" w14:textId="2FA32E8B" w:rsidR="00E243C4" w:rsidRDefault="006A509B" w:rsidP="00B21534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E243C4">
        <w:rPr>
          <w:rFonts w:ascii="Sylfaen" w:hAnsi="Sylfaen" w:cs="Arial"/>
          <w:sz w:val="24"/>
          <w:szCs w:val="24"/>
          <w:lang w:val="ka-GE"/>
        </w:rPr>
        <w:t xml:space="preserve">.3.1. 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შინაგან საქმეთა სამინისტროს </w:t>
      </w:r>
      <w:r w:rsidR="00E243C4">
        <w:rPr>
          <w:rFonts w:ascii="Sylfaen" w:hAnsi="Sylfaen" w:cs="Arial"/>
          <w:sz w:val="24"/>
          <w:szCs w:val="24"/>
          <w:lang w:val="ka-GE"/>
        </w:rPr>
        <w:t>ფაილურ სისტემებში</w:t>
      </w:r>
      <w:r w:rsidR="00B21534">
        <w:rPr>
          <w:rFonts w:ascii="Sylfaen" w:hAnsi="Sylfaen" w:cs="Arial"/>
          <w:sz w:val="24"/>
          <w:szCs w:val="24"/>
          <w:lang w:val="ka-GE"/>
        </w:rPr>
        <w:t xml:space="preserve"> </w:t>
      </w:r>
      <w:r w:rsidR="00B21534">
        <w:rPr>
          <w:rFonts w:ascii="Sylfaen" w:hAnsi="Sylfaen" w:cs="Sylfaen"/>
          <w:sz w:val="24"/>
          <w:szCs w:val="24"/>
          <w:lang w:val="ka-GE"/>
        </w:rPr>
        <w:t>ფიზიკურ პირზე არსებული ინფორმაციის/მონაცემების სააგენტოსთვის მიწოდების მიზნით უზრუნველყოს მხარეთა მიერ ინფრასტრუქტურით სარგებლობა;</w:t>
      </w:r>
    </w:p>
    <w:p w14:paraId="25207FA7" w14:textId="10739E0C" w:rsidR="00E243C4" w:rsidRDefault="006A509B" w:rsidP="00B21534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5</w:t>
      </w:r>
      <w:r w:rsidR="00B21534">
        <w:rPr>
          <w:rFonts w:ascii="Sylfaen" w:hAnsi="Sylfaen" w:cs="Sylfaen"/>
          <w:sz w:val="24"/>
          <w:szCs w:val="24"/>
          <w:lang w:val="ka-GE"/>
        </w:rPr>
        <w:t>.3.2.</w:t>
      </w:r>
      <w:r w:rsidR="00E243C4">
        <w:rPr>
          <w:rFonts w:ascii="Sylfaen" w:hAnsi="Sylfaen" w:cs="Sylfaen"/>
          <w:sz w:val="24"/>
          <w:szCs w:val="24"/>
          <w:lang w:val="ka-GE"/>
        </w:rPr>
        <w:t xml:space="preserve"> უზრუნველყოს ინფრასტრუქტურის მდგრადი და გამართული ფუნქციონირება,</w:t>
      </w:r>
      <w:r w:rsidR="00AF24F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მისი უსაფრთხოება</w:t>
      </w:r>
      <w:r w:rsidR="00AF24F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E243C4">
        <w:rPr>
          <w:rFonts w:ascii="Sylfaen" w:hAnsi="Sylfaen" w:cs="Sylfaen"/>
          <w:sz w:val="24"/>
          <w:szCs w:val="24"/>
          <w:lang w:val="ka-GE"/>
        </w:rPr>
        <w:t>მხარეთა მიერ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 xml:space="preserve">ინფრასტრუქტურის გამოყენებისთვის აუცილებელი </w:t>
      </w:r>
      <w:r w:rsidR="00AF24FF">
        <w:rPr>
          <w:rFonts w:ascii="Sylfaen" w:hAnsi="Sylfaen" w:cs="Sylfaen"/>
          <w:sz w:val="24"/>
          <w:szCs w:val="24"/>
          <w:lang w:val="ka-GE"/>
        </w:rPr>
        <w:t xml:space="preserve">ტექნიკური </w:t>
      </w:r>
      <w:r w:rsidR="00E243C4">
        <w:rPr>
          <w:rFonts w:ascii="Sylfaen" w:hAnsi="Sylfaen" w:cs="Sylfaen"/>
          <w:sz w:val="24"/>
          <w:szCs w:val="24"/>
          <w:lang w:val="ka-GE"/>
        </w:rPr>
        <w:t>მხარდაჭერა;</w:t>
      </w:r>
    </w:p>
    <w:p w14:paraId="5179752F" w14:textId="06EC346F" w:rsidR="00F34C99" w:rsidRDefault="006A509B" w:rsidP="00B21534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5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.3.3. </w:t>
      </w:r>
      <w:r w:rsidR="00F34C99" w:rsidRPr="00F34C99">
        <w:rPr>
          <w:rFonts w:ascii="Sylfaen" w:hAnsi="Sylfaen" w:cs="Sylfaen"/>
          <w:sz w:val="24"/>
          <w:szCs w:val="24"/>
          <w:lang w:val="ka-GE"/>
        </w:rPr>
        <w:t>უზრუნველყოს მემორანდუმით გათვალისწინებული უწყვეტი კავშირის არსებობა, რათა შინაგან საქმეთა სამინისტროსგან,  სააგენტოს  დროულად მიეწოდოს მემორანდუმის მე-2 მუხლით გათვალისწინებული ინფორმაცია/მონაცემი</w:t>
      </w:r>
      <w:r w:rsidR="00F34C99">
        <w:rPr>
          <w:rFonts w:ascii="Sylfaen" w:hAnsi="Sylfaen" w:cs="Sylfaen"/>
          <w:sz w:val="24"/>
          <w:szCs w:val="24"/>
          <w:lang w:val="ka-GE"/>
        </w:rPr>
        <w:t>;</w:t>
      </w:r>
    </w:p>
    <w:p w14:paraId="13714981" w14:textId="33DCB4DF" w:rsidR="008A5BD8" w:rsidRDefault="006A509B" w:rsidP="00B21534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5</w:t>
      </w:r>
      <w:r w:rsidR="00B21534">
        <w:rPr>
          <w:rFonts w:ascii="Sylfaen" w:hAnsi="Sylfaen" w:cs="Sylfaen"/>
          <w:sz w:val="24"/>
          <w:szCs w:val="24"/>
          <w:lang w:val="ka-GE"/>
        </w:rPr>
        <w:t>.3.4.</w:t>
      </w:r>
      <w:r w:rsidR="00F34C9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A5BD8">
        <w:rPr>
          <w:rFonts w:ascii="Sylfaen" w:hAnsi="Sylfaen" w:cs="Sylfaen"/>
          <w:sz w:val="24"/>
          <w:szCs w:val="24"/>
          <w:lang w:val="ka-GE"/>
        </w:rPr>
        <w:t>ინფრასტრუქტურის ტექნიკური ცვლილების და/ან არსებული ხარვეზის გასწორების დროს, ამ მემორანდუმით გათვალისწინებული მომსახურების შეფერხების შემთხვევაში დაუყოვნებლივ აცნობოს სააგენტოს</w:t>
      </w:r>
      <w:r w:rsidR="00F34C99">
        <w:rPr>
          <w:rFonts w:ascii="Sylfaen" w:hAnsi="Sylfaen" w:cs="Sylfaen"/>
          <w:sz w:val="24"/>
          <w:szCs w:val="24"/>
          <w:lang w:val="ka-GE"/>
        </w:rPr>
        <w:t>;</w:t>
      </w:r>
    </w:p>
    <w:p w14:paraId="789DCF9B" w14:textId="780A8FB1" w:rsidR="00E243C4" w:rsidRDefault="006A509B" w:rsidP="00B21534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>5</w:t>
      </w:r>
      <w:r w:rsidR="008A5BD8">
        <w:rPr>
          <w:rFonts w:ascii="Sylfaen" w:hAnsi="Sylfaen" w:cs="Sylfaen"/>
          <w:sz w:val="24"/>
          <w:szCs w:val="24"/>
          <w:lang w:val="ka-GE"/>
        </w:rPr>
        <w:t xml:space="preserve">.3.5. </w:t>
      </w:r>
      <w:r w:rsidR="00E243C4">
        <w:rPr>
          <w:rFonts w:ascii="Sylfaen" w:hAnsi="Sylfaen" w:cs="Sylfaen"/>
          <w:sz w:val="24"/>
          <w:szCs w:val="24"/>
          <w:lang w:val="ka-GE"/>
        </w:rPr>
        <w:t xml:space="preserve">არ დაუშვას 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შინაგან საქმეთა სამინისტროს </w:t>
      </w:r>
      <w:r w:rsidR="00B21534">
        <w:rPr>
          <w:rFonts w:ascii="Sylfaen" w:hAnsi="Sylfaen" w:cs="Arial"/>
          <w:sz w:val="24"/>
          <w:szCs w:val="24"/>
          <w:lang w:val="ka-GE"/>
        </w:rPr>
        <w:t>ფაილურ</w:t>
      </w:r>
      <w:r w:rsidR="00607BAE">
        <w:rPr>
          <w:rFonts w:ascii="Sylfaen" w:hAnsi="Sylfaen" w:cs="Arial"/>
          <w:sz w:val="24"/>
          <w:szCs w:val="24"/>
          <w:lang w:val="ka-GE"/>
        </w:rPr>
        <w:t xml:space="preserve">ი </w:t>
      </w:r>
      <w:r w:rsidR="00B21534">
        <w:rPr>
          <w:rFonts w:ascii="Sylfaen" w:hAnsi="Sylfaen" w:cs="Arial"/>
          <w:sz w:val="24"/>
          <w:szCs w:val="24"/>
          <w:lang w:val="ka-GE"/>
        </w:rPr>
        <w:t>სისტემებ</w:t>
      </w:r>
      <w:r w:rsidR="00607BAE">
        <w:rPr>
          <w:rFonts w:ascii="Sylfaen" w:hAnsi="Sylfaen" w:cs="Arial"/>
          <w:sz w:val="24"/>
          <w:szCs w:val="24"/>
          <w:lang w:val="ka-GE"/>
        </w:rPr>
        <w:t xml:space="preserve">იდან მისთვის ხელმისაწვდომი ინფორმაციის რაიმე სახით დამუშავება და/ან </w:t>
      </w:r>
      <w:r w:rsidR="00E243C4">
        <w:rPr>
          <w:rFonts w:ascii="Sylfaen" w:hAnsi="Sylfaen" w:cs="Sylfaen"/>
          <w:sz w:val="24"/>
          <w:szCs w:val="24"/>
          <w:lang w:val="ka-GE"/>
        </w:rPr>
        <w:t>მესამე პირთა დაშვება</w:t>
      </w:r>
      <w:r w:rsidR="00607BA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(წვდომა),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მიღებული ინფორმაციის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/მონაცემების </w:t>
      </w:r>
      <w:r w:rsidR="00E243C4">
        <w:rPr>
          <w:rFonts w:ascii="Sylfaen" w:hAnsi="Sylfaen" w:cs="Sylfaen"/>
          <w:sz w:val="24"/>
          <w:szCs w:val="24"/>
          <w:lang w:val="ka-GE"/>
        </w:rPr>
        <w:t>მესამე</w:t>
      </w:r>
      <w:r w:rsidR="00607BA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 xml:space="preserve">პირებისათვის </w:t>
      </w:r>
      <w:r w:rsidR="00607BAE">
        <w:rPr>
          <w:rFonts w:ascii="Sylfaen" w:hAnsi="Sylfaen" w:cs="Arial"/>
          <w:sz w:val="24"/>
          <w:szCs w:val="24"/>
          <w:lang w:val="ka-GE"/>
        </w:rPr>
        <w:t xml:space="preserve">რაიმე სახით </w:t>
      </w:r>
      <w:r w:rsidR="00E243C4">
        <w:rPr>
          <w:rFonts w:ascii="Sylfaen" w:hAnsi="Sylfaen" w:cs="Sylfaen"/>
          <w:sz w:val="24"/>
          <w:szCs w:val="24"/>
          <w:lang w:val="ka-GE"/>
        </w:rPr>
        <w:t>გადაცემა</w:t>
      </w:r>
      <w:r w:rsidR="00607BA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ან/და</w:t>
      </w:r>
      <w:r w:rsidR="00F34C9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სხვაგვარი</w:t>
      </w:r>
      <w:r w:rsidR="00F34C9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ხელმისაწვდომობა</w:t>
      </w:r>
      <w:r w:rsidR="00607BA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/>
          <w:sz w:val="24"/>
          <w:szCs w:val="24"/>
          <w:lang w:val="ka-GE"/>
        </w:rPr>
        <w:t>(</w:t>
      </w:r>
      <w:r w:rsidR="00E243C4">
        <w:rPr>
          <w:rFonts w:ascii="Sylfaen" w:hAnsi="Sylfaen" w:cs="Sylfaen"/>
          <w:sz w:val="24"/>
          <w:szCs w:val="24"/>
          <w:lang w:val="ka-GE"/>
        </w:rPr>
        <w:t>გარდა კანონმდებლობით პირდაპირ</w:t>
      </w:r>
      <w:r w:rsidR="00F34C9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="00F34C9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 xml:space="preserve">შემთხვევებისა), როგორც </w:t>
      </w:r>
      <w:r w:rsidR="00575225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E243C4">
        <w:rPr>
          <w:rFonts w:ascii="Sylfaen" w:hAnsi="Sylfaen" w:cs="Sylfaen"/>
          <w:sz w:val="24"/>
          <w:szCs w:val="24"/>
          <w:lang w:val="ka-GE"/>
        </w:rPr>
        <w:t>მოქმედების ვადის განმავლობაში, ისე - მისი ვადის გასვლის შემდგომ. აღნიშნული არ</w:t>
      </w:r>
      <w:r w:rsidR="00AF24F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ვრცელდება</w:t>
      </w:r>
      <w:r w:rsidR="00B21534">
        <w:rPr>
          <w:rFonts w:ascii="Sylfaen" w:hAnsi="Sylfaen" w:cs="Arial"/>
          <w:sz w:val="24"/>
          <w:szCs w:val="24"/>
          <w:lang w:val="ka-GE"/>
        </w:rPr>
        <w:t xml:space="preserve"> </w:t>
      </w:r>
      <w:r w:rsidR="00E243C4">
        <w:rPr>
          <w:rFonts w:ascii="Sylfaen" w:hAnsi="Sylfaen" w:cs="Sylfaen"/>
          <w:sz w:val="24"/>
          <w:szCs w:val="24"/>
          <w:lang w:val="ka-GE"/>
        </w:rPr>
        <w:t>მიღებული ინფორმაციის</w:t>
      </w:r>
      <w:r w:rsidR="00AF24FF">
        <w:rPr>
          <w:rFonts w:ascii="Sylfaen" w:hAnsi="Sylfaen" w:cs="Sylfaen"/>
          <w:sz w:val="24"/>
          <w:szCs w:val="24"/>
          <w:lang w:val="ka-GE"/>
        </w:rPr>
        <w:t>/მონაცემების</w:t>
      </w:r>
      <w:r w:rsidR="00E243C4">
        <w:rPr>
          <w:rFonts w:ascii="Sylfaen" w:hAnsi="Sylfaen" w:cs="Sylfaen"/>
          <w:sz w:val="24"/>
          <w:szCs w:val="24"/>
          <w:lang w:val="ka-GE"/>
        </w:rPr>
        <w:t xml:space="preserve"> სააგენტოსთვის გადაცემას</w:t>
      </w:r>
      <w:r w:rsidR="00F34C99">
        <w:rPr>
          <w:rFonts w:ascii="Sylfaen" w:hAnsi="Sylfaen" w:cs="Sylfaen"/>
          <w:sz w:val="24"/>
          <w:szCs w:val="24"/>
          <w:lang w:val="ka-GE"/>
        </w:rPr>
        <w:t>ზე</w:t>
      </w:r>
      <w:r w:rsidR="00E243C4">
        <w:rPr>
          <w:rFonts w:ascii="Sylfaen" w:hAnsi="Sylfaen" w:cs="Sylfaen"/>
          <w:sz w:val="24"/>
          <w:szCs w:val="24"/>
          <w:lang w:val="ka-GE"/>
        </w:rPr>
        <w:t>;</w:t>
      </w:r>
    </w:p>
    <w:p w14:paraId="593278E6" w14:textId="2F12025D" w:rsidR="00E243C4" w:rsidRDefault="006A509B" w:rsidP="00B21534">
      <w:pPr>
        <w:spacing w:line="240" w:lineRule="auto"/>
        <w:ind w:right="149"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5</w:t>
      </w:r>
      <w:r w:rsidR="00B21534">
        <w:rPr>
          <w:rFonts w:ascii="Sylfaen" w:hAnsi="Sylfaen" w:cs="Sylfaen"/>
          <w:sz w:val="24"/>
          <w:szCs w:val="24"/>
          <w:lang w:val="ka-GE"/>
        </w:rPr>
        <w:t>.3.</w:t>
      </w:r>
      <w:r w:rsidR="008A5BD8">
        <w:rPr>
          <w:rFonts w:ascii="Sylfaen" w:hAnsi="Sylfaen" w:cs="Sylfaen"/>
          <w:sz w:val="24"/>
          <w:szCs w:val="24"/>
          <w:lang w:val="ka-GE"/>
        </w:rPr>
        <w:t>6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E243C4">
        <w:rPr>
          <w:rFonts w:ascii="Sylfaen" w:hAnsi="Sylfaen" w:cs="Sylfaen"/>
          <w:sz w:val="24"/>
          <w:szCs w:val="24"/>
          <w:lang w:val="ka-GE"/>
        </w:rPr>
        <w:t xml:space="preserve">უზრუნველყოს </w:t>
      </w:r>
      <w:r w:rsidR="00B21534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E243C4">
        <w:rPr>
          <w:rFonts w:ascii="Sylfaen" w:hAnsi="Sylfaen" w:cs="Sylfaen"/>
          <w:sz w:val="24"/>
          <w:szCs w:val="24"/>
          <w:lang w:val="ka-GE"/>
        </w:rPr>
        <w:t>ფარგლებში მის მიერ მიღებული და გაგზავნილი ინფორმაციის კონფიდენციალობა და უსაფრთხოება.</w:t>
      </w:r>
    </w:p>
    <w:p w14:paraId="26E97DC1" w14:textId="76B5F0E8" w:rsidR="0017684A" w:rsidRDefault="006A509B" w:rsidP="00C86FC7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C86FC7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4</w:t>
      </w:r>
      <w:r w:rsidR="00C86FC7">
        <w:rPr>
          <w:rFonts w:ascii="Sylfaen" w:hAnsi="Sylfaen" w:cs="Arial"/>
          <w:sz w:val="24"/>
          <w:szCs w:val="24"/>
          <w:lang w:val="ka-GE"/>
        </w:rPr>
        <w:t xml:space="preserve">. </w:t>
      </w:r>
      <w:r w:rsidR="0017684A">
        <w:rPr>
          <w:rFonts w:ascii="Sylfaen" w:hAnsi="Sylfaen" w:cs="Arial"/>
          <w:sz w:val="24"/>
          <w:szCs w:val="24"/>
          <w:lang w:val="ka-GE"/>
        </w:rPr>
        <w:t xml:space="preserve">წინამდებარე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17684A">
        <w:rPr>
          <w:rFonts w:ascii="Sylfaen" w:hAnsi="Sylfaen" w:cs="Arial"/>
          <w:sz w:val="24"/>
          <w:szCs w:val="24"/>
          <w:lang w:val="ka-GE"/>
        </w:rPr>
        <w:t xml:space="preserve">ს ფარგლებში </w:t>
      </w:r>
      <w:r w:rsidR="0017684A" w:rsidRPr="0017684A">
        <w:rPr>
          <w:rFonts w:ascii="Sylfaen" w:hAnsi="Sylfaen" w:cs="Arial"/>
          <w:sz w:val="24"/>
          <w:szCs w:val="24"/>
          <w:lang w:val="ka-GE"/>
        </w:rPr>
        <w:t>სააგენტო</w:t>
      </w:r>
      <w:r w:rsidR="0017684A">
        <w:rPr>
          <w:rFonts w:ascii="Sylfaen" w:hAnsi="Sylfaen" w:cs="Arial"/>
          <w:sz w:val="24"/>
          <w:szCs w:val="24"/>
          <w:lang w:val="ka-GE"/>
        </w:rPr>
        <w:t xml:space="preserve"> კისრულობს ვალდებულებას:</w:t>
      </w:r>
    </w:p>
    <w:p w14:paraId="0F954AFC" w14:textId="61D73986" w:rsidR="0017684A" w:rsidRDefault="006A509B" w:rsidP="00C86FC7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C86FC7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4</w:t>
      </w:r>
      <w:r w:rsidR="00C86FC7">
        <w:rPr>
          <w:rFonts w:ascii="Sylfaen" w:hAnsi="Sylfaen" w:cs="Arial"/>
          <w:sz w:val="24"/>
          <w:szCs w:val="24"/>
          <w:lang w:val="ka-GE"/>
        </w:rPr>
        <w:t>.</w:t>
      </w:r>
      <w:r w:rsidR="0017684A">
        <w:rPr>
          <w:rFonts w:ascii="Sylfaen" w:hAnsi="Sylfaen" w:cs="Arial"/>
          <w:sz w:val="24"/>
          <w:szCs w:val="24"/>
          <w:lang w:val="ka-GE"/>
        </w:rPr>
        <w:t xml:space="preserve">1. </w:t>
      </w:r>
      <w:r w:rsidR="00C86FC7">
        <w:rPr>
          <w:rFonts w:ascii="Sylfaen" w:hAnsi="Sylfaen" w:cs="Sylfaen"/>
          <w:sz w:val="24"/>
          <w:szCs w:val="24"/>
          <w:lang w:val="ka-GE"/>
        </w:rPr>
        <w:t xml:space="preserve">უზრუნველყოს შინაგან საქმეთა სამინისტროს </w:t>
      </w:r>
      <w:r w:rsidR="00C86FC7">
        <w:rPr>
          <w:rFonts w:ascii="Sylfaen" w:hAnsi="Sylfaen" w:cs="Arial"/>
          <w:sz w:val="24"/>
          <w:szCs w:val="24"/>
          <w:lang w:val="ka-GE"/>
        </w:rPr>
        <w:t>ფაილურ სისტემებიდან</w:t>
      </w:r>
      <w:r w:rsidR="00C86FC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B57DA">
        <w:rPr>
          <w:rFonts w:ascii="Sylfaen" w:hAnsi="Sylfaen" w:cs="Arial"/>
          <w:sz w:val="24"/>
          <w:szCs w:val="24"/>
          <w:lang w:val="ka-GE"/>
        </w:rPr>
        <w:t xml:space="preserve">მემორანდუმის მე-2 მუხლით გათვალისწინებული </w:t>
      </w:r>
      <w:r w:rsidR="00C86FC7">
        <w:rPr>
          <w:rFonts w:ascii="Sylfaen" w:hAnsi="Sylfaen" w:cs="Sylfaen"/>
          <w:sz w:val="24"/>
          <w:szCs w:val="24"/>
          <w:lang w:val="ka-GE"/>
        </w:rPr>
        <w:t xml:space="preserve">ინფორმაციის/მონაცემების გამოთხოვა ამ </w:t>
      </w:r>
      <w:r w:rsidR="00575225">
        <w:rPr>
          <w:rFonts w:ascii="Sylfaen" w:hAnsi="Sylfaen" w:cs="Sylfaen"/>
          <w:sz w:val="24"/>
          <w:szCs w:val="24"/>
          <w:lang w:val="ka-GE"/>
        </w:rPr>
        <w:t xml:space="preserve">მემორანდუმით </w:t>
      </w:r>
      <w:r w:rsidR="00C86FC7">
        <w:rPr>
          <w:rFonts w:ascii="Sylfaen" w:hAnsi="Sylfaen" w:cs="Sylfaen"/>
          <w:sz w:val="24"/>
          <w:szCs w:val="24"/>
          <w:lang w:val="ka-GE"/>
        </w:rPr>
        <w:t xml:space="preserve">გათვალისწინებული წესით და მხოლოდ საქართველოს კანონმდებლობით </w:t>
      </w:r>
      <w:r w:rsidR="0017684A">
        <w:rPr>
          <w:rFonts w:ascii="Sylfaen" w:hAnsi="Sylfaen" w:cs="Arial"/>
          <w:sz w:val="24"/>
          <w:szCs w:val="24"/>
          <w:lang w:val="ka-GE"/>
        </w:rPr>
        <w:t>მისთვის დაკისრებული ფუნქციების შესრულების მიზნით;</w:t>
      </w:r>
    </w:p>
    <w:p w14:paraId="499F2C51" w14:textId="10BD4C82" w:rsidR="00AC233F" w:rsidRDefault="00AC233F" w:rsidP="00C86FC7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5.4.2. შინაგან საქმეთა სამინისტროსგან</w:t>
      </w:r>
      <w:r w:rsidRPr="0011040F">
        <w:rPr>
          <w:rFonts w:ascii="Sylfaen" w:hAnsi="Sylfaen" w:cs="Sylfaen"/>
          <w:sz w:val="24"/>
          <w:szCs w:val="24"/>
          <w:lang w:val="ka-GE"/>
        </w:rPr>
        <w:t xml:space="preserve"> მიღებულ ინფორმაციაზე წვდომა მიანიჭოს მხოლოდ უფლებამოსილ თანამშრომლებს, სამსახურებრივი საჭიროების პრინციპის გათვალისწინებით;</w:t>
      </w:r>
    </w:p>
    <w:p w14:paraId="54633B5F" w14:textId="015C47D8" w:rsidR="00C86FC7" w:rsidRDefault="006A509B" w:rsidP="00C86FC7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C86FC7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4</w:t>
      </w:r>
      <w:r w:rsidR="00AC233F">
        <w:rPr>
          <w:rFonts w:ascii="Sylfaen" w:hAnsi="Sylfaen" w:cs="Arial"/>
          <w:sz w:val="24"/>
          <w:szCs w:val="24"/>
          <w:lang w:val="ka-GE"/>
        </w:rPr>
        <w:t>.3</w:t>
      </w:r>
      <w:r w:rsidR="0017684A">
        <w:rPr>
          <w:rFonts w:ascii="Sylfaen" w:hAnsi="Sylfaen" w:cs="Arial"/>
          <w:sz w:val="24"/>
          <w:szCs w:val="24"/>
          <w:lang w:val="ka-GE"/>
        </w:rPr>
        <w:t xml:space="preserve">. </w:t>
      </w:r>
      <w:r w:rsidR="00C86FC7" w:rsidRPr="00C86FC7">
        <w:rPr>
          <w:rFonts w:ascii="Sylfaen" w:hAnsi="Sylfaen" w:cs="Arial"/>
          <w:sz w:val="24"/>
          <w:szCs w:val="24"/>
          <w:lang w:val="ka-GE"/>
        </w:rPr>
        <w:t xml:space="preserve">არ დაუშვას </w:t>
      </w:r>
      <w:r w:rsidR="00C86FC7">
        <w:rPr>
          <w:rFonts w:ascii="Sylfaen" w:hAnsi="Sylfaen" w:cs="Sylfaen"/>
          <w:sz w:val="24"/>
          <w:szCs w:val="24"/>
          <w:lang w:val="ka-GE"/>
        </w:rPr>
        <w:t xml:space="preserve">შინაგან საქმეთა სამინისტროს </w:t>
      </w:r>
      <w:r w:rsidR="00C86FC7">
        <w:rPr>
          <w:rFonts w:ascii="Sylfaen" w:hAnsi="Sylfaen" w:cs="Arial"/>
          <w:sz w:val="24"/>
          <w:szCs w:val="24"/>
          <w:lang w:val="ka-GE"/>
        </w:rPr>
        <w:t xml:space="preserve">ფაილურ სისტემებიდან  მიღებულ </w:t>
      </w:r>
      <w:r w:rsidR="00E26F58">
        <w:rPr>
          <w:rFonts w:ascii="Sylfaen" w:hAnsi="Sylfaen" w:cs="Arial"/>
          <w:sz w:val="24"/>
          <w:szCs w:val="24"/>
          <w:lang w:val="ka-GE"/>
        </w:rPr>
        <w:t xml:space="preserve">მემორანდუმის მე-2 მუხლით გათვალისწინებულ </w:t>
      </w:r>
      <w:r w:rsidR="00C86FC7">
        <w:rPr>
          <w:rFonts w:ascii="Sylfaen" w:hAnsi="Sylfaen" w:cs="Sylfaen"/>
          <w:sz w:val="24"/>
          <w:szCs w:val="24"/>
          <w:lang w:val="ka-GE"/>
        </w:rPr>
        <w:t>ინფორმაციაზე/მონაცემებ</w:t>
      </w:r>
      <w:r w:rsidR="00C86FC7" w:rsidRPr="00C86FC7">
        <w:rPr>
          <w:rFonts w:ascii="Sylfaen" w:hAnsi="Sylfaen" w:cs="Arial"/>
          <w:sz w:val="24"/>
          <w:szCs w:val="24"/>
          <w:lang w:val="ka-GE"/>
        </w:rPr>
        <w:t>ზე მესამე პირთა დაშვება (წვდომა),</w:t>
      </w:r>
      <w:r w:rsidR="00C86FC7">
        <w:rPr>
          <w:rFonts w:ascii="Sylfaen" w:hAnsi="Sylfaen" w:cs="Arial"/>
          <w:sz w:val="24"/>
          <w:szCs w:val="24"/>
          <w:lang w:val="ka-GE"/>
        </w:rPr>
        <w:t xml:space="preserve"> </w:t>
      </w:r>
      <w:r w:rsidR="00C86FC7" w:rsidRPr="00C86FC7">
        <w:rPr>
          <w:rFonts w:ascii="Sylfaen" w:hAnsi="Sylfaen" w:cs="Arial"/>
          <w:sz w:val="24"/>
          <w:szCs w:val="24"/>
          <w:lang w:val="ka-GE"/>
        </w:rPr>
        <w:t>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</w:t>
      </w:r>
      <w:r w:rsidR="00C86FC7">
        <w:rPr>
          <w:rFonts w:ascii="Sylfaen" w:hAnsi="Sylfaen" w:cs="Arial"/>
          <w:sz w:val="24"/>
          <w:szCs w:val="24"/>
          <w:lang w:val="ka-GE"/>
        </w:rPr>
        <w:t xml:space="preserve"> </w:t>
      </w:r>
      <w:r w:rsidR="00C86FC7" w:rsidRPr="00C86FC7">
        <w:rPr>
          <w:rFonts w:ascii="Sylfaen" w:hAnsi="Sylfaen" w:cs="Arial"/>
          <w:sz w:val="24"/>
          <w:szCs w:val="24"/>
          <w:lang w:val="ka-GE"/>
        </w:rPr>
        <w:t xml:space="preserve">(გარდა კანონმდებლობით პირდაპირ გათვალისწინებული შემთხვევებისა), როგორც </w:t>
      </w:r>
      <w:r w:rsidR="00575225">
        <w:rPr>
          <w:rFonts w:ascii="Sylfaen" w:hAnsi="Sylfaen" w:cs="Sylfaen"/>
          <w:sz w:val="24"/>
          <w:szCs w:val="24"/>
          <w:lang w:val="ka-GE"/>
        </w:rPr>
        <w:t xml:space="preserve">მემორანდუმის </w:t>
      </w:r>
      <w:r w:rsidR="00C86FC7" w:rsidRPr="00C86FC7">
        <w:rPr>
          <w:rFonts w:ascii="Sylfaen" w:hAnsi="Sylfaen" w:cs="Arial"/>
          <w:sz w:val="24"/>
          <w:szCs w:val="24"/>
          <w:lang w:val="ka-GE"/>
        </w:rPr>
        <w:t>მოქმედების ვადის განმავლობაში, ისე - მისი ვადის გასვლის შემდგომ</w:t>
      </w:r>
      <w:r w:rsidR="00C86FC7">
        <w:rPr>
          <w:rFonts w:ascii="Sylfaen" w:hAnsi="Sylfaen" w:cs="Arial"/>
          <w:sz w:val="24"/>
          <w:szCs w:val="24"/>
          <w:lang w:val="ka-GE"/>
        </w:rPr>
        <w:t>;</w:t>
      </w:r>
    </w:p>
    <w:p w14:paraId="47F57E4E" w14:textId="53CFFA4A" w:rsidR="00331170" w:rsidRDefault="006A509B" w:rsidP="00331170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331170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4</w:t>
      </w:r>
      <w:r w:rsidR="00331170">
        <w:rPr>
          <w:rFonts w:ascii="Sylfaen" w:hAnsi="Sylfaen" w:cs="Arial"/>
          <w:sz w:val="24"/>
          <w:szCs w:val="24"/>
          <w:lang w:val="ka-GE"/>
        </w:rPr>
        <w:t>.</w:t>
      </w:r>
      <w:r w:rsidR="00AC233F">
        <w:rPr>
          <w:rFonts w:ascii="Sylfaen" w:hAnsi="Sylfaen" w:cs="Arial"/>
          <w:sz w:val="24"/>
          <w:szCs w:val="24"/>
          <w:lang w:val="ka-GE"/>
        </w:rPr>
        <w:t>4</w:t>
      </w:r>
      <w:r w:rsidR="00331170">
        <w:rPr>
          <w:rFonts w:ascii="Sylfaen" w:hAnsi="Sylfaen" w:cs="Arial"/>
          <w:sz w:val="24"/>
          <w:szCs w:val="24"/>
          <w:lang w:val="ka-GE"/>
        </w:rPr>
        <w:t xml:space="preserve"> საჭიროების შემთხვევაში, გამოყოს სამინისტროსთან</w:t>
      </w:r>
      <w:r w:rsidR="000B1D0E">
        <w:rPr>
          <w:rFonts w:ascii="Sylfaen" w:hAnsi="Sylfaen" w:cs="Arial"/>
          <w:sz w:val="24"/>
          <w:szCs w:val="24"/>
          <w:lang w:val="ka-GE"/>
        </w:rPr>
        <w:t xml:space="preserve"> და შინაგან საქმეთა სამინისტროსთან </w:t>
      </w:r>
      <w:r w:rsidR="00331170">
        <w:rPr>
          <w:rFonts w:ascii="Sylfaen" w:hAnsi="Sylfaen" w:cs="Arial"/>
          <w:sz w:val="24"/>
          <w:szCs w:val="24"/>
          <w:lang w:val="ka-GE"/>
        </w:rPr>
        <w:t xml:space="preserve"> საკონტაქტო პირი;</w:t>
      </w:r>
    </w:p>
    <w:p w14:paraId="7FB0449B" w14:textId="5F3891CF" w:rsidR="00331170" w:rsidRDefault="006A509B" w:rsidP="00331170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331170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4</w:t>
      </w:r>
      <w:r w:rsidR="00331170">
        <w:rPr>
          <w:rFonts w:ascii="Sylfaen" w:hAnsi="Sylfaen" w:cs="Arial"/>
          <w:sz w:val="24"/>
          <w:szCs w:val="24"/>
          <w:lang w:val="ka-GE"/>
        </w:rPr>
        <w:t>.</w:t>
      </w:r>
      <w:r w:rsidR="00AC233F">
        <w:rPr>
          <w:rFonts w:ascii="Sylfaen" w:hAnsi="Sylfaen" w:cs="Arial"/>
          <w:sz w:val="24"/>
          <w:szCs w:val="24"/>
          <w:lang w:val="ka-GE"/>
        </w:rPr>
        <w:t>5</w:t>
      </w:r>
      <w:r w:rsidR="00331170">
        <w:rPr>
          <w:rFonts w:ascii="Sylfaen" w:hAnsi="Sylfaen" w:cs="Arial"/>
          <w:sz w:val="24"/>
          <w:szCs w:val="24"/>
          <w:lang w:val="ka-GE"/>
        </w:rPr>
        <w:t xml:space="preserve">. </w:t>
      </w:r>
      <w:r w:rsidR="00331170" w:rsidRPr="00B01F32">
        <w:rPr>
          <w:rFonts w:ascii="Sylfaen" w:hAnsi="Sylfaen" w:cs="Arial"/>
          <w:sz w:val="24"/>
          <w:szCs w:val="24"/>
          <w:lang w:val="ka-GE"/>
        </w:rPr>
        <w:t xml:space="preserve">დროულად განიხილოს </w:t>
      </w:r>
      <w:r w:rsidR="00331170">
        <w:rPr>
          <w:rFonts w:ascii="Sylfaen" w:hAnsi="Sylfaen" w:cs="Sylfaen"/>
          <w:sz w:val="24"/>
          <w:szCs w:val="24"/>
          <w:lang w:val="ka-GE"/>
        </w:rPr>
        <w:t xml:space="preserve">შინაგან საქმეთა სამინისტროს </w:t>
      </w:r>
      <w:r w:rsidR="00331170" w:rsidRPr="00B01F32">
        <w:rPr>
          <w:rFonts w:ascii="Sylfaen" w:hAnsi="Sylfaen" w:cs="Arial"/>
          <w:sz w:val="24"/>
          <w:szCs w:val="24"/>
          <w:lang w:val="ka-GE"/>
        </w:rPr>
        <w:t>მიერ წამოჭრილი პრობლემები, რომლებიც</w:t>
      </w:r>
      <w:r w:rsidR="00331170">
        <w:rPr>
          <w:rFonts w:ascii="Sylfaen" w:hAnsi="Sylfaen" w:cs="Arial"/>
          <w:sz w:val="24"/>
          <w:szCs w:val="24"/>
          <w:lang w:val="ka-GE"/>
        </w:rPr>
        <w:t xml:space="preserve"> უკავშირდება წინამდებარე მემორანდუმით გათვალისწინებულ ურთიერთობებს;</w:t>
      </w:r>
    </w:p>
    <w:p w14:paraId="7108F51D" w14:textId="36C7FCAE" w:rsidR="00331170" w:rsidRPr="00BC1FEA" w:rsidRDefault="006A509B" w:rsidP="00331170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331170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4</w:t>
      </w:r>
      <w:r w:rsidR="00AC233F">
        <w:rPr>
          <w:rFonts w:ascii="Sylfaen" w:hAnsi="Sylfaen" w:cs="Arial"/>
          <w:sz w:val="24"/>
          <w:szCs w:val="24"/>
          <w:lang w:val="ka-GE"/>
        </w:rPr>
        <w:t>.6</w:t>
      </w:r>
      <w:r w:rsidR="00331170">
        <w:rPr>
          <w:rFonts w:ascii="Sylfaen" w:hAnsi="Sylfaen" w:cs="Arial"/>
          <w:sz w:val="24"/>
          <w:szCs w:val="24"/>
          <w:lang w:val="ka-GE"/>
        </w:rPr>
        <w:t xml:space="preserve">. შესაძლებლობის ფარგლებში ხელი შეუწყოს </w:t>
      </w:r>
      <w:r w:rsidR="00331170">
        <w:rPr>
          <w:rFonts w:ascii="Sylfaen" w:hAnsi="Sylfaen" w:cs="Sylfaen"/>
          <w:sz w:val="24"/>
          <w:szCs w:val="24"/>
          <w:lang w:val="ka-GE"/>
        </w:rPr>
        <w:t xml:space="preserve">შინაგან საქმეთა სამინისტროს </w:t>
      </w:r>
      <w:r w:rsidR="00331170">
        <w:rPr>
          <w:rFonts w:ascii="Sylfaen" w:hAnsi="Sylfaen" w:cs="Arial"/>
          <w:sz w:val="24"/>
          <w:szCs w:val="24"/>
          <w:lang w:val="ka-GE"/>
        </w:rPr>
        <w:t>ამ მემორანდუმით გათვალისწინებული ვალდებულებების შესრულებაში.</w:t>
      </w:r>
    </w:p>
    <w:p w14:paraId="7500C60B" w14:textId="69219409" w:rsidR="00331170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331170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5</w:t>
      </w:r>
      <w:r w:rsidR="00331170">
        <w:rPr>
          <w:rFonts w:ascii="Sylfaen" w:hAnsi="Sylfaen" w:cs="Arial"/>
          <w:sz w:val="24"/>
          <w:szCs w:val="24"/>
          <w:lang w:val="ka-GE"/>
        </w:rPr>
        <w:t>. სააგენტო უფლებამოსილია:</w:t>
      </w:r>
    </w:p>
    <w:p w14:paraId="1C33E87C" w14:textId="10758D71" w:rsidR="00C86FC7" w:rsidRDefault="006A509B" w:rsidP="0078263C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331170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5</w:t>
      </w:r>
      <w:r w:rsidR="00331170">
        <w:rPr>
          <w:rFonts w:ascii="Sylfaen" w:hAnsi="Sylfaen" w:cs="Arial"/>
          <w:sz w:val="24"/>
          <w:szCs w:val="24"/>
          <w:lang w:val="ka-GE"/>
        </w:rPr>
        <w:t xml:space="preserve">.1. </w:t>
      </w:r>
      <w:r w:rsidR="002B0CE9">
        <w:rPr>
          <w:rFonts w:ascii="Sylfaen" w:hAnsi="Sylfaen" w:cs="Arial"/>
          <w:sz w:val="24"/>
          <w:szCs w:val="24"/>
          <w:lang w:val="ka-GE"/>
        </w:rPr>
        <w:t>გამოიყენოს მოწოდებული ინფორმაცია/მონაცემები საქართველოს მოქმედი კანონმდებლობით მინიჭებული უფლებამოსილების განხორციელების მიზნით;</w:t>
      </w:r>
    </w:p>
    <w:p w14:paraId="6CD099AD" w14:textId="2333ECF2" w:rsidR="00B27EC7" w:rsidRDefault="006A509B" w:rsidP="002A5BCA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</w:t>
      </w:r>
      <w:r w:rsidR="002B0CE9">
        <w:rPr>
          <w:rFonts w:ascii="Sylfaen" w:hAnsi="Sylfaen" w:cs="Arial"/>
          <w:sz w:val="24"/>
          <w:szCs w:val="24"/>
          <w:lang w:val="ka-GE"/>
        </w:rPr>
        <w:t>.</w:t>
      </w:r>
      <w:r w:rsidR="008A5BD8">
        <w:rPr>
          <w:rFonts w:ascii="Sylfaen" w:hAnsi="Sylfaen" w:cs="Arial"/>
          <w:sz w:val="24"/>
          <w:szCs w:val="24"/>
          <w:lang w:val="ka-GE"/>
        </w:rPr>
        <w:t>5</w:t>
      </w:r>
      <w:r w:rsidR="002B0CE9">
        <w:rPr>
          <w:rFonts w:ascii="Sylfaen" w:hAnsi="Sylfaen" w:cs="Arial"/>
          <w:sz w:val="24"/>
          <w:szCs w:val="24"/>
          <w:lang w:val="ka-GE"/>
        </w:rPr>
        <w:t xml:space="preserve">.2. მოთხოვოს </w:t>
      </w:r>
      <w:r w:rsidR="002B0CE9">
        <w:rPr>
          <w:rFonts w:ascii="Sylfaen" w:hAnsi="Sylfaen"/>
          <w:sz w:val="24"/>
          <w:szCs w:val="24"/>
          <w:lang w:val="ka-GE"/>
        </w:rPr>
        <w:t xml:space="preserve">შინაგან საქმეთა </w:t>
      </w:r>
      <w:r w:rsidR="002B0CE9" w:rsidRPr="005E7F45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="002B0CE9">
        <w:rPr>
          <w:rFonts w:ascii="Sylfaen" w:hAnsi="Sylfaen" w:cs="Sylfaen"/>
          <w:sz w:val="24"/>
          <w:szCs w:val="24"/>
          <w:lang w:val="ka-GE"/>
        </w:rPr>
        <w:t xml:space="preserve">ს მემორანდუმის 5.2. პუნქტით </w:t>
      </w:r>
      <w:r w:rsidR="00D263F3">
        <w:rPr>
          <w:rFonts w:ascii="Sylfaen" w:hAnsi="Sylfaen" w:cs="Sylfaen"/>
          <w:sz w:val="24"/>
          <w:szCs w:val="24"/>
          <w:lang w:val="ka-GE"/>
        </w:rPr>
        <w:t>გ</w:t>
      </w:r>
      <w:r w:rsidR="002B0CE9">
        <w:rPr>
          <w:rFonts w:ascii="Sylfaen" w:hAnsi="Sylfaen" w:cs="Sylfaen"/>
          <w:sz w:val="24"/>
          <w:szCs w:val="24"/>
          <w:lang w:val="ka-GE"/>
        </w:rPr>
        <w:t>ათვალისწინებული ინფორმაციის აღრიცხვის მონაცემების წარმოდგენა.</w:t>
      </w:r>
    </w:p>
    <w:p w14:paraId="1DAEF556" w14:textId="77777777" w:rsidR="008A5BD8" w:rsidRDefault="008A5BD8" w:rsidP="0078263C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</w:p>
    <w:p w14:paraId="7B915E81" w14:textId="5B630F4C" w:rsidR="002B0CE9" w:rsidRPr="002B0CE9" w:rsidRDefault="0070093D" w:rsidP="00607BAE">
      <w:pPr>
        <w:pStyle w:val="CommentText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 xml:space="preserve">მუხლი 6. </w:t>
      </w:r>
      <w:r w:rsidR="002B0CE9" w:rsidRPr="002B0CE9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="002B0CE9" w:rsidRPr="002B0CE9">
        <w:rPr>
          <w:rFonts w:ascii="Sylfaen" w:hAnsi="Sylfaen" w:cs="Sylfaen"/>
          <w:b/>
          <w:sz w:val="24"/>
          <w:szCs w:val="24"/>
          <w:lang w:val="ka-GE"/>
        </w:rPr>
        <w:t>მხარეთა კომუნიკაციის პირობები</w:t>
      </w:r>
    </w:p>
    <w:p w14:paraId="17E94926" w14:textId="1A15B9E9" w:rsidR="002B0CE9" w:rsidRPr="00A93590" w:rsidRDefault="006A509B" w:rsidP="002A5BCA">
      <w:pPr>
        <w:pStyle w:val="Standard"/>
        <w:ind w:right="112" w:firstLine="720"/>
        <w:jc w:val="both"/>
        <w:rPr>
          <w:rFonts w:ascii="Sylfaen" w:hAnsi="Sylfaen" w:cs="Arial"/>
        </w:rPr>
      </w:pPr>
      <w:r>
        <w:rPr>
          <w:rFonts w:ascii="Sylfaen" w:hAnsi="Sylfaen" w:cs="Arial"/>
          <w:lang w:val="ka-GE"/>
        </w:rPr>
        <w:t>6</w:t>
      </w:r>
      <w:r w:rsidR="00E26F58">
        <w:rPr>
          <w:rFonts w:ascii="Sylfaen" w:hAnsi="Sylfaen" w:cs="Arial"/>
        </w:rPr>
        <w:t>.1</w:t>
      </w:r>
      <w:r w:rsidR="00607BAE">
        <w:rPr>
          <w:rFonts w:ascii="Sylfaen" w:hAnsi="Sylfaen" w:cs="Arial"/>
          <w:lang w:val="ka-GE"/>
        </w:rPr>
        <w:t>.</w:t>
      </w:r>
      <w:r w:rsidR="00E26F58">
        <w:rPr>
          <w:rFonts w:ascii="Sylfaen" w:hAnsi="Sylfaen" w:cs="Arial"/>
        </w:rPr>
        <w:t xml:space="preserve"> </w:t>
      </w:r>
      <w:r w:rsidR="00E26F58">
        <w:rPr>
          <w:rFonts w:ascii="Sylfaen" w:hAnsi="Sylfaen" w:cs="Sylfaen"/>
          <w:lang w:val="ka-GE"/>
        </w:rPr>
        <w:t>მხარეები ერთმანეთის ინფორმირებას ახდენენ უფლებამოსილი პირის ელექტრონული ფოსტის, სატელეფონო ან/და წერილობითი შეტყობინებების გამოყენებით.</w:t>
      </w:r>
    </w:p>
    <w:p w14:paraId="5C069638" w14:textId="77777777" w:rsidR="008A5BD8" w:rsidRDefault="008A5BD8" w:rsidP="0078263C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</w:p>
    <w:p w14:paraId="636377DE" w14:textId="04004076" w:rsidR="00C07B0F" w:rsidRDefault="0070093D" w:rsidP="00A93590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7. </w:t>
      </w:r>
      <w:r w:rsidR="00C07B0F" w:rsidRPr="00491E20">
        <w:rPr>
          <w:rFonts w:ascii="Sylfaen" w:hAnsi="Sylfaen" w:cs="Sylfaen"/>
          <w:b/>
          <w:sz w:val="24"/>
          <w:szCs w:val="24"/>
          <w:lang w:val="ka-GE"/>
        </w:rPr>
        <w:t>დავის გადაწყვეტის წესი</w:t>
      </w:r>
    </w:p>
    <w:p w14:paraId="43CC9621" w14:textId="18B58FFD" w:rsidR="00E26F58" w:rsidRDefault="006A509B" w:rsidP="00607BAE">
      <w:pPr>
        <w:pStyle w:val="Standard"/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7</w:t>
      </w:r>
      <w:r w:rsidR="00E26F58">
        <w:rPr>
          <w:rFonts w:ascii="Sylfaen" w:hAnsi="Sylfaen"/>
          <w:color w:val="000000"/>
          <w:lang w:val="ka-GE"/>
        </w:rPr>
        <w:t>.1. მხარეები მიმართავენ ყველა ღონეს, რათა წინამდებარე მემორანდუმის პირობების შესრულებისას წარმოქმნილი ყველა სადავო საკითხი გადაწყდეს მხარეთა ურთიერთმოლაპარაკების გზით.</w:t>
      </w:r>
    </w:p>
    <w:p w14:paraId="1AA83992" w14:textId="6B7647A2" w:rsidR="00E26F58" w:rsidRDefault="006A509B" w:rsidP="00607BAE">
      <w:pPr>
        <w:pStyle w:val="Standard"/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lastRenderedPageBreak/>
        <w:t>7</w:t>
      </w:r>
      <w:r w:rsidR="00E26F58">
        <w:rPr>
          <w:rFonts w:ascii="Sylfaen" w:hAnsi="Sylfaen"/>
          <w:color w:val="000000"/>
          <w:lang w:val="ka-GE"/>
        </w:rPr>
        <w:t>.2. მხარეთა პრეტენზიები/შენიშვნები განიხილება მათი წერილობითი ფორმით მიღებიდან 10 (ათი)  დღის განმავლობაში.</w:t>
      </w:r>
    </w:p>
    <w:p w14:paraId="4D1D9C41" w14:textId="77777777" w:rsidR="00F063A2" w:rsidRDefault="00F063A2" w:rsidP="00607BAE">
      <w:pPr>
        <w:pStyle w:val="Standard"/>
        <w:ind w:firstLine="720"/>
        <w:jc w:val="both"/>
        <w:rPr>
          <w:rFonts w:ascii="Sylfaen" w:hAnsi="Sylfaen"/>
          <w:color w:val="000000"/>
          <w:lang w:val="ka-GE"/>
        </w:rPr>
      </w:pPr>
    </w:p>
    <w:p w14:paraId="37C871A0" w14:textId="4E89E9C0" w:rsidR="00C07B0F" w:rsidRDefault="0070093D" w:rsidP="00607BAE">
      <w:pPr>
        <w:pStyle w:val="ListParagraph"/>
        <w:spacing w:line="240" w:lineRule="auto"/>
        <w:ind w:left="0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8. </w:t>
      </w:r>
      <w:r w:rsidR="00C07B0F" w:rsidRPr="00491E20">
        <w:rPr>
          <w:rFonts w:ascii="Sylfaen" w:hAnsi="Sylfaen" w:cs="Sylfaen"/>
          <w:b/>
          <w:sz w:val="24"/>
          <w:szCs w:val="24"/>
          <w:lang w:val="ka-GE"/>
        </w:rPr>
        <w:t xml:space="preserve"> ფორს</w:t>
      </w:r>
      <w:r w:rsidR="00C07B0F" w:rsidRPr="00491E20">
        <w:rPr>
          <w:rFonts w:ascii="Sylfaen" w:hAnsi="Sylfaen" w:cs="Calibri"/>
          <w:b/>
          <w:sz w:val="24"/>
          <w:szCs w:val="24"/>
          <w:lang w:val="ka-GE"/>
        </w:rPr>
        <w:t>-</w:t>
      </w:r>
      <w:r w:rsidR="00C07B0F" w:rsidRPr="00491E20">
        <w:rPr>
          <w:rFonts w:ascii="Sylfaen" w:hAnsi="Sylfaen" w:cs="Sylfaen"/>
          <w:b/>
          <w:sz w:val="24"/>
          <w:szCs w:val="24"/>
          <w:lang w:val="ka-GE"/>
        </w:rPr>
        <w:t>მაჟორი</w:t>
      </w:r>
    </w:p>
    <w:p w14:paraId="1FBBCB9D" w14:textId="2730C5AA" w:rsidR="00C07B0F" w:rsidRPr="00C07B0F" w:rsidRDefault="006A509B" w:rsidP="0078263C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8</w:t>
      </w:r>
      <w:r w:rsidR="00C07B0F">
        <w:rPr>
          <w:rFonts w:ascii="Sylfaen" w:hAnsi="Sylfaen" w:cs="Sylfaen"/>
          <w:sz w:val="24"/>
          <w:szCs w:val="24"/>
          <w:lang w:val="ka-GE"/>
        </w:rPr>
        <w:t>.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1</w:t>
      </w:r>
      <w:r w:rsidR="00C07B0F">
        <w:rPr>
          <w:rFonts w:ascii="Sylfaen" w:hAnsi="Sylfaen" w:cs="Sylfaen"/>
          <w:sz w:val="24"/>
          <w:szCs w:val="24"/>
          <w:lang w:val="ka-GE"/>
        </w:rPr>
        <w:t>.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მხარეები არ არიან პასუხისმგებელნი თავიანთი ვალდებულებების სრულ ან ნაწილობრივ შეუსრულებლობაზე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თუ ეს შეუსრულებლობა გამოწვეულია ისეთი გარემოებებით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როგორიცაა წყალდიდობა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ხანძარი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მიწისძვრა და სხვა სტიქიური მოვლენები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 xml:space="preserve">აგრეთვე საომარი მოქმედებები თუ ისინი უშუალო ზემოქმედებას ახდენენ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ს შესრულებაზე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ს შესრულების ვადა გადაიწევს შესაბამისი დროით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ფორს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>-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მაჟორის გამომწვევ გარემოებათა დასრულებამდე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>.</w:t>
      </w:r>
    </w:p>
    <w:p w14:paraId="4854865E" w14:textId="1BD936E1" w:rsidR="00607BAE" w:rsidRDefault="006A509B" w:rsidP="008A5BD8">
      <w:pPr>
        <w:spacing w:line="240" w:lineRule="auto"/>
        <w:ind w:firstLine="72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8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.2</w:t>
      </w:r>
      <w:r w:rsidR="00C07B0F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მხარე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რომელსაც შეექმნა ფორს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>-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 xml:space="preserve">მაჟორული გარემოება 3 (სამი) სამუშაო დღის ვადაში აცნობებს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ს სხვა მონაწილეებს ვალდებულების შეუსრულებლობის მიზეზებს და</w:t>
      </w:r>
      <w:r w:rsidR="001950B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მათი შესრულების</w:t>
      </w:r>
      <w:r w:rsidR="005B758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მოსალოდნელ თარიღს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რის შემდეგაც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>ნაკისრი ვალდებულებების შესრულება შეიძლება გადაიდოს ფორს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>-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 xml:space="preserve">მაჟორის გაგრძელების ვადით ან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C07B0F" w:rsidRPr="00491E20">
        <w:rPr>
          <w:rFonts w:ascii="Sylfaen" w:hAnsi="Sylfaen" w:cs="Sylfaen"/>
          <w:sz w:val="24"/>
          <w:szCs w:val="24"/>
          <w:lang w:val="ka-GE"/>
        </w:rPr>
        <w:t xml:space="preserve"> შეწყდეს მხარეთა შეთანხმებით</w:t>
      </w:r>
      <w:r w:rsidR="00C07B0F" w:rsidRPr="00C07B0F">
        <w:rPr>
          <w:rFonts w:ascii="Sylfaen" w:hAnsi="Sylfaen" w:cs="Sylfaen"/>
          <w:sz w:val="24"/>
          <w:szCs w:val="24"/>
          <w:lang w:val="ka-GE"/>
        </w:rPr>
        <w:t>.</w:t>
      </w:r>
    </w:p>
    <w:p w14:paraId="6F72C4A2" w14:textId="77777777" w:rsidR="0078263C" w:rsidRDefault="0078263C" w:rsidP="00EA4B43">
      <w:pPr>
        <w:pStyle w:val="CommentText"/>
        <w:ind w:firstLine="720"/>
        <w:rPr>
          <w:rFonts w:ascii="Sylfaen" w:hAnsi="Sylfaen" w:cs="Arial"/>
          <w:sz w:val="24"/>
          <w:szCs w:val="24"/>
          <w:lang w:val="ka-GE"/>
        </w:rPr>
      </w:pPr>
    </w:p>
    <w:p w14:paraId="0C84DC71" w14:textId="010A67E8" w:rsidR="005B7587" w:rsidRDefault="0070093D" w:rsidP="00607BAE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9. </w:t>
      </w:r>
      <w:r w:rsidR="001950B7" w:rsidRPr="001950B7">
        <w:rPr>
          <w:rFonts w:ascii="Sylfaen" w:hAnsi="Sylfaen" w:cs="Sylfaen"/>
          <w:b/>
          <w:sz w:val="24"/>
          <w:szCs w:val="24"/>
          <w:lang w:val="ka-GE"/>
        </w:rPr>
        <w:t>მემორანდუმი</w:t>
      </w:r>
      <w:r w:rsidR="005B7587" w:rsidRPr="00491E20">
        <w:rPr>
          <w:rFonts w:ascii="Sylfaen" w:hAnsi="Sylfaen" w:cs="Sylfaen"/>
          <w:b/>
          <w:sz w:val="24"/>
          <w:szCs w:val="24"/>
          <w:lang w:val="ka-GE"/>
        </w:rPr>
        <w:t>ს მოქმედების ვადა</w:t>
      </w:r>
      <w:r w:rsidR="002649BF">
        <w:rPr>
          <w:rFonts w:ascii="Sylfaen" w:hAnsi="Sylfaen" w:cs="Sylfaen"/>
          <w:b/>
          <w:sz w:val="24"/>
          <w:szCs w:val="24"/>
          <w:lang w:val="ka-GE"/>
        </w:rPr>
        <w:t>,</w:t>
      </w:r>
      <w:r w:rsidR="005B7587" w:rsidRPr="00491E20">
        <w:rPr>
          <w:rFonts w:ascii="Sylfaen" w:hAnsi="Sylfaen" w:cs="Sylfaen"/>
          <w:b/>
          <w:sz w:val="24"/>
          <w:szCs w:val="24"/>
          <w:lang w:val="ka-GE"/>
        </w:rPr>
        <w:t xml:space="preserve"> ცვლილებები</w:t>
      </w:r>
      <w:r w:rsidR="002649BF">
        <w:rPr>
          <w:rFonts w:ascii="Sylfaen" w:hAnsi="Sylfaen" w:cs="Sylfaen"/>
          <w:b/>
          <w:sz w:val="24"/>
          <w:szCs w:val="24"/>
          <w:lang w:val="ka-GE"/>
        </w:rPr>
        <w:t>ს და შეწყვეტის პირობები</w:t>
      </w:r>
    </w:p>
    <w:p w14:paraId="02EFBF9D" w14:textId="7361115D" w:rsidR="00C47D9C" w:rsidRDefault="006A509B" w:rsidP="00607BAE">
      <w:pPr>
        <w:pStyle w:val="Standard"/>
        <w:tabs>
          <w:tab w:val="left" w:pos="360"/>
          <w:tab w:val="left" w:pos="450"/>
        </w:tabs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>9</w:t>
      </w:r>
      <w:r w:rsidR="005B7587" w:rsidRPr="00491E20">
        <w:rPr>
          <w:rFonts w:ascii="Sylfaen" w:hAnsi="Sylfaen"/>
          <w:lang w:val="ka-GE"/>
        </w:rPr>
        <w:t>.1</w:t>
      </w:r>
      <w:r w:rsidR="005B7587">
        <w:rPr>
          <w:rFonts w:ascii="Sylfaen" w:hAnsi="Sylfaen"/>
          <w:lang w:val="ka-GE"/>
        </w:rPr>
        <w:t>.</w:t>
      </w:r>
      <w:r w:rsidR="005B7587" w:rsidRPr="00491E20">
        <w:rPr>
          <w:rFonts w:ascii="Sylfaen" w:hAnsi="Sylfaen"/>
          <w:lang w:val="ka-GE"/>
        </w:rPr>
        <w:t xml:space="preserve"> </w:t>
      </w:r>
      <w:r w:rsidR="00C47D9C">
        <w:rPr>
          <w:rFonts w:ascii="Sylfaen" w:hAnsi="Sylfaen"/>
          <w:color w:val="000000"/>
          <w:lang w:val="ka-GE"/>
        </w:rPr>
        <w:t xml:space="preserve">მემორანდუმი ძალაშია მხარეების მიერ მისი ხელმოწერის დღიდან, ერთი კალენდარული წლის განმავლობაში. თუ ამ ვადის გასვლამდე  10  </w:t>
      </w:r>
      <w:r w:rsidR="002A5BCA" w:rsidRPr="002649BF">
        <w:rPr>
          <w:rFonts w:ascii="Sylfaen" w:hAnsi="Sylfaen" w:cs="Sylfaen"/>
          <w:lang w:val="ka-GE"/>
        </w:rPr>
        <w:t>(ათი)</w:t>
      </w:r>
      <w:r w:rsidR="002A5BCA">
        <w:rPr>
          <w:rFonts w:ascii="Sylfaen" w:hAnsi="Sylfaen" w:cs="Sylfaen"/>
          <w:lang w:val="ka-GE"/>
        </w:rPr>
        <w:t xml:space="preserve"> </w:t>
      </w:r>
      <w:r w:rsidR="00C47D9C">
        <w:rPr>
          <w:rFonts w:ascii="Sylfaen" w:hAnsi="Sylfaen"/>
          <w:color w:val="000000"/>
          <w:lang w:val="ka-GE"/>
        </w:rPr>
        <w:t>კალენდარული დღით ადრე ერთ-ერთი მხარე წერილობით არ დააფიქსირებს შეწყვეტის ნებას. აღნიშნულის გათვალისწინებით, მემორანდუმის მოქმედება ჩაითვლება გაგრძელებულად იმავე ვადითა და პირობებით. მითითებული პროცედურა მოქმედებს ყოველი ვადის ამოწურვისას.</w:t>
      </w:r>
    </w:p>
    <w:p w14:paraId="6AE6F49E" w14:textId="087142FF" w:rsidR="005B7587" w:rsidRDefault="006A509B" w:rsidP="00607BAE">
      <w:pPr>
        <w:tabs>
          <w:tab w:val="left" w:pos="360"/>
          <w:tab w:val="left" w:pos="450"/>
        </w:tabs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9</w:t>
      </w:r>
      <w:r w:rsidR="005B7587" w:rsidRPr="00491E20">
        <w:rPr>
          <w:rFonts w:ascii="Sylfaen" w:hAnsi="Sylfaen" w:cs="Sylfaen"/>
          <w:sz w:val="24"/>
          <w:szCs w:val="24"/>
          <w:lang w:val="ka-GE"/>
        </w:rPr>
        <w:t>.2</w:t>
      </w:r>
      <w:r w:rsidR="005B7587">
        <w:rPr>
          <w:rFonts w:ascii="Sylfaen" w:hAnsi="Sylfaen" w:cs="Sylfaen"/>
          <w:sz w:val="24"/>
          <w:szCs w:val="24"/>
          <w:lang w:val="ka-GE"/>
        </w:rPr>
        <w:t>.</w:t>
      </w:r>
      <w:r w:rsidR="005B7587" w:rsidRPr="002649B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B7587" w:rsidRPr="00491E20">
        <w:rPr>
          <w:rFonts w:ascii="Sylfaen" w:hAnsi="Sylfaen" w:cs="Sylfaen"/>
          <w:sz w:val="24"/>
          <w:szCs w:val="24"/>
          <w:lang w:val="ka-GE"/>
        </w:rPr>
        <w:t xml:space="preserve">წინამდებარე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5B7587" w:rsidRPr="00491E20">
        <w:rPr>
          <w:rFonts w:ascii="Sylfaen" w:hAnsi="Sylfaen" w:cs="Sylfaen"/>
          <w:sz w:val="24"/>
          <w:szCs w:val="24"/>
          <w:lang w:val="ka-GE"/>
        </w:rPr>
        <w:t>ს</w:t>
      </w:r>
      <w:r w:rsidR="00214E2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14E21">
        <w:rPr>
          <w:rFonts w:ascii="Sylfaen" w:hAnsi="Sylfaen"/>
          <w:color w:val="000000"/>
          <w:lang w:val="ka-GE"/>
        </w:rPr>
        <w:t>ნებისმიერი</w:t>
      </w:r>
      <w:r w:rsidR="005B7587" w:rsidRPr="00491E20">
        <w:rPr>
          <w:rFonts w:ascii="Sylfaen" w:hAnsi="Sylfaen" w:cs="Sylfaen"/>
          <w:sz w:val="24"/>
          <w:szCs w:val="24"/>
          <w:lang w:val="ka-GE"/>
        </w:rPr>
        <w:t xml:space="preserve"> პირობის შეცვლა დასაშვებია</w:t>
      </w:r>
      <w:r w:rsidR="00214E2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14E21">
        <w:rPr>
          <w:rFonts w:ascii="Sylfaen" w:hAnsi="Sylfaen"/>
          <w:color w:val="000000"/>
          <w:lang w:val="ka-GE"/>
        </w:rPr>
        <w:t>ნებისმიერ დროს</w:t>
      </w:r>
      <w:r w:rsidR="005B7587" w:rsidRPr="00491E20">
        <w:rPr>
          <w:rFonts w:ascii="Sylfaen" w:hAnsi="Sylfaen" w:cs="Sylfaen"/>
          <w:sz w:val="24"/>
          <w:szCs w:val="24"/>
          <w:lang w:val="ka-GE"/>
        </w:rPr>
        <w:t xml:space="preserve"> მხარეთა ერთობლივი წერილობითი </w:t>
      </w:r>
      <w:r w:rsidR="007D2C6F">
        <w:rPr>
          <w:rFonts w:ascii="Sylfaen" w:hAnsi="Sylfaen" w:cs="Sylfaen"/>
          <w:sz w:val="24"/>
          <w:szCs w:val="24"/>
          <w:lang w:val="ka-GE"/>
        </w:rPr>
        <w:t>შეთანხმების საფუძველზე</w:t>
      </w:r>
      <w:r w:rsidR="005B7587" w:rsidRPr="002649BF">
        <w:rPr>
          <w:rFonts w:ascii="Sylfaen" w:hAnsi="Sylfaen" w:cs="Sylfaen"/>
          <w:sz w:val="24"/>
          <w:szCs w:val="24"/>
          <w:lang w:val="ka-GE"/>
        </w:rPr>
        <w:t>.</w:t>
      </w:r>
    </w:p>
    <w:p w14:paraId="71E0EC13" w14:textId="042943FD" w:rsidR="002649BF" w:rsidRDefault="006A509B" w:rsidP="002649BF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9</w:t>
      </w:r>
      <w:r w:rsidR="002649BF" w:rsidRPr="002649BF">
        <w:rPr>
          <w:rFonts w:ascii="Sylfaen" w:hAnsi="Sylfaen" w:cs="Sylfaen"/>
          <w:sz w:val="24"/>
          <w:szCs w:val="24"/>
          <w:lang w:val="ka-GE"/>
        </w:rPr>
        <w:t xml:space="preserve">.3.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2649BF" w:rsidRPr="00491E20">
        <w:rPr>
          <w:rFonts w:ascii="Sylfaen" w:hAnsi="Sylfaen" w:cs="Sylfaen"/>
          <w:sz w:val="24"/>
          <w:szCs w:val="24"/>
          <w:lang w:val="ka-GE"/>
        </w:rPr>
        <w:t xml:space="preserve">ს თითოეული მხარე უფლებამოსილია </w:t>
      </w:r>
      <w:r w:rsidR="00214E21">
        <w:rPr>
          <w:rFonts w:ascii="Sylfaen" w:hAnsi="Sylfaen" w:cs="Sylfaen"/>
          <w:sz w:val="24"/>
          <w:szCs w:val="24"/>
          <w:lang w:val="ka-GE"/>
        </w:rPr>
        <w:t xml:space="preserve">ცალმხრივად ვადამდე </w:t>
      </w:r>
      <w:r w:rsidR="002649BF" w:rsidRPr="00491E20">
        <w:rPr>
          <w:rFonts w:ascii="Sylfaen" w:hAnsi="Sylfaen" w:cs="Sylfaen"/>
          <w:sz w:val="24"/>
          <w:szCs w:val="24"/>
          <w:lang w:val="ka-GE"/>
        </w:rPr>
        <w:t xml:space="preserve">შეწყვიტოს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214E21">
        <w:rPr>
          <w:rFonts w:ascii="Sylfaen" w:hAnsi="Sylfaen" w:cs="Arial"/>
          <w:sz w:val="24"/>
          <w:szCs w:val="24"/>
          <w:lang w:val="ka-GE"/>
        </w:rPr>
        <w:t>ს მოქმედება, წინასწარ,</w:t>
      </w:r>
      <w:r w:rsidR="001950B7">
        <w:rPr>
          <w:rFonts w:ascii="Sylfaen" w:hAnsi="Sylfaen" w:cs="Arial"/>
          <w:sz w:val="24"/>
          <w:szCs w:val="24"/>
          <w:lang w:val="ka-GE"/>
        </w:rPr>
        <w:t xml:space="preserve"> </w:t>
      </w:r>
      <w:r w:rsidR="002649BF" w:rsidRPr="00491E20">
        <w:rPr>
          <w:rFonts w:ascii="Sylfaen" w:hAnsi="Sylfaen" w:cs="Sylfaen"/>
          <w:sz w:val="24"/>
          <w:szCs w:val="24"/>
          <w:lang w:val="ka-GE"/>
        </w:rPr>
        <w:t>შეწყვეტის თარიღამდე</w:t>
      </w:r>
      <w:r w:rsidR="001950B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649BF" w:rsidRPr="002649BF">
        <w:rPr>
          <w:rFonts w:ascii="Sylfaen" w:hAnsi="Sylfaen" w:cs="Sylfaen"/>
          <w:sz w:val="24"/>
          <w:szCs w:val="24"/>
          <w:lang w:val="ka-GE"/>
        </w:rPr>
        <w:t xml:space="preserve">10 (ათი) </w:t>
      </w:r>
      <w:r w:rsidR="002649BF" w:rsidRPr="00491E20">
        <w:rPr>
          <w:rFonts w:ascii="Sylfaen" w:hAnsi="Sylfaen" w:cs="Sylfaen"/>
          <w:sz w:val="24"/>
          <w:szCs w:val="24"/>
          <w:lang w:val="ka-GE"/>
        </w:rPr>
        <w:t xml:space="preserve">კალენდარული დღით ადრე  </w:t>
      </w:r>
      <w:r w:rsidR="001950B7">
        <w:rPr>
          <w:rFonts w:ascii="Sylfaen" w:hAnsi="Sylfaen" w:cs="Arial"/>
          <w:sz w:val="24"/>
          <w:szCs w:val="24"/>
          <w:lang w:val="ka-GE"/>
        </w:rPr>
        <w:t>მემორანდუმი</w:t>
      </w:r>
      <w:r w:rsidR="002649BF" w:rsidRPr="00491E20">
        <w:rPr>
          <w:rFonts w:ascii="Sylfaen" w:hAnsi="Sylfaen" w:cs="Sylfaen"/>
          <w:sz w:val="24"/>
          <w:szCs w:val="24"/>
          <w:lang w:val="ka-GE"/>
        </w:rPr>
        <w:t xml:space="preserve">ს მეორე მხარისათვის </w:t>
      </w:r>
      <w:r w:rsidR="00214E21" w:rsidRPr="00491E20">
        <w:rPr>
          <w:rFonts w:ascii="Sylfaen" w:hAnsi="Sylfaen" w:cs="Sylfaen"/>
          <w:sz w:val="24"/>
          <w:szCs w:val="24"/>
          <w:lang w:val="ka-GE"/>
        </w:rPr>
        <w:t>წერილობითი შეტყობინების</w:t>
      </w:r>
      <w:r w:rsidR="00214E2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649BF" w:rsidRPr="00491E20">
        <w:rPr>
          <w:rFonts w:ascii="Sylfaen" w:hAnsi="Sylfaen" w:cs="Sylfaen"/>
          <w:sz w:val="24"/>
          <w:szCs w:val="24"/>
          <w:lang w:val="ka-GE"/>
        </w:rPr>
        <w:t>გაგზავნის გზით</w:t>
      </w:r>
      <w:r w:rsidR="002649BF" w:rsidRPr="002649BF">
        <w:rPr>
          <w:rFonts w:ascii="Sylfaen" w:hAnsi="Sylfaen" w:cs="Sylfaen"/>
          <w:sz w:val="24"/>
          <w:szCs w:val="24"/>
          <w:lang w:val="ka-GE"/>
        </w:rPr>
        <w:t>.</w:t>
      </w:r>
    </w:p>
    <w:p w14:paraId="771B1E31" w14:textId="77777777" w:rsidR="002A5BCA" w:rsidRPr="002649BF" w:rsidRDefault="002A5BCA" w:rsidP="002649BF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</w:p>
    <w:p w14:paraId="0BEF714E" w14:textId="3E21E0D4" w:rsidR="0070093D" w:rsidRPr="00C07B0F" w:rsidRDefault="0070093D" w:rsidP="00607BAE">
      <w:pPr>
        <w:spacing w:line="240" w:lineRule="auto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 xml:space="preserve">მუხლი 10. </w:t>
      </w:r>
      <w:r w:rsidR="00C07B0F" w:rsidRPr="00C07B0F">
        <w:rPr>
          <w:rFonts w:ascii="Sylfaen" w:hAnsi="Sylfaen" w:cs="Arial"/>
          <w:b/>
          <w:sz w:val="24"/>
          <w:szCs w:val="24"/>
          <w:lang w:val="ka-GE"/>
        </w:rPr>
        <w:t>სხვა პირობები</w:t>
      </w:r>
    </w:p>
    <w:p w14:paraId="64BB9A8C" w14:textId="189171A5" w:rsidR="00B01F32" w:rsidRPr="001950B7" w:rsidRDefault="006A509B" w:rsidP="001950B7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10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.1.</w:t>
      </w:r>
      <w:r w:rsidR="00065FAD">
        <w:rPr>
          <w:rFonts w:ascii="Sylfaen" w:hAnsi="Sylfaen" w:cs="Sylfaen"/>
          <w:sz w:val="24"/>
          <w:szCs w:val="24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მხარეები</w:t>
      </w:r>
      <w:r w:rsidR="00065FAD">
        <w:rPr>
          <w:rFonts w:ascii="Sylfaen" w:hAnsi="Sylfaen" w:cs="Sylfaen"/>
          <w:sz w:val="24"/>
          <w:szCs w:val="24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ხელმძღვანელობენ ურთიერთპატივისცემის პრინციპით და თანამშრომლობის გაღრმავების სურვილით.</w:t>
      </w:r>
    </w:p>
    <w:p w14:paraId="0C24C760" w14:textId="618B99FD" w:rsidR="00B01F32" w:rsidRPr="001950B7" w:rsidRDefault="006A509B" w:rsidP="001950B7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10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.2. </w:t>
      </w:r>
      <w:proofErr w:type="gramStart"/>
      <w:r w:rsidR="00B01F32" w:rsidRPr="001950B7">
        <w:rPr>
          <w:rFonts w:ascii="Sylfaen" w:hAnsi="Sylfaen" w:cs="Sylfaen"/>
          <w:sz w:val="24"/>
          <w:szCs w:val="24"/>
          <w:lang w:val="ka-GE"/>
        </w:rPr>
        <w:t>მხარეები</w:t>
      </w:r>
      <w:proofErr w:type="gramEnd"/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 ვალდებულნი არიან გაუფრთხილდნენ თითოეულის სახელს, საქმიან რეპუტაციას და ღირსებას.</w:t>
      </w:r>
    </w:p>
    <w:p w14:paraId="7A017188" w14:textId="179B140A" w:rsidR="00B01F32" w:rsidRPr="001950B7" w:rsidRDefault="002B0CE9" w:rsidP="001950B7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1</w:t>
      </w:r>
      <w:r w:rsidR="006A509B">
        <w:rPr>
          <w:rFonts w:ascii="Sylfaen" w:hAnsi="Sylfaen" w:cs="Sylfaen"/>
          <w:sz w:val="24"/>
          <w:szCs w:val="24"/>
          <w:lang w:val="ka-GE"/>
        </w:rPr>
        <w:t>0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.3. </w:t>
      </w:r>
      <w:proofErr w:type="gramStart"/>
      <w:r w:rsidR="00B01F32" w:rsidRPr="001950B7">
        <w:rPr>
          <w:rFonts w:ascii="Sylfaen" w:hAnsi="Sylfaen" w:cs="Sylfaen"/>
          <w:sz w:val="24"/>
          <w:szCs w:val="24"/>
          <w:lang w:val="ka-GE"/>
        </w:rPr>
        <w:t>მხარეები</w:t>
      </w:r>
      <w:proofErr w:type="gramEnd"/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ინფორმაცია.</w:t>
      </w:r>
      <w:r w:rsidR="00C07B0F" w:rsidRPr="001950B7">
        <w:rPr>
          <w:rFonts w:ascii="Sylfaen" w:hAnsi="Sylfaen" w:cs="Sylfaen"/>
          <w:sz w:val="24"/>
          <w:szCs w:val="24"/>
          <w:lang w:val="ka-GE"/>
        </w:rPr>
        <w:t xml:space="preserve"> კონფიდენციალობის დარღვევად არ ჩაითვლება შემთხვევა,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მოთხოვნას.</w:t>
      </w:r>
    </w:p>
    <w:p w14:paraId="1558C713" w14:textId="19EA9775" w:rsidR="00B01F32" w:rsidRPr="001950B7" w:rsidRDefault="002B0CE9" w:rsidP="001950B7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1</w:t>
      </w:r>
      <w:r w:rsidR="006A509B">
        <w:rPr>
          <w:rFonts w:ascii="Sylfaen" w:hAnsi="Sylfaen" w:cs="Sylfaen"/>
          <w:sz w:val="24"/>
          <w:szCs w:val="24"/>
          <w:lang w:val="ka-GE"/>
        </w:rPr>
        <w:t>0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.4. </w:t>
      </w:r>
      <w:proofErr w:type="gramStart"/>
      <w:r w:rsidR="001950B7" w:rsidRPr="001950B7">
        <w:rPr>
          <w:rFonts w:ascii="Sylfaen" w:hAnsi="Sylfaen" w:cs="Sylfaen"/>
          <w:sz w:val="24"/>
          <w:szCs w:val="24"/>
          <w:lang w:val="ka-GE"/>
        </w:rPr>
        <w:t>მემორანდუმი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ს</w:t>
      </w:r>
      <w:proofErr w:type="gramEnd"/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 მხარეებს არა აქვთ უფლება გააკეთონ განცხადება მეორე მხარის მიერ </w:t>
      </w:r>
      <w:r w:rsidR="001950B7" w:rsidRPr="001950B7">
        <w:rPr>
          <w:rFonts w:ascii="Sylfaen" w:hAnsi="Sylfaen" w:cs="Sylfaen"/>
          <w:sz w:val="24"/>
          <w:szCs w:val="24"/>
          <w:lang w:val="ka-GE"/>
        </w:rPr>
        <w:t>მემორანდუმი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ს ვერ ან არ შესრულების, მისი შესრულებისას დარღვევების</w:t>
      </w:r>
      <w:r w:rsidR="00A93590">
        <w:rPr>
          <w:rFonts w:ascii="Sylfaen" w:hAnsi="Sylfaen" w:cs="Sylfaen"/>
          <w:sz w:val="24"/>
          <w:szCs w:val="24"/>
        </w:rPr>
        <w:t xml:space="preserve"> </w:t>
      </w:r>
      <w:r w:rsidR="00A93590">
        <w:rPr>
          <w:rFonts w:ascii="Sylfaen" w:hAnsi="Sylfaen" w:cs="Sylfaen"/>
          <w:sz w:val="24"/>
          <w:szCs w:val="24"/>
          <w:lang w:val="ka-GE"/>
        </w:rPr>
        <w:t>ან სხვა მსგავ საკითხებზე</w:t>
      </w:r>
      <w:r w:rsidR="002A5BCA">
        <w:rPr>
          <w:rFonts w:ascii="Sylfaen" w:hAnsi="Sylfaen" w:cs="Sylfaen"/>
          <w:sz w:val="24"/>
          <w:szCs w:val="24"/>
          <w:lang w:val="ka-GE"/>
        </w:rPr>
        <w:t>,</w:t>
      </w:r>
      <w:r w:rsidR="00A93590">
        <w:rPr>
          <w:rFonts w:ascii="Sylfaen" w:hAnsi="Sylfaen" w:cs="Sylfaen"/>
          <w:sz w:val="24"/>
          <w:szCs w:val="24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თუ  არ მოხდა შესაბამისი ფაქტების დადასტურება.</w:t>
      </w:r>
    </w:p>
    <w:p w14:paraId="3BA8A9C7" w14:textId="30085719" w:rsidR="005B7587" w:rsidRPr="001950B7" w:rsidRDefault="002B0CE9" w:rsidP="001950B7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1</w:t>
      </w:r>
      <w:r w:rsidR="006A509B">
        <w:rPr>
          <w:rFonts w:ascii="Sylfaen" w:hAnsi="Sylfaen" w:cs="Sylfaen"/>
          <w:sz w:val="24"/>
          <w:szCs w:val="24"/>
          <w:lang w:val="ka-GE"/>
        </w:rPr>
        <w:t>0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.</w:t>
      </w:r>
      <w:r w:rsidR="00C07B0F" w:rsidRPr="001950B7">
        <w:rPr>
          <w:rFonts w:ascii="Sylfaen" w:hAnsi="Sylfaen" w:cs="Sylfaen"/>
          <w:sz w:val="24"/>
          <w:szCs w:val="24"/>
          <w:lang w:val="ka-GE"/>
        </w:rPr>
        <w:t>5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. </w:t>
      </w:r>
      <w:proofErr w:type="gramStart"/>
      <w:r w:rsidR="005B7587" w:rsidRPr="001950B7">
        <w:rPr>
          <w:rFonts w:ascii="Sylfaen" w:hAnsi="Sylfaen" w:cs="Sylfaen"/>
          <w:sz w:val="24"/>
          <w:szCs w:val="24"/>
          <w:lang w:val="ka-GE"/>
        </w:rPr>
        <w:t>წინამდებარე</w:t>
      </w:r>
      <w:proofErr w:type="gramEnd"/>
      <w:r w:rsidR="005B7587" w:rsidRPr="001950B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950B7" w:rsidRPr="001950B7">
        <w:rPr>
          <w:rFonts w:ascii="Sylfaen" w:hAnsi="Sylfaen" w:cs="Sylfaen"/>
          <w:sz w:val="24"/>
          <w:szCs w:val="24"/>
          <w:lang w:val="ka-GE"/>
        </w:rPr>
        <w:t>მემორანდუმი</w:t>
      </w:r>
      <w:r w:rsidR="005B7587" w:rsidRPr="001950B7">
        <w:rPr>
          <w:rFonts w:ascii="Sylfaen" w:hAnsi="Sylfaen" w:cs="Sylfaen"/>
          <w:sz w:val="24"/>
          <w:szCs w:val="24"/>
          <w:lang w:val="ka-GE"/>
        </w:rPr>
        <w:t>ს ფარგლებში მხარეთა შორის, შეტყობინების გაგზავნა შესაძლებელია განხორციელდეს როგორც წერილის გაგზავნით, ისე ელექტრონული ფოსტის მეშვეობით.</w:t>
      </w:r>
    </w:p>
    <w:p w14:paraId="35638994" w14:textId="58E5EAC5" w:rsidR="005B7587" w:rsidRPr="001950B7" w:rsidRDefault="002B0CE9" w:rsidP="001950B7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lastRenderedPageBreak/>
        <w:t>1</w:t>
      </w:r>
      <w:r w:rsidR="006A509B">
        <w:rPr>
          <w:rFonts w:ascii="Sylfaen" w:hAnsi="Sylfaen" w:cs="Sylfaen"/>
          <w:sz w:val="24"/>
          <w:szCs w:val="24"/>
          <w:lang w:val="ka-GE"/>
        </w:rPr>
        <w:t>0.</w:t>
      </w:r>
      <w:r w:rsidR="005B7587" w:rsidRPr="001950B7">
        <w:rPr>
          <w:rFonts w:ascii="Sylfaen" w:hAnsi="Sylfaen" w:cs="Sylfaen"/>
          <w:sz w:val="24"/>
          <w:szCs w:val="24"/>
          <w:lang w:val="ka-GE"/>
        </w:rPr>
        <w:t xml:space="preserve">6. </w:t>
      </w:r>
      <w:proofErr w:type="gramStart"/>
      <w:r w:rsidR="001950B7" w:rsidRPr="001950B7">
        <w:rPr>
          <w:rFonts w:ascii="Sylfaen" w:hAnsi="Sylfaen" w:cs="Sylfaen"/>
          <w:sz w:val="24"/>
          <w:szCs w:val="24"/>
          <w:lang w:val="ka-GE"/>
        </w:rPr>
        <w:t>მემორანდუმი</w:t>
      </w:r>
      <w:r w:rsidR="005B7587" w:rsidRPr="00491E20">
        <w:rPr>
          <w:rFonts w:ascii="Sylfaen" w:hAnsi="Sylfaen" w:cs="Sylfaen"/>
          <w:sz w:val="24"/>
          <w:szCs w:val="24"/>
          <w:lang w:val="ka-GE"/>
        </w:rPr>
        <w:t>ს</w:t>
      </w:r>
      <w:proofErr w:type="gramEnd"/>
      <w:r w:rsidR="005B7587" w:rsidRPr="00491E20">
        <w:rPr>
          <w:rFonts w:ascii="Sylfaen" w:hAnsi="Sylfaen" w:cs="Sylfaen"/>
          <w:sz w:val="24"/>
          <w:szCs w:val="24"/>
          <w:lang w:val="ka-GE"/>
        </w:rPr>
        <w:t xml:space="preserve"> რომელიმე პუნქტის/ქვეპუნქტის გაუქმება/ბათილობა არ გამოიწვევს მთლიანად </w:t>
      </w:r>
      <w:r w:rsidR="001950B7" w:rsidRPr="001950B7">
        <w:rPr>
          <w:rFonts w:ascii="Sylfaen" w:hAnsi="Sylfaen" w:cs="Sylfaen"/>
          <w:sz w:val="24"/>
          <w:szCs w:val="24"/>
          <w:lang w:val="ka-GE"/>
        </w:rPr>
        <w:t>მოემორანდუმი</w:t>
      </w:r>
      <w:r w:rsidR="005B7587" w:rsidRPr="00491E20">
        <w:rPr>
          <w:rFonts w:ascii="Sylfaen" w:hAnsi="Sylfaen" w:cs="Sylfaen"/>
          <w:sz w:val="24"/>
          <w:szCs w:val="24"/>
          <w:lang w:val="ka-GE"/>
        </w:rPr>
        <w:t>ს გაუქმებას/ბათილობას, თუ იგი დაიდებოდა ასეთი გაუქმებული/ბათილი პუნქტის/ქვეპუნქტის გარეშეც.</w:t>
      </w:r>
    </w:p>
    <w:p w14:paraId="09D9DDE7" w14:textId="509420AC" w:rsidR="00B01F32" w:rsidRPr="001950B7" w:rsidRDefault="002B0CE9" w:rsidP="001950B7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proofErr w:type="gramStart"/>
      <w:r>
        <w:rPr>
          <w:rFonts w:ascii="Sylfaen" w:hAnsi="Sylfaen" w:cs="Sylfaen"/>
          <w:sz w:val="24"/>
          <w:szCs w:val="24"/>
        </w:rPr>
        <w:t>1</w:t>
      </w:r>
      <w:r w:rsidR="006A509B">
        <w:rPr>
          <w:rFonts w:ascii="Sylfaen" w:hAnsi="Sylfaen" w:cs="Sylfaen"/>
          <w:sz w:val="24"/>
          <w:szCs w:val="24"/>
          <w:lang w:val="ka-GE"/>
        </w:rPr>
        <w:t>0</w:t>
      </w:r>
      <w:r w:rsidR="005B7587" w:rsidRPr="001950B7">
        <w:rPr>
          <w:rFonts w:ascii="Sylfaen" w:hAnsi="Sylfaen" w:cs="Sylfaen"/>
          <w:sz w:val="24"/>
          <w:szCs w:val="24"/>
          <w:lang w:val="ka-GE"/>
        </w:rPr>
        <w:t>.</w:t>
      </w:r>
      <w:r w:rsidR="002649BF" w:rsidRPr="001950B7">
        <w:rPr>
          <w:rFonts w:ascii="Sylfaen" w:hAnsi="Sylfaen" w:cs="Sylfaen"/>
          <w:sz w:val="24"/>
          <w:szCs w:val="24"/>
          <w:lang w:val="ka-GE"/>
        </w:rPr>
        <w:t>7.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950B7" w:rsidRPr="001950B7">
        <w:rPr>
          <w:rFonts w:ascii="Sylfaen" w:hAnsi="Sylfaen" w:cs="Sylfaen"/>
          <w:sz w:val="24"/>
          <w:szCs w:val="24"/>
          <w:lang w:val="ka-GE"/>
        </w:rPr>
        <w:t>მემორანდუმი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 გაფორმებულია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მიხედვით.</w:t>
      </w:r>
      <w:proofErr w:type="gramEnd"/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950B7" w:rsidRPr="001950B7">
        <w:rPr>
          <w:rFonts w:ascii="Sylfaen" w:hAnsi="Sylfaen" w:cs="Sylfaen"/>
          <w:sz w:val="24"/>
          <w:szCs w:val="24"/>
          <w:lang w:val="ka-GE"/>
        </w:rPr>
        <w:t>მემორანდუმი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თ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გაუთვალისწინებელი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საკითხები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რეგულირდება საქართველოს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მოქმედი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კანონმდებლობით.</w:t>
      </w:r>
    </w:p>
    <w:p w14:paraId="461E5D11" w14:textId="43AA3F32" w:rsidR="00B01F32" w:rsidRPr="001950B7" w:rsidRDefault="002B0CE9" w:rsidP="001950B7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1</w:t>
      </w:r>
      <w:r w:rsidR="006A509B">
        <w:rPr>
          <w:rFonts w:ascii="Sylfaen" w:hAnsi="Sylfaen" w:cs="Sylfaen"/>
          <w:sz w:val="24"/>
          <w:szCs w:val="24"/>
          <w:lang w:val="ka-GE"/>
        </w:rPr>
        <w:t>0</w:t>
      </w:r>
      <w:r w:rsidR="005B7587" w:rsidRPr="001950B7">
        <w:rPr>
          <w:rFonts w:ascii="Sylfaen" w:hAnsi="Sylfaen" w:cs="Sylfaen"/>
          <w:sz w:val="24"/>
          <w:szCs w:val="24"/>
          <w:lang w:val="ka-GE"/>
        </w:rPr>
        <w:t>.</w:t>
      </w:r>
      <w:r w:rsidR="002649BF" w:rsidRPr="001950B7">
        <w:rPr>
          <w:rFonts w:ascii="Sylfaen" w:hAnsi="Sylfaen" w:cs="Sylfaen"/>
          <w:sz w:val="24"/>
          <w:szCs w:val="24"/>
          <w:lang w:val="ka-GE"/>
        </w:rPr>
        <w:t>8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.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gramStart"/>
      <w:r w:rsidR="001950B7" w:rsidRPr="001950B7">
        <w:rPr>
          <w:rFonts w:ascii="Sylfaen" w:hAnsi="Sylfaen" w:cs="Sylfaen"/>
          <w:sz w:val="24"/>
          <w:szCs w:val="24"/>
          <w:lang w:val="ka-GE"/>
        </w:rPr>
        <w:t>მემორანდუმი</w:t>
      </w:r>
      <w:proofErr w:type="gramEnd"/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 შედგენილია </w:t>
      </w:r>
      <w:r w:rsidR="00340A24">
        <w:rPr>
          <w:rFonts w:ascii="Sylfaen" w:hAnsi="Sylfaen" w:cs="Sylfaen"/>
          <w:sz w:val="24"/>
          <w:szCs w:val="24"/>
          <w:lang w:val="ka-GE"/>
        </w:rPr>
        <w:t>6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 (</w:t>
      </w:r>
      <w:r w:rsidR="00340A24">
        <w:rPr>
          <w:rFonts w:ascii="Sylfaen" w:hAnsi="Sylfaen" w:cs="Sylfaen"/>
          <w:sz w:val="24"/>
          <w:szCs w:val="24"/>
          <w:lang w:val="ka-GE"/>
        </w:rPr>
        <w:t>ექვსი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) ფურცლად, </w:t>
      </w:r>
      <w:r w:rsidR="000B1D0E">
        <w:rPr>
          <w:rFonts w:ascii="Sylfaen" w:hAnsi="Sylfaen" w:cs="Sylfaen"/>
          <w:sz w:val="24"/>
          <w:szCs w:val="24"/>
          <w:lang w:val="ka-GE"/>
        </w:rPr>
        <w:t>3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 (</w:t>
      </w:r>
      <w:r w:rsidR="000B1D0E">
        <w:rPr>
          <w:rFonts w:ascii="Sylfaen" w:hAnsi="Sylfaen" w:cs="Sylfaen"/>
          <w:sz w:val="24"/>
          <w:szCs w:val="24"/>
          <w:lang w:val="ka-GE"/>
        </w:rPr>
        <w:t>სამი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) ეგზემპლარად,</w:t>
      </w:r>
      <w:r w:rsidR="00705D0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ქართულ ენაზე, რომელთაგან თითოეულს გააჩნია თანაბარი იურიდიული ძალა. </w:t>
      </w:r>
      <w:r w:rsidR="001950B7" w:rsidRPr="001950B7">
        <w:rPr>
          <w:rFonts w:ascii="Sylfaen" w:hAnsi="Sylfaen" w:cs="Sylfaen"/>
          <w:sz w:val="24"/>
          <w:szCs w:val="24"/>
          <w:lang w:val="ka-GE"/>
        </w:rPr>
        <w:t>მემორანდუმი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ს</w:t>
      </w:r>
      <w:r w:rsidR="005B7587" w:rsidRPr="001950B7">
        <w:rPr>
          <w:rFonts w:ascii="Sylfaen" w:hAnsi="Sylfaen" w:cs="Sylfaen"/>
          <w:sz w:val="24"/>
          <w:szCs w:val="24"/>
          <w:lang w:val="ka-GE"/>
        </w:rPr>
        <w:t xml:space="preserve"> თითო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 xml:space="preserve"> ეგზემპლარი ინახება </w:t>
      </w:r>
      <w:r w:rsidR="005B7587" w:rsidRPr="001950B7">
        <w:rPr>
          <w:rFonts w:ascii="Sylfaen" w:hAnsi="Sylfaen" w:cs="Sylfaen"/>
          <w:sz w:val="24"/>
          <w:szCs w:val="24"/>
          <w:lang w:val="ka-GE"/>
        </w:rPr>
        <w:t xml:space="preserve"> მხარეებთან</w:t>
      </w:r>
      <w:r w:rsidR="00B01F32" w:rsidRPr="001950B7">
        <w:rPr>
          <w:rFonts w:ascii="Sylfaen" w:hAnsi="Sylfaen" w:cs="Sylfaen"/>
          <w:sz w:val="24"/>
          <w:szCs w:val="24"/>
          <w:lang w:val="ka-GE"/>
        </w:rPr>
        <w:t>.</w:t>
      </w:r>
    </w:p>
    <w:p w14:paraId="61010D36" w14:textId="77777777" w:rsidR="0078263C" w:rsidRDefault="0078263C" w:rsidP="009E6454">
      <w:pPr>
        <w:spacing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</w:p>
    <w:p w14:paraId="47F7D998" w14:textId="5FE93597" w:rsidR="00201801" w:rsidRPr="00491E20" w:rsidRDefault="0070093D" w:rsidP="002A5BCA">
      <w:pPr>
        <w:pStyle w:val="ListParagraph"/>
        <w:spacing w:line="240" w:lineRule="auto"/>
        <w:ind w:left="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მუხლი 11. </w:t>
      </w:r>
      <w:r w:rsidR="00201801" w:rsidRPr="00491E20">
        <w:rPr>
          <w:rFonts w:ascii="Sylfaen" w:hAnsi="Sylfaen"/>
          <w:b/>
          <w:sz w:val="24"/>
          <w:szCs w:val="24"/>
          <w:lang w:val="ka-GE"/>
        </w:rPr>
        <w:t>მხარეთა რეკვიზიტები</w:t>
      </w:r>
    </w:p>
    <w:p w14:paraId="1DAFD531" w14:textId="77777777" w:rsidR="0061054A" w:rsidRDefault="0061054A" w:rsidP="0061054A">
      <w:pPr>
        <w:spacing w:line="240" w:lineRule="auto"/>
        <w:rPr>
          <w:rFonts w:ascii="Sylfaen" w:hAnsi="Sylfaen"/>
          <w:sz w:val="24"/>
          <w:szCs w:val="24"/>
          <w:lang w:val="ka-GE"/>
        </w:rPr>
      </w:pPr>
    </w:p>
    <w:p w14:paraId="7D92829A" w14:textId="77777777" w:rsidR="0061054A" w:rsidRDefault="0061054A" w:rsidP="0061054A">
      <w:pPr>
        <w:spacing w:line="240" w:lineRule="auto"/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Spec="center" w:tblpY="91"/>
        <w:tblW w:w="10458" w:type="dxa"/>
        <w:tblLook w:val="04A0" w:firstRow="1" w:lastRow="0" w:firstColumn="1" w:lastColumn="0" w:noHBand="0" w:noVBand="1"/>
      </w:tblPr>
      <w:tblGrid>
        <w:gridCol w:w="3618"/>
        <w:gridCol w:w="3510"/>
        <w:gridCol w:w="3330"/>
      </w:tblGrid>
      <w:tr w:rsidR="0061054A" w:rsidRPr="00150230" w14:paraId="788883CC" w14:textId="5A9F8D7A" w:rsidTr="00CC7964">
        <w:trPr>
          <w:trHeight w:val="4141"/>
        </w:trPr>
        <w:tc>
          <w:tcPr>
            <w:tcW w:w="3618" w:type="dxa"/>
          </w:tcPr>
          <w:p w14:paraId="5A4AA5E2" w14:textId="398FFFA2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b/>
                <w:color w:val="auto"/>
                <w:lang w:val="ka-GE"/>
              </w:rPr>
              <w:t>„</w:t>
            </w:r>
            <w:r>
              <w:rPr>
                <w:b/>
                <w:color w:val="auto"/>
                <w:lang w:val="ka-GE"/>
              </w:rPr>
              <w:t xml:space="preserve">შინაგან საქმეთა </w:t>
            </w:r>
            <w:r w:rsidRPr="00150230">
              <w:rPr>
                <w:b/>
                <w:color w:val="auto"/>
                <w:lang w:val="ka-GE"/>
              </w:rPr>
              <w:t>სამინისტრო“</w:t>
            </w:r>
          </w:p>
          <w:p w14:paraId="644EB514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14:paraId="05BFF73A" w14:textId="00C0EC9D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  <w:r w:rsidRPr="00150230">
              <w:rPr>
                <w:color w:val="auto"/>
                <w:lang w:val="ka-GE"/>
              </w:rPr>
              <w:t>საქართველოს შინაგან საქმეთა სამინისტრო</w:t>
            </w:r>
          </w:p>
          <w:p w14:paraId="6AA689F6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12079C21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685B3E84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307C1F3F" w14:textId="44D8F589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rFonts w:eastAsia="Calibri"/>
                <w:lang w:val="ka-GE"/>
              </w:rPr>
            </w:pPr>
            <w:r w:rsidRPr="00150230">
              <w:rPr>
                <w:rFonts w:eastAsia="Calibri"/>
              </w:rPr>
              <w:t xml:space="preserve">ქ. </w:t>
            </w:r>
            <w:proofErr w:type="spellStart"/>
            <w:r w:rsidRPr="00150230">
              <w:rPr>
                <w:rFonts w:eastAsia="Calibri"/>
              </w:rPr>
              <w:t>თბილისი</w:t>
            </w:r>
            <w:proofErr w:type="spellEnd"/>
            <w:r w:rsidRPr="00150230">
              <w:rPr>
                <w:rFonts w:eastAsia="Calibri"/>
              </w:rPr>
              <w:t xml:space="preserve">, </w:t>
            </w:r>
            <w:proofErr w:type="spellStart"/>
            <w:r w:rsidRPr="00150230">
              <w:rPr>
                <w:rFonts w:eastAsia="Calibri"/>
              </w:rPr>
              <w:t>გენერალ</w:t>
            </w:r>
            <w:proofErr w:type="spellEnd"/>
            <w:r w:rsidRPr="00150230">
              <w:rPr>
                <w:rFonts w:eastAsia="Calibri"/>
              </w:rPr>
              <w:t xml:space="preserve"> გ. </w:t>
            </w:r>
            <w:proofErr w:type="spellStart"/>
            <w:r w:rsidRPr="00150230">
              <w:rPr>
                <w:rFonts w:eastAsia="Calibri"/>
              </w:rPr>
              <w:t>გულუას</w:t>
            </w:r>
            <w:proofErr w:type="spellEnd"/>
            <w:r w:rsidRPr="00150230">
              <w:rPr>
                <w:rFonts w:eastAsia="Calibri"/>
              </w:rPr>
              <w:t xml:space="preserve"> </w:t>
            </w:r>
            <w:proofErr w:type="spellStart"/>
            <w:r w:rsidRPr="00150230">
              <w:rPr>
                <w:rFonts w:eastAsia="Calibri"/>
              </w:rPr>
              <w:t>ქუჩა</w:t>
            </w:r>
            <w:proofErr w:type="spellEnd"/>
            <w:r w:rsidRPr="00150230">
              <w:rPr>
                <w:rFonts w:eastAsia="Calibri"/>
              </w:rPr>
              <w:t xml:space="preserve"> </w:t>
            </w:r>
            <w:r w:rsidRPr="00150230">
              <w:rPr>
                <w:rFonts w:eastAsia="Calibri"/>
                <w:lang w:val="ka-GE"/>
              </w:rPr>
              <w:t>N</w:t>
            </w:r>
            <w:r w:rsidRPr="00150230">
              <w:rPr>
                <w:rFonts w:eastAsia="Calibri"/>
              </w:rPr>
              <w:t>10</w:t>
            </w:r>
          </w:p>
          <w:p w14:paraId="67FD98CA" w14:textId="77777777" w:rsidR="0061054A" w:rsidRP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5F42FC52" w14:textId="77777777" w:rsidR="0061054A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საიდენტიფიკაციო კოდი </w:t>
            </w:r>
          </w:p>
          <w:p w14:paraId="24C7900D" w14:textId="27D6B866" w:rsidR="0061054A" w:rsidRPr="00150230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 w:cs="Sylfaen"/>
                <w:sz w:val="24"/>
                <w:szCs w:val="24"/>
                <w:lang w:val="ka-GE"/>
              </w:rPr>
              <w:t>N</w:t>
            </w:r>
            <w:r w:rsidRPr="00065FAD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???</w:t>
            </w:r>
          </w:p>
          <w:p w14:paraId="16EE063C" w14:textId="77777777" w:rsidR="0061054A" w:rsidRPr="00150230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63580684" w14:textId="77777777" w:rsidR="0061054A" w:rsidRPr="00150230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42FEEDFD" w14:textId="77777777" w:rsidR="0061054A" w:rsidRPr="00150230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48FCDC4D" w14:textId="77777777" w:rsidR="0061054A" w:rsidRPr="00150230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/>
                <w:sz w:val="24"/>
                <w:szCs w:val="24"/>
                <w:lang w:val="ka-GE"/>
              </w:rPr>
              <w:t>–––––––––––––––––––––––</w:t>
            </w:r>
          </w:p>
          <w:p w14:paraId="2E09AA23" w14:textId="25E3E378" w:rsidR="0061054A" w:rsidRPr="00150230" w:rsidRDefault="00A93590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>
              <w:rPr>
                <w:b/>
                <w:color w:val="auto"/>
                <w:lang w:val="ka-GE"/>
              </w:rPr>
              <w:t>დავით ხუციშვილი</w:t>
            </w:r>
          </w:p>
          <w:p w14:paraId="43D0BB3C" w14:textId="77777777" w:rsidR="0061054A" w:rsidRPr="00150230" w:rsidRDefault="0061054A" w:rsidP="0061054A">
            <w:pPr>
              <w:tabs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14:paraId="39ABC151" w14:textId="77777777" w:rsidR="0061054A" w:rsidRPr="00150230" w:rsidRDefault="0061054A" w:rsidP="0061054A">
            <w:pPr>
              <w:tabs>
                <w:tab w:val="left" w:pos="10620"/>
              </w:tabs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3510" w:type="dxa"/>
          </w:tcPr>
          <w:p w14:paraId="21A4F45D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>
              <w:rPr>
                <w:b/>
                <w:color w:val="auto"/>
                <w:lang w:val="ka-GE"/>
              </w:rPr>
              <w:t>„სამინისტრო“</w:t>
            </w:r>
          </w:p>
          <w:p w14:paraId="503F5DBD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14:paraId="0B17993B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lang w:val="ka-GE"/>
              </w:rPr>
            </w:pPr>
            <w:r w:rsidRPr="0061054A">
              <w:rPr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14:paraId="6EEF28D0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lang w:val="ka-GE"/>
              </w:rPr>
            </w:pPr>
          </w:p>
          <w:p w14:paraId="29F85D00" w14:textId="57E39B74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  <w:r w:rsidRPr="00150230">
              <w:rPr>
                <w:color w:val="auto"/>
                <w:lang w:val="ka-GE"/>
              </w:rPr>
              <w:t>ქ. თბილისი,</w:t>
            </w:r>
            <w:r w:rsidR="00CC7964">
              <w:rPr>
                <w:color w:val="auto"/>
                <w:lang w:val="ka-GE"/>
              </w:rPr>
              <w:t xml:space="preserve"> </w:t>
            </w:r>
            <w:r w:rsidRPr="00150230">
              <w:rPr>
                <w:color w:val="auto"/>
                <w:lang w:val="ka-GE"/>
              </w:rPr>
              <w:t>აკაკი</w:t>
            </w:r>
            <w:r w:rsidR="00CC7964">
              <w:rPr>
                <w:color w:val="auto"/>
                <w:lang w:val="ka-GE"/>
              </w:rPr>
              <w:t xml:space="preserve"> </w:t>
            </w:r>
            <w:r w:rsidRPr="00150230">
              <w:rPr>
                <w:color w:val="auto"/>
                <w:lang w:val="ka-GE"/>
              </w:rPr>
              <w:t>წერეთლის გამზირი N144</w:t>
            </w:r>
          </w:p>
          <w:p w14:paraId="1D4A1283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53ADDB39" w14:textId="77777777" w:rsidR="0061054A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საიდენტიფიკაციო კოდი </w:t>
            </w:r>
          </w:p>
          <w:p w14:paraId="3DB4E1B0" w14:textId="780C2F1A" w:rsidR="0061054A" w:rsidRPr="00150230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 w:cs="Sylfaen"/>
                <w:sz w:val="24"/>
                <w:szCs w:val="24"/>
                <w:lang w:val="ka-GE"/>
              </w:rPr>
              <w:t>N</w:t>
            </w:r>
            <w:r w:rsidR="00CC7964" w:rsidRPr="00065FAD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???</w:t>
            </w:r>
          </w:p>
          <w:p w14:paraId="315BB47E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2628199F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6B6BA60D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1BCE30E5" w14:textId="77777777" w:rsidR="0061054A" w:rsidRPr="00150230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/>
                <w:sz w:val="24"/>
                <w:szCs w:val="24"/>
                <w:lang w:val="ka-GE"/>
              </w:rPr>
              <w:t>–––––––––––––––––––––––</w:t>
            </w:r>
          </w:p>
          <w:p w14:paraId="47B2726A" w14:textId="77777777" w:rsidR="0061054A" w:rsidRDefault="00340A24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>
              <w:rPr>
                <w:b/>
                <w:color w:val="auto"/>
                <w:lang w:val="ka-GE"/>
              </w:rPr>
              <w:t>გაიოზ თალაკვაძე</w:t>
            </w:r>
          </w:p>
          <w:p w14:paraId="712A22DE" w14:textId="23DC376F" w:rsidR="00340A24" w:rsidRPr="00340A24" w:rsidRDefault="00340A24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>
              <w:rPr>
                <w:b/>
                <w:color w:val="auto"/>
                <w:lang w:val="ka-GE"/>
              </w:rPr>
              <w:t>მინისტრის მოადგილე</w:t>
            </w:r>
          </w:p>
        </w:tc>
        <w:tc>
          <w:tcPr>
            <w:tcW w:w="3330" w:type="dxa"/>
          </w:tcPr>
          <w:p w14:paraId="479367D1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b/>
                <w:color w:val="auto"/>
                <w:lang w:val="ka-GE"/>
              </w:rPr>
              <w:t>„სააგენტო“</w:t>
            </w:r>
          </w:p>
          <w:p w14:paraId="7D02AAD8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6A610C37" w14:textId="3492372B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  <w:r w:rsidRPr="00150230">
              <w:rPr>
                <w:color w:val="auto"/>
                <w:lang w:val="ka-GE"/>
              </w:rPr>
              <w:t>სსიპ</w:t>
            </w:r>
            <w:r>
              <w:rPr>
                <w:color w:val="auto"/>
                <w:lang w:val="ka-GE"/>
              </w:rPr>
              <w:t xml:space="preserve"> –</w:t>
            </w:r>
            <w:r w:rsidRPr="00150230">
              <w:rPr>
                <w:color w:val="auto"/>
                <w:lang w:val="ka-GE"/>
              </w:rPr>
              <w:t xml:space="preserve"> „სოციალური მომსახურების სააგენტო“</w:t>
            </w:r>
          </w:p>
          <w:p w14:paraId="48FD57D5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3A1F68E9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62088703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281E7B9D" w14:textId="77777777" w:rsidR="0061054A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  <w:r w:rsidRPr="00150230">
              <w:rPr>
                <w:color w:val="auto"/>
                <w:lang w:val="ka-GE"/>
              </w:rPr>
              <w:t>ქ. თბილისი, აკაკი წერეთლის გამზირი N144</w:t>
            </w:r>
          </w:p>
          <w:p w14:paraId="06DB6683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lang w:val="ka-GE"/>
              </w:rPr>
            </w:pPr>
          </w:p>
          <w:p w14:paraId="623705CE" w14:textId="77777777" w:rsidR="0061054A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 w:cs="Sylfaen"/>
                <w:sz w:val="24"/>
                <w:szCs w:val="24"/>
                <w:lang w:val="ka-GE"/>
              </w:rPr>
              <w:t>საიდენტიფიკაციო კოდი</w:t>
            </w:r>
          </w:p>
          <w:p w14:paraId="34790383" w14:textId="73E6913D" w:rsidR="0061054A" w:rsidRPr="00150230" w:rsidRDefault="0061054A" w:rsidP="0061054A">
            <w:pPr>
              <w:tabs>
                <w:tab w:val="left" w:pos="3386"/>
                <w:tab w:val="left" w:pos="6786"/>
                <w:tab w:val="left" w:pos="10620"/>
              </w:tabs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0230">
              <w:rPr>
                <w:rFonts w:ascii="Sylfaen" w:hAnsi="Sylfaen" w:cs="Sylfaen"/>
                <w:sz w:val="24"/>
                <w:szCs w:val="24"/>
                <w:lang w:val="ka-GE"/>
              </w:rPr>
              <w:t>N202178927</w:t>
            </w:r>
          </w:p>
          <w:p w14:paraId="21888B63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14:paraId="0E5823CB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14:paraId="52E294B0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  <w:p w14:paraId="596F07D1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color w:val="auto"/>
                <w:lang w:val="ka-GE"/>
              </w:rPr>
              <w:t>–––––––––––––––––––––––</w:t>
            </w:r>
          </w:p>
          <w:p w14:paraId="138BBBA3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b/>
                <w:color w:val="auto"/>
                <w:lang w:val="ka-GE"/>
              </w:rPr>
              <w:t>ზაზა სოფრომაძე</w:t>
            </w:r>
          </w:p>
          <w:p w14:paraId="72AA2677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  <w:r w:rsidRPr="00150230">
              <w:rPr>
                <w:b/>
                <w:color w:val="auto"/>
                <w:lang w:val="ka-GE"/>
              </w:rPr>
              <w:t>დირექტორი</w:t>
            </w:r>
          </w:p>
          <w:p w14:paraId="36035C36" w14:textId="77777777" w:rsidR="0061054A" w:rsidRPr="00150230" w:rsidRDefault="0061054A" w:rsidP="0061054A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lang w:val="ka-GE"/>
              </w:rPr>
            </w:pPr>
          </w:p>
        </w:tc>
      </w:tr>
    </w:tbl>
    <w:p w14:paraId="1DAAD05A" w14:textId="77777777" w:rsidR="00150230" w:rsidRPr="00491E20" w:rsidRDefault="00150230" w:rsidP="00150230">
      <w:pPr>
        <w:pStyle w:val="ListParagraph"/>
        <w:tabs>
          <w:tab w:val="left" w:pos="-990"/>
          <w:tab w:val="left" w:pos="90"/>
        </w:tabs>
        <w:spacing w:line="240" w:lineRule="auto"/>
        <w:ind w:left="360" w:hanging="360"/>
        <w:rPr>
          <w:rFonts w:ascii="Sylfaen" w:hAnsi="Sylfaen"/>
          <w:b/>
          <w:sz w:val="24"/>
          <w:szCs w:val="24"/>
          <w:lang w:val="ka-GE"/>
        </w:rPr>
      </w:pPr>
    </w:p>
    <w:sectPr w:rsidR="00150230" w:rsidRPr="00491E20" w:rsidSect="002A5BCA">
      <w:footerReference w:type="default" r:id="rId9"/>
      <w:pgSz w:w="11907" w:h="16839" w:code="9"/>
      <w:pgMar w:top="1008" w:right="1008" w:bottom="1008" w:left="1008" w:header="720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40B8E" w14:textId="77777777" w:rsidR="0036214E" w:rsidRDefault="0036214E" w:rsidP="00641175">
      <w:pPr>
        <w:spacing w:line="240" w:lineRule="auto"/>
      </w:pPr>
      <w:r>
        <w:separator/>
      </w:r>
    </w:p>
  </w:endnote>
  <w:endnote w:type="continuationSeparator" w:id="0">
    <w:p w14:paraId="1CD73B51" w14:textId="77777777" w:rsidR="0036214E" w:rsidRDefault="0036214E" w:rsidP="00641175">
      <w:pPr>
        <w:spacing w:line="240" w:lineRule="auto"/>
      </w:pPr>
      <w:r>
        <w:continuationSeparator/>
      </w:r>
    </w:p>
  </w:endnote>
  <w:endnote w:type="continuationNotice" w:id="1">
    <w:p w14:paraId="3731764D" w14:textId="77777777" w:rsidR="0036214E" w:rsidRDefault="003621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08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750722"/>
      <w:docPartObj>
        <w:docPartGallery w:val="Page Numbers (Bottom of Page)"/>
        <w:docPartUnique/>
      </w:docPartObj>
    </w:sdtPr>
    <w:sdtEndPr>
      <w:rPr>
        <w:rFonts w:ascii="Sylfaen" w:hAnsi="Sylfaen"/>
        <w:noProof/>
        <w:sz w:val="20"/>
        <w:szCs w:val="20"/>
      </w:rPr>
    </w:sdtEndPr>
    <w:sdtContent>
      <w:p w14:paraId="55845BF8" w14:textId="2DE77E75" w:rsidR="0061054A" w:rsidRPr="00065FAD" w:rsidRDefault="0061054A">
        <w:pPr>
          <w:pStyle w:val="Footer"/>
          <w:jc w:val="right"/>
          <w:rPr>
            <w:rFonts w:ascii="Sylfaen" w:hAnsi="Sylfaen"/>
            <w:sz w:val="20"/>
            <w:szCs w:val="20"/>
          </w:rPr>
        </w:pPr>
        <w:r w:rsidRPr="00065FAD">
          <w:rPr>
            <w:rFonts w:ascii="Sylfaen" w:hAnsi="Sylfaen"/>
            <w:sz w:val="20"/>
            <w:szCs w:val="20"/>
          </w:rPr>
          <w:fldChar w:fldCharType="begin"/>
        </w:r>
        <w:r w:rsidRPr="00065FAD">
          <w:rPr>
            <w:rFonts w:ascii="Sylfaen" w:hAnsi="Sylfaen"/>
            <w:sz w:val="20"/>
            <w:szCs w:val="20"/>
          </w:rPr>
          <w:instrText xml:space="preserve"> PAGE   \* MERGEFORMAT </w:instrText>
        </w:r>
        <w:r w:rsidRPr="00065FAD">
          <w:rPr>
            <w:rFonts w:ascii="Sylfaen" w:hAnsi="Sylfaen"/>
            <w:sz w:val="20"/>
            <w:szCs w:val="20"/>
          </w:rPr>
          <w:fldChar w:fldCharType="separate"/>
        </w:r>
        <w:r w:rsidR="008933DC">
          <w:rPr>
            <w:rFonts w:ascii="Sylfaen" w:hAnsi="Sylfaen"/>
            <w:noProof/>
            <w:sz w:val="20"/>
            <w:szCs w:val="20"/>
          </w:rPr>
          <w:t>2</w:t>
        </w:r>
        <w:r w:rsidRPr="00065FAD">
          <w:rPr>
            <w:rFonts w:ascii="Sylfaen" w:hAnsi="Sylfaen"/>
            <w:noProof/>
            <w:sz w:val="20"/>
            <w:szCs w:val="20"/>
          </w:rPr>
          <w:fldChar w:fldCharType="end"/>
        </w:r>
      </w:p>
    </w:sdtContent>
  </w:sdt>
  <w:p w14:paraId="4DD591BD" w14:textId="10E5A8AB" w:rsidR="0061054A" w:rsidRPr="00F35D73" w:rsidRDefault="0061054A" w:rsidP="00BF526A">
    <w:pPr>
      <w:spacing w:line="240" w:lineRule="auto"/>
      <w:rPr>
        <w:rFonts w:ascii="Sylfaen" w:hAnsi="Sylfaen" w:cs="Arial"/>
        <w:b/>
        <w:sz w:val="20"/>
        <w:szCs w:val="20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44BB8" w14:textId="77777777" w:rsidR="0036214E" w:rsidRDefault="0036214E" w:rsidP="00641175">
      <w:pPr>
        <w:spacing w:line="240" w:lineRule="auto"/>
      </w:pPr>
      <w:r>
        <w:separator/>
      </w:r>
    </w:p>
  </w:footnote>
  <w:footnote w:type="continuationSeparator" w:id="0">
    <w:p w14:paraId="09E4A2AE" w14:textId="77777777" w:rsidR="0036214E" w:rsidRDefault="0036214E" w:rsidP="00641175">
      <w:pPr>
        <w:spacing w:line="240" w:lineRule="auto"/>
      </w:pPr>
      <w:r>
        <w:continuationSeparator/>
      </w:r>
    </w:p>
  </w:footnote>
  <w:footnote w:type="continuationNotice" w:id="1">
    <w:p w14:paraId="25C7483E" w14:textId="77777777" w:rsidR="0036214E" w:rsidRDefault="0036214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68AED8A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0017581"/>
    <w:multiLevelType w:val="multilevel"/>
    <w:tmpl w:val="47667320"/>
    <w:lvl w:ilvl="0">
      <w:start w:val="5"/>
      <w:numFmt w:val="decimal"/>
      <w:lvlText w:val="%1."/>
      <w:lvlJc w:val="left"/>
      <w:pPr>
        <w:ind w:left="720" w:hanging="360"/>
      </w:pPr>
      <w:rPr>
        <w:lang w:val="ka-G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lang w:val="ka-GE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8D"/>
    <w:rsid w:val="00002042"/>
    <w:rsid w:val="00007E66"/>
    <w:rsid w:val="00012731"/>
    <w:rsid w:val="000166CB"/>
    <w:rsid w:val="000207B1"/>
    <w:rsid w:val="00024E66"/>
    <w:rsid w:val="0003022A"/>
    <w:rsid w:val="00064F95"/>
    <w:rsid w:val="00065FAD"/>
    <w:rsid w:val="000817D6"/>
    <w:rsid w:val="000820F6"/>
    <w:rsid w:val="000924B3"/>
    <w:rsid w:val="000B0AB6"/>
    <w:rsid w:val="000B1D0E"/>
    <w:rsid w:val="000C2AE6"/>
    <w:rsid w:val="000D3E32"/>
    <w:rsid w:val="000F6547"/>
    <w:rsid w:val="00104267"/>
    <w:rsid w:val="00104C64"/>
    <w:rsid w:val="001145BB"/>
    <w:rsid w:val="00141C79"/>
    <w:rsid w:val="00150230"/>
    <w:rsid w:val="00166A57"/>
    <w:rsid w:val="00175A75"/>
    <w:rsid w:val="0017684A"/>
    <w:rsid w:val="00176B88"/>
    <w:rsid w:val="00183821"/>
    <w:rsid w:val="001950B7"/>
    <w:rsid w:val="00197D4B"/>
    <w:rsid w:val="001A12A8"/>
    <w:rsid w:val="001C0F2D"/>
    <w:rsid w:val="001C7169"/>
    <w:rsid w:val="001D38E4"/>
    <w:rsid w:val="001D7DD8"/>
    <w:rsid w:val="001E13B8"/>
    <w:rsid w:val="001E35B5"/>
    <w:rsid w:val="001F2C36"/>
    <w:rsid w:val="001F6F46"/>
    <w:rsid w:val="00201801"/>
    <w:rsid w:val="00214E21"/>
    <w:rsid w:val="002469B4"/>
    <w:rsid w:val="002557C7"/>
    <w:rsid w:val="002649BF"/>
    <w:rsid w:val="00271045"/>
    <w:rsid w:val="00276849"/>
    <w:rsid w:val="002A00E7"/>
    <w:rsid w:val="002A1A0A"/>
    <w:rsid w:val="002A5BCA"/>
    <w:rsid w:val="002B0CE9"/>
    <w:rsid w:val="002D537F"/>
    <w:rsid w:val="002E74F8"/>
    <w:rsid w:val="002F1C09"/>
    <w:rsid w:val="002F510B"/>
    <w:rsid w:val="00324039"/>
    <w:rsid w:val="00324168"/>
    <w:rsid w:val="00331170"/>
    <w:rsid w:val="00334B2F"/>
    <w:rsid w:val="00340A24"/>
    <w:rsid w:val="003463B7"/>
    <w:rsid w:val="00352FFF"/>
    <w:rsid w:val="0036214E"/>
    <w:rsid w:val="00375F0B"/>
    <w:rsid w:val="0037779E"/>
    <w:rsid w:val="003800B4"/>
    <w:rsid w:val="0038229D"/>
    <w:rsid w:val="00385E17"/>
    <w:rsid w:val="003A3901"/>
    <w:rsid w:val="003B5430"/>
    <w:rsid w:val="003D2A28"/>
    <w:rsid w:val="003E54A4"/>
    <w:rsid w:val="00400A6F"/>
    <w:rsid w:val="00401D6B"/>
    <w:rsid w:val="00411D6B"/>
    <w:rsid w:val="00450253"/>
    <w:rsid w:val="00472BB4"/>
    <w:rsid w:val="004736CE"/>
    <w:rsid w:val="0048676D"/>
    <w:rsid w:val="00491E20"/>
    <w:rsid w:val="00492B32"/>
    <w:rsid w:val="0049715C"/>
    <w:rsid w:val="004A0E81"/>
    <w:rsid w:val="004C3796"/>
    <w:rsid w:val="004D2B11"/>
    <w:rsid w:val="00525286"/>
    <w:rsid w:val="00541B28"/>
    <w:rsid w:val="005447FF"/>
    <w:rsid w:val="00565401"/>
    <w:rsid w:val="00567BD9"/>
    <w:rsid w:val="00570648"/>
    <w:rsid w:val="00571165"/>
    <w:rsid w:val="00574923"/>
    <w:rsid w:val="00575225"/>
    <w:rsid w:val="005766C7"/>
    <w:rsid w:val="005940AD"/>
    <w:rsid w:val="00596C8A"/>
    <w:rsid w:val="00597946"/>
    <w:rsid w:val="005A168C"/>
    <w:rsid w:val="005A54D8"/>
    <w:rsid w:val="005B7587"/>
    <w:rsid w:val="005C7B39"/>
    <w:rsid w:val="005E7F45"/>
    <w:rsid w:val="005F7492"/>
    <w:rsid w:val="00607BAE"/>
    <w:rsid w:val="0061054A"/>
    <w:rsid w:val="00612671"/>
    <w:rsid w:val="006340A8"/>
    <w:rsid w:val="00635B2D"/>
    <w:rsid w:val="00641175"/>
    <w:rsid w:val="00665DC4"/>
    <w:rsid w:val="00687830"/>
    <w:rsid w:val="00693318"/>
    <w:rsid w:val="006A509B"/>
    <w:rsid w:val="006B19B1"/>
    <w:rsid w:val="006B1E5E"/>
    <w:rsid w:val="006B33CA"/>
    <w:rsid w:val="006D4072"/>
    <w:rsid w:val="006F6882"/>
    <w:rsid w:val="0070093D"/>
    <w:rsid w:val="00705D0E"/>
    <w:rsid w:val="007242AE"/>
    <w:rsid w:val="00727915"/>
    <w:rsid w:val="00737ECD"/>
    <w:rsid w:val="007411F7"/>
    <w:rsid w:val="007461C8"/>
    <w:rsid w:val="0076575D"/>
    <w:rsid w:val="00780A67"/>
    <w:rsid w:val="0078263C"/>
    <w:rsid w:val="00797ACA"/>
    <w:rsid w:val="007A2CA7"/>
    <w:rsid w:val="007B3DB7"/>
    <w:rsid w:val="007C59E3"/>
    <w:rsid w:val="007D2C6F"/>
    <w:rsid w:val="007D311D"/>
    <w:rsid w:val="007E112E"/>
    <w:rsid w:val="007F4911"/>
    <w:rsid w:val="007F50D2"/>
    <w:rsid w:val="0082627F"/>
    <w:rsid w:val="00855869"/>
    <w:rsid w:val="008629E9"/>
    <w:rsid w:val="008676F2"/>
    <w:rsid w:val="008933DC"/>
    <w:rsid w:val="0089519E"/>
    <w:rsid w:val="008973D4"/>
    <w:rsid w:val="0089768D"/>
    <w:rsid w:val="008A4C27"/>
    <w:rsid w:val="008A5BD8"/>
    <w:rsid w:val="008B19D0"/>
    <w:rsid w:val="008C1DA0"/>
    <w:rsid w:val="008C3CF7"/>
    <w:rsid w:val="008D2DF3"/>
    <w:rsid w:val="008D6201"/>
    <w:rsid w:val="008E1ECB"/>
    <w:rsid w:val="008F4CAE"/>
    <w:rsid w:val="008F5251"/>
    <w:rsid w:val="009043BE"/>
    <w:rsid w:val="00933D8F"/>
    <w:rsid w:val="00976F3B"/>
    <w:rsid w:val="00981F79"/>
    <w:rsid w:val="009D10F7"/>
    <w:rsid w:val="009D4538"/>
    <w:rsid w:val="009D4BE5"/>
    <w:rsid w:val="009E1D9D"/>
    <w:rsid w:val="009E2D10"/>
    <w:rsid w:val="009E6454"/>
    <w:rsid w:val="009F0A09"/>
    <w:rsid w:val="009F0DD4"/>
    <w:rsid w:val="009F545B"/>
    <w:rsid w:val="00A008D8"/>
    <w:rsid w:val="00A01EC5"/>
    <w:rsid w:val="00A07E82"/>
    <w:rsid w:val="00A10468"/>
    <w:rsid w:val="00A20989"/>
    <w:rsid w:val="00A40270"/>
    <w:rsid w:val="00A8200B"/>
    <w:rsid w:val="00A834F8"/>
    <w:rsid w:val="00A93590"/>
    <w:rsid w:val="00A944B5"/>
    <w:rsid w:val="00AB5440"/>
    <w:rsid w:val="00AB7A14"/>
    <w:rsid w:val="00AC0D75"/>
    <w:rsid w:val="00AC233F"/>
    <w:rsid w:val="00AE18FE"/>
    <w:rsid w:val="00AE6CA0"/>
    <w:rsid w:val="00AF24FF"/>
    <w:rsid w:val="00B01F32"/>
    <w:rsid w:val="00B03609"/>
    <w:rsid w:val="00B07E98"/>
    <w:rsid w:val="00B2056D"/>
    <w:rsid w:val="00B21534"/>
    <w:rsid w:val="00B2741A"/>
    <w:rsid w:val="00B27EC7"/>
    <w:rsid w:val="00B3034A"/>
    <w:rsid w:val="00B33AE0"/>
    <w:rsid w:val="00B376AB"/>
    <w:rsid w:val="00B41C88"/>
    <w:rsid w:val="00B75C20"/>
    <w:rsid w:val="00BC1FEA"/>
    <w:rsid w:val="00BC2997"/>
    <w:rsid w:val="00BD64B4"/>
    <w:rsid w:val="00BD6E00"/>
    <w:rsid w:val="00BD6FF2"/>
    <w:rsid w:val="00BE11C4"/>
    <w:rsid w:val="00BE4FE8"/>
    <w:rsid w:val="00BF526A"/>
    <w:rsid w:val="00C068AC"/>
    <w:rsid w:val="00C07B0F"/>
    <w:rsid w:val="00C12AB9"/>
    <w:rsid w:val="00C16A6B"/>
    <w:rsid w:val="00C205A9"/>
    <w:rsid w:val="00C34533"/>
    <w:rsid w:val="00C433A2"/>
    <w:rsid w:val="00C47D9C"/>
    <w:rsid w:val="00C5246F"/>
    <w:rsid w:val="00C65B8E"/>
    <w:rsid w:val="00C66188"/>
    <w:rsid w:val="00C7164F"/>
    <w:rsid w:val="00C75E02"/>
    <w:rsid w:val="00C86FC7"/>
    <w:rsid w:val="00C9708D"/>
    <w:rsid w:val="00CC7964"/>
    <w:rsid w:val="00CD30E6"/>
    <w:rsid w:val="00CE7801"/>
    <w:rsid w:val="00CF48D5"/>
    <w:rsid w:val="00D02EBB"/>
    <w:rsid w:val="00D03FC9"/>
    <w:rsid w:val="00D23619"/>
    <w:rsid w:val="00D263F3"/>
    <w:rsid w:val="00D31405"/>
    <w:rsid w:val="00D31D39"/>
    <w:rsid w:val="00D35326"/>
    <w:rsid w:val="00D513D7"/>
    <w:rsid w:val="00D530A8"/>
    <w:rsid w:val="00D53C03"/>
    <w:rsid w:val="00D758D2"/>
    <w:rsid w:val="00D84573"/>
    <w:rsid w:val="00D846F3"/>
    <w:rsid w:val="00D863CA"/>
    <w:rsid w:val="00D96396"/>
    <w:rsid w:val="00DA6844"/>
    <w:rsid w:val="00DA7442"/>
    <w:rsid w:val="00DB155F"/>
    <w:rsid w:val="00DE28BC"/>
    <w:rsid w:val="00DE4D5A"/>
    <w:rsid w:val="00E03683"/>
    <w:rsid w:val="00E243C4"/>
    <w:rsid w:val="00E25E23"/>
    <w:rsid w:val="00E26F58"/>
    <w:rsid w:val="00E30E72"/>
    <w:rsid w:val="00E37309"/>
    <w:rsid w:val="00EA4B43"/>
    <w:rsid w:val="00EB57DA"/>
    <w:rsid w:val="00F063A2"/>
    <w:rsid w:val="00F14FDC"/>
    <w:rsid w:val="00F30A38"/>
    <w:rsid w:val="00F34C99"/>
    <w:rsid w:val="00F4063F"/>
    <w:rsid w:val="00F4792B"/>
    <w:rsid w:val="00F6138F"/>
    <w:rsid w:val="00F64E66"/>
    <w:rsid w:val="00F73071"/>
    <w:rsid w:val="00F80B5A"/>
    <w:rsid w:val="00FA7F11"/>
    <w:rsid w:val="00FC0ADB"/>
    <w:rsid w:val="00FD1341"/>
    <w:rsid w:val="00FD1F24"/>
    <w:rsid w:val="00FE7C31"/>
    <w:rsid w:val="00FF2385"/>
    <w:rsid w:val="00FF3ECA"/>
    <w:rsid w:val="00FF4ACB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54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8C"/>
    <w:pPr>
      <w:suppressAutoHyphens/>
      <w:spacing w:line="276" w:lineRule="auto"/>
      <w:jc w:val="both"/>
    </w:pPr>
    <w:rPr>
      <w:rFonts w:eastAsia="SimSun" w:cs="font708"/>
      <w:kern w:val="2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168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168C"/>
    <w:rPr>
      <w:color w:val="800080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5A16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uiPriority w:val="99"/>
    <w:rsid w:val="005A168C"/>
    <w:rPr>
      <w:rFonts w:ascii="Calibri" w:eastAsia="SimSun" w:hAnsi="Calibri" w:cs="font708"/>
      <w:kern w:val="2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5A168C"/>
    <w:pPr>
      <w:ind w:left="720"/>
    </w:pPr>
    <w:rPr>
      <w:rFonts w:eastAsia="Times New Roman" w:cs="Times New Roman"/>
    </w:rPr>
  </w:style>
  <w:style w:type="character" w:styleId="CommentReference">
    <w:name w:val="annotation reference"/>
    <w:uiPriority w:val="99"/>
    <w:semiHidden/>
    <w:unhideWhenUsed/>
    <w:rsid w:val="005A168C"/>
    <w:rPr>
      <w:sz w:val="16"/>
      <w:szCs w:val="16"/>
    </w:rPr>
  </w:style>
  <w:style w:type="character" w:customStyle="1" w:styleId="CommentTextChar1">
    <w:name w:val="Comment Text Char1"/>
    <w:link w:val="CommentText"/>
    <w:uiPriority w:val="99"/>
    <w:locked/>
    <w:rsid w:val="005A168C"/>
    <w:rPr>
      <w:rFonts w:ascii="Calibri" w:eastAsia="SimSun" w:hAnsi="Calibri" w:cs="font708"/>
      <w:kern w:val="2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5A168C"/>
    <w:rPr>
      <w:rFonts w:eastAsia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6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68C"/>
    <w:rPr>
      <w:rFonts w:ascii="Calibri" w:eastAsia="SimSun" w:hAnsi="Calibri" w:cs="font708"/>
      <w:b/>
      <w:bCs/>
      <w:kern w:val="2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168C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411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1175"/>
    <w:rPr>
      <w:rFonts w:eastAsia="SimSun" w:cs="font708"/>
      <w:kern w:val="2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411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1175"/>
    <w:rPr>
      <w:rFonts w:eastAsia="SimSun" w:cs="font708"/>
      <w:kern w:val="2"/>
      <w:sz w:val="22"/>
      <w:szCs w:val="22"/>
      <w:lang w:eastAsia="ar-SA"/>
    </w:rPr>
  </w:style>
  <w:style w:type="paragraph" w:customStyle="1" w:styleId="abzacixml">
    <w:name w:val="abzaci_xml"/>
    <w:basedOn w:val="PlainText"/>
    <w:uiPriority w:val="99"/>
    <w:rsid w:val="00567BD9"/>
    <w:pPr>
      <w:suppressAutoHyphens w:val="0"/>
      <w:autoSpaceDE w:val="0"/>
      <w:autoSpaceDN w:val="0"/>
      <w:adjustRightInd w:val="0"/>
      <w:spacing w:line="240" w:lineRule="auto"/>
      <w:jc w:val="left"/>
    </w:pPr>
    <w:rPr>
      <w:rFonts w:ascii="Consolas" w:eastAsia="Calibri" w:hAnsi="Consolas" w:cs="Consolas"/>
      <w:kern w:val="0"/>
      <w:sz w:val="21"/>
      <w:szCs w:val="21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7BD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567BD9"/>
    <w:rPr>
      <w:rFonts w:ascii="Courier New" w:eastAsia="SimSun" w:hAnsi="Courier New" w:cs="Courier New"/>
      <w:kern w:val="2"/>
      <w:lang w:eastAsia="ar-SA"/>
    </w:rPr>
  </w:style>
  <w:style w:type="paragraph" w:customStyle="1" w:styleId="Default">
    <w:name w:val="Default"/>
    <w:rsid w:val="00150230"/>
    <w:pPr>
      <w:widowControl w:val="0"/>
      <w:autoSpaceDE w:val="0"/>
      <w:autoSpaceDN w:val="0"/>
      <w:adjustRightInd w:val="0"/>
    </w:pPr>
    <w:rPr>
      <w:rFonts w:ascii="Sylfaen" w:eastAsia="Times New Roman" w:hAnsi="Sylfaen" w:cs="Sylfaen"/>
      <w:color w:val="000000"/>
      <w:sz w:val="24"/>
      <w:szCs w:val="24"/>
    </w:rPr>
  </w:style>
  <w:style w:type="paragraph" w:customStyle="1" w:styleId="Standard">
    <w:name w:val="Standard"/>
    <w:rsid w:val="00E25E2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8C"/>
    <w:pPr>
      <w:suppressAutoHyphens/>
      <w:spacing w:line="276" w:lineRule="auto"/>
      <w:jc w:val="both"/>
    </w:pPr>
    <w:rPr>
      <w:rFonts w:eastAsia="SimSun" w:cs="font708"/>
      <w:kern w:val="2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168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168C"/>
    <w:rPr>
      <w:color w:val="800080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5A16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uiPriority w:val="99"/>
    <w:rsid w:val="005A168C"/>
    <w:rPr>
      <w:rFonts w:ascii="Calibri" w:eastAsia="SimSun" w:hAnsi="Calibri" w:cs="font708"/>
      <w:kern w:val="2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5A168C"/>
    <w:pPr>
      <w:ind w:left="720"/>
    </w:pPr>
    <w:rPr>
      <w:rFonts w:eastAsia="Times New Roman" w:cs="Times New Roman"/>
    </w:rPr>
  </w:style>
  <w:style w:type="character" w:styleId="CommentReference">
    <w:name w:val="annotation reference"/>
    <w:uiPriority w:val="99"/>
    <w:semiHidden/>
    <w:unhideWhenUsed/>
    <w:rsid w:val="005A168C"/>
    <w:rPr>
      <w:sz w:val="16"/>
      <w:szCs w:val="16"/>
    </w:rPr>
  </w:style>
  <w:style w:type="character" w:customStyle="1" w:styleId="CommentTextChar1">
    <w:name w:val="Comment Text Char1"/>
    <w:link w:val="CommentText"/>
    <w:uiPriority w:val="99"/>
    <w:locked/>
    <w:rsid w:val="005A168C"/>
    <w:rPr>
      <w:rFonts w:ascii="Calibri" w:eastAsia="SimSun" w:hAnsi="Calibri" w:cs="font708"/>
      <w:kern w:val="2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5A168C"/>
    <w:rPr>
      <w:rFonts w:eastAsia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6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68C"/>
    <w:rPr>
      <w:rFonts w:ascii="Calibri" w:eastAsia="SimSun" w:hAnsi="Calibri" w:cs="font708"/>
      <w:b/>
      <w:bCs/>
      <w:kern w:val="2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168C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411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1175"/>
    <w:rPr>
      <w:rFonts w:eastAsia="SimSun" w:cs="font708"/>
      <w:kern w:val="2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411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1175"/>
    <w:rPr>
      <w:rFonts w:eastAsia="SimSun" w:cs="font708"/>
      <w:kern w:val="2"/>
      <w:sz w:val="22"/>
      <w:szCs w:val="22"/>
      <w:lang w:eastAsia="ar-SA"/>
    </w:rPr>
  </w:style>
  <w:style w:type="paragraph" w:customStyle="1" w:styleId="abzacixml">
    <w:name w:val="abzaci_xml"/>
    <w:basedOn w:val="PlainText"/>
    <w:uiPriority w:val="99"/>
    <w:rsid w:val="00567BD9"/>
    <w:pPr>
      <w:suppressAutoHyphens w:val="0"/>
      <w:autoSpaceDE w:val="0"/>
      <w:autoSpaceDN w:val="0"/>
      <w:adjustRightInd w:val="0"/>
      <w:spacing w:line="240" w:lineRule="auto"/>
      <w:jc w:val="left"/>
    </w:pPr>
    <w:rPr>
      <w:rFonts w:ascii="Consolas" w:eastAsia="Calibri" w:hAnsi="Consolas" w:cs="Consolas"/>
      <w:kern w:val="0"/>
      <w:sz w:val="21"/>
      <w:szCs w:val="21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7BD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567BD9"/>
    <w:rPr>
      <w:rFonts w:ascii="Courier New" w:eastAsia="SimSun" w:hAnsi="Courier New" w:cs="Courier New"/>
      <w:kern w:val="2"/>
      <w:lang w:eastAsia="ar-SA"/>
    </w:rPr>
  </w:style>
  <w:style w:type="paragraph" w:customStyle="1" w:styleId="Default">
    <w:name w:val="Default"/>
    <w:rsid w:val="00150230"/>
    <w:pPr>
      <w:widowControl w:val="0"/>
      <w:autoSpaceDE w:val="0"/>
      <w:autoSpaceDN w:val="0"/>
      <w:adjustRightInd w:val="0"/>
    </w:pPr>
    <w:rPr>
      <w:rFonts w:ascii="Sylfaen" w:eastAsia="Times New Roman" w:hAnsi="Sylfaen" w:cs="Sylfaen"/>
      <w:color w:val="000000"/>
      <w:sz w:val="24"/>
      <w:szCs w:val="24"/>
    </w:rPr>
  </w:style>
  <w:style w:type="paragraph" w:customStyle="1" w:styleId="Standard">
    <w:name w:val="Standard"/>
    <w:rsid w:val="00E25E2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A5D2E-73F6-4190-A60D-DE559B70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</Company>
  <LinksUpToDate>false</LinksUpToDate>
  <CharactersWithSpaces>14025</CharactersWithSpaces>
  <SharedDoc>false</SharedDoc>
  <HLinks>
    <vt:vector size="12" baseType="variant">
      <vt:variant>
        <vt:i4>327782</vt:i4>
      </vt:variant>
      <vt:variant>
        <vt:i4>3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  <vt:variant>
        <vt:i4>327782</vt:i4>
      </vt:variant>
      <vt:variant>
        <vt:i4>0</vt:i4>
      </vt:variant>
      <vt:variant>
        <vt:i4>0</vt:i4>
      </vt:variant>
      <vt:variant>
        <vt:i4>5</vt:i4>
      </vt:variant>
      <vt:variant>
        <vt:lpwstr>mailto:servicedesk@sda.gov.ge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e.gordadze</dc:creator>
  <cp:lastModifiedBy>Vano Goliadze</cp:lastModifiedBy>
  <cp:revision>2</cp:revision>
  <cp:lastPrinted>2015-04-03T08:51:00Z</cp:lastPrinted>
  <dcterms:created xsi:type="dcterms:W3CDTF">2015-06-29T11:33:00Z</dcterms:created>
  <dcterms:modified xsi:type="dcterms:W3CDTF">2015-06-29T11:33:00Z</dcterms:modified>
</cp:coreProperties>
</file>