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B9572D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 w:rsidRPr="00B9572D"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8"/>
                <w:szCs w:val="18"/>
              </w:rPr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71008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710085">
              <w:rPr>
                <w:rFonts w:ascii="Sylfaen" w:hAnsi="Sylfaen"/>
                <w:szCs w:val="16"/>
              </w:rPr>
              <w:t>ამბროლაურის რაიონული პოლიკლინიკა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B9572D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B9572D"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A61538">
              <w:rPr>
                <w:rFonts w:ascii="Sylfaen" w:hAnsi="Sylfaen"/>
                <w:b w:val="0"/>
                <w:spacing w:val="0"/>
                <w:sz w:val="16"/>
                <w:szCs w:val="16"/>
              </w:rPr>
              <w:t>ამბროლაური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710085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დარეჯან ნიორაძე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B9572D"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8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9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55630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55630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B9572D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B9572D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B9572D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B9572D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B9572D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B9572D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გიორგი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E7EF6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6153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9572D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6030-5A5E-4371-B0A2-28976348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3</cp:revision>
  <cp:lastPrinted>2011-01-12T07:00:00Z</cp:lastPrinted>
  <dcterms:created xsi:type="dcterms:W3CDTF">2011-10-01T11:36:00Z</dcterms:created>
  <dcterms:modified xsi:type="dcterms:W3CDTF">2011-10-01T11:37:00Z</dcterms:modified>
</cp:coreProperties>
</file>