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A4" w:rsidRDefault="00516412" w:rsidP="00870BA4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რეგულირების მოდულის ელექტრონული სისტემის </w:t>
      </w:r>
      <w:r w:rsidR="00870BA4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 xml:space="preserve">ექმნის </w:t>
      </w:r>
    </w:p>
    <w:p w:rsidR="00755B01" w:rsidRDefault="00516412" w:rsidP="00870BA4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პირველი რიგის სამუ</w:t>
      </w:r>
      <w:r w:rsidR="00870BA4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აოთა ჩამონათვალი</w:t>
      </w:r>
    </w:p>
    <w:p w:rsidR="00516412" w:rsidRDefault="00516412" w:rsidP="00870BA4">
      <w:pPr>
        <w:jc w:val="both"/>
        <w:rPr>
          <w:rFonts w:ascii="Sylfaen" w:hAnsi="Sylfaen"/>
          <w:lang w:val="ka-GE"/>
        </w:rPr>
      </w:pPr>
    </w:p>
    <w:p w:rsidR="00516412" w:rsidRDefault="00516412" w:rsidP="00870BA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რეგულირების მოდულის ელექტრონული სისტემა ითვალისწინებს ლიცენზიების, ნებართვების, შეტყობინებ</w:t>
      </w:r>
      <w:r w:rsidR="00E368B3">
        <w:rPr>
          <w:rFonts w:ascii="Sylfaen" w:hAnsi="Sylfaen"/>
          <w:lang w:val="ka-GE"/>
        </w:rPr>
        <w:t>ას დაქვემდებარებული საქმიანობებისა</w:t>
      </w:r>
      <w:r>
        <w:rPr>
          <w:rFonts w:ascii="Sylfaen" w:hAnsi="Sylfaen"/>
          <w:lang w:val="ka-GE"/>
        </w:rPr>
        <w:t xml:space="preserve"> და ანგარიშგებების, ასევე აკრედიტაციისა და </w:t>
      </w:r>
      <w:r w:rsidR="00E368B3">
        <w:rPr>
          <w:rFonts w:ascii="Sylfaen" w:hAnsi="Sylfaen"/>
          <w:lang w:val="ka-GE"/>
        </w:rPr>
        <w:t>სერტ</w:t>
      </w:r>
      <w:r>
        <w:rPr>
          <w:rFonts w:ascii="Sylfaen" w:hAnsi="Sylfaen"/>
          <w:lang w:val="ka-GE"/>
        </w:rPr>
        <w:t>იფიცირების ქვემოდულების შექმნას.</w:t>
      </w:r>
    </w:p>
    <w:p w:rsidR="00516412" w:rsidRDefault="00516412" w:rsidP="00870BA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870BA4">
        <w:rPr>
          <w:rFonts w:ascii="Sylfaen" w:hAnsi="Sylfaen"/>
          <w:lang w:val="ka-GE"/>
        </w:rPr>
        <w:t>მოდული</w:t>
      </w:r>
      <w:r>
        <w:rPr>
          <w:rFonts w:ascii="Sylfaen" w:hAnsi="Sylfaen"/>
          <w:lang w:val="ka-GE"/>
        </w:rPr>
        <w:t>ს დეველოპინგის ოპტიმალურად წარმართვისათვის საჭიროდ მიგვაჩნია მის</w:t>
      </w:r>
      <w:r w:rsidR="00870BA4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რამდენადმე დამოუკიდებელ ბლოკებად დაშლა და პროცესის პარალელურ რეჟიმში წარმართვა.</w:t>
      </w:r>
    </w:p>
    <w:p w:rsidR="00516412" w:rsidRDefault="00516412" w:rsidP="00870BA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ასევე გასათვალისწინებელია სხვა პროექტებისათვის მნიშვნელოვანი ბლოკების გამოყოფა და მათი დეველოპინგის პირველივე ფაზაში განხორციელება.</w:t>
      </w:r>
    </w:p>
    <w:p w:rsidR="00516412" w:rsidRDefault="00516412" w:rsidP="00870BA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ზემოაღნიშნულიდან გამომდინარე მიზანშეწონილად მიგვაჩნია პირველი რიგის სამუშაოთა ჩამონათვალი შემდეგნაირად განისაზღვროს:</w:t>
      </w:r>
    </w:p>
    <w:p w:rsidR="00870BA4" w:rsidRDefault="00516412" w:rsidP="00870BA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დოკუმენტების კონსტრუირებისა და მართვის სისტემის </w:t>
      </w:r>
      <w:r w:rsidR="00870BA4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 xml:space="preserve">ექმნა. </w:t>
      </w:r>
    </w:p>
    <w:p w:rsidR="00516412" w:rsidRPr="00870BA4" w:rsidRDefault="00516412" w:rsidP="00870BA4">
      <w:pPr>
        <w:ind w:left="360" w:firstLine="720"/>
        <w:jc w:val="both"/>
        <w:rPr>
          <w:rFonts w:ascii="Sylfaen" w:hAnsi="Sylfaen"/>
          <w:lang w:val="ka-GE"/>
        </w:rPr>
      </w:pPr>
      <w:r w:rsidRPr="00870BA4">
        <w:rPr>
          <w:rFonts w:ascii="Sylfaen" w:hAnsi="Sylfaen" w:cs="Sylfaen"/>
          <w:lang w:val="ka-GE"/>
        </w:rPr>
        <w:t>ამ</w:t>
      </w:r>
      <w:r w:rsidRPr="00870BA4">
        <w:rPr>
          <w:rFonts w:ascii="Sylfaen" w:hAnsi="Sylfaen"/>
          <w:lang w:val="ka-GE"/>
        </w:rPr>
        <w:t xml:space="preserve"> ბლოკის ფარგლებში უნდა შემუშავდეს ელექტრონული დოკუმენტების შექმნისა</w:t>
      </w:r>
      <w:r w:rsidR="00870BA4">
        <w:rPr>
          <w:rFonts w:ascii="Sylfaen" w:hAnsi="Sylfaen"/>
          <w:lang w:val="ka-GE"/>
        </w:rPr>
        <w:t xml:space="preserve"> </w:t>
      </w:r>
      <w:r w:rsidRPr="00870BA4">
        <w:rPr>
          <w:rFonts w:ascii="Sylfaen" w:hAnsi="Sylfaen"/>
          <w:lang w:val="ka-GE"/>
        </w:rPr>
        <w:t>და მართვის ქვესისტემა, რომელიც უზრუნველყოფს ელექტრონული დოკუმენტების შაბლონების მომხმარებლის დონეზე შექმნას და რედაქტირებას, ასევე მ</w:t>
      </w:r>
      <w:r w:rsidR="00870BA4">
        <w:rPr>
          <w:rFonts w:ascii="Sylfaen" w:hAnsi="Sylfaen"/>
          <w:lang w:val="ka-GE"/>
        </w:rPr>
        <w:t>ათ</w:t>
      </w:r>
      <w:r w:rsidRPr="00870BA4">
        <w:rPr>
          <w:rFonts w:ascii="Sylfaen" w:hAnsi="Sylfaen"/>
          <w:lang w:val="ka-GE"/>
        </w:rPr>
        <w:t xml:space="preserve"> გაუქმებას, დროებით შეჩერებას ან გააქტიურებას. დოკუმენტებს უნდა მიეთითოს სათანადო რეგულაცია (მულტი შერჩევა). ცალკეული დოკუმენტებისაგან შედგენილი პაკეტები უნდა გამოქვეყნდეს სათანადო ვებ გვერდებზე.</w:t>
      </w:r>
    </w:p>
    <w:p w:rsidR="00516412" w:rsidRDefault="00516412" w:rsidP="00870BA4">
      <w:pPr>
        <w:ind w:left="360" w:firstLine="720"/>
        <w:jc w:val="both"/>
        <w:rPr>
          <w:rFonts w:ascii="Sylfaen" w:hAnsi="Sylfaen"/>
          <w:lang w:val="ka-GE"/>
        </w:rPr>
      </w:pPr>
      <w:r w:rsidRPr="0029073C">
        <w:rPr>
          <w:rFonts w:ascii="Sylfaen" w:hAnsi="Sylfaen" w:cs="Sylfaen"/>
          <w:lang w:val="ka-GE"/>
        </w:rPr>
        <w:t>საჭიროების</w:t>
      </w:r>
      <w:r w:rsidRPr="0029073C">
        <w:rPr>
          <w:rFonts w:ascii="Sylfaen" w:hAnsi="Sylfaen"/>
          <w:lang w:val="ka-GE"/>
        </w:rPr>
        <w:t xml:space="preserve"> </w:t>
      </w:r>
      <w:r w:rsidR="00870BA4">
        <w:rPr>
          <w:rFonts w:ascii="Sylfaen" w:hAnsi="Sylfaen"/>
          <w:lang w:val="ka-GE"/>
        </w:rPr>
        <w:t>შ</w:t>
      </w:r>
      <w:r w:rsidRPr="0029073C">
        <w:rPr>
          <w:rFonts w:ascii="Sylfaen" w:hAnsi="Sylfaen"/>
          <w:lang w:val="ka-GE"/>
        </w:rPr>
        <w:t>ემთხვევაში (რასაც დოკუმენტის ტიპი განსაზღვრავს</w:t>
      </w:r>
      <w:r w:rsidR="0029073C" w:rsidRPr="0029073C">
        <w:rPr>
          <w:rFonts w:ascii="Sylfaen" w:hAnsi="Sylfaen"/>
          <w:lang w:val="ka-GE"/>
        </w:rPr>
        <w:t>) შესაძლებელი უნდა იყოს დოკუმენტის მატერიალური ფორმით წარმოდგენის შაბლონების შექმნა მათი შემდგომი ბეჭდვისთვის.</w:t>
      </w:r>
    </w:p>
    <w:p w:rsidR="0029073C" w:rsidRDefault="0029073C" w:rsidP="00870BA4">
      <w:pPr>
        <w:ind w:left="36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დოკუმენტების მართვის ქვესისტემა უნდა შემუშავდეს ზოგადად ყველა (მათ შორის ფარმაცევტული) მოდულისთვის.</w:t>
      </w:r>
    </w:p>
    <w:p w:rsidR="0029073C" w:rsidRDefault="0029073C" w:rsidP="00870BA4">
      <w:pPr>
        <w:ind w:left="36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დოკუმენტების საწყისი პაკეტები მოდულის დეველოპინგის ფარგლებში უნდა შეიქმნას, რისთვისაც საჭიროა კანონმდებლობით განსაზღვრული ყველა დოკუმენტის დეტალური ანალიზი.</w:t>
      </w:r>
    </w:p>
    <w:p w:rsidR="0029073C" w:rsidRDefault="0029073C" w:rsidP="00870BA4">
      <w:pPr>
        <w:ind w:left="36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განსაკუთრებით მნიშვნელოვანია შეტყობინებების ელექტრონული დოკუმენტების </w:t>
      </w:r>
      <w:r w:rsidR="00870BA4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ექმნა, რაც შემდგომ ეტაპზე სხვა შაბლონებთან ერთად საშუალებას მოგვცემს სწორედ განვსაზღვროთ მონაცემთა ბაზების არქიტექტურა.</w:t>
      </w:r>
    </w:p>
    <w:p w:rsidR="0029073C" w:rsidRDefault="0029073C" w:rsidP="00870BA4">
      <w:pPr>
        <w:ind w:left="36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დოკუმენტების შაბლონების </w:t>
      </w:r>
      <w:r w:rsidR="00870BA4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ექმნაში მონაწილეობა უნდა მიიღოს სამედიცინო საქმიანობის სახელმწიფო რეგულირების სააგენტოს ქვედანაყოფებმა, სამინისტროს ჯანდაცვის დეპარტამენტმა, დაავადებათა კონტროლის ცენტრმა, რომლებიც გადაწყვეტენ ინფორმაციის შინაარსს</w:t>
      </w:r>
      <w:r w:rsidR="00870BA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მოცულობას</w:t>
      </w:r>
      <w:r w:rsidR="00870BA4">
        <w:rPr>
          <w:rFonts w:ascii="Sylfaen" w:hAnsi="Sylfaen"/>
          <w:lang w:val="ka-GE"/>
        </w:rPr>
        <w:t xml:space="preserve"> და განსაზღვრავენ მათი წარმოდგენის შაბლონებს</w:t>
      </w:r>
      <w:r>
        <w:rPr>
          <w:rFonts w:ascii="Sylfaen" w:hAnsi="Sylfaen"/>
          <w:lang w:val="ka-GE"/>
        </w:rPr>
        <w:t>.</w:t>
      </w:r>
    </w:p>
    <w:p w:rsidR="0029073C" w:rsidRPr="0029073C" w:rsidRDefault="0029073C" w:rsidP="00870BA4">
      <w:pPr>
        <w:ind w:left="36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დოკუმენტების შექმნის პროცესშივე უნდა განისაზღვროს ანალიზის ინდიკატორები და კონტროლის კრიტერიუმები.</w:t>
      </w:r>
    </w:p>
    <w:p w:rsidR="0029073C" w:rsidRDefault="0029073C" w:rsidP="00870BA4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516412" w:rsidRDefault="0029073C" w:rsidP="00870BA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კომუნიკაციის საშუალებების (შეტყობინებები, სტატუსები, კომენტარები) ბიბლიოთეკის შექმნა.</w:t>
      </w:r>
    </w:p>
    <w:p w:rsidR="0029073C" w:rsidRPr="00870BA4" w:rsidRDefault="0029073C" w:rsidP="00870BA4">
      <w:pPr>
        <w:ind w:left="360" w:firstLine="720"/>
        <w:jc w:val="both"/>
        <w:rPr>
          <w:rFonts w:ascii="Sylfaen" w:hAnsi="Sylfaen"/>
          <w:lang w:val="ka-GE"/>
        </w:rPr>
      </w:pPr>
      <w:r w:rsidRPr="00870BA4">
        <w:rPr>
          <w:rFonts w:ascii="Sylfaen" w:hAnsi="Sylfaen" w:cs="Sylfaen"/>
          <w:lang w:val="ka-GE"/>
        </w:rPr>
        <w:t>ამ</w:t>
      </w:r>
      <w:r w:rsidRPr="00870BA4">
        <w:rPr>
          <w:rFonts w:ascii="Sylfaen" w:hAnsi="Sylfaen"/>
          <w:lang w:val="ka-GE"/>
        </w:rPr>
        <w:t xml:space="preserve"> ბლოკის მიზანია შეიქმნას კომუნიკაციის საშუალებების</w:t>
      </w:r>
      <w:r w:rsidR="00870BA4">
        <w:rPr>
          <w:rFonts w:ascii="Sylfaen" w:hAnsi="Sylfaen"/>
          <w:lang w:val="ka-GE"/>
        </w:rPr>
        <w:t xml:space="preserve"> </w:t>
      </w:r>
      <w:r w:rsidRPr="00870BA4">
        <w:rPr>
          <w:rFonts w:ascii="Sylfaen" w:hAnsi="Sylfaen"/>
          <w:lang w:val="ka-GE"/>
        </w:rPr>
        <w:t>შაბლონების, რომლებიც უზრუნველყოფენ დაშორებულ რეჟიმში მხარეთა შორის მარტივ და გასაგებ ენაზე ურთიერთობას</w:t>
      </w:r>
      <w:r w:rsidR="00870BA4">
        <w:rPr>
          <w:rFonts w:ascii="Sylfaen" w:hAnsi="Sylfaen"/>
          <w:lang w:val="ka-GE"/>
        </w:rPr>
        <w:t>.</w:t>
      </w:r>
    </w:p>
    <w:p w:rsidR="0029073C" w:rsidRDefault="0029073C" w:rsidP="00870BA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ცალკეულ მომხმარებელთა და მომხმარებელთა ჯგუფების შექმნა და ავტორიზაცია-აუტენტიფიკაცია განხორციელდება ჯანდაცვის ელექტრონული სისტემის შესაბამისი მოდულის ფარგლებში.</w:t>
      </w:r>
    </w:p>
    <w:p w:rsidR="00870BA4" w:rsidRDefault="00870BA4" w:rsidP="00870BA4">
      <w:pPr>
        <w:pStyle w:val="ListParagraph"/>
        <w:jc w:val="both"/>
        <w:rPr>
          <w:rFonts w:ascii="Sylfaen" w:hAnsi="Sylfaen"/>
          <w:lang w:val="ka-GE"/>
        </w:rPr>
      </w:pPr>
    </w:p>
    <w:p w:rsidR="0029073C" w:rsidRDefault="0029073C" w:rsidP="00870BA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ლიცენზირებული და ნებართვებისა და შეტყობინებების საფუძველზე დარეგისტრირებული სამედიცინო დაწესებულებების მონაცემთა ბაზის შექმნასთან ერთად</w:t>
      </w:r>
      <w:r w:rsidR="00870BA4">
        <w:rPr>
          <w:rFonts w:ascii="Sylfaen" w:hAnsi="Sylfaen"/>
          <w:lang w:val="ka-GE"/>
        </w:rPr>
        <w:t xml:space="preserve"> მიზანშეწონილია ამავე ბაზაში დაემატოს ფარმაცევტული დაწესებულებებიც, რაც ერთიანი მონაცემთა ბაზის შექმნის საშუალებას მოგვცემს.</w:t>
      </w:r>
    </w:p>
    <w:p w:rsidR="00870BA4" w:rsidRPr="00870BA4" w:rsidRDefault="00870BA4" w:rsidP="00870BA4">
      <w:pPr>
        <w:pStyle w:val="ListParagraph"/>
        <w:rPr>
          <w:rFonts w:ascii="Sylfaen" w:hAnsi="Sylfaen"/>
          <w:lang w:val="ka-GE"/>
        </w:rPr>
      </w:pPr>
    </w:p>
    <w:p w:rsidR="00870BA4" w:rsidRDefault="00870BA4" w:rsidP="00870BA4">
      <w:pPr>
        <w:pStyle w:val="ListParagraph"/>
        <w:jc w:val="both"/>
        <w:rPr>
          <w:rFonts w:ascii="Sylfaen" w:hAnsi="Sylfaen"/>
          <w:lang w:val="ka-GE"/>
        </w:rPr>
      </w:pPr>
    </w:p>
    <w:p w:rsidR="00870BA4" w:rsidRDefault="00870BA4" w:rsidP="00870BA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განსახილველია საკითხი ლიცენზიებისა და ნებართვების მინიჭების დამადასტურებელი დოკუმენტების, ასევე სერთიფიკაციების ელექტრონული ფორმატის დანერგვის შესახებ.</w:t>
      </w:r>
    </w:p>
    <w:p w:rsidR="00870BA4" w:rsidRDefault="00870BA4" w:rsidP="00870BA4">
      <w:pPr>
        <w:pStyle w:val="ListParagraph"/>
        <w:jc w:val="both"/>
        <w:rPr>
          <w:rFonts w:ascii="Sylfaen" w:hAnsi="Sylfaen"/>
          <w:lang w:val="ka-GE"/>
        </w:rPr>
      </w:pPr>
    </w:p>
    <w:p w:rsidR="00870BA4" w:rsidRPr="00516412" w:rsidRDefault="00870BA4" w:rsidP="00870BA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საჭიროა დროულად დაიწყოს გარე უწყებებთან მოლაპარაკებები საჭირო სერვისების მიღების შესაძლებლობებზ</w:t>
      </w:r>
      <w:r w:rsidR="00E368B3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, ასევე </w:t>
      </w:r>
      <w:r w:rsidR="00E368B3">
        <w:rPr>
          <w:rFonts w:ascii="Sylfaen" w:hAnsi="Sylfaen"/>
          <w:lang w:val="ka-GE"/>
        </w:rPr>
        <w:t xml:space="preserve">მათი მოწოდების </w:t>
      </w:r>
      <w:r>
        <w:rPr>
          <w:rFonts w:ascii="Sylfaen" w:hAnsi="Sylfaen"/>
          <w:lang w:val="ka-GE"/>
        </w:rPr>
        <w:t>ტექნოლოგიებისა და ფორმატების დასაზუსტებლად.</w:t>
      </w:r>
      <w:bookmarkStart w:id="0" w:name="_GoBack"/>
      <w:bookmarkEnd w:id="0"/>
    </w:p>
    <w:sectPr w:rsidR="00870BA4" w:rsidRPr="00516412" w:rsidSect="00755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46276"/>
    <w:multiLevelType w:val="hybridMultilevel"/>
    <w:tmpl w:val="6BBA2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6412"/>
    <w:rsid w:val="0029073C"/>
    <w:rsid w:val="00516412"/>
    <w:rsid w:val="00755B01"/>
    <w:rsid w:val="00870BA4"/>
    <w:rsid w:val="00E3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TATA</cp:lastModifiedBy>
  <cp:revision>2</cp:revision>
  <cp:lastPrinted>2011-11-25T13:29:00Z</cp:lastPrinted>
  <dcterms:created xsi:type="dcterms:W3CDTF">2011-11-25T13:05:00Z</dcterms:created>
  <dcterms:modified xsi:type="dcterms:W3CDTF">2011-11-25T13:47:00Z</dcterms:modified>
</cp:coreProperties>
</file>