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3CD" w:rsidRPr="00E85099" w:rsidRDefault="006123CD" w:rsidP="006A6611">
      <w:pPr>
        <w:spacing w:after="0" w:line="240" w:lineRule="auto"/>
        <w:ind w:left="360"/>
        <w:jc w:val="both"/>
        <w:rPr>
          <w:rFonts w:ascii="Sylfaen" w:eastAsia="Times New Roman" w:hAnsi="Sylfaen" w:cs="Times New Roman"/>
          <w:sz w:val="20"/>
          <w:szCs w:val="20"/>
          <w:lang w:val="ka-GE"/>
        </w:rPr>
      </w:pPr>
    </w:p>
    <w:p w:rsidR="006123CD" w:rsidRPr="00E85099" w:rsidRDefault="006123CD" w:rsidP="006A6611">
      <w:pPr>
        <w:spacing w:after="0" w:line="240" w:lineRule="auto"/>
        <w:jc w:val="both"/>
        <w:rPr>
          <w:rFonts w:ascii="Sylfaen" w:eastAsia="Times New Roman" w:hAnsi="Sylfaen" w:cs="Times New Roman"/>
          <w:sz w:val="20"/>
          <w:szCs w:val="20"/>
          <w:lang w:val="ka-GE"/>
        </w:rPr>
      </w:pPr>
      <w:bookmarkStart w:id="0" w:name="_GoBack"/>
      <w:bookmarkEnd w:id="0"/>
    </w:p>
    <w:p w:rsidR="006123CD" w:rsidRPr="00E85099" w:rsidRDefault="006123CD" w:rsidP="006A6611">
      <w:pPr>
        <w:pStyle w:val="ListParagraph"/>
        <w:numPr>
          <w:ilvl w:val="0"/>
          <w:numId w:val="4"/>
        </w:numPr>
        <w:spacing w:after="0" w:line="240" w:lineRule="auto"/>
        <w:jc w:val="both"/>
        <w:rPr>
          <w:rFonts w:ascii="Times New Roman" w:eastAsia="Times New Roman" w:hAnsi="Times New Roman" w:cs="Times New Roman"/>
          <w:sz w:val="20"/>
          <w:szCs w:val="20"/>
        </w:rPr>
      </w:pPr>
      <w:r w:rsidRPr="00E85099">
        <w:rPr>
          <w:rFonts w:ascii="Sylfaen" w:eastAsia="Times New Roman" w:hAnsi="Sylfaen" w:cs="Times New Roman"/>
          <w:sz w:val="20"/>
          <w:szCs w:val="20"/>
          <w:lang w:val="ka-GE"/>
        </w:rPr>
        <w:t xml:space="preserve">შესრულებული სამუშაოს </w:t>
      </w:r>
      <w:r w:rsidR="003B6F8C" w:rsidRPr="00E85099">
        <w:rPr>
          <w:rFonts w:ascii="Sylfaen" w:eastAsia="Times New Roman" w:hAnsi="Sylfaen" w:cs="Times New Roman"/>
          <w:sz w:val="20"/>
          <w:szCs w:val="20"/>
          <w:lang w:val="ka-GE"/>
        </w:rPr>
        <w:t xml:space="preserve">წარსადგენი </w:t>
      </w:r>
      <w:r w:rsidRPr="00E85099">
        <w:rPr>
          <w:rFonts w:ascii="Sylfaen" w:eastAsia="Times New Roman" w:hAnsi="Sylfaen" w:cs="Times New Roman"/>
          <w:sz w:val="20"/>
          <w:szCs w:val="20"/>
          <w:lang w:val="ka-GE"/>
        </w:rPr>
        <w:t>საა</w:t>
      </w:r>
      <w:r w:rsidR="003B6F8C" w:rsidRPr="00E85099">
        <w:rPr>
          <w:rFonts w:ascii="Sylfaen" w:eastAsia="Times New Roman" w:hAnsi="Sylfaen" w:cs="Times New Roman"/>
          <w:sz w:val="20"/>
          <w:szCs w:val="20"/>
          <w:lang w:val="ka-GE"/>
        </w:rPr>
        <w:t xml:space="preserve">ნგარიშგებო დოკუმენტაცისს ნუსხა, ვადა და წესი განსაზრვრულია </w:t>
      </w:r>
      <w:r w:rsidR="003B6F8C" w:rsidRPr="00E85099">
        <w:rPr>
          <w:rFonts w:ascii="Sylfaen" w:eastAsia="Times New Roman" w:hAnsi="Sylfaen" w:cs="Sylfaen"/>
          <w:sz w:val="20"/>
          <w:szCs w:val="20"/>
          <w:lang w:val="ka-GE"/>
        </w:rPr>
        <w:t>„</w:t>
      </w:r>
      <w:proofErr w:type="spellStart"/>
      <w:r w:rsidR="003B6F8C" w:rsidRPr="00E85099">
        <w:rPr>
          <w:rFonts w:ascii="Sylfaen" w:eastAsia="Times New Roman" w:hAnsi="Sylfaen" w:cs="Sylfaen"/>
          <w:sz w:val="20"/>
          <w:szCs w:val="20"/>
        </w:rPr>
        <w:t>საყოველთაო</w:t>
      </w:r>
      <w:proofErr w:type="spellEnd"/>
      <w:r w:rsidR="003B6F8C" w:rsidRPr="00E85099">
        <w:rPr>
          <w:rFonts w:ascii="Sylfaen" w:eastAsia="Times New Roman" w:hAnsi="Sylfaen" w:cs="Times New Roman"/>
          <w:sz w:val="20"/>
          <w:szCs w:val="20"/>
          <w:lang w:val="ka-GE"/>
        </w:rPr>
        <w:t xml:space="preserve"> </w:t>
      </w:r>
      <w:proofErr w:type="spellStart"/>
      <w:r w:rsidR="003B6F8C" w:rsidRPr="00E85099">
        <w:rPr>
          <w:rFonts w:ascii="Sylfaen" w:eastAsia="Times New Roman" w:hAnsi="Sylfaen" w:cs="Sylfaen"/>
          <w:sz w:val="20"/>
          <w:szCs w:val="20"/>
        </w:rPr>
        <w:t>ჯანდაცვაზე</w:t>
      </w:r>
      <w:proofErr w:type="spellEnd"/>
      <w:r w:rsidR="003B6F8C" w:rsidRPr="00E85099">
        <w:rPr>
          <w:rFonts w:ascii="Times New Roman" w:eastAsia="Times New Roman" w:hAnsi="Times New Roman" w:cs="Times New Roman"/>
          <w:sz w:val="20"/>
          <w:szCs w:val="20"/>
        </w:rPr>
        <w:t xml:space="preserve"> </w:t>
      </w:r>
      <w:proofErr w:type="spellStart"/>
      <w:r w:rsidR="003B6F8C" w:rsidRPr="00E85099">
        <w:rPr>
          <w:rFonts w:ascii="Sylfaen" w:eastAsia="Times New Roman" w:hAnsi="Sylfaen" w:cs="Sylfaen"/>
          <w:sz w:val="20"/>
          <w:szCs w:val="20"/>
        </w:rPr>
        <w:t>გადასვლის</w:t>
      </w:r>
      <w:proofErr w:type="spellEnd"/>
      <w:r w:rsidR="003B6F8C" w:rsidRPr="00E85099">
        <w:rPr>
          <w:rFonts w:ascii="Times New Roman" w:eastAsia="Times New Roman" w:hAnsi="Times New Roman" w:cs="Times New Roman"/>
          <w:sz w:val="20"/>
          <w:szCs w:val="20"/>
        </w:rPr>
        <w:t xml:space="preserve"> </w:t>
      </w:r>
      <w:proofErr w:type="spellStart"/>
      <w:r w:rsidR="003B6F8C" w:rsidRPr="00E85099">
        <w:rPr>
          <w:rFonts w:ascii="Sylfaen" w:eastAsia="Times New Roman" w:hAnsi="Sylfaen" w:cs="Sylfaen"/>
          <w:sz w:val="20"/>
          <w:szCs w:val="20"/>
        </w:rPr>
        <w:t>მიზნით</w:t>
      </w:r>
      <w:proofErr w:type="spellEnd"/>
      <w:r w:rsidR="003B6F8C" w:rsidRPr="00E85099">
        <w:rPr>
          <w:rFonts w:ascii="Times New Roman" w:eastAsia="Times New Roman" w:hAnsi="Times New Roman" w:cs="Times New Roman"/>
          <w:sz w:val="20"/>
          <w:szCs w:val="20"/>
        </w:rPr>
        <w:t xml:space="preserve"> </w:t>
      </w:r>
      <w:proofErr w:type="spellStart"/>
      <w:r w:rsidR="003B6F8C" w:rsidRPr="00E85099">
        <w:rPr>
          <w:rFonts w:ascii="Sylfaen" w:eastAsia="Times New Roman" w:hAnsi="Sylfaen" w:cs="Sylfaen"/>
          <w:sz w:val="20"/>
          <w:szCs w:val="20"/>
        </w:rPr>
        <w:t>გასატარებელ</w:t>
      </w:r>
      <w:proofErr w:type="spellEnd"/>
      <w:r w:rsidR="003B6F8C" w:rsidRPr="00E85099">
        <w:rPr>
          <w:rFonts w:ascii="Sylfaen" w:eastAsia="Times New Roman" w:hAnsi="Sylfaen" w:cs="Times New Roman"/>
          <w:sz w:val="20"/>
          <w:szCs w:val="20"/>
          <w:lang w:val="ka-GE"/>
        </w:rPr>
        <w:t xml:space="preserve"> </w:t>
      </w:r>
      <w:proofErr w:type="spellStart"/>
      <w:r w:rsidR="003B6F8C" w:rsidRPr="00E85099">
        <w:rPr>
          <w:rFonts w:ascii="Sylfaen" w:eastAsia="Times New Roman" w:hAnsi="Sylfaen" w:cs="Sylfaen"/>
          <w:sz w:val="20"/>
          <w:szCs w:val="20"/>
        </w:rPr>
        <w:t>ზოგიერთ</w:t>
      </w:r>
      <w:proofErr w:type="spellEnd"/>
      <w:r w:rsidR="003B6F8C" w:rsidRPr="00E85099">
        <w:rPr>
          <w:rFonts w:ascii="Times New Roman" w:eastAsia="Times New Roman" w:hAnsi="Times New Roman" w:cs="Times New Roman"/>
          <w:sz w:val="20"/>
          <w:szCs w:val="20"/>
        </w:rPr>
        <w:t xml:space="preserve"> </w:t>
      </w:r>
      <w:proofErr w:type="spellStart"/>
      <w:r w:rsidR="003B6F8C" w:rsidRPr="00E85099">
        <w:rPr>
          <w:rFonts w:ascii="Sylfaen" w:eastAsia="Times New Roman" w:hAnsi="Sylfaen" w:cs="Sylfaen"/>
          <w:sz w:val="20"/>
          <w:szCs w:val="20"/>
        </w:rPr>
        <w:t>ღონისძიებათა</w:t>
      </w:r>
      <w:proofErr w:type="spellEnd"/>
      <w:r w:rsidR="003B6F8C" w:rsidRPr="00E85099">
        <w:rPr>
          <w:rFonts w:ascii="Times New Roman" w:eastAsia="Times New Roman" w:hAnsi="Times New Roman" w:cs="Times New Roman"/>
          <w:sz w:val="20"/>
          <w:szCs w:val="20"/>
        </w:rPr>
        <w:t xml:space="preserve"> </w:t>
      </w:r>
      <w:proofErr w:type="spellStart"/>
      <w:r w:rsidR="003B6F8C" w:rsidRPr="00E85099">
        <w:rPr>
          <w:rFonts w:ascii="Sylfaen" w:eastAsia="Times New Roman" w:hAnsi="Sylfaen" w:cs="Sylfaen"/>
          <w:sz w:val="20"/>
          <w:szCs w:val="20"/>
        </w:rPr>
        <w:t>შესახებ</w:t>
      </w:r>
      <w:proofErr w:type="spellEnd"/>
      <w:r w:rsidR="003B6F8C" w:rsidRPr="00E85099">
        <w:rPr>
          <w:rFonts w:ascii="Sylfaen" w:eastAsia="Times New Roman" w:hAnsi="Sylfaen" w:cs="Sylfaen"/>
          <w:sz w:val="20"/>
          <w:szCs w:val="20"/>
          <w:lang w:val="ka-GE"/>
        </w:rPr>
        <w:t xml:space="preserve"> </w:t>
      </w:r>
      <w:r w:rsidR="003B6F8C" w:rsidRPr="00E85099">
        <w:rPr>
          <w:rFonts w:ascii="Times New Roman" w:eastAsia="Times New Roman" w:hAnsi="Times New Roman" w:cs="Times New Roman"/>
          <w:sz w:val="20"/>
          <w:szCs w:val="20"/>
        </w:rPr>
        <w:t>“</w:t>
      </w:r>
      <w:proofErr w:type="spellStart"/>
      <w:r w:rsidR="003B6F8C" w:rsidRPr="00E85099">
        <w:rPr>
          <w:rFonts w:ascii="Sylfaen" w:eastAsia="Times New Roman" w:hAnsi="Sylfaen" w:cs="Sylfaen"/>
          <w:sz w:val="20"/>
          <w:szCs w:val="20"/>
        </w:rPr>
        <w:t>საქართველოს</w:t>
      </w:r>
      <w:proofErr w:type="spellEnd"/>
      <w:r w:rsidR="003B6F8C" w:rsidRPr="00E85099">
        <w:rPr>
          <w:rFonts w:ascii="Sylfaen" w:eastAsia="Times New Roman" w:hAnsi="Sylfaen" w:cs="Times New Roman"/>
          <w:sz w:val="20"/>
          <w:szCs w:val="20"/>
          <w:lang w:val="ka-GE"/>
        </w:rPr>
        <w:t xml:space="preserve"> </w:t>
      </w:r>
      <w:proofErr w:type="spellStart"/>
      <w:r w:rsidR="003B6F8C" w:rsidRPr="00E85099">
        <w:rPr>
          <w:rFonts w:ascii="Sylfaen" w:eastAsia="Times New Roman" w:hAnsi="Sylfaen" w:cs="Sylfaen"/>
          <w:sz w:val="20"/>
          <w:szCs w:val="20"/>
        </w:rPr>
        <w:t>მთავრობის</w:t>
      </w:r>
      <w:proofErr w:type="spellEnd"/>
      <w:r w:rsidR="003B6F8C" w:rsidRPr="00E85099">
        <w:rPr>
          <w:rFonts w:ascii="Times New Roman" w:eastAsia="Times New Roman" w:hAnsi="Times New Roman" w:cs="Times New Roman"/>
          <w:sz w:val="20"/>
          <w:szCs w:val="20"/>
        </w:rPr>
        <w:t xml:space="preserve"> 2013 </w:t>
      </w:r>
      <w:proofErr w:type="spellStart"/>
      <w:r w:rsidR="003B6F8C" w:rsidRPr="00E85099">
        <w:rPr>
          <w:rFonts w:ascii="Sylfaen" w:eastAsia="Times New Roman" w:hAnsi="Sylfaen" w:cs="Sylfaen"/>
          <w:sz w:val="20"/>
          <w:szCs w:val="20"/>
        </w:rPr>
        <w:t>წლის</w:t>
      </w:r>
      <w:proofErr w:type="spellEnd"/>
      <w:r w:rsidR="003B6F8C" w:rsidRPr="00E85099">
        <w:rPr>
          <w:rFonts w:ascii="Times New Roman" w:eastAsia="Times New Roman" w:hAnsi="Times New Roman" w:cs="Times New Roman"/>
          <w:sz w:val="20"/>
          <w:szCs w:val="20"/>
        </w:rPr>
        <w:t xml:space="preserve"> 21</w:t>
      </w:r>
      <w:r w:rsidR="003B6F8C" w:rsidRPr="00E85099">
        <w:rPr>
          <w:rFonts w:ascii="Sylfaen" w:eastAsia="Times New Roman" w:hAnsi="Sylfaen" w:cs="Times New Roman"/>
          <w:sz w:val="20"/>
          <w:szCs w:val="20"/>
          <w:lang w:val="ka-GE"/>
        </w:rPr>
        <w:t xml:space="preserve"> </w:t>
      </w:r>
      <w:proofErr w:type="spellStart"/>
      <w:r w:rsidR="003B6F8C" w:rsidRPr="00E85099">
        <w:rPr>
          <w:rFonts w:ascii="Sylfaen" w:eastAsia="Times New Roman" w:hAnsi="Sylfaen" w:cs="Sylfaen"/>
          <w:sz w:val="20"/>
          <w:szCs w:val="20"/>
        </w:rPr>
        <w:t>თებერვლის</w:t>
      </w:r>
      <w:proofErr w:type="spellEnd"/>
      <w:r w:rsidR="003B6F8C" w:rsidRPr="00E85099">
        <w:rPr>
          <w:rFonts w:ascii="Times New Roman" w:eastAsia="Times New Roman" w:hAnsi="Times New Roman" w:cs="Times New Roman"/>
          <w:sz w:val="20"/>
          <w:szCs w:val="20"/>
        </w:rPr>
        <w:t xml:space="preserve"> N36 </w:t>
      </w:r>
      <w:proofErr w:type="spellStart"/>
      <w:r w:rsidR="003B6F8C" w:rsidRPr="00E85099">
        <w:rPr>
          <w:rFonts w:ascii="Sylfaen" w:eastAsia="Times New Roman" w:hAnsi="Sylfaen" w:cs="Sylfaen"/>
          <w:sz w:val="20"/>
          <w:szCs w:val="20"/>
        </w:rPr>
        <w:t>დადგენილები</w:t>
      </w:r>
      <w:proofErr w:type="spellEnd"/>
      <w:r w:rsidR="003B6F8C" w:rsidRPr="00E85099">
        <w:rPr>
          <w:rFonts w:ascii="Sylfaen" w:eastAsia="Times New Roman" w:hAnsi="Sylfaen" w:cs="Sylfaen"/>
          <w:sz w:val="20"/>
          <w:szCs w:val="20"/>
          <w:lang w:val="ka-GE"/>
        </w:rPr>
        <w:t>ს მე-8 მუხლის მე-3 და მე-4 პუნქტსა და მე-13 მუხლში.</w:t>
      </w:r>
    </w:p>
    <w:p w:rsidR="00845DBD" w:rsidRPr="00E85099" w:rsidRDefault="00845DBD" w:rsidP="006A6611">
      <w:pPr>
        <w:pStyle w:val="ListParagraph"/>
        <w:numPr>
          <w:ilvl w:val="0"/>
          <w:numId w:val="4"/>
        </w:numPr>
        <w:spacing w:after="0" w:line="240" w:lineRule="auto"/>
        <w:jc w:val="both"/>
        <w:rPr>
          <w:rFonts w:ascii="Times New Roman" w:eastAsia="Times New Roman" w:hAnsi="Times New Roman" w:cs="Times New Roman"/>
          <w:sz w:val="20"/>
          <w:szCs w:val="20"/>
        </w:rPr>
      </w:pPr>
      <w:r w:rsidRPr="00E85099">
        <w:rPr>
          <w:rFonts w:ascii="Sylfaen" w:eastAsia="Times New Roman" w:hAnsi="Sylfaen" w:cs="Sylfaen"/>
          <w:sz w:val="20"/>
          <w:szCs w:val="20"/>
          <w:lang w:val="ka-GE"/>
        </w:rPr>
        <w:t xml:space="preserve">შესრულებული სამუშაოს ინსპექტირების პროცესი განსაზღვრულია ამავე დადგენილების მე-14 და მე-15 მუხლში. </w:t>
      </w:r>
    </w:p>
    <w:p w:rsidR="00E85099" w:rsidRDefault="00A80FE1" w:rsidP="00E85099">
      <w:pPr>
        <w:pStyle w:val="CommentText"/>
        <w:numPr>
          <w:ilvl w:val="0"/>
          <w:numId w:val="4"/>
        </w:numPr>
        <w:jc w:val="both"/>
        <w:rPr>
          <w:rFonts w:ascii="Sylfaen" w:hAnsi="Sylfaen"/>
          <w:lang w:val="ka-GE"/>
        </w:rPr>
      </w:pPr>
      <w:r>
        <w:rPr>
          <w:rFonts w:ascii="Sylfaen" w:hAnsi="Sylfaen"/>
          <w:lang w:val="ka-GE"/>
        </w:rPr>
        <w:t>მიმწოდებლის მიერ ელექტრონულ სისტემაში დაფიქსირებული მონაცემების შედარება ხდება დაწესებულების მიერ წარმოდგენილ შესაბამის დოკუმენტაციასთან რის შემდეგაც ენიჭება შესაბამისი სტატუსი(ექვემდებარება, არ ექვემდებარება, სადავოა)</w:t>
      </w:r>
    </w:p>
    <w:p w:rsidR="00A80FE1" w:rsidRDefault="00A80FE1" w:rsidP="00E85099">
      <w:pPr>
        <w:pStyle w:val="CommentText"/>
        <w:numPr>
          <w:ilvl w:val="0"/>
          <w:numId w:val="4"/>
        </w:numPr>
        <w:jc w:val="both"/>
        <w:rPr>
          <w:rFonts w:ascii="Sylfaen" w:hAnsi="Sylfaen"/>
          <w:lang w:val="ka-GE"/>
        </w:rPr>
      </w:pPr>
      <w:r>
        <w:rPr>
          <w:rFonts w:ascii="Sylfaen" w:hAnsi="Sylfaen"/>
          <w:lang w:val="ka-GE"/>
        </w:rPr>
        <w:t>დამუშავებული შემთხვევებისაგან დგება რეესტრი და ფორმდება შესაბამისი მიღება–ჩაბარების აქტი დაწესებულებასა და სოციალური მომსახურების სააგენტოს შორის.</w:t>
      </w:r>
    </w:p>
    <w:p w:rsidR="00A80FE1" w:rsidRDefault="00A80FE1" w:rsidP="00E85099">
      <w:pPr>
        <w:pStyle w:val="CommentText"/>
        <w:numPr>
          <w:ilvl w:val="0"/>
          <w:numId w:val="4"/>
        </w:numPr>
        <w:jc w:val="both"/>
        <w:rPr>
          <w:rFonts w:ascii="Sylfaen" w:hAnsi="Sylfaen"/>
          <w:lang w:val="ka-GE"/>
        </w:rPr>
      </w:pPr>
      <w:r>
        <w:rPr>
          <w:rFonts w:ascii="Sylfaen" w:hAnsi="Sylfaen"/>
          <w:lang w:val="ka-GE"/>
        </w:rPr>
        <w:t xml:space="preserve">სხვადასხვა მიღება ჩაბარების აქტებისაგან </w:t>
      </w:r>
      <w:r w:rsidR="00652290">
        <w:rPr>
          <w:rFonts w:ascii="Sylfaen" w:hAnsi="Sylfaen"/>
          <w:lang w:val="ka-GE"/>
        </w:rPr>
        <w:t>იქმნება</w:t>
      </w:r>
      <w:r>
        <w:rPr>
          <w:rFonts w:ascii="Sylfaen" w:hAnsi="Sylfaen"/>
          <w:lang w:val="ka-GE"/>
        </w:rPr>
        <w:t xml:space="preserve"> რეესტრი რომელიც გადაეცემა საფინანსო დეპარტამენტს როგორც ქაღალდმატარებელზე, ასევე ელექტრონულად.</w:t>
      </w:r>
    </w:p>
    <w:p w:rsidR="00A80FE1" w:rsidRDefault="00A80FE1" w:rsidP="00E85099">
      <w:pPr>
        <w:pStyle w:val="CommentText"/>
        <w:numPr>
          <w:ilvl w:val="0"/>
          <w:numId w:val="4"/>
        </w:numPr>
        <w:jc w:val="both"/>
        <w:rPr>
          <w:rFonts w:ascii="Sylfaen" w:hAnsi="Sylfaen"/>
          <w:lang w:val="ka-GE"/>
        </w:rPr>
      </w:pPr>
      <w:r>
        <w:rPr>
          <w:rFonts w:ascii="Sylfaen" w:hAnsi="Sylfaen"/>
          <w:lang w:val="ka-GE"/>
        </w:rPr>
        <w:t>საფინანსო დეპარტამენტში ხდება რეესტრის შედარება შესაბამის დოკუმ</w:t>
      </w:r>
      <w:r w:rsidR="00652290">
        <w:rPr>
          <w:rFonts w:ascii="Sylfaen" w:hAnsi="Sylfaen"/>
          <w:lang w:val="ka-GE"/>
        </w:rPr>
        <w:t>ენტაციასთან რის შემდეგაც, ფინანსთ</w:t>
      </w:r>
      <w:r>
        <w:rPr>
          <w:rFonts w:ascii="Sylfaen" w:hAnsi="Sylfaen"/>
          <w:lang w:val="ka-GE"/>
        </w:rPr>
        <w:t>ა სამინისტროს სახაზინო სამსახურში</w:t>
      </w:r>
      <w:r w:rsidR="00652290">
        <w:rPr>
          <w:rFonts w:ascii="Sylfaen" w:hAnsi="Sylfaen"/>
          <w:lang w:val="ka-GE"/>
        </w:rPr>
        <w:t>(შესაბამის სოფტში)</w:t>
      </w:r>
      <w:r>
        <w:rPr>
          <w:rFonts w:ascii="Sylfaen" w:hAnsi="Sylfaen"/>
          <w:lang w:val="ka-GE"/>
        </w:rPr>
        <w:t xml:space="preserve"> ხდება ვალდებულების აღება</w:t>
      </w:r>
      <w:r w:rsidR="00652290">
        <w:rPr>
          <w:rFonts w:ascii="Sylfaen" w:hAnsi="Sylfaen"/>
          <w:lang w:val="ka-GE"/>
        </w:rPr>
        <w:t>, რომელიც დასტურდება როგორც შემსრულებლის ასევე უფროსის დონეზე. (ვალდებულების ასაღებად ფინანსთა სამინისტროში საჭიროა რესურსი გეგმასა და შესაბამის პროგრამაში და ასევე ვალდებულების აღების  საფუძველი).</w:t>
      </w:r>
    </w:p>
    <w:p w:rsidR="00652290" w:rsidRPr="00084B88" w:rsidRDefault="00652290" w:rsidP="00E85099">
      <w:pPr>
        <w:pStyle w:val="CommentText"/>
        <w:numPr>
          <w:ilvl w:val="0"/>
          <w:numId w:val="4"/>
        </w:numPr>
        <w:jc w:val="both"/>
        <w:rPr>
          <w:rFonts w:ascii="Sylfaen" w:hAnsi="Sylfaen"/>
          <w:lang w:val="ka-GE"/>
        </w:rPr>
      </w:pPr>
      <w:r>
        <w:rPr>
          <w:rFonts w:ascii="Sylfaen" w:hAnsi="Sylfaen"/>
          <w:lang w:val="ka-GE"/>
        </w:rPr>
        <w:t>ვალდებულების აღების  შემდეგ ხდება ხაზინის ვებპროგრამაში არსებული ვალდებულების ფარგლებში საგადახდო დავალების მომზადება. რომლის საფუძველზეც ხდება თანხის გადახდა და რომელიც გადის</w:t>
      </w:r>
      <w:r w:rsidR="002E3BE7">
        <w:rPr>
          <w:rFonts w:ascii="Sylfaen" w:hAnsi="Sylfaen"/>
          <w:lang w:val="ka-GE"/>
        </w:rPr>
        <w:t xml:space="preserve"> დამოწმების</w:t>
      </w:r>
      <w:r>
        <w:rPr>
          <w:rFonts w:ascii="Sylfaen" w:hAnsi="Sylfaen"/>
          <w:lang w:val="ka-GE"/>
        </w:rPr>
        <w:t xml:space="preserve"> მინიმუმ 2 საფეხურს შესაბამისი სამსახურების მიერ დასტურის სახით.</w:t>
      </w:r>
    </w:p>
    <w:p w:rsidR="00084B88" w:rsidRDefault="00084B88" w:rsidP="00E85099">
      <w:pPr>
        <w:pStyle w:val="CommentText"/>
        <w:numPr>
          <w:ilvl w:val="0"/>
          <w:numId w:val="4"/>
        </w:numPr>
        <w:jc w:val="both"/>
        <w:rPr>
          <w:rFonts w:ascii="Sylfaen" w:hAnsi="Sylfaen"/>
          <w:lang w:val="ka-GE"/>
        </w:rPr>
      </w:pPr>
      <w:r>
        <w:rPr>
          <w:rFonts w:ascii="Sylfaen" w:hAnsi="Sylfaen"/>
          <w:lang w:val="ka-GE"/>
        </w:rPr>
        <w:t>რაც შეეხება ბიუჯეტიდან თანხის გადახდის პროცედურებს, როგორიცაა ვალდებულების აღება და გადარიცხვა მათი განხორციელება ხდება ფინანსთა სამინისტროს ელექტრონულ სისტემაში რომელიც დაცულია დიჯიპასებით. შესაბამიშად კომპეტენციისა და დიჯიპასის გარეშე ვერანაირი პროგრამიდან ვერ მოხდება თანხის გადარიცხვა.</w:t>
      </w:r>
    </w:p>
    <w:p w:rsidR="00084B88" w:rsidRPr="00B64E40" w:rsidRDefault="00084B88" w:rsidP="00E85099">
      <w:pPr>
        <w:pStyle w:val="CommentText"/>
        <w:numPr>
          <w:ilvl w:val="0"/>
          <w:numId w:val="4"/>
        </w:numPr>
        <w:jc w:val="both"/>
        <w:rPr>
          <w:rFonts w:ascii="Sylfaen" w:hAnsi="Sylfaen"/>
          <w:lang w:val="ka-GE"/>
        </w:rPr>
      </w:pPr>
      <w:r>
        <w:rPr>
          <w:rFonts w:ascii="Sylfaen" w:hAnsi="Sylfaen"/>
          <w:lang w:val="ka-GE"/>
        </w:rPr>
        <w:t>დამატებით დაგენერირებული ბაზების ანალიზის მეშვეობით ხდება წინა პერიოდში გადახდილი თანხების მიზნობრიობის და ოდენობის  შემოწმება და ხარვეზის შემთახვევაში ხორციელდება შესაბამისი პრევენციული ქმედება.</w:t>
      </w:r>
    </w:p>
    <w:p w:rsidR="00B64E40" w:rsidRDefault="00B64E40" w:rsidP="00E85099">
      <w:pPr>
        <w:pStyle w:val="CommentText"/>
        <w:numPr>
          <w:ilvl w:val="0"/>
          <w:numId w:val="4"/>
        </w:numPr>
        <w:jc w:val="both"/>
        <w:rPr>
          <w:rFonts w:ascii="Sylfaen" w:hAnsi="Sylfaen"/>
          <w:lang w:val="ka-GE"/>
        </w:rPr>
      </w:pPr>
      <w:r>
        <w:rPr>
          <w:rFonts w:ascii="Sylfaen" w:hAnsi="Sylfaen"/>
          <w:lang w:val="ka-GE"/>
        </w:rPr>
        <w:t>გამოყოფილია</w:t>
      </w:r>
      <w:r w:rsidR="00435192">
        <w:rPr>
          <w:rFonts w:ascii="Sylfaen" w:hAnsi="Sylfaen"/>
          <w:lang w:val="ka-GE"/>
        </w:rPr>
        <w:t xml:space="preserve"> შესაბამისი ცოდნის მქონე თანამშრომლები რომლებიც </w:t>
      </w:r>
      <w:r w:rsidR="00435192">
        <w:rPr>
          <w:rFonts w:ascii="Sylfaen" w:hAnsi="Sylfaen"/>
        </w:rPr>
        <w:t>USAID-</w:t>
      </w:r>
      <w:r w:rsidR="00435192">
        <w:rPr>
          <w:rFonts w:ascii="Sylfaen" w:hAnsi="Sylfaen"/>
          <w:lang w:val="ka-GE"/>
        </w:rPr>
        <w:t>ის გუნდთან ერთად მუშაობენ როგორც მიმდინარე ცვლილებების ელექტრონულ სისტემაში ასახვაზე ასევე გადმობარების პროცესთან დაკავშირებულ საკითხებზე.</w:t>
      </w:r>
    </w:p>
    <w:p w:rsidR="00435192" w:rsidRDefault="00435192" w:rsidP="00E85099">
      <w:pPr>
        <w:pStyle w:val="CommentText"/>
        <w:numPr>
          <w:ilvl w:val="0"/>
          <w:numId w:val="4"/>
        </w:numPr>
        <w:jc w:val="both"/>
        <w:rPr>
          <w:rFonts w:ascii="Sylfaen" w:hAnsi="Sylfaen"/>
          <w:lang w:val="ka-GE"/>
        </w:rPr>
      </w:pPr>
      <w:r>
        <w:rPr>
          <w:rFonts w:ascii="Sylfaen" w:hAnsi="Sylfaen"/>
          <w:lang w:val="ka-GE"/>
        </w:rPr>
        <w:t xml:space="preserve">დამატებით მიმდინარეობს კვალიფიციური კადრების მოძიების პროცესი, რათა დატრეინინგების შემდეგ </w:t>
      </w:r>
      <w:r>
        <w:rPr>
          <w:rFonts w:ascii="Sylfaen" w:hAnsi="Sylfaen"/>
        </w:rPr>
        <w:t>USAID –</w:t>
      </w:r>
      <w:r>
        <w:rPr>
          <w:rFonts w:ascii="Sylfaen" w:hAnsi="Sylfaen"/>
          <w:lang w:val="ka-GE"/>
        </w:rPr>
        <w:t xml:space="preserve"> ის დახმარების გარეშე მოხდეს სისტემის ადმინისტრირება და მართვა.</w:t>
      </w:r>
    </w:p>
    <w:p w:rsidR="00435192" w:rsidRDefault="00435192" w:rsidP="00E85099">
      <w:pPr>
        <w:pStyle w:val="CommentText"/>
        <w:numPr>
          <w:ilvl w:val="0"/>
          <w:numId w:val="4"/>
        </w:numPr>
        <w:jc w:val="both"/>
        <w:rPr>
          <w:rFonts w:ascii="Sylfaen" w:hAnsi="Sylfaen"/>
          <w:lang w:val="ka-GE"/>
        </w:rPr>
      </w:pPr>
      <w:r>
        <w:rPr>
          <w:rFonts w:ascii="Sylfaen" w:hAnsi="Sylfaen"/>
          <w:lang w:val="ka-GE"/>
        </w:rPr>
        <w:t>სერვერული ინფრასტრუქტურა მოცულობების თვალსაზრისით აკმაყოფილებს, როგორც სისტემის მოთხოვნილებებს ასევე უსაფრთხოების ნორმებს.</w:t>
      </w:r>
    </w:p>
    <w:p w:rsidR="00435192" w:rsidRDefault="00435192" w:rsidP="00E85099">
      <w:pPr>
        <w:pStyle w:val="CommentText"/>
        <w:numPr>
          <w:ilvl w:val="0"/>
          <w:numId w:val="4"/>
        </w:numPr>
        <w:jc w:val="both"/>
        <w:rPr>
          <w:rFonts w:ascii="Sylfaen" w:hAnsi="Sylfaen"/>
          <w:lang w:val="ka-GE"/>
        </w:rPr>
      </w:pPr>
      <w:r>
        <w:rPr>
          <w:rFonts w:ascii="Sylfaen" w:hAnsi="Sylfaen"/>
          <w:lang w:val="ka-GE"/>
        </w:rPr>
        <w:t xml:space="preserve">მომხმარებელთა დამატება და უფლებები იმართება სამინისტროს </w:t>
      </w:r>
      <w:r>
        <w:rPr>
          <w:rFonts w:ascii="Sylfaen" w:hAnsi="Sylfaen"/>
        </w:rPr>
        <w:t xml:space="preserve">IT </w:t>
      </w:r>
      <w:r>
        <w:rPr>
          <w:rFonts w:ascii="Sylfaen" w:hAnsi="Sylfaen"/>
          <w:lang w:val="ka-GE"/>
        </w:rPr>
        <w:t>დეპარტამენტის მიერ.</w:t>
      </w:r>
    </w:p>
    <w:p w:rsidR="00084B88" w:rsidRPr="00E85099" w:rsidRDefault="00435192" w:rsidP="001747D8">
      <w:pPr>
        <w:pStyle w:val="CommentText"/>
        <w:numPr>
          <w:ilvl w:val="0"/>
          <w:numId w:val="4"/>
        </w:numPr>
        <w:jc w:val="both"/>
        <w:rPr>
          <w:rFonts w:ascii="Sylfaen" w:hAnsi="Sylfaen"/>
          <w:lang w:val="ka-GE"/>
        </w:rPr>
      </w:pPr>
      <w:r w:rsidRPr="0096414D">
        <w:rPr>
          <w:rFonts w:ascii="Sylfaen" w:hAnsi="Sylfaen"/>
          <w:lang w:val="ka-GE"/>
        </w:rPr>
        <w:t>მიმდინარეობს</w:t>
      </w:r>
      <w:r w:rsidR="0096414D" w:rsidRPr="0096414D">
        <w:rPr>
          <w:rFonts w:ascii="Sylfaen" w:hAnsi="Sylfaen"/>
          <w:lang w:val="ka-GE"/>
        </w:rPr>
        <w:t xml:space="preserve"> </w:t>
      </w:r>
      <w:r w:rsidRPr="0096414D">
        <w:rPr>
          <w:rFonts w:ascii="Sylfaen" w:hAnsi="Sylfaen"/>
          <w:lang w:val="ka-GE"/>
        </w:rPr>
        <w:t>გადმობარების პროცესთან დაკავშირებით დოკუმენტაციის სრულყოფა</w:t>
      </w:r>
      <w:r w:rsidR="0096414D">
        <w:rPr>
          <w:rFonts w:ascii="Sylfaen" w:hAnsi="Sylfaen"/>
          <w:lang w:val="ka-GE"/>
        </w:rPr>
        <w:t>.</w:t>
      </w:r>
    </w:p>
    <w:sectPr w:rsidR="00084B88" w:rsidRPr="00E85099" w:rsidSect="00CA5C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075FF"/>
    <w:multiLevelType w:val="hybridMultilevel"/>
    <w:tmpl w:val="354A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80359"/>
    <w:multiLevelType w:val="hybridMultilevel"/>
    <w:tmpl w:val="266E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FF5093"/>
    <w:multiLevelType w:val="hybridMultilevel"/>
    <w:tmpl w:val="DE04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9C11F5"/>
    <w:multiLevelType w:val="hybridMultilevel"/>
    <w:tmpl w:val="17D6B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285FB8"/>
    <w:multiLevelType w:val="hybridMultilevel"/>
    <w:tmpl w:val="1E74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DE4B07"/>
    <w:multiLevelType w:val="hybridMultilevel"/>
    <w:tmpl w:val="0FC07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7314E3"/>
    <w:multiLevelType w:val="hybridMultilevel"/>
    <w:tmpl w:val="ED02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D723BA"/>
    <w:multiLevelType w:val="hybridMultilevel"/>
    <w:tmpl w:val="A6BA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8020D5"/>
    <w:multiLevelType w:val="hybridMultilevel"/>
    <w:tmpl w:val="9A20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CD5FD7"/>
    <w:multiLevelType w:val="hybridMultilevel"/>
    <w:tmpl w:val="F62A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814B37"/>
    <w:multiLevelType w:val="hybridMultilevel"/>
    <w:tmpl w:val="CB58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301C01"/>
    <w:multiLevelType w:val="hybridMultilevel"/>
    <w:tmpl w:val="13B0C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7"/>
  </w:num>
  <w:num w:numId="4">
    <w:abstractNumId w:val="0"/>
  </w:num>
  <w:num w:numId="5">
    <w:abstractNumId w:val="8"/>
  </w:num>
  <w:num w:numId="6">
    <w:abstractNumId w:val="3"/>
  </w:num>
  <w:num w:numId="7">
    <w:abstractNumId w:val="11"/>
  </w:num>
  <w:num w:numId="8">
    <w:abstractNumId w:val="1"/>
  </w:num>
  <w:num w:numId="9">
    <w:abstractNumId w:val="5"/>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759"/>
    <w:rsid w:val="00014785"/>
    <w:rsid w:val="00030F7C"/>
    <w:rsid w:val="0005716E"/>
    <w:rsid w:val="00084B88"/>
    <w:rsid w:val="00256D85"/>
    <w:rsid w:val="002E3BE7"/>
    <w:rsid w:val="003016CA"/>
    <w:rsid w:val="00302504"/>
    <w:rsid w:val="003B6F8C"/>
    <w:rsid w:val="00413781"/>
    <w:rsid w:val="00435192"/>
    <w:rsid w:val="005066BD"/>
    <w:rsid w:val="006123CD"/>
    <w:rsid w:val="00624510"/>
    <w:rsid w:val="00631BAA"/>
    <w:rsid w:val="0064243F"/>
    <w:rsid w:val="00652290"/>
    <w:rsid w:val="006A6611"/>
    <w:rsid w:val="00845DBD"/>
    <w:rsid w:val="00875B8D"/>
    <w:rsid w:val="009535C8"/>
    <w:rsid w:val="0096414D"/>
    <w:rsid w:val="009C1254"/>
    <w:rsid w:val="00A623A5"/>
    <w:rsid w:val="00A80FE1"/>
    <w:rsid w:val="00B64E40"/>
    <w:rsid w:val="00BD714F"/>
    <w:rsid w:val="00CA5C67"/>
    <w:rsid w:val="00CE2C17"/>
    <w:rsid w:val="00D57DA5"/>
    <w:rsid w:val="00D66DBD"/>
    <w:rsid w:val="00D7426B"/>
    <w:rsid w:val="00DB0759"/>
    <w:rsid w:val="00E85099"/>
    <w:rsid w:val="00E96226"/>
    <w:rsid w:val="00FE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F7C"/>
    <w:pPr>
      <w:ind w:left="720"/>
      <w:contextualSpacing/>
    </w:pPr>
  </w:style>
  <w:style w:type="character" w:customStyle="1" w:styleId="apple-converted-space">
    <w:name w:val="apple-converted-space"/>
    <w:basedOn w:val="DefaultParagraphFont"/>
    <w:rsid w:val="00014785"/>
  </w:style>
  <w:style w:type="paragraph" w:styleId="CommentText">
    <w:name w:val="annotation text"/>
    <w:basedOn w:val="Normal"/>
    <w:link w:val="CommentTextChar"/>
    <w:uiPriority w:val="99"/>
    <w:semiHidden/>
    <w:unhideWhenUsed/>
    <w:rsid w:val="00E8509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85099"/>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F7C"/>
    <w:pPr>
      <w:ind w:left="720"/>
      <w:contextualSpacing/>
    </w:pPr>
  </w:style>
  <w:style w:type="character" w:customStyle="1" w:styleId="apple-converted-space">
    <w:name w:val="apple-converted-space"/>
    <w:basedOn w:val="DefaultParagraphFont"/>
    <w:rsid w:val="00014785"/>
  </w:style>
  <w:style w:type="paragraph" w:styleId="CommentText">
    <w:name w:val="annotation text"/>
    <w:basedOn w:val="Normal"/>
    <w:link w:val="CommentTextChar"/>
    <w:uiPriority w:val="99"/>
    <w:semiHidden/>
    <w:unhideWhenUsed/>
    <w:rsid w:val="00E8509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8509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37714">
      <w:bodyDiv w:val="1"/>
      <w:marLeft w:val="0"/>
      <w:marRight w:val="0"/>
      <w:marTop w:val="0"/>
      <w:marBottom w:val="0"/>
      <w:divBdr>
        <w:top w:val="none" w:sz="0" w:space="0" w:color="auto"/>
        <w:left w:val="none" w:sz="0" w:space="0" w:color="auto"/>
        <w:bottom w:val="none" w:sz="0" w:space="0" w:color="auto"/>
        <w:right w:val="none" w:sz="0" w:space="0" w:color="auto"/>
      </w:divBdr>
      <w:divsChild>
        <w:div w:id="1177843089">
          <w:marLeft w:val="0"/>
          <w:marRight w:val="0"/>
          <w:marTop w:val="0"/>
          <w:marBottom w:val="0"/>
          <w:divBdr>
            <w:top w:val="none" w:sz="0" w:space="0" w:color="auto"/>
            <w:left w:val="none" w:sz="0" w:space="0" w:color="auto"/>
            <w:bottom w:val="none" w:sz="0" w:space="0" w:color="auto"/>
            <w:right w:val="none" w:sz="0" w:space="0" w:color="auto"/>
          </w:divBdr>
        </w:div>
        <w:div w:id="1760325098">
          <w:marLeft w:val="0"/>
          <w:marRight w:val="0"/>
          <w:marTop w:val="0"/>
          <w:marBottom w:val="0"/>
          <w:divBdr>
            <w:top w:val="none" w:sz="0" w:space="0" w:color="auto"/>
            <w:left w:val="none" w:sz="0" w:space="0" w:color="auto"/>
            <w:bottom w:val="none" w:sz="0" w:space="0" w:color="auto"/>
            <w:right w:val="none" w:sz="0" w:space="0" w:color="auto"/>
          </w:divBdr>
        </w:div>
        <w:div w:id="1333144512">
          <w:marLeft w:val="0"/>
          <w:marRight w:val="0"/>
          <w:marTop w:val="0"/>
          <w:marBottom w:val="0"/>
          <w:divBdr>
            <w:top w:val="none" w:sz="0" w:space="0" w:color="auto"/>
            <w:left w:val="none" w:sz="0" w:space="0" w:color="auto"/>
            <w:bottom w:val="none" w:sz="0" w:space="0" w:color="auto"/>
            <w:right w:val="none" w:sz="0" w:space="0" w:color="auto"/>
          </w:divBdr>
        </w:div>
      </w:divsChild>
    </w:div>
    <w:div w:id="1252394640">
      <w:bodyDiv w:val="1"/>
      <w:marLeft w:val="0"/>
      <w:marRight w:val="0"/>
      <w:marTop w:val="0"/>
      <w:marBottom w:val="0"/>
      <w:divBdr>
        <w:top w:val="none" w:sz="0" w:space="0" w:color="auto"/>
        <w:left w:val="none" w:sz="0" w:space="0" w:color="auto"/>
        <w:bottom w:val="none" w:sz="0" w:space="0" w:color="auto"/>
        <w:right w:val="none" w:sz="0" w:space="0" w:color="auto"/>
      </w:divBdr>
      <w:divsChild>
        <w:div w:id="918059454">
          <w:marLeft w:val="0"/>
          <w:marRight w:val="0"/>
          <w:marTop w:val="0"/>
          <w:marBottom w:val="0"/>
          <w:divBdr>
            <w:top w:val="none" w:sz="0" w:space="0" w:color="auto"/>
            <w:left w:val="none" w:sz="0" w:space="0" w:color="auto"/>
            <w:bottom w:val="none" w:sz="0" w:space="0" w:color="auto"/>
            <w:right w:val="none" w:sz="0" w:space="0" w:color="auto"/>
          </w:divBdr>
        </w:div>
        <w:div w:id="709113966">
          <w:marLeft w:val="0"/>
          <w:marRight w:val="0"/>
          <w:marTop w:val="0"/>
          <w:marBottom w:val="0"/>
          <w:divBdr>
            <w:top w:val="none" w:sz="0" w:space="0" w:color="auto"/>
            <w:left w:val="none" w:sz="0" w:space="0" w:color="auto"/>
            <w:bottom w:val="none" w:sz="0" w:space="0" w:color="auto"/>
            <w:right w:val="none" w:sz="0" w:space="0" w:color="auto"/>
          </w:divBdr>
        </w:div>
        <w:div w:id="1563983527">
          <w:marLeft w:val="0"/>
          <w:marRight w:val="0"/>
          <w:marTop w:val="0"/>
          <w:marBottom w:val="0"/>
          <w:divBdr>
            <w:top w:val="none" w:sz="0" w:space="0" w:color="auto"/>
            <w:left w:val="none" w:sz="0" w:space="0" w:color="auto"/>
            <w:bottom w:val="none" w:sz="0" w:space="0" w:color="auto"/>
            <w:right w:val="none" w:sz="0" w:space="0" w:color="auto"/>
          </w:divBdr>
        </w:div>
        <w:div w:id="1872260162">
          <w:marLeft w:val="0"/>
          <w:marRight w:val="0"/>
          <w:marTop w:val="0"/>
          <w:marBottom w:val="0"/>
          <w:divBdr>
            <w:top w:val="none" w:sz="0" w:space="0" w:color="auto"/>
            <w:left w:val="none" w:sz="0" w:space="0" w:color="auto"/>
            <w:bottom w:val="none" w:sz="0" w:space="0" w:color="auto"/>
            <w:right w:val="none" w:sz="0" w:space="0" w:color="auto"/>
          </w:divBdr>
        </w:div>
      </w:divsChild>
    </w:div>
    <w:div w:id="2121483259">
      <w:bodyDiv w:val="1"/>
      <w:marLeft w:val="0"/>
      <w:marRight w:val="0"/>
      <w:marTop w:val="0"/>
      <w:marBottom w:val="0"/>
      <w:divBdr>
        <w:top w:val="none" w:sz="0" w:space="0" w:color="auto"/>
        <w:left w:val="none" w:sz="0" w:space="0" w:color="auto"/>
        <w:bottom w:val="none" w:sz="0" w:space="0" w:color="auto"/>
        <w:right w:val="none" w:sz="0" w:space="0" w:color="auto"/>
      </w:divBdr>
      <w:divsChild>
        <w:div w:id="1528251214">
          <w:marLeft w:val="0"/>
          <w:marRight w:val="0"/>
          <w:marTop w:val="0"/>
          <w:marBottom w:val="0"/>
          <w:divBdr>
            <w:top w:val="none" w:sz="0" w:space="0" w:color="auto"/>
            <w:left w:val="none" w:sz="0" w:space="0" w:color="auto"/>
            <w:bottom w:val="none" w:sz="0" w:space="0" w:color="auto"/>
            <w:right w:val="none" w:sz="0" w:space="0" w:color="auto"/>
          </w:divBdr>
        </w:div>
        <w:div w:id="764768105">
          <w:marLeft w:val="0"/>
          <w:marRight w:val="0"/>
          <w:marTop w:val="0"/>
          <w:marBottom w:val="0"/>
          <w:divBdr>
            <w:top w:val="none" w:sz="0" w:space="0" w:color="auto"/>
            <w:left w:val="none" w:sz="0" w:space="0" w:color="auto"/>
            <w:bottom w:val="none" w:sz="0" w:space="0" w:color="auto"/>
            <w:right w:val="none" w:sz="0" w:space="0" w:color="auto"/>
          </w:divBdr>
        </w:div>
        <w:div w:id="1123117659">
          <w:marLeft w:val="0"/>
          <w:marRight w:val="0"/>
          <w:marTop w:val="0"/>
          <w:marBottom w:val="0"/>
          <w:divBdr>
            <w:top w:val="none" w:sz="0" w:space="0" w:color="auto"/>
            <w:left w:val="none" w:sz="0" w:space="0" w:color="auto"/>
            <w:bottom w:val="none" w:sz="0" w:space="0" w:color="auto"/>
            <w:right w:val="none" w:sz="0" w:space="0" w:color="auto"/>
          </w:divBdr>
        </w:div>
        <w:div w:id="1187790557">
          <w:marLeft w:val="0"/>
          <w:marRight w:val="0"/>
          <w:marTop w:val="0"/>
          <w:marBottom w:val="0"/>
          <w:divBdr>
            <w:top w:val="none" w:sz="0" w:space="0" w:color="auto"/>
            <w:left w:val="none" w:sz="0" w:space="0" w:color="auto"/>
            <w:bottom w:val="none" w:sz="0" w:space="0" w:color="auto"/>
            <w:right w:val="none" w:sz="0" w:space="0" w:color="auto"/>
          </w:divBdr>
        </w:div>
        <w:div w:id="1369909568">
          <w:marLeft w:val="0"/>
          <w:marRight w:val="0"/>
          <w:marTop w:val="0"/>
          <w:marBottom w:val="0"/>
          <w:divBdr>
            <w:top w:val="none" w:sz="0" w:space="0" w:color="auto"/>
            <w:left w:val="none" w:sz="0" w:space="0" w:color="auto"/>
            <w:bottom w:val="none" w:sz="0" w:space="0" w:color="auto"/>
            <w:right w:val="none" w:sz="0" w:space="0" w:color="auto"/>
          </w:divBdr>
        </w:div>
      </w:divsChild>
    </w:div>
    <w:div w:id="2124612519">
      <w:bodyDiv w:val="1"/>
      <w:marLeft w:val="0"/>
      <w:marRight w:val="0"/>
      <w:marTop w:val="0"/>
      <w:marBottom w:val="0"/>
      <w:divBdr>
        <w:top w:val="none" w:sz="0" w:space="0" w:color="auto"/>
        <w:left w:val="none" w:sz="0" w:space="0" w:color="auto"/>
        <w:bottom w:val="none" w:sz="0" w:space="0" w:color="auto"/>
        <w:right w:val="none" w:sz="0" w:space="0" w:color="auto"/>
      </w:divBdr>
      <w:divsChild>
        <w:div w:id="1985116444">
          <w:marLeft w:val="0"/>
          <w:marRight w:val="0"/>
          <w:marTop w:val="0"/>
          <w:marBottom w:val="0"/>
          <w:divBdr>
            <w:top w:val="none" w:sz="0" w:space="0" w:color="auto"/>
            <w:left w:val="none" w:sz="0" w:space="0" w:color="auto"/>
            <w:bottom w:val="none" w:sz="0" w:space="0" w:color="auto"/>
            <w:right w:val="none" w:sz="0" w:space="0" w:color="auto"/>
          </w:divBdr>
        </w:div>
        <w:div w:id="1115102730">
          <w:marLeft w:val="0"/>
          <w:marRight w:val="0"/>
          <w:marTop w:val="0"/>
          <w:marBottom w:val="0"/>
          <w:divBdr>
            <w:top w:val="none" w:sz="0" w:space="0" w:color="auto"/>
            <w:left w:val="none" w:sz="0" w:space="0" w:color="auto"/>
            <w:bottom w:val="none" w:sz="0" w:space="0" w:color="auto"/>
            <w:right w:val="none" w:sz="0" w:space="0" w:color="auto"/>
          </w:divBdr>
        </w:div>
        <w:div w:id="2012681701">
          <w:marLeft w:val="0"/>
          <w:marRight w:val="0"/>
          <w:marTop w:val="0"/>
          <w:marBottom w:val="0"/>
          <w:divBdr>
            <w:top w:val="none" w:sz="0" w:space="0" w:color="auto"/>
            <w:left w:val="none" w:sz="0" w:space="0" w:color="auto"/>
            <w:bottom w:val="none" w:sz="0" w:space="0" w:color="auto"/>
            <w:right w:val="none" w:sz="0" w:space="0" w:color="auto"/>
          </w:divBdr>
        </w:div>
        <w:div w:id="193150833">
          <w:marLeft w:val="0"/>
          <w:marRight w:val="0"/>
          <w:marTop w:val="0"/>
          <w:marBottom w:val="0"/>
          <w:divBdr>
            <w:top w:val="none" w:sz="0" w:space="0" w:color="auto"/>
            <w:left w:val="none" w:sz="0" w:space="0" w:color="auto"/>
            <w:bottom w:val="none" w:sz="0" w:space="0" w:color="auto"/>
            <w:right w:val="none" w:sz="0" w:space="0" w:color="auto"/>
          </w:divBdr>
        </w:div>
        <w:div w:id="2028408049">
          <w:marLeft w:val="0"/>
          <w:marRight w:val="0"/>
          <w:marTop w:val="0"/>
          <w:marBottom w:val="0"/>
          <w:divBdr>
            <w:top w:val="none" w:sz="0" w:space="0" w:color="auto"/>
            <w:left w:val="none" w:sz="0" w:space="0" w:color="auto"/>
            <w:bottom w:val="none" w:sz="0" w:space="0" w:color="auto"/>
            <w:right w:val="none" w:sz="0" w:space="0" w:color="auto"/>
          </w:divBdr>
        </w:div>
        <w:div w:id="141507486">
          <w:marLeft w:val="0"/>
          <w:marRight w:val="0"/>
          <w:marTop w:val="0"/>
          <w:marBottom w:val="0"/>
          <w:divBdr>
            <w:top w:val="none" w:sz="0" w:space="0" w:color="auto"/>
            <w:left w:val="none" w:sz="0" w:space="0" w:color="auto"/>
            <w:bottom w:val="none" w:sz="0" w:space="0" w:color="auto"/>
            <w:right w:val="none" w:sz="0" w:space="0" w:color="auto"/>
          </w:divBdr>
        </w:div>
        <w:div w:id="664895179">
          <w:marLeft w:val="0"/>
          <w:marRight w:val="0"/>
          <w:marTop w:val="0"/>
          <w:marBottom w:val="0"/>
          <w:divBdr>
            <w:top w:val="none" w:sz="0" w:space="0" w:color="auto"/>
            <w:left w:val="none" w:sz="0" w:space="0" w:color="auto"/>
            <w:bottom w:val="none" w:sz="0" w:space="0" w:color="auto"/>
            <w:right w:val="none" w:sz="0" w:space="0" w:color="auto"/>
          </w:divBdr>
        </w:div>
        <w:div w:id="1322343814">
          <w:marLeft w:val="0"/>
          <w:marRight w:val="0"/>
          <w:marTop w:val="0"/>
          <w:marBottom w:val="0"/>
          <w:divBdr>
            <w:top w:val="none" w:sz="0" w:space="0" w:color="auto"/>
            <w:left w:val="none" w:sz="0" w:space="0" w:color="auto"/>
            <w:bottom w:val="none" w:sz="0" w:space="0" w:color="auto"/>
            <w:right w:val="none" w:sz="0" w:space="0" w:color="auto"/>
          </w:divBdr>
        </w:div>
        <w:div w:id="2076464106">
          <w:marLeft w:val="0"/>
          <w:marRight w:val="0"/>
          <w:marTop w:val="0"/>
          <w:marBottom w:val="0"/>
          <w:divBdr>
            <w:top w:val="none" w:sz="0" w:space="0" w:color="auto"/>
            <w:left w:val="none" w:sz="0" w:space="0" w:color="auto"/>
            <w:bottom w:val="none" w:sz="0" w:space="0" w:color="auto"/>
            <w:right w:val="none" w:sz="0" w:space="0" w:color="auto"/>
          </w:divBdr>
        </w:div>
        <w:div w:id="1213419525">
          <w:marLeft w:val="0"/>
          <w:marRight w:val="0"/>
          <w:marTop w:val="0"/>
          <w:marBottom w:val="0"/>
          <w:divBdr>
            <w:top w:val="none" w:sz="0" w:space="0" w:color="auto"/>
            <w:left w:val="none" w:sz="0" w:space="0" w:color="auto"/>
            <w:bottom w:val="none" w:sz="0" w:space="0" w:color="auto"/>
            <w:right w:val="none" w:sz="0" w:space="0" w:color="auto"/>
          </w:divBdr>
        </w:div>
        <w:div w:id="1858228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msanikidze</dc:creator>
  <cp:lastModifiedBy>user</cp:lastModifiedBy>
  <cp:revision>6</cp:revision>
  <cp:lastPrinted>2015-01-16T11:08:00Z</cp:lastPrinted>
  <dcterms:created xsi:type="dcterms:W3CDTF">2015-01-14T07:21:00Z</dcterms:created>
  <dcterms:modified xsi:type="dcterms:W3CDTF">2015-01-16T11:34:00Z</dcterms:modified>
</cp:coreProperties>
</file>