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B" w:rsidRPr="00FE461B" w:rsidRDefault="00FE461B" w:rsidP="00FE461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 w:rsidRPr="00FE461B">
        <w:rPr>
          <w:rFonts w:ascii="Sylfaen" w:eastAsia="Times New Roman" w:hAnsi="Sylfaen" w:cs="Sylfaen"/>
          <w:sz w:val="17"/>
          <w:szCs w:val="17"/>
        </w:rPr>
        <w:t>ადმინისტრაციული</w:t>
      </w:r>
      <w:proofErr w:type="spellEnd"/>
      <w:proofErr w:type="gramEnd"/>
      <w:r w:rsidRPr="00FE461B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FE461B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FE461B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FE461B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FE461B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FE461B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FE461B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FE461B">
        <w:rPr>
          <w:rFonts w:ascii="Sylfaen" w:eastAsia="Times New Roman" w:hAnsi="Sylfaen" w:cs="Sylfaen"/>
          <w:sz w:val="17"/>
          <w:szCs w:val="17"/>
        </w:rPr>
        <w:t>გიორგი</w:t>
      </w:r>
      <w:proofErr w:type="spellEnd"/>
      <w:r w:rsidRPr="00FE461B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FE461B">
        <w:rPr>
          <w:rFonts w:ascii="Sylfaen" w:eastAsia="Times New Roman" w:hAnsi="Sylfaen" w:cs="Sylfaen"/>
          <w:sz w:val="17"/>
          <w:szCs w:val="17"/>
        </w:rPr>
        <w:t>ხაბაშვილს</w:t>
      </w:r>
      <w:proofErr w:type="spellEnd"/>
    </w:p>
    <w:p w:rsidR="00FE461B" w:rsidRPr="00FE461B" w:rsidRDefault="00FE461B" w:rsidP="00FE461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  <w:r w:rsidRPr="00FE461B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r w:rsidRPr="00FE461B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p w:rsidR="00FE461B" w:rsidRPr="00FE461B" w:rsidRDefault="00FE461B" w:rsidP="00FE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ბატონო გიორგი,</w:t>
      </w:r>
      <w:bookmarkStart w:id="0" w:name="_GoBack"/>
      <w:bookmarkEnd w:id="0"/>
    </w:p>
    <w:p w:rsidR="00FE461B" w:rsidRPr="00FE461B" w:rsidRDefault="00FE461B" w:rsidP="00FE4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თქვენი 2012 წლის 13 დეკემბრის #01-18758 და #01-18757  წერილების პასუხად და იმის გათვალისწინებით, რომ 2013 წელს სატელეფონო მომსახურებაზე სამინისტროს  გაფორმებული აქვს ხელშეკრულება სს „სილქნეტთან“ გაცნობებთ, რომ შესაძლებელია განვიხილოთ წარმოდგენილი საჭიროებების განხორციელების რამდენიმე ვარიანტი:</w:t>
      </w:r>
    </w:p>
    <w:p w:rsidR="00FE461B" w:rsidRPr="00FE461B" w:rsidRDefault="00FE461B" w:rsidP="00FE461B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1.</w:t>
      </w:r>
      <w:r w:rsidRPr="00FE461B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 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სამედიცინო მედიაციის სამსახურს და სამედიცინო საქმიანობის სახელმწიფო რეგულირების სააგენტოს შეუძლიათ გამოაცხადონ ერთობლივი ტენდერი სატელეფონო მომსახურების შესყიდვაზე, სადაც გათვალისწინებული იქნება 1 ცალი </w:t>
      </w:r>
      <w:r w:rsidRPr="00FE461B">
        <w:rPr>
          <w:rFonts w:ascii="Sylfaen" w:eastAsia="Times New Roman" w:hAnsi="Sylfaen" w:cs="Times New Roman"/>
          <w:sz w:val="24"/>
          <w:szCs w:val="24"/>
        </w:rPr>
        <w:t xml:space="preserve">E1 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მომსახურება. აღნიშნული </w:t>
      </w:r>
      <w:r w:rsidRPr="00FE461B">
        <w:rPr>
          <w:rFonts w:ascii="Sylfaen" w:eastAsia="Times New Roman" w:hAnsi="Sylfaen" w:cs="Times New Roman"/>
          <w:sz w:val="24"/>
          <w:szCs w:val="24"/>
        </w:rPr>
        <w:t>E1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გამოიყოფა სამინისტროს სარგებლობაში არსებული 6 ერთეულიდან. ამ შემთხვევაში სამინისტროსა და სს „სილქნეტს“ შორის გაფორმებულ ხელშეკრულებაში უნდა შევიდეს ცვლილება 6 </w:t>
      </w:r>
      <w:r w:rsidRPr="00FE461B">
        <w:rPr>
          <w:rFonts w:ascii="Sylfaen" w:eastAsia="Times New Roman" w:hAnsi="Sylfaen" w:cs="Times New Roman"/>
          <w:sz w:val="24"/>
          <w:szCs w:val="24"/>
        </w:rPr>
        <w:t>E1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-ის მაგივრად 5 </w:t>
      </w:r>
      <w:r w:rsidRPr="00FE461B">
        <w:rPr>
          <w:rFonts w:ascii="Sylfaen" w:eastAsia="Times New Roman" w:hAnsi="Sylfaen" w:cs="Times New Roman"/>
          <w:sz w:val="24"/>
          <w:szCs w:val="24"/>
        </w:rPr>
        <w:t>E1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მომსახურებაზე, რაც აღნიშნული ხელშეკრულების საერთო თანხის თვეში 160 ლარით შემცირებას გამოიწვევს. </w:t>
      </w:r>
    </w:p>
    <w:p w:rsidR="00FE461B" w:rsidRPr="00FE461B" w:rsidRDefault="00FE461B" w:rsidP="00FE461B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2.</w:t>
      </w:r>
      <w:r w:rsidRPr="00FE461B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 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 აღნიშნული სამსახურების მიერ ერთობლივი ტენდერის გამოუცხადებლობის შემთხვევაში შესაძლებელია:</w:t>
      </w:r>
    </w:p>
    <w:p w:rsidR="00FE461B" w:rsidRPr="00FE461B" w:rsidRDefault="00FE461B" w:rsidP="00FE461B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FE461B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    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სამედიცინო მედიაციის სამსახურის ტელეფონის ნომერი გადმოეცეს სამინისტროს, ეს გამოიწვევს აღნიშნულ ნომერზე თვეში 9 ლარის და წუთობრივი საუბრების ხარჯების სამინისტროს მიერ ანაზღაურებას „სილქნეტთან“ გაფორმებული ხელშეკრულების ფარგლებში.  </w:t>
      </w:r>
    </w:p>
    <w:p w:rsidR="00FE461B" w:rsidRPr="00FE461B" w:rsidRDefault="00FE461B" w:rsidP="00FE461B">
      <w:pPr>
        <w:spacing w:before="100" w:beforeAutospacing="1" w:after="100" w:afterAutospacing="1" w:line="240" w:lineRule="auto"/>
        <w:ind w:left="108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 სამსახურის მიერ ტენდერის დამოუკიდებლად გამოცხადების შემთხვევაში საჭირო იქნება სატენდერო დოკუმენტაციაში მიეთითოს, რომ </w:t>
      </w:r>
      <w:r w:rsidRPr="00FE461B">
        <w:rPr>
          <w:rFonts w:ascii="Sylfaen" w:eastAsia="Times New Roman" w:hAnsi="Sylfaen" w:cs="Times New Roman"/>
          <w:sz w:val="24"/>
          <w:szCs w:val="24"/>
        </w:rPr>
        <w:t>PRA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ნომერი უნდა გატარდეს „სილქნეტის“ კომუნიკაციებში (ოპტიკა, კონვერტერი, სამინისტროს </w:t>
      </w:r>
      <w:r w:rsidRPr="00FE461B">
        <w:rPr>
          <w:rFonts w:ascii="Sylfaen" w:eastAsia="Times New Roman" w:hAnsi="Sylfaen" w:cs="Times New Roman"/>
          <w:sz w:val="24"/>
          <w:szCs w:val="24"/>
        </w:rPr>
        <w:t>E1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, რომელსაც ემსახურება „სილქნეტი“ );</w:t>
      </w:r>
    </w:p>
    <w:p w:rsidR="00FE461B" w:rsidRPr="00FE461B" w:rsidRDefault="00FE461B" w:rsidP="00FE461B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FE461B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    </w:t>
      </w:r>
      <w:r w:rsidRPr="00FE461B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სააგენტოს მიერ სატელეფონო მომსახურების შესყიდვა განხორციელდება დამოუკიდებლად პირველ პუნქტში მოცემული პირობებით.</w:t>
      </w:r>
    </w:p>
    <w:p w:rsidR="00671E53" w:rsidRDefault="00671E53"/>
    <w:sectPr w:rsidR="00671E53" w:rsidSect="008467E5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1B"/>
    <w:rsid w:val="00671E53"/>
    <w:rsid w:val="008467E5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Lali Andronikashvili</cp:lastModifiedBy>
  <cp:revision>1</cp:revision>
  <dcterms:created xsi:type="dcterms:W3CDTF">2012-12-20T12:46:00Z</dcterms:created>
  <dcterms:modified xsi:type="dcterms:W3CDTF">2012-12-20T12:46:00Z</dcterms:modified>
</cp:coreProperties>
</file>