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A0" w:rsidRPr="001646DE" w:rsidRDefault="00F56171" w:rsidP="00F56171">
      <w:pPr>
        <w:rPr>
          <w:rFonts w:ascii="LitNusx" w:hAnsi="LitNusx"/>
          <w:b/>
          <w:bCs/>
          <w:color w:val="000000" w:themeColor="text1"/>
          <w:sz w:val="22"/>
          <w:szCs w:val="22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2"/>
          <w:szCs w:val="22"/>
        </w:rPr>
        <w:t xml:space="preserve">                                          </w:t>
      </w:r>
      <w:r w:rsidR="00BB4046" w:rsidRPr="00BB01B6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 xml:space="preserve">   </w:t>
      </w:r>
      <w:r w:rsidRPr="00BB01B6">
        <w:rPr>
          <w:rFonts w:ascii="Sylfaen" w:hAnsi="Sylfaen" w:cs="Sylfaen"/>
          <w:b/>
          <w:bCs/>
          <w:color w:val="000000" w:themeColor="text1"/>
          <w:sz w:val="22"/>
          <w:szCs w:val="22"/>
        </w:rPr>
        <w:t xml:space="preserve">  </w:t>
      </w:r>
      <w:r w:rsidR="00651AFF" w:rsidRPr="00BB01B6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ხელშეკრულება</w:t>
      </w:r>
      <w:r w:rsidR="000E40A0" w:rsidRPr="00BB01B6">
        <w:rPr>
          <w:rFonts w:ascii="Sylfaen" w:hAnsi="Sylfaen" w:cs="Sylfaen"/>
          <w:b/>
          <w:bCs/>
          <w:color w:val="000000" w:themeColor="text1"/>
          <w:sz w:val="22"/>
          <w:szCs w:val="22"/>
        </w:rPr>
        <w:t xml:space="preserve"> </w:t>
      </w:r>
      <w:r w:rsidR="000E40A0" w:rsidRPr="00BB01B6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 xml:space="preserve">სახელმწიფო შესყიდვის შესახებ  </w:t>
      </w:r>
      <w:r w:rsidRPr="00BB01B6">
        <w:rPr>
          <w:rFonts w:ascii="Sylfaen" w:hAnsi="Sylfaen" w:cs="Sylfaen"/>
          <w:b/>
          <w:bCs/>
          <w:color w:val="000000" w:themeColor="text1"/>
          <w:sz w:val="22"/>
          <w:szCs w:val="22"/>
        </w:rPr>
        <w:t xml:space="preserve"> N</w:t>
      </w:r>
      <w:r w:rsidR="001646DE">
        <w:rPr>
          <w:rFonts w:ascii="Sylfaen" w:hAnsi="Sylfaen" w:cs="Sylfaen"/>
          <w:b/>
          <w:bCs/>
          <w:color w:val="000000" w:themeColor="text1"/>
          <w:sz w:val="22"/>
          <w:szCs w:val="22"/>
        </w:rPr>
        <w:t xml:space="preserve"> 80/</w:t>
      </w:r>
      <w:r w:rsidR="001646DE">
        <w:rPr>
          <w:rFonts w:ascii="Sylfaen" w:hAnsi="Sylfaen" w:cs="Sylfaen"/>
          <w:b/>
          <w:bCs/>
          <w:color w:val="000000" w:themeColor="text1"/>
          <w:sz w:val="22"/>
          <w:szCs w:val="22"/>
          <w:lang w:val="ka-GE"/>
        </w:rPr>
        <w:t>ბ</w:t>
      </w:r>
    </w:p>
    <w:p w:rsidR="000E40A0" w:rsidRPr="00BB01B6" w:rsidRDefault="000E40A0" w:rsidP="000E40A0">
      <w:pPr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51BE0" w:rsidRPr="00BB01B6" w:rsidRDefault="00F56171" w:rsidP="000E40A0">
      <w:pPr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 xml:space="preserve">                </w:t>
      </w:r>
      <w:r w:rsidR="00BB4046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ქ. თბილისი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 xml:space="preserve">                                                                                       </w:t>
      </w:r>
      <w:r w:rsidR="001646DE">
        <w:rPr>
          <w:rFonts w:ascii="Sylfaen" w:hAnsi="Sylfaen" w:cs="Sylfaen"/>
          <w:b/>
          <w:bCs/>
          <w:color w:val="000000" w:themeColor="text1"/>
          <w:sz w:val="20"/>
          <w:szCs w:val="20"/>
        </w:rPr>
        <w:t xml:space="preserve">                             ,,27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>”  ,,</w:t>
      </w:r>
      <w:r w:rsidR="001646DE">
        <w:rPr>
          <w:rFonts w:ascii="Sylfaen" w:hAnsi="Sylfaen" w:cs="Sylfaen"/>
          <w:b/>
          <w:bCs/>
          <w:color w:val="000000" w:themeColor="text1"/>
          <w:sz w:val="20"/>
          <w:szCs w:val="20"/>
        </w:rPr>
        <w:t>03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>“  201</w:t>
      </w:r>
      <w:r w:rsidR="001763E5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4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 xml:space="preserve"> 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წელი</w:t>
      </w:r>
    </w:p>
    <w:p w:rsidR="00F56171" w:rsidRPr="00BB01B6" w:rsidRDefault="00F56171" w:rsidP="000E40A0">
      <w:pPr>
        <w:jc w:val="both"/>
        <w:rPr>
          <w:rFonts w:ascii="LitNusx" w:hAnsi="LitNusx"/>
          <w:b/>
          <w:bCs/>
          <w:color w:val="000000" w:themeColor="text1"/>
          <w:sz w:val="20"/>
          <w:szCs w:val="20"/>
        </w:rPr>
      </w:pPr>
    </w:p>
    <w:p w:rsidR="00F56171" w:rsidRPr="00BB01B6" w:rsidRDefault="00F56171" w:rsidP="000E40A0">
      <w:pPr>
        <w:jc w:val="both"/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bCs/>
          <w:color w:val="000000" w:themeColor="text1"/>
          <w:sz w:val="20"/>
          <w:szCs w:val="20"/>
          <w:lang w:val="ka-GE"/>
        </w:rPr>
        <w:t xml:space="preserve">1. 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დამდები</w:t>
      </w:r>
      <w:r w:rsidRPr="00BB01B6">
        <w:rPr>
          <w:rFonts w:ascii="LitNusx" w:hAnsi="LitNusx"/>
          <w:b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მხარეები</w:t>
      </w:r>
      <w:r w:rsidRPr="00BB01B6">
        <w:rPr>
          <w:rFonts w:ascii="LitNusx" w:hAnsi="LitNusx"/>
          <w:b/>
          <w:bCs/>
          <w:color w:val="000000" w:themeColor="text1"/>
          <w:sz w:val="20"/>
          <w:szCs w:val="20"/>
          <w:lang w:val="ka-GE"/>
        </w:rPr>
        <w:t xml:space="preserve"> </w:t>
      </w:r>
    </w:p>
    <w:p w:rsidR="000E40A0" w:rsidRPr="00BB01B6" w:rsidRDefault="000E40A0" w:rsidP="000E40A0">
      <w:pPr>
        <w:jc w:val="both"/>
        <w:rPr>
          <w:rFonts w:ascii="Sylfaen" w:hAnsi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>1.1.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ერთი მხრივ, საქართველოს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შრომის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ჯანმრთელობისა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სოციალური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დაცვის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სამინისტრო</w:t>
      </w:r>
      <w:r w:rsidRPr="00BB01B6">
        <w:rPr>
          <w:rFonts w:ascii="LitNusx" w:hAnsi="LitNusx"/>
          <w:bCs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შემდგომში „შემსყიდველი“, მინისტრის  მოადგილის </w:t>
      </w:r>
      <w:r w:rsidR="00A94362"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>დავით ლომიძის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სახით და მეორეს მხრივ </w:t>
      </w:r>
      <w:r w:rsidR="00965F58" w:rsidRPr="00965F58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შპს </w:t>
      </w:r>
      <w:r w:rsidR="00965F58">
        <w:rPr>
          <w:rFonts w:ascii="Sylfaen" w:hAnsi="Sylfaen"/>
          <w:bCs/>
          <w:color w:val="000000" w:themeColor="text1"/>
          <w:sz w:val="20"/>
          <w:szCs w:val="20"/>
          <w:lang w:val="ka-GE"/>
        </w:rPr>
        <w:t>„</w:t>
      </w:r>
      <w:r w:rsidR="00965F58" w:rsidRPr="00965F58">
        <w:rPr>
          <w:rFonts w:ascii="Sylfaen" w:hAnsi="Sylfaen"/>
          <w:bCs/>
          <w:color w:val="000000" w:themeColor="text1"/>
          <w:sz w:val="20"/>
          <w:szCs w:val="20"/>
          <w:lang w:val="ka-GE"/>
        </w:rPr>
        <w:t>დი.ეი.სი.</w:t>
      </w:r>
      <w:r w:rsidR="00965F58">
        <w:rPr>
          <w:rFonts w:ascii="Sylfaen" w:hAnsi="Sylfaen"/>
          <w:bCs/>
          <w:color w:val="000000" w:themeColor="text1"/>
          <w:sz w:val="20"/>
          <w:szCs w:val="20"/>
          <w:lang w:val="ka-GE"/>
        </w:rPr>
        <w:t>“</w:t>
      </w:r>
      <w:r w:rsidR="007E0345">
        <w:rPr>
          <w:rFonts w:ascii="Sylfaen" w:hAnsi="Sylfaen"/>
          <w:bCs/>
          <w:color w:val="000000" w:themeColor="text1"/>
          <w:sz w:val="20"/>
          <w:szCs w:val="20"/>
          <w:lang w:val="ka-GE"/>
        </w:rPr>
        <w:t>,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შემდგომში “მიმწოდებელი“, დირექტორის </w:t>
      </w:r>
      <w:r w:rsidR="00965F58" w:rsidRPr="00965F58">
        <w:rPr>
          <w:rFonts w:ascii="Sylfaen" w:hAnsi="Sylfaen"/>
          <w:bCs/>
          <w:color w:val="000000" w:themeColor="text1"/>
          <w:sz w:val="20"/>
          <w:szCs w:val="20"/>
          <w:lang w:val="ka-GE"/>
        </w:rPr>
        <w:t>დავით აფრიაშვილი</w:t>
      </w:r>
      <w:r w:rsidR="00983786">
        <w:rPr>
          <w:rFonts w:ascii="Sylfaen" w:hAnsi="Sylfaen"/>
          <w:bCs/>
          <w:color w:val="000000" w:themeColor="text1"/>
          <w:sz w:val="20"/>
          <w:szCs w:val="20"/>
          <w:lang w:val="ka-GE"/>
        </w:rPr>
        <w:t>ს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სახით.</w:t>
      </w:r>
    </w:p>
    <w:p w:rsidR="00051BE0" w:rsidRPr="00BB01B6" w:rsidRDefault="00051BE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2. ხელშეკრულების საგანი და ღირებულება</w:t>
      </w:r>
    </w:p>
    <w:p w:rsidR="002A5333" w:rsidRPr="0098378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2.1. შემსყიდველმა</w:t>
      </w:r>
      <w:r w:rsidR="000D1A19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,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0D1A19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საქართველოს შრომის, ჯანმრთელობისა და სოციალური დაცვის სამინისტროს ცენტრალური აპარატის 201</w:t>
      </w:r>
      <w:r w:rsidR="001763E5" w:rsidRP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4</w:t>
      </w:r>
      <w:r w:rsidR="000D1A19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წლის ასიგნებების ფარგლებში,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განახორციელა </w:t>
      </w:r>
      <w:r w:rsidR="00965F58" w:rsidRP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ვოტლაჟის/დენის ძაბვის საკონტროლო სისტემები</w:t>
      </w:r>
      <w:r w:rsid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ს</w:t>
      </w:r>
      <w:r w:rsidR="00965F58" w:rsidRP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(</w:t>
      </w:r>
      <w:r w:rsidR="00965F58">
        <w:rPr>
          <w:rFonts w:ascii="Sylfaen" w:hAnsi="Sylfaen" w:cs="Sylfaen"/>
          <w:bCs/>
          <w:color w:val="000000" w:themeColor="text1"/>
          <w:sz w:val="20"/>
          <w:szCs w:val="20"/>
        </w:rPr>
        <w:t>CPV</w:t>
      </w:r>
      <w:r w:rsid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965F58" w:rsidRP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31162000</w:t>
      </w:r>
      <w:r w:rsid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)</w:t>
      </w:r>
      <w:r w:rsidR="00F82D5B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გამარტივებული </w:t>
      </w:r>
      <w:r w:rsidR="00F82D5B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შესყიდვა, რაზ</w:t>
      </w:r>
      <w:bookmarkStart w:id="0" w:name="_GoBack"/>
      <w:bookmarkEnd w:id="0"/>
      <w:r w:rsidR="00F82D5B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ედაც მიმწოდებელმა აიღო ვალდებულება მიაწოდ</w:t>
      </w:r>
      <w:r w:rsidR="00C60CD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ოს ზემოაღნიშნული საქონელი </w:t>
      </w:r>
      <w:r w:rsid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152 </w:t>
      </w:r>
      <w:r w:rsidR="00C60CD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(</w:t>
      </w:r>
      <w:r w:rsid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ასორმოცდათორმეტი</w:t>
      </w:r>
      <w:r w:rsidR="00C60CD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) ლარად, </w:t>
      </w:r>
      <w:r w:rsidR="00983786" w:rsidRP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სახელშეკრულებო ღირებულება მოიცავს კანონით გათვალისწინებ</w:t>
      </w:r>
      <w:r w:rsid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ულ ყველა გადასახადს (შემდგომში „ხელშეკრულების ფასი“</w:t>
      </w:r>
      <w:r w:rsidR="00983786" w:rsidRP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).</w:t>
      </w:r>
    </w:p>
    <w:p w:rsidR="00641073" w:rsidRPr="00BB01B6" w:rsidRDefault="00641073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C60CD6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3. შესყიდვის ობიექტის მახასიათებლები</w:t>
      </w:r>
      <w:r w:rsidR="0087650A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:</w:t>
      </w:r>
    </w:p>
    <w:p w:rsidR="006A2B7D" w:rsidRPr="00463B4D" w:rsidRDefault="006A2B7D" w:rsidP="00965F58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3.1. </w:t>
      </w:r>
      <w:r w:rsidR="00463B4D" w:rsidRPr="00463B4D">
        <w:rPr>
          <w:rFonts w:ascii="Sylfaen" w:hAnsi="Sylfaen"/>
          <w:bCs/>
          <w:color w:val="000000" w:themeColor="text1"/>
          <w:sz w:val="20"/>
          <w:szCs w:val="20"/>
        </w:rPr>
        <w:t xml:space="preserve"> </w:t>
      </w:r>
      <w:r w:rsidR="00965F58" w:rsidRPr="00965F58">
        <w:rPr>
          <w:rFonts w:ascii="Sylfaen" w:hAnsi="Sylfaen"/>
          <w:bCs/>
          <w:color w:val="000000" w:themeColor="text1"/>
          <w:sz w:val="20"/>
          <w:szCs w:val="20"/>
          <w:lang w:val="ka-GE"/>
        </w:rPr>
        <w:t>მულტიმეტრი 755 TES. SINO  M320   AUTO-RANG</w:t>
      </w:r>
      <w:r w:rsidR="00965F58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; მახასიათებლები: </w:t>
      </w:r>
      <w:r w:rsidR="00965F58" w:rsidRPr="00965F58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DC Voltage 2V ±(0.5%+3) ;20V/200V/500V ±(0.8%+3); </w:t>
      </w:r>
      <w:r w:rsidR="00965F58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r w:rsidR="00965F58" w:rsidRPr="00965F58">
        <w:rPr>
          <w:rFonts w:ascii="Sylfaen" w:hAnsi="Sylfaen"/>
          <w:bCs/>
          <w:color w:val="000000" w:themeColor="text1"/>
          <w:sz w:val="20"/>
          <w:szCs w:val="20"/>
          <w:lang w:val="ka-GE"/>
        </w:rPr>
        <w:t>400mV/4V ±(0.5%+3) 40V/400V/600V   ±(0.8%+3) AC Voltage 200V/500V ±(1.2%+10) 4V/40V/400V/600V ±(0.8%+4) DC Current 200mA ±(2.0%+2)  40mA/400mA   ±(2.0%+3)</w:t>
      </w:r>
      <w:r w:rsidR="00965F58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r w:rsidR="00965F58" w:rsidRPr="00965F58">
        <w:rPr>
          <w:rFonts w:ascii="Sylfaen" w:hAnsi="Sylfaen"/>
          <w:bCs/>
          <w:color w:val="000000" w:themeColor="text1"/>
          <w:sz w:val="20"/>
          <w:szCs w:val="20"/>
          <w:lang w:val="ka-GE"/>
        </w:rPr>
        <w:t>AC Current 40mA/400mA   ±(3.0%+4) Resistance 2KΩ/20KΩ/200KΩ/2MΩ ±(1.0%+2) 400Ω/4KΩ/40KΩ/400KΩ/4MΩ   ±(1.0%+3) 40MΩ   ±(2.0%+4) Capacitance 4nF/40nF/400nF/4µF/40µF/100µF   ±(3.0%+3) Frequency 0~100KHz   ±(0.5%+3)</w:t>
      </w:r>
      <w:r w:rsidR="00965F58">
        <w:rPr>
          <w:rFonts w:ascii="Sylfaen" w:hAnsi="Sylfaen"/>
          <w:bCs/>
          <w:color w:val="000000" w:themeColor="text1"/>
          <w:sz w:val="20"/>
          <w:szCs w:val="20"/>
          <w:lang w:val="ka-GE"/>
        </w:rPr>
        <w:t>; რაოდენობა – 4 ერთეული; ერთეულის ღირებულება – 38 (ოცდათვრამეტი) ლარი</w:t>
      </w:r>
      <w:r w:rsidRPr="00463B4D">
        <w:rPr>
          <w:rFonts w:ascii="Sylfaen" w:hAnsi="Sylfaen"/>
          <w:bCs/>
          <w:color w:val="000000" w:themeColor="text1"/>
          <w:sz w:val="20"/>
          <w:szCs w:val="20"/>
          <w:lang w:val="ka-GE"/>
        </w:rPr>
        <w:t>.</w:t>
      </w:r>
    </w:p>
    <w:p w:rsidR="007E0345" w:rsidRPr="00BB01B6" w:rsidRDefault="007E0345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4. </w:t>
      </w:r>
      <w:r w:rsidR="005279AD" w:rsidRPr="00BB01B6"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  <w:t xml:space="preserve">საქონლის მოწოდების </w:t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პირობები </w:t>
      </w:r>
    </w:p>
    <w:p w:rsidR="000E40A0" w:rsidRPr="00BB01B6" w:rsidRDefault="000E40A0" w:rsidP="000E40A0">
      <w:pPr>
        <w:jc w:val="both"/>
        <w:rPr>
          <w:rFonts w:ascii="Sylfaen" w:hAnsi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4.1. </w:t>
      </w:r>
      <w:r w:rsidR="004F009A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შესყიდვის ობიექტის 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>მოწოდება განხორციელდება შემსყიდველის მოთხოვნი</w:t>
      </w:r>
      <w:r w:rsidR="00983786">
        <w:rPr>
          <w:rFonts w:ascii="Sylfaen" w:hAnsi="Sylfaen"/>
          <w:bCs/>
          <w:color w:val="000000" w:themeColor="text1"/>
          <w:sz w:val="20"/>
          <w:szCs w:val="20"/>
          <w:lang w:val="ka-GE"/>
        </w:rPr>
        <w:t>დან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r w:rsidR="00403790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არაუგვიანეს </w:t>
      </w:r>
      <w:r w:rsidR="0098378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5 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>კალენდარული დღის განმავლობაში.</w:t>
      </w:r>
    </w:p>
    <w:p w:rsidR="000E40A0" w:rsidRPr="00BB01B6" w:rsidRDefault="000E40A0" w:rsidP="00965F58">
      <w:pPr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4.</w:t>
      </w:r>
      <w:r w:rsidR="005279AD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2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 მი</w:t>
      </w:r>
      <w:r w:rsid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წოდება განხორციელდება მიმწოდებლის მისამართზე ქ. თბილისი, </w:t>
      </w:r>
      <w:r w:rsidR="00965F58" w:rsidRPr="00965F58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ალ.ყაზბეგის გამზირი N7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.  </w:t>
      </w: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ab/>
      </w: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ab/>
        <w:t xml:space="preserve"> </w:t>
      </w:r>
    </w:p>
    <w:p w:rsidR="000E40A0" w:rsidRPr="00BB01B6" w:rsidRDefault="000E40A0" w:rsidP="001763E5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5. შესყიდვის ობიექტის მიღება-ჩაბარების წესი </w:t>
      </w:r>
    </w:p>
    <w:p w:rsidR="000E40A0" w:rsidRPr="00BB01B6" w:rsidRDefault="000E40A0" w:rsidP="001763E5">
      <w:pPr>
        <w:pStyle w:val="BodyText"/>
        <w:spacing w:before="0"/>
        <w:rPr>
          <w:rFonts w:ascii="Sylfaen" w:hAnsi="Sylfaen" w:cs="Sylfaen"/>
          <w:bCs/>
          <w:color w:val="000000" w:themeColor="text1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Cs w:val="20"/>
          <w:lang w:val="ka-GE"/>
        </w:rPr>
        <w:t>5</w:t>
      </w:r>
      <w:r w:rsidRPr="00BB01B6">
        <w:rPr>
          <w:rFonts w:ascii="Sylfaen" w:hAnsi="Sylfaen" w:cs="Sylfaen"/>
          <w:bCs/>
          <w:color w:val="000000" w:themeColor="text1"/>
          <w:szCs w:val="20"/>
          <w:lang w:val="ka-GE"/>
        </w:rPr>
        <w:t xml:space="preserve">.1.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შესყიდვის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ობიექტის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მიღება</w:t>
      </w:r>
      <w:r w:rsidRPr="00BB01B6">
        <w:rPr>
          <w:color w:val="000000" w:themeColor="text1"/>
          <w:szCs w:val="20"/>
          <w:lang w:val="ka-GE"/>
        </w:rPr>
        <w:t>-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ჩაბარება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განხორციელდება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="00983786">
        <w:rPr>
          <w:rFonts w:ascii="Sylfaen" w:hAnsi="Sylfaen" w:cs="Sylfaen"/>
          <w:color w:val="000000" w:themeColor="text1"/>
          <w:szCs w:val="20"/>
          <w:lang w:val="ka-GE"/>
        </w:rPr>
        <w:t>ერთჯერადად</w:t>
      </w:r>
      <w:r w:rsidRPr="00BB01B6">
        <w:rPr>
          <w:rFonts w:ascii="Sylfaen" w:hAnsi="Sylfaen"/>
          <w:bCs/>
          <w:color w:val="000000" w:themeColor="text1"/>
          <w:szCs w:val="20"/>
          <w:lang w:val="ka-GE"/>
        </w:rPr>
        <w:t>,</w:t>
      </w:r>
      <w:r w:rsidRPr="00BB01B6">
        <w:rPr>
          <w:rFonts w:ascii="Sylfaen" w:hAnsi="Sylfaen" w:cs="Sylfaen"/>
          <w:bCs/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წინამდებარე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ხელშეკრულების</w:t>
      </w:r>
      <w:r w:rsidRPr="00BB01B6">
        <w:rPr>
          <w:color w:val="000000" w:themeColor="text1"/>
          <w:szCs w:val="20"/>
          <w:lang w:val="ka-GE"/>
        </w:rPr>
        <w:t xml:space="preserve"> 1</w:t>
      </w:r>
      <w:r w:rsidRPr="00BB01B6">
        <w:rPr>
          <w:rFonts w:ascii="Sylfaen" w:hAnsi="Sylfaen"/>
          <w:color w:val="000000" w:themeColor="text1"/>
          <w:szCs w:val="20"/>
          <w:lang w:val="ka-GE"/>
        </w:rPr>
        <w:t>4</w:t>
      </w:r>
      <w:r w:rsidRPr="00BB01B6">
        <w:rPr>
          <w:color w:val="000000" w:themeColor="text1"/>
          <w:szCs w:val="20"/>
          <w:lang w:val="ka-GE"/>
        </w:rPr>
        <w:t>.</w:t>
      </w:r>
      <w:r w:rsidRPr="00BB01B6">
        <w:rPr>
          <w:rFonts w:ascii="Sylfaen" w:hAnsi="Sylfaen"/>
          <w:color w:val="000000" w:themeColor="text1"/>
          <w:szCs w:val="20"/>
        </w:rPr>
        <w:t>1.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პუნქტით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განსაზღვრული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ხელშეკრულების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შესრულების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კონტროლის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განმახორციელებელი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კოორდინატორის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მიერ</w:t>
      </w:r>
      <w:r w:rsidRPr="00BB01B6">
        <w:rPr>
          <w:color w:val="000000" w:themeColor="text1"/>
          <w:szCs w:val="20"/>
          <w:lang w:val="ka-GE"/>
        </w:rPr>
        <w:t xml:space="preserve"> 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მომზადებული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ინსპექტირების აქტის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საფუძველზე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სამ</w:t>
      </w:r>
      <w:r w:rsidRPr="00BB01B6">
        <w:rPr>
          <w:color w:val="000000" w:themeColor="text1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Cs w:val="20"/>
          <w:lang w:val="ka-GE"/>
        </w:rPr>
        <w:t>ეგზემპლარად შედგენილი მიღება–ჩაბარების აქტით</w:t>
      </w:r>
      <w:r w:rsidR="002933CF" w:rsidRPr="00BB01B6">
        <w:rPr>
          <w:rFonts w:ascii="Sylfaen" w:hAnsi="Sylfaen" w:cs="Sylfaen"/>
          <w:color w:val="000000" w:themeColor="text1"/>
          <w:szCs w:val="20"/>
          <w:lang w:val="ka-GE"/>
        </w:rPr>
        <w:t xml:space="preserve"> </w:t>
      </w:r>
      <w:r w:rsidR="00BB4046" w:rsidRPr="00BB01B6">
        <w:rPr>
          <w:rFonts w:ascii="Sylfaen" w:hAnsi="Sylfaen" w:cs="Sylfaen"/>
          <w:color w:val="000000" w:themeColor="text1"/>
          <w:szCs w:val="20"/>
          <w:lang w:val="ka-GE"/>
        </w:rPr>
        <w:t>(</w:t>
      </w:r>
      <w:r w:rsidR="002933CF" w:rsidRPr="00BB01B6">
        <w:rPr>
          <w:rFonts w:ascii="Sylfaen" w:hAnsi="Sylfaen" w:cs="Sylfaen"/>
          <w:color w:val="000000" w:themeColor="text1"/>
          <w:szCs w:val="20"/>
          <w:lang w:val="ka-GE"/>
        </w:rPr>
        <w:t>დანართი№1</w:t>
      </w:r>
      <w:r w:rsidR="00BB4046" w:rsidRPr="00BB01B6">
        <w:rPr>
          <w:rFonts w:ascii="Sylfaen" w:hAnsi="Sylfaen" w:cs="Sylfaen"/>
          <w:color w:val="000000" w:themeColor="text1"/>
          <w:szCs w:val="20"/>
          <w:lang w:val="ka-GE"/>
        </w:rPr>
        <w:t>)</w:t>
      </w:r>
      <w:r w:rsidR="002933CF" w:rsidRPr="00BB01B6">
        <w:rPr>
          <w:rFonts w:ascii="Sylfaen" w:hAnsi="Sylfaen" w:cs="Sylfaen"/>
          <w:color w:val="000000" w:themeColor="text1"/>
          <w:szCs w:val="20"/>
          <w:lang w:val="ka-GE"/>
        </w:rPr>
        <w:t>.</w:t>
      </w:r>
      <w:r w:rsidRPr="00BB01B6">
        <w:rPr>
          <w:color w:val="000000" w:themeColor="text1"/>
          <w:szCs w:val="20"/>
          <w:lang w:val="ka-GE"/>
        </w:rPr>
        <w:t xml:space="preserve"> </w:t>
      </w:r>
    </w:p>
    <w:p w:rsidR="00051BE0" w:rsidRPr="00BB01B6" w:rsidRDefault="00051BE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6. ანგარიშსწორება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6.1. ანგარიშწორების ფორმა - უნაღდო ანგარიშსწორება ლარებში.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6.2. ანგარიშსწორება იწარმოებს ეტაპობრივად, მხარეებს შორის გაფორმებული მიღება-ჩაბარების აქტისა და მიმწოდებლის მიერ წარმოდგენილი ფინანსური დოკუმენტ</w:t>
      </w:r>
      <w:r w:rsidR="002C74D8" w:rsidRPr="00BB01B6">
        <w:rPr>
          <w:rFonts w:ascii="Sylfaen" w:hAnsi="Sylfaen" w:cs="Sylfaen"/>
          <w:bCs/>
          <w:color w:val="000000" w:themeColor="text1"/>
          <w:sz w:val="20"/>
          <w:szCs w:val="20"/>
        </w:rPr>
        <w:t>(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ებ</w:t>
      </w:r>
      <w:r w:rsidR="002C74D8" w:rsidRPr="00BB01B6">
        <w:rPr>
          <w:rFonts w:ascii="Sylfaen" w:hAnsi="Sylfaen" w:cs="Sylfaen"/>
          <w:bCs/>
          <w:color w:val="000000" w:themeColor="text1"/>
          <w:sz w:val="20"/>
          <w:szCs w:val="20"/>
        </w:rPr>
        <w:t>)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ის საფუძველზე, მიღებ</w:t>
      </w:r>
      <w:r w:rsid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ა-ჩაბარების აქტის გაფორმებიდან 1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0 საბანკო დღის განმავლობაში; </w:t>
      </w:r>
    </w:p>
    <w:p w:rsidR="00BB4046" w:rsidRPr="00BB01B6" w:rsidRDefault="00BB4046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7. მხარეთა ვალდებულებები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7.1. „მიმწოდებელი“ ვალდებულია უზრუნველყოს 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საქონლის მიწოდება 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ხელშეკრულების პირობების შესაბამისად</w:t>
      </w:r>
      <w:r w:rsidR="00AF27DB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 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7.2. „შემსყიდველი“  ვალდებულია მოახდინოს ანგარიშსწორება მიმწოდებელთან ხელშეკრულების პირობების შესაბამისად</w:t>
      </w:r>
      <w:r w:rsidR="00AF27DB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</w:p>
    <w:p w:rsidR="00051BE0" w:rsidRPr="00BB01B6" w:rsidRDefault="00051BE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color w:val="000000" w:themeColor="text1"/>
          <w:sz w:val="20"/>
          <w:szCs w:val="20"/>
          <w:lang w:val="ka-GE"/>
        </w:rPr>
        <w:t xml:space="preserve">8.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მხარეთა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 xml:space="preserve">უფლება   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>8.1. `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მიმწოდებელს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~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უფლება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აქვს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: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8.1.1.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ფარგლებში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მოითხოვოს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დროული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სრული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დაფინანსება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>8.2. `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შემსყიდველს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~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უფლება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აქვს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:</w:t>
      </w:r>
    </w:p>
    <w:p w:rsidR="000E40A0" w:rsidRPr="00BB01B6" w:rsidRDefault="000E40A0" w:rsidP="000E40A0">
      <w:pPr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8.2.1.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აწარმოოს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მოწოდებული საქონლის ხარისხის</w:t>
      </w:r>
      <w:r w:rsidR="00AF27DB"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 და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რაოდენობის</w:t>
      </w:r>
      <w:r w:rsidR="00AF27DB"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კონტროლი</w:t>
      </w:r>
      <w:r w:rsidR="00AF27DB"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.</w:t>
      </w:r>
    </w:p>
    <w:p w:rsidR="00051BE0" w:rsidRPr="00BB01B6" w:rsidRDefault="00051BE0" w:rsidP="000E40A0">
      <w:pPr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color w:val="000000" w:themeColor="text1"/>
          <w:sz w:val="20"/>
          <w:szCs w:val="20"/>
          <w:lang w:val="ka-GE"/>
        </w:rPr>
        <w:t xml:space="preserve">9.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ფორს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>-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მაჟორი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lastRenderedPageBreak/>
        <w:t xml:space="preserve">9.1.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დამდები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რომელიმე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მიერ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შეუსრულებლობა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გამოიწვევს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საჯარიმო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სანქციების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გამოყენებას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შეფერხება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მისი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შეუსრულებლობა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ფორს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-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მაჟორული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შედეგი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9.2.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`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ფორს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-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მაჟორი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~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ნიშნავს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მხარეებისათვის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გადაულახავ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კონტროლისაგან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დამოუკიდებელ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რომლებიც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არიან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დაკავშირებული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შემსყიდველისა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/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მიმწოდებლის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შეცდომებსა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დაუდევრობასთან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რომლებსაც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გააჩნია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წინასწარ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გაუთვალისწინებელი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ხასიათი</w:t>
      </w: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ასეთი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შეიძლება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გამოწვეულ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იქნეს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ომით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სტიქიური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მოვლენებით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ეპიდემიით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კარანტინით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საქონლის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მიწოდებაზე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ემბარგოს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დაწესებით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საბიუჯეტო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ასიგნების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მკვეთრი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შემცირებით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სხვა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9.3.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ფორს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-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მაჟორული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დადგომის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შემთხვევაში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დამდებმა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რომლისთვისაც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შეუძლებელი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ხდება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ნაკისრი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დაუყოვნებლივ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გაუგზავნოს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მეორე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წერილობითი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შეტყობინება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ასეთი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გამომწვევი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მიზეზების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შესახებ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შეტყობინების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გამგზავნი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მიიღებს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მეორე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მხარისაგან</w:t>
      </w: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წერილობით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პასუხს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იგი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თავისი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შეხედულებისამებრ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მიზანშეწონილობისა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შესაძლებლობის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მიხედვით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აგრძელებს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ნაკისრი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შესრულებას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ცდილობს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გამონახოს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ისეთი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ალტერნატიული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ხერხები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რომლებიც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დამოუკიდებელი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იქნებიან</w:t>
      </w: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ფორს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-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მაჟორული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ზეგავლენისაგან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</w:p>
    <w:p w:rsidR="00051BE0" w:rsidRPr="00BB01B6" w:rsidRDefault="00051BE0" w:rsidP="000E40A0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color w:val="000000" w:themeColor="text1"/>
          <w:sz w:val="20"/>
          <w:szCs w:val="20"/>
          <w:lang w:val="ka-GE"/>
        </w:rPr>
        <w:t xml:space="preserve">10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გადასინჯვა</w:t>
      </w:r>
    </w:p>
    <w:p w:rsidR="000E40A0" w:rsidRPr="00BB01B6" w:rsidRDefault="000E40A0" w:rsidP="000E40A0">
      <w:pPr>
        <w:jc w:val="both"/>
        <w:rPr>
          <w:rFonts w:ascii="LitNusx" w:hAnsi="LitNusx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10.1.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რაიმე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წინასწარ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გაუთვალისწინებელი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მიზეზების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წარმოიშობა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შეცვლის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აუცილებლობა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ცვლილებების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შეტანის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ინიციატორი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ვალდებულია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წერილობით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შეატყობინოს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მეორე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შესაბამისი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ინფორმაცია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წინასწარ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ამავე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დროს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შემსყიდველი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არის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ვალდებული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წარუდგინოს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მიმწოდებელს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რაიმე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მტკიცებულებანი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გარემოებებთან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დაკავშირებით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წარმოიშვა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შეცვლის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აუცილებლობა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</w:p>
    <w:p w:rsidR="000E40A0" w:rsidRPr="00BB01B6" w:rsidRDefault="000E40A0" w:rsidP="000E40A0">
      <w:pPr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10.2.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სახით, რომელიც ჩაითვლება ხელშეკრულების განუყოფელ ნაწილად.</w:t>
      </w:r>
    </w:p>
    <w:p w:rsidR="000E40A0" w:rsidRPr="00BB01B6" w:rsidRDefault="000E40A0" w:rsidP="000E40A0">
      <w:pPr>
        <w:jc w:val="both"/>
        <w:rPr>
          <w:rFonts w:ascii="Sylfaen" w:hAnsi="Sylfaen" w:cs="Sylfaen"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 xml:space="preserve">10.3 ნებისმიერ ცვლილება, რომელსაც მოჰყვება ხელშეკრულების ფასის გაზრდა ან შემსყიდველისათვის პირობების გაუარესება, დაუშვებელია გარდა საქართველოს სამოქალაქო კოდექსის 398-ე მუხლით გათვალისწინებული შემთხვევებისა. </w:t>
      </w:r>
    </w:p>
    <w:p w:rsidR="00BB4046" w:rsidRPr="00BB01B6" w:rsidRDefault="00BB4046" w:rsidP="000E40A0">
      <w:pPr>
        <w:jc w:val="both"/>
        <w:rPr>
          <w:rFonts w:ascii="Sylfaen" w:hAnsi="Sylfaen"/>
          <w:b/>
          <w:color w:val="000000" w:themeColor="text1"/>
          <w:sz w:val="20"/>
          <w:szCs w:val="20"/>
          <w:lang w:val="ka-GE"/>
        </w:rPr>
      </w:pPr>
    </w:p>
    <w:p w:rsidR="00BB4046" w:rsidRPr="00BB01B6" w:rsidRDefault="000E40A0" w:rsidP="000E40A0">
      <w:pPr>
        <w:jc w:val="both"/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color w:val="000000" w:themeColor="text1"/>
          <w:sz w:val="20"/>
          <w:szCs w:val="20"/>
          <w:lang w:val="ka-GE"/>
        </w:rPr>
        <w:t xml:space="preserve">11.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სადაო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საკითხების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გადაწყვეტა</w:t>
      </w:r>
    </w:p>
    <w:p w:rsidR="000E40A0" w:rsidRPr="00BB01B6" w:rsidRDefault="000E40A0" w:rsidP="000E40A0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11.1.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შემსყიდველმა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მიმწოდებელმა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ყველა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ღონე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იხმარონ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რათა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პირდაპირი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მოლაპარაკებების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პროცესში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შეთანხმებით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მოაგვარონ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ყველა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უთანხმოება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დავა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რომელიც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წარმოიშობა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შესრულებასთან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დაკავშირებით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  <w:r w:rsidRPr="00BB01B6">
        <w:rPr>
          <w:rFonts w:ascii="Sylfaen" w:hAnsi="Sylfaen" w:cs="LitNusx"/>
          <w:color w:val="000000" w:themeColor="text1"/>
          <w:sz w:val="20"/>
          <w:szCs w:val="20"/>
          <w:lang w:val="ka-GE"/>
        </w:rPr>
        <w:t xml:space="preserve">                                                                         </w:t>
      </w:r>
    </w:p>
    <w:p w:rsidR="000E40A0" w:rsidRPr="00BB01B6" w:rsidRDefault="000E40A0" w:rsidP="000E40A0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11.2.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ასეთი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მოლაპარაკების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დაწყებიდან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10 </w:t>
      </w:r>
      <w:r w:rsidR="002C74D8" w:rsidRPr="00BB01B6">
        <w:rPr>
          <w:rFonts w:ascii="Sylfaen" w:hAnsi="Sylfaen" w:cs="LitNusx"/>
          <w:color w:val="000000" w:themeColor="text1"/>
          <w:sz w:val="20"/>
          <w:szCs w:val="20"/>
          <w:lang w:val="ka-GE"/>
        </w:rPr>
        <w:t xml:space="preserve">სამუშაო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დღის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განმავლობაში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შემსყიდველი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მიმწოდებელი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ვერ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შეძლებენ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სადაო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საკითხის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შეთანხმებით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მოგვარებას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,</w:t>
      </w: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ნებისმიერ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დავის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გადაწყვეტის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მიზნით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შეუძლია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დადგენილი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წესის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მიხედვით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მიმართოს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საქართველოს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შესაბამის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სასამართლოს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>.</w:t>
      </w:r>
      <w:r w:rsidRPr="00BB01B6">
        <w:rPr>
          <w:rFonts w:ascii="Sylfaen" w:hAnsi="Sylfaen" w:cs="LitNusx"/>
          <w:color w:val="000000" w:themeColor="text1"/>
          <w:sz w:val="20"/>
          <w:szCs w:val="20"/>
          <w:lang w:val="ka-GE"/>
        </w:rPr>
        <w:t xml:space="preserve">                                    </w:t>
      </w:r>
    </w:p>
    <w:p w:rsidR="00051BE0" w:rsidRPr="00BB01B6" w:rsidRDefault="00051BE0" w:rsidP="000E40A0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b/>
          <w:color w:val="000000" w:themeColor="text1"/>
          <w:sz w:val="20"/>
          <w:szCs w:val="20"/>
          <w:lang w:val="ka-GE"/>
        </w:rPr>
        <w:t xml:space="preserve">12.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b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შეფერხება</w:t>
      </w:r>
    </w:p>
    <w:p w:rsidR="000E40A0" w:rsidRPr="00BB01B6" w:rsidRDefault="000E40A0" w:rsidP="000E40A0">
      <w:pPr>
        <w:jc w:val="both"/>
        <w:rPr>
          <w:rFonts w:ascii="Sylfaen" w:hAnsi="Sylfaen"/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12.1.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პროცესში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მხარეები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წააწყდებიან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რაიმე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ხელშემშლელ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რომელთა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ფერხდება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დაუყოვნებლივ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გაუგზავნოს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მეორე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წერილობითი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შეტყობინება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შეფერხების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ფაქტის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მისი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შესაძლო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ხანგრძლივობის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გამომწვევი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მიზეზების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შესახებ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შეტყობინების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მიმღებმა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ათი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დღის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ვადაში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აცნობოს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მეორე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თავისი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გადაწყვეტილება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აღნიშნულ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გარემოებებთან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დაკავშირებით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.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იმ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შემთხვევაში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თუ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შეფერხების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გამო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მხარეები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შეთანხმდებიან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პირობების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შესრულების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ვადის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გაგრძელების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თაობაზე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,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გადაწყვეტილება</w:t>
      </w:r>
      <w:r w:rsidRPr="00BB01B6">
        <w:rPr>
          <w:rFonts w:ascii="LitNusx" w:hAnsi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უნდა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გაფორმდეს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ხელშეკრულებაში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ცვლილებების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შეტანის</w:t>
      </w:r>
      <w:r w:rsidRPr="00BB01B6">
        <w:rPr>
          <w:rFonts w:ascii="LitNusx" w:hAnsi="LitNusx" w:cs="LitNusx"/>
          <w:color w:val="000000" w:themeColor="text1"/>
          <w:sz w:val="20"/>
          <w:szCs w:val="20"/>
          <w:lang w:val="ka-GE"/>
        </w:rPr>
        <w:t xml:space="preserve"> </w:t>
      </w:r>
      <w:r w:rsidRPr="00BB01B6">
        <w:rPr>
          <w:rFonts w:ascii="Sylfaen" w:hAnsi="Sylfaen" w:cs="Sylfaen"/>
          <w:color w:val="000000" w:themeColor="text1"/>
          <w:sz w:val="20"/>
          <w:szCs w:val="20"/>
          <w:lang w:val="ka-GE"/>
        </w:rPr>
        <w:t>გზით</w:t>
      </w:r>
      <w:r w:rsidRPr="00BB01B6">
        <w:rPr>
          <w:rFonts w:ascii="Sylfaen" w:hAnsi="Sylfaen" w:cs="LitNusx"/>
          <w:color w:val="000000" w:themeColor="text1"/>
          <w:sz w:val="20"/>
          <w:szCs w:val="20"/>
          <w:lang w:val="ka-GE"/>
        </w:rPr>
        <w:t xml:space="preserve">.                                 </w:t>
      </w:r>
    </w:p>
    <w:p w:rsidR="00051BE0" w:rsidRPr="00BB01B6" w:rsidRDefault="00051BE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13. ხელშეკრულების პირობების შეუსრულებლობა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13.1. ხელშეკრულებით ნაკისრი ვალდებულებების შეუსრულებლობის, არაჯეროვნად შესრულების ან/ და შესრულების ვადების გადაცდენის შემთხვევაში მიმწოდებელს ეკისრება პირგასამტეხლო შეუსრულებელი ვალდებულების ღირებულების 0, 2%-ის ოდენობით ყოველ ვადაგადაცილებულ დღეზე გაანგარიშებით.           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13.2. საჯარიმო სანქციების გადახდა არ ათავისუფლებს მიმწოდებელს ძირითადი ვალდებულებების შესრულებისაგან.                                                                                                                                                                           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13.3. იმ შემთხვევაში, თუ ვადების გადაცდენისთვის დაკისრებული პირგასამტეხლოს ჯამური თანხა გადააჭარბებს ხელშეკრულების ღირებულების 1%-ს, შემსყიდველს უფლება აქვს შეწყვიტოს ხელშეკრულება. </w:t>
      </w:r>
    </w:p>
    <w:p w:rsidR="00051BE0" w:rsidRPr="00BB01B6" w:rsidRDefault="00051BE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0E40A0" w:rsidP="000E40A0">
      <w:pPr>
        <w:jc w:val="both"/>
        <w:rPr>
          <w:rFonts w:ascii="LitNusx" w:hAnsi="LitNusx"/>
          <w:b/>
          <w:bCs/>
          <w:color w:val="000000" w:themeColor="text1"/>
          <w:sz w:val="20"/>
          <w:szCs w:val="20"/>
        </w:rPr>
      </w:pPr>
      <w:r w:rsidRPr="00BB01B6">
        <w:rPr>
          <w:rFonts w:ascii="Sylfaen" w:hAnsi="Sylfaen"/>
          <w:b/>
          <w:bCs/>
          <w:color w:val="000000" w:themeColor="text1"/>
          <w:sz w:val="20"/>
          <w:szCs w:val="20"/>
          <w:lang w:val="ka-GE"/>
        </w:rPr>
        <w:t>14</w:t>
      </w:r>
      <w:r w:rsidRPr="00BB01B6">
        <w:rPr>
          <w:rFonts w:ascii="LitNusx" w:hAnsi="LitNusx"/>
          <w:b/>
          <w:bCs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>ხელშეკრულების</w:t>
      </w:r>
      <w:proofErr w:type="spellEnd"/>
      <w:proofErr w:type="gramEnd"/>
      <w:r w:rsidRPr="00BB01B6">
        <w:rPr>
          <w:rFonts w:ascii="LitNusx" w:hAnsi="LitNusx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>შესრულების</w:t>
      </w:r>
      <w:proofErr w:type="spellEnd"/>
      <w:r w:rsidRPr="00BB01B6">
        <w:rPr>
          <w:rFonts w:ascii="LitNusx" w:hAnsi="LitNusx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/>
          <w:bCs/>
          <w:color w:val="000000" w:themeColor="text1"/>
          <w:sz w:val="20"/>
          <w:szCs w:val="20"/>
        </w:rPr>
        <w:t>კონტროლი</w:t>
      </w:r>
      <w:proofErr w:type="spellEnd"/>
      <w:r w:rsidRPr="00BB01B6">
        <w:rPr>
          <w:rFonts w:ascii="LitNusx" w:hAnsi="LitNusx"/>
          <w:b/>
          <w:bCs/>
          <w:color w:val="000000" w:themeColor="text1"/>
          <w:sz w:val="20"/>
          <w:szCs w:val="20"/>
        </w:rPr>
        <w:t xml:space="preserve"> </w:t>
      </w:r>
    </w:p>
    <w:p w:rsidR="000E40A0" w:rsidRPr="00BB01B6" w:rsidRDefault="000E40A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>14</w:t>
      </w:r>
      <w:r w:rsidRPr="00BB01B6">
        <w:rPr>
          <w:rFonts w:ascii="LitNusx" w:hAnsi="LitNusx"/>
          <w:bCs/>
          <w:color w:val="000000" w:themeColor="text1"/>
          <w:sz w:val="20"/>
          <w:szCs w:val="20"/>
        </w:rPr>
        <w:t>.1.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proofErr w:type="spellStart"/>
      <w:proofErr w:type="gram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ხელშეკრულების</w:t>
      </w:r>
      <w:proofErr w:type="spellEnd"/>
      <w:proofErr w:type="gram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შესრულების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შუალედურ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r w:rsidRPr="00BB01B6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და საბოლოო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კონტროლს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განახორციელებ</w:t>
      </w:r>
      <w:proofErr w:type="spellEnd"/>
      <w:r w:rsidR="00AF27DB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ენ</w:t>
      </w:r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ხელშეკრულების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შესრულებაზე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კონტროლის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განმახორციელებელი</w:t>
      </w:r>
      <w:proofErr w:type="spellEnd"/>
      <w:r w:rsidRPr="00BB01B6">
        <w:rPr>
          <w:rFonts w:ascii="LitNusx" w:hAnsi="LitNusx"/>
          <w:bCs/>
          <w:color w:val="000000" w:themeColor="text1"/>
          <w:sz w:val="20"/>
          <w:szCs w:val="20"/>
        </w:rPr>
        <w:t xml:space="preserve"> </w:t>
      </w:r>
      <w:proofErr w:type="spellStart"/>
      <w:r w:rsidRPr="00BB01B6">
        <w:rPr>
          <w:rFonts w:ascii="Sylfaen" w:hAnsi="Sylfaen" w:cs="Sylfaen"/>
          <w:bCs/>
          <w:color w:val="000000" w:themeColor="text1"/>
          <w:sz w:val="20"/>
          <w:szCs w:val="20"/>
        </w:rPr>
        <w:t>კოორდინატორ</w:t>
      </w:r>
      <w:proofErr w:type="spellEnd"/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ები</w:t>
      </w:r>
      <w:r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, სამინისტროს </w:t>
      </w:r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ინფორმაციული ტექნოლოგიების დეპარტამენტის </w:t>
      </w:r>
      <w:r w:rsidR="00333180" w:rsidRPr="00B730B2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პროგრამული უზრუნველყოფის</w:t>
      </w:r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სამმარ</w:t>
      </w:r>
      <w:r w:rsidR="00B56CDA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თ</w:t>
      </w:r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ველოს </w:t>
      </w:r>
      <w:r w:rsidR="00764BCA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მთავარი სპეციალისტი</w:t>
      </w:r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B730B2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ლაშა ენდელძე</w:t>
      </w:r>
      <w:r w:rsidR="00BB4046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</w:t>
      </w:r>
      <w:r w:rsidR="0033318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</w:p>
    <w:p w:rsidR="0087650A" w:rsidRDefault="0087650A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403790" w:rsidRPr="0034489D" w:rsidRDefault="00403790" w:rsidP="00403790">
      <w:pPr>
        <w:jc w:val="both"/>
        <w:rPr>
          <w:rFonts w:ascii="Sylfaen" w:hAnsi="Sylfaen" w:cs="Sylfaen"/>
          <w:b/>
          <w:color w:val="000000" w:themeColor="text1"/>
          <w:sz w:val="20"/>
          <w:szCs w:val="20"/>
        </w:rPr>
      </w:pPr>
      <w:r>
        <w:rPr>
          <w:rFonts w:ascii="Sylfaen" w:hAnsi="Sylfaen" w:cs="Sylfaen"/>
          <w:b/>
          <w:color w:val="000000" w:themeColor="text1"/>
          <w:sz w:val="20"/>
          <w:szCs w:val="20"/>
        </w:rPr>
        <w:t>1</w:t>
      </w:r>
      <w:r>
        <w:rPr>
          <w:rFonts w:ascii="Sylfaen" w:hAnsi="Sylfaen" w:cs="Sylfaen"/>
          <w:b/>
          <w:color w:val="000000" w:themeColor="text1"/>
          <w:sz w:val="20"/>
          <w:szCs w:val="20"/>
          <w:lang w:val="ka-GE"/>
        </w:rPr>
        <w:t>5</w:t>
      </w:r>
      <w:r w:rsidRPr="0034489D">
        <w:rPr>
          <w:rFonts w:ascii="Sylfaen" w:hAnsi="Sylfaen" w:cs="Sylfaen"/>
          <w:b/>
          <w:color w:val="000000" w:themeColor="text1"/>
          <w:sz w:val="20"/>
          <w:szCs w:val="20"/>
        </w:rPr>
        <w:t xml:space="preserve">. </w:t>
      </w:r>
      <w:proofErr w:type="spellStart"/>
      <w:proofErr w:type="gramStart"/>
      <w:r w:rsidRPr="0034489D">
        <w:rPr>
          <w:rFonts w:ascii="Sylfaen" w:hAnsi="Sylfaen" w:cs="Sylfaen"/>
          <w:b/>
          <w:color w:val="000000" w:themeColor="text1"/>
          <w:sz w:val="20"/>
          <w:szCs w:val="20"/>
        </w:rPr>
        <w:t>ხელშეკრულების</w:t>
      </w:r>
      <w:proofErr w:type="spellEnd"/>
      <w:proofErr w:type="gramEnd"/>
      <w:r w:rsidRPr="0034489D">
        <w:rPr>
          <w:rFonts w:ascii="Sylfaen" w:hAnsi="Sylfaen" w:cs="Sylfaen"/>
          <w:b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b/>
          <w:color w:val="000000" w:themeColor="text1"/>
          <w:sz w:val="20"/>
          <w:szCs w:val="20"/>
        </w:rPr>
        <w:t>შეწყვეტა</w:t>
      </w:r>
      <w:proofErr w:type="spellEnd"/>
    </w:p>
    <w:p w:rsidR="00403790" w:rsidRPr="0034489D" w:rsidRDefault="00403790" w:rsidP="00403790">
      <w:pPr>
        <w:jc w:val="both"/>
        <w:rPr>
          <w:rFonts w:ascii="Sylfaen" w:hAnsi="Sylfaen" w:cs="Sylfaen"/>
          <w:color w:val="000000" w:themeColor="text1"/>
          <w:sz w:val="20"/>
          <w:szCs w:val="20"/>
        </w:rPr>
      </w:pPr>
      <w:r>
        <w:rPr>
          <w:rFonts w:ascii="Sylfaen" w:hAnsi="Sylfaen" w:cs="Sylfaen"/>
          <w:color w:val="000000" w:themeColor="text1"/>
          <w:sz w:val="20"/>
          <w:szCs w:val="20"/>
        </w:rPr>
        <w:t>1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5</w:t>
      </w:r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.1. </w:t>
      </w:r>
      <w:proofErr w:type="spellStart"/>
      <w:proofErr w:type="gram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ხელშეკრულება</w:t>
      </w:r>
      <w:proofErr w:type="spellEnd"/>
      <w:proofErr w:type="gram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შეიძლება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ვადამდე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შეწყდეს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>:</w:t>
      </w:r>
    </w:p>
    <w:p w:rsidR="00403790" w:rsidRPr="0034489D" w:rsidRDefault="00403790" w:rsidP="00403790">
      <w:pPr>
        <w:jc w:val="both"/>
        <w:rPr>
          <w:rFonts w:ascii="Sylfaen" w:hAnsi="Sylfaen" w:cs="Sylfaen"/>
          <w:color w:val="000000" w:themeColor="text1"/>
          <w:sz w:val="20"/>
          <w:szCs w:val="20"/>
        </w:rPr>
      </w:pPr>
      <w:r>
        <w:rPr>
          <w:rFonts w:ascii="Sylfaen" w:hAnsi="Sylfaen" w:cs="Sylfaen"/>
          <w:color w:val="000000" w:themeColor="text1"/>
          <w:sz w:val="20"/>
          <w:szCs w:val="20"/>
        </w:rPr>
        <w:t>1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5</w:t>
      </w:r>
      <w:r w:rsidRPr="0034489D">
        <w:rPr>
          <w:rFonts w:ascii="Sylfaen" w:hAnsi="Sylfaen" w:cs="Sylfaen"/>
          <w:color w:val="000000" w:themeColor="text1"/>
          <w:sz w:val="20"/>
          <w:szCs w:val="20"/>
        </w:rPr>
        <w:t>.1.1</w:t>
      </w:r>
      <w:proofErr w:type="gramStart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. 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მხარეთა</w:t>
      </w:r>
      <w:proofErr w:type="spellEnd"/>
      <w:proofErr w:type="gram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შეთანხმებით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:rsidR="00403790" w:rsidRPr="0034489D" w:rsidRDefault="00403790" w:rsidP="00403790">
      <w:pPr>
        <w:jc w:val="both"/>
        <w:rPr>
          <w:rFonts w:ascii="Sylfaen" w:hAnsi="Sylfaen" w:cs="Sylfaen"/>
          <w:color w:val="000000" w:themeColor="text1"/>
          <w:sz w:val="20"/>
          <w:szCs w:val="20"/>
        </w:rPr>
      </w:pPr>
      <w:r>
        <w:rPr>
          <w:rFonts w:ascii="Sylfaen" w:hAnsi="Sylfaen" w:cs="Sylfaen"/>
          <w:color w:val="000000" w:themeColor="text1"/>
          <w:sz w:val="20"/>
          <w:szCs w:val="20"/>
        </w:rPr>
        <w:t>1</w:t>
      </w:r>
      <w:r>
        <w:rPr>
          <w:rFonts w:ascii="Sylfaen" w:hAnsi="Sylfaen" w:cs="Sylfaen"/>
          <w:color w:val="000000" w:themeColor="text1"/>
          <w:sz w:val="20"/>
          <w:szCs w:val="20"/>
          <w:lang w:val="ka-GE"/>
        </w:rPr>
        <w:t>5</w:t>
      </w:r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.1.2. </w:t>
      </w:r>
      <w:proofErr w:type="spellStart"/>
      <w:proofErr w:type="gram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თუ</w:t>
      </w:r>
      <w:proofErr w:type="spellEnd"/>
      <w:proofErr w:type="gram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მიმწოდებელი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სისტემატურად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არღვევს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ხელშეკრულებით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განსაზღვრულ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proofErr w:type="spellStart"/>
      <w:r w:rsidRPr="0034489D">
        <w:rPr>
          <w:rFonts w:ascii="Sylfaen" w:hAnsi="Sylfaen" w:cs="Sylfaen"/>
          <w:color w:val="000000" w:themeColor="text1"/>
          <w:sz w:val="20"/>
          <w:szCs w:val="20"/>
        </w:rPr>
        <w:t>პირობებს</w:t>
      </w:r>
      <w:proofErr w:type="spellEnd"/>
      <w:r w:rsidRPr="0034489D">
        <w:rPr>
          <w:rFonts w:ascii="Sylfaen" w:hAnsi="Sylfaen" w:cs="Sylfaen"/>
          <w:color w:val="000000" w:themeColor="text1"/>
          <w:sz w:val="20"/>
          <w:szCs w:val="20"/>
        </w:rPr>
        <w:t>;</w:t>
      </w:r>
    </w:p>
    <w:p w:rsidR="00403790" w:rsidRPr="00BB01B6" w:rsidRDefault="0040379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40379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16</w:t>
      </w:r>
      <w:r w:rsidR="000E40A0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. ხელშეკრულების მოქმედების ვადა</w:t>
      </w:r>
    </w:p>
    <w:p w:rsidR="000E40A0" w:rsidRPr="00BB01B6" w:rsidRDefault="0040379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16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.1. წინამდებარე ხელშეკრულება ძალაში შედის მხარეთა მიერ ხელმოწერისთანავე.</w:t>
      </w:r>
    </w:p>
    <w:p w:rsidR="000E40A0" w:rsidRPr="00BB01B6" w:rsidRDefault="0040379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16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.2. ხელშეკრულების მოქმედების ვადა განისაზღვრება 201</w:t>
      </w:r>
      <w:r w:rsidR="001763E5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4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წლის 3</w:t>
      </w:r>
      <w:r w:rsid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0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</w:t>
      </w:r>
      <w:r w:rsidR="0098378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აპრილის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 xml:space="preserve"> ჩათვლით.</w:t>
      </w:r>
    </w:p>
    <w:p w:rsidR="00051BE0" w:rsidRPr="00BB01B6" w:rsidRDefault="00051BE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</w:p>
    <w:p w:rsidR="000E40A0" w:rsidRPr="00BB01B6" w:rsidRDefault="00403790" w:rsidP="000E40A0">
      <w:pPr>
        <w:jc w:val="both"/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17</w:t>
      </w:r>
      <w:r w:rsidR="000E40A0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. </w:t>
      </w:r>
      <w:r w:rsidR="00051BE0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>დასკვნითი</w:t>
      </w:r>
      <w:r w:rsidR="000E40A0" w:rsidRPr="00BB01B6">
        <w:rPr>
          <w:rFonts w:ascii="Sylfaen" w:hAnsi="Sylfaen" w:cs="Sylfaen"/>
          <w:b/>
          <w:bCs/>
          <w:color w:val="000000" w:themeColor="text1"/>
          <w:sz w:val="20"/>
          <w:szCs w:val="20"/>
          <w:lang w:val="ka-GE"/>
        </w:rPr>
        <w:t xml:space="preserve"> პირობები</w:t>
      </w:r>
    </w:p>
    <w:p w:rsidR="000E40A0" w:rsidRPr="00BB01B6" w:rsidRDefault="0040379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17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.1. ხელშეკრულება შედგენილია 3 ეგზემპლარად (---- გვერდზე) და თითოეულ მათგანს თანაბარი იურიდიული ძალა აქვს.</w:t>
      </w:r>
    </w:p>
    <w:p w:rsidR="000E40A0" w:rsidRPr="00BB01B6" w:rsidRDefault="0040379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  <w:r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17</w:t>
      </w:r>
      <w:r w:rsidR="000E40A0" w:rsidRPr="00BB01B6"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  <w:t>.2. ხელშეკრულების ერთი ეგზემპლარი ინახება - `მომწოდებელთან”, ხოლო ორი - `შემსყიდველთან”.</w:t>
      </w:r>
    </w:p>
    <w:p w:rsidR="000E40A0" w:rsidRPr="00BB01B6" w:rsidRDefault="000E40A0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p w:rsidR="001763E5" w:rsidRPr="00BB01B6" w:rsidRDefault="001763E5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83"/>
        <w:gridCol w:w="5283"/>
      </w:tblGrid>
      <w:tr w:rsidR="00BB01B6" w:rsidRPr="007E0345" w:rsidTr="00FC2F54">
        <w:tc>
          <w:tcPr>
            <w:tcW w:w="5283" w:type="dxa"/>
          </w:tcPr>
          <w:p w:rsidR="001763E5" w:rsidRPr="00BB01B6" w:rsidRDefault="001763E5" w:rsidP="001763E5">
            <w:pPr>
              <w:rPr>
                <w:rFonts w:ascii="Sylfaen" w:hAnsi="Sylfaen" w:cs="LitNusx"/>
                <w:b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LitNusx" w:hAnsi="LitNusx"/>
                <w:b/>
                <w:color w:val="000000" w:themeColor="text1"/>
                <w:sz w:val="20"/>
                <w:szCs w:val="20"/>
              </w:rPr>
              <w:t>`</w:t>
            </w:r>
            <w:proofErr w:type="spellStart"/>
            <w:r w:rsidRPr="00BB01B6">
              <w:rPr>
                <w:rFonts w:ascii="Sylfaen" w:hAnsi="Sylfaen" w:cs="Sylfaen"/>
                <w:b/>
                <w:color w:val="000000" w:themeColor="text1"/>
                <w:sz w:val="20"/>
                <w:szCs w:val="20"/>
              </w:rPr>
              <w:t>შემსყიდველი</w:t>
            </w:r>
            <w:proofErr w:type="spellEnd"/>
            <w:r w:rsidRPr="00BB01B6">
              <w:rPr>
                <w:rFonts w:ascii="LitNusx" w:hAnsi="LitNusx" w:cs="LitNusx"/>
                <w:b/>
                <w:color w:val="000000" w:themeColor="text1"/>
                <w:sz w:val="20"/>
                <w:szCs w:val="20"/>
              </w:rPr>
              <w:t>~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საქართველოს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შრომის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ჯანმრთელობისა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</w:t>
            </w:r>
            <w:proofErr w:type="spellEnd"/>
          </w:p>
          <w:p w:rsidR="001763E5" w:rsidRPr="00BB01B6" w:rsidRDefault="001763E5" w:rsidP="001763E5">
            <w:p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სოციალური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დაცვის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სამინისტრო</w:t>
            </w:r>
            <w:proofErr w:type="spellEnd"/>
          </w:p>
          <w:p w:rsidR="001763E5" w:rsidRPr="00BB01B6" w:rsidRDefault="001763E5" w:rsidP="001763E5">
            <w:pPr>
              <w:rPr>
                <w:rFonts w:ascii="Sylfaen" w:hAnsi="Sylfaen" w:cs="LitNusx"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ქ</w:t>
            </w:r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თბილისი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წერეთლის</w:t>
            </w:r>
            <w:proofErr w:type="spellEnd"/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 xml:space="preserve"> </w:t>
            </w: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გამზ</w:t>
            </w:r>
            <w:r w:rsidRPr="00BB01B6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>.#144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ფინანსთა სამინისტროს სახაზინო სამსახური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საიდენტიფიკაციო კოდი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211333957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</w:p>
          <w:p w:rsidR="00403790" w:rsidRPr="00BB01B6" w:rsidRDefault="00403790" w:rsidP="00403790">
            <w:p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color w:val="000000" w:themeColor="text1"/>
                <w:sz w:val="20"/>
                <w:szCs w:val="20"/>
              </w:rPr>
              <w:t>____________________________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დავით ლომიძე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BB01B6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მინისტრის   მოადგილე</w:t>
            </w:r>
          </w:p>
          <w:p w:rsidR="001763E5" w:rsidRPr="00BB01B6" w:rsidRDefault="001763E5" w:rsidP="000E40A0">
            <w:pPr>
              <w:jc w:val="both"/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  <w:tc>
          <w:tcPr>
            <w:tcW w:w="5283" w:type="dxa"/>
            <w:vAlign w:val="center"/>
          </w:tcPr>
          <w:p w:rsidR="001763E5" w:rsidRPr="007E0345" w:rsidRDefault="001763E5" w:rsidP="001763E5">
            <w:pPr>
              <w:ind w:firstLine="72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LitNusx"/>
                <w:b/>
                <w:color w:val="000000" w:themeColor="text1"/>
                <w:sz w:val="20"/>
                <w:szCs w:val="20"/>
                <w:lang w:val="ka-GE"/>
              </w:rPr>
              <w:t>”</w:t>
            </w:r>
            <w:r w:rsidRPr="007E0345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მიმწოდებელი”</w:t>
            </w:r>
          </w:p>
          <w:p w:rsidR="001763E5" w:rsidRPr="007E0345" w:rsidRDefault="001A3823" w:rsidP="007E0345">
            <w:pPr>
              <w:ind w:firstLine="720"/>
              <w:rPr>
                <w:rFonts w:ascii="Sylfaen" w:hAnsi="Sylfaen"/>
                <w:color w:val="FF0000"/>
                <w:sz w:val="20"/>
                <w:szCs w:val="20"/>
                <w:lang w:val="ka-GE"/>
              </w:rPr>
            </w:pPr>
            <w:r w:rsidRPr="001A3823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 xml:space="preserve">შპს </w:t>
            </w: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„</w:t>
            </w:r>
            <w:r w:rsidRPr="001A3823"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დი.ეი.სი.</w:t>
            </w:r>
            <w:r>
              <w:rPr>
                <w:rFonts w:ascii="Sylfaen" w:hAnsi="Sylfaen"/>
                <w:bCs/>
                <w:color w:val="000000" w:themeColor="text1"/>
                <w:sz w:val="20"/>
                <w:szCs w:val="20"/>
                <w:lang w:val="ka-GE"/>
              </w:rPr>
              <w:t>“</w:t>
            </w:r>
          </w:p>
          <w:p w:rsidR="001763E5" w:rsidRDefault="007E0345" w:rsidP="007E0345">
            <w:pPr>
              <w:ind w:firstLine="72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ქ. თბილისი,   </w:t>
            </w:r>
            <w:r w:rsidR="004F009A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ყაზბეგის #7</w:t>
            </w:r>
            <w:r w:rsidR="001763E5" w:rsidRPr="007E0345">
              <w:rPr>
                <w:rFonts w:ascii="LitNusx" w:hAnsi="LitNusx" w:cs="LitNusx"/>
                <w:color w:val="000000" w:themeColor="text1"/>
                <w:sz w:val="20"/>
                <w:szCs w:val="20"/>
              </w:rPr>
              <w:tab/>
            </w:r>
            <w:r w:rsidR="001763E5" w:rsidRPr="007E0345">
              <w:rPr>
                <w:rFonts w:ascii="Sylfaen" w:hAnsi="Sylfaen" w:cs="LitNusx"/>
                <w:color w:val="FF0000"/>
                <w:sz w:val="20"/>
                <w:szCs w:val="20"/>
                <w:lang w:val="ka-GE"/>
              </w:rPr>
              <w:t xml:space="preserve">                     </w:t>
            </w:r>
            <w:r w:rsidR="001763E5"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საიდენტიფიკაციო კოდი  </w:t>
            </w:r>
            <w:r w:rsidR="001A3823" w:rsidRPr="001A382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204975269</w:t>
            </w:r>
          </w:p>
          <w:p w:rsidR="007E0345" w:rsidRDefault="001A3823" w:rsidP="007E0345">
            <w:pPr>
              <w:ind w:firstLine="72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1A382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სს "საქართველოს ბანკი"</w:t>
            </w:r>
          </w:p>
          <w:p w:rsidR="001763E5" w:rsidRPr="007E0345" w:rsidRDefault="001763E5" w:rsidP="007E0345">
            <w:pPr>
              <w:ind w:firstLine="72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ბანკის კოდი </w:t>
            </w:r>
            <w:r w:rsidR="001A3823" w:rsidRPr="001A382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BAGAGE22</w:t>
            </w:r>
          </w:p>
          <w:p w:rsidR="001763E5" w:rsidRPr="007E0345" w:rsidRDefault="007E0345" w:rsidP="007E0345">
            <w:pPr>
              <w:ind w:firstLine="720"/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 xml:space="preserve">ა/ა </w:t>
            </w:r>
            <w:r w:rsidR="001A3823" w:rsidRPr="001A3823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GE50BG 0000000 819562901</w:t>
            </w:r>
          </w:p>
          <w:p w:rsidR="001763E5" w:rsidRPr="007E0345" w:rsidRDefault="001763E5" w:rsidP="007E0345">
            <w:pPr>
              <w:rPr>
                <w:rFonts w:ascii="Sylfaen" w:hAnsi="Sylfaen" w:cs="Sylfaen"/>
                <w:bCs/>
                <w:color w:val="FF0000"/>
                <w:sz w:val="20"/>
                <w:szCs w:val="20"/>
                <w:lang w:val="ka-GE"/>
              </w:rPr>
            </w:pPr>
          </w:p>
          <w:p w:rsidR="001763E5" w:rsidRPr="007E0345" w:rsidRDefault="001763E5" w:rsidP="001763E5">
            <w:p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Sylfaen"/>
                <w:color w:val="000000" w:themeColor="text1"/>
                <w:sz w:val="20"/>
                <w:szCs w:val="20"/>
                <w:lang w:val="ka-GE"/>
              </w:rPr>
              <w:t>____________________________</w:t>
            </w:r>
          </w:p>
          <w:p w:rsidR="001763E5" w:rsidRPr="001A3823" w:rsidRDefault="001A3823" w:rsidP="001763E5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1A3823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დავით აფრიაშვილი</w:t>
            </w:r>
          </w:p>
          <w:p w:rsidR="001763E5" w:rsidRPr="007E0345" w:rsidRDefault="001763E5" w:rsidP="001763E5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7E0345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ka-GE"/>
              </w:rPr>
              <w:t>დირექტორი</w:t>
            </w:r>
          </w:p>
          <w:p w:rsidR="001763E5" w:rsidRPr="00BB01B6" w:rsidRDefault="001763E5" w:rsidP="001763E5">
            <w:pPr>
              <w:rPr>
                <w:rFonts w:ascii="Sylfaen" w:hAnsi="Sylfaen" w:cs="Sylfaen"/>
                <w:bCs/>
                <w:color w:val="000000" w:themeColor="text1"/>
                <w:sz w:val="20"/>
                <w:szCs w:val="20"/>
                <w:lang w:val="ka-GE"/>
              </w:rPr>
            </w:pPr>
          </w:p>
        </w:tc>
      </w:tr>
    </w:tbl>
    <w:p w:rsidR="001763E5" w:rsidRPr="00BB01B6" w:rsidRDefault="001763E5" w:rsidP="000E40A0">
      <w:pPr>
        <w:jc w:val="both"/>
        <w:rPr>
          <w:rFonts w:ascii="Sylfaen" w:hAnsi="Sylfaen" w:cs="Sylfaen"/>
          <w:bCs/>
          <w:color w:val="000000" w:themeColor="text1"/>
          <w:sz w:val="20"/>
          <w:szCs w:val="20"/>
          <w:lang w:val="ka-GE"/>
        </w:rPr>
      </w:pPr>
    </w:p>
    <w:p w:rsidR="001763E5" w:rsidRPr="00AD608D" w:rsidRDefault="001763E5" w:rsidP="001763E5">
      <w:pPr>
        <w:autoSpaceDE w:val="0"/>
        <w:autoSpaceDN w:val="0"/>
        <w:adjustRightInd w:val="0"/>
        <w:spacing w:line="360" w:lineRule="auto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AD608D">
        <w:rPr>
          <w:rFonts w:ascii="Sylfaen" w:eastAsia="Calibri" w:hAnsi="Sylfaen" w:cs="GEO AKADEMIURI"/>
          <w:color w:val="FFFFFF" w:themeColor="background1"/>
          <w:sz w:val="20"/>
          <w:szCs w:val="20"/>
          <w:lang w:val="ka-GE"/>
        </w:rPr>
        <w:t>ვიზა:    ი. ბიბილაშვილი</w:t>
      </w:r>
    </w:p>
    <w:p w:rsidR="001763E5" w:rsidRPr="00AD608D" w:rsidRDefault="001763E5" w:rsidP="001763E5">
      <w:pPr>
        <w:autoSpaceDE w:val="0"/>
        <w:autoSpaceDN w:val="0"/>
        <w:adjustRightInd w:val="0"/>
        <w:spacing w:line="360" w:lineRule="auto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AD608D"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  <w:t xml:space="preserve">              გ. კაკუშაძე</w:t>
      </w:r>
    </w:p>
    <w:p w:rsidR="00D97FF7" w:rsidRPr="00AD608D" w:rsidRDefault="00D97FF7" w:rsidP="00D97FF7">
      <w:pPr>
        <w:autoSpaceDE w:val="0"/>
        <w:autoSpaceDN w:val="0"/>
        <w:adjustRightInd w:val="0"/>
        <w:spacing w:line="360" w:lineRule="auto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AD608D"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  <w:t xml:space="preserve">              მ. ჯანიაშვილი            </w:t>
      </w:r>
    </w:p>
    <w:p w:rsidR="001763E5" w:rsidRPr="00AD608D" w:rsidRDefault="001763E5" w:rsidP="001763E5">
      <w:pPr>
        <w:autoSpaceDE w:val="0"/>
        <w:autoSpaceDN w:val="0"/>
        <w:adjustRightInd w:val="0"/>
        <w:spacing w:line="360" w:lineRule="auto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AD608D"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  <w:t xml:space="preserve">              ი. ქიტიაშვილი</w:t>
      </w:r>
    </w:p>
    <w:p w:rsidR="001763E5" w:rsidRPr="00AD608D" w:rsidRDefault="001763E5" w:rsidP="001763E5">
      <w:pPr>
        <w:autoSpaceDE w:val="0"/>
        <w:autoSpaceDN w:val="0"/>
        <w:adjustRightInd w:val="0"/>
        <w:spacing w:line="360" w:lineRule="auto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AD608D"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  <w:t xml:space="preserve">              შ. ბაღაშვილი </w:t>
      </w:r>
    </w:p>
    <w:p w:rsidR="001763E5" w:rsidRPr="00AD608D" w:rsidRDefault="001763E5" w:rsidP="001763E5">
      <w:pPr>
        <w:spacing w:line="360" w:lineRule="auto"/>
        <w:jc w:val="both"/>
        <w:rPr>
          <w:rFonts w:ascii="Sylfaen" w:hAnsi="Sylfaen"/>
          <w:color w:val="FFFFFF" w:themeColor="background1"/>
          <w:sz w:val="20"/>
          <w:szCs w:val="20"/>
          <w:lang w:val="ka-GE"/>
        </w:rPr>
      </w:pPr>
      <w:r w:rsidRPr="00AD608D">
        <w:rPr>
          <w:rFonts w:ascii="Sylfaen" w:hAnsi="Sylfaen"/>
          <w:color w:val="FFFFFF" w:themeColor="background1"/>
          <w:sz w:val="20"/>
          <w:szCs w:val="20"/>
          <w:lang w:val="ka-GE"/>
        </w:rPr>
        <w:t xml:space="preserve">              ა. თორია</w:t>
      </w:r>
    </w:p>
    <w:p w:rsidR="001763E5" w:rsidRPr="00AD608D" w:rsidRDefault="001763E5" w:rsidP="001763E5">
      <w:pPr>
        <w:spacing w:line="360" w:lineRule="auto"/>
        <w:jc w:val="both"/>
        <w:rPr>
          <w:color w:val="FFFFFF" w:themeColor="background1"/>
          <w:sz w:val="20"/>
          <w:szCs w:val="20"/>
          <w:lang w:val="ka-GE"/>
        </w:rPr>
      </w:pPr>
      <w:r w:rsidRPr="00AD608D">
        <w:rPr>
          <w:rFonts w:ascii="Sylfaen" w:hAnsi="Sylfaen" w:cs="Sylfaen"/>
          <w:color w:val="FFFFFF" w:themeColor="background1"/>
          <w:sz w:val="20"/>
          <w:szCs w:val="20"/>
          <w:lang w:val="ka-GE"/>
        </w:rPr>
        <w:t xml:space="preserve">              </w:t>
      </w:r>
      <w:r w:rsidR="00B730B2" w:rsidRPr="00AD608D">
        <w:rPr>
          <w:rFonts w:ascii="Sylfaen" w:hAnsi="Sylfaen" w:cs="Sylfaen"/>
          <w:color w:val="FFFFFF" w:themeColor="background1"/>
          <w:sz w:val="20"/>
          <w:szCs w:val="20"/>
          <w:lang w:val="ka-GE"/>
        </w:rPr>
        <w:t>ლ. ენდელაძე</w:t>
      </w:r>
    </w:p>
    <w:p w:rsidR="001763E5" w:rsidRPr="00AD608D" w:rsidRDefault="001763E5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</w:p>
    <w:p w:rsidR="001763E5" w:rsidRPr="00AD608D" w:rsidRDefault="001763E5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  <w:r w:rsidRPr="00AD608D"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  <w:t>შემსრულებელი: ზ. ფესვიანიძე</w:t>
      </w:r>
    </w:p>
    <w:p w:rsidR="00983786" w:rsidRPr="00AD608D" w:rsidRDefault="00983786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FFFFFF" w:themeColor="background1"/>
          <w:sz w:val="20"/>
          <w:szCs w:val="20"/>
          <w:lang w:val="ka-GE"/>
        </w:rPr>
      </w:pPr>
    </w:p>
    <w:p w:rsidR="00965F58" w:rsidRDefault="00965F58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000000" w:themeColor="text1"/>
          <w:sz w:val="20"/>
          <w:szCs w:val="20"/>
          <w:lang w:val="ka-GE"/>
        </w:rPr>
      </w:pPr>
    </w:p>
    <w:p w:rsidR="00965F58" w:rsidRDefault="00965F58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000000" w:themeColor="text1"/>
          <w:sz w:val="20"/>
          <w:szCs w:val="20"/>
          <w:lang w:val="ka-GE"/>
        </w:rPr>
      </w:pPr>
    </w:p>
    <w:p w:rsidR="00965F58" w:rsidRDefault="00965F58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000000" w:themeColor="text1"/>
          <w:sz w:val="20"/>
          <w:szCs w:val="20"/>
          <w:lang w:val="ka-GE"/>
        </w:rPr>
      </w:pPr>
    </w:p>
    <w:p w:rsidR="00983786" w:rsidRPr="00BB01B6" w:rsidRDefault="00983786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000000" w:themeColor="text1"/>
          <w:sz w:val="20"/>
          <w:szCs w:val="20"/>
          <w:lang w:val="ka-GE"/>
        </w:rPr>
      </w:pPr>
    </w:p>
    <w:p w:rsidR="001763E5" w:rsidRPr="00BB01B6" w:rsidRDefault="001763E5" w:rsidP="001763E5">
      <w:pPr>
        <w:ind w:left="-284"/>
        <w:jc w:val="right"/>
        <w:rPr>
          <w:rFonts w:ascii="Sylfaen" w:hAnsi="Sylfaen"/>
          <w:b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b/>
          <w:snapToGrid w:val="0"/>
          <w:color w:val="000000" w:themeColor="text1"/>
          <w:lang w:val="ka-GE"/>
        </w:rPr>
        <w:lastRenderedPageBreak/>
        <w:t>danarTi #</w:t>
      </w:r>
      <w:r w:rsidRPr="00BB01B6">
        <w:rPr>
          <w:rFonts w:ascii="Sylfaen" w:hAnsi="Sylfaen"/>
          <w:b/>
          <w:snapToGrid w:val="0"/>
          <w:color w:val="000000" w:themeColor="text1"/>
          <w:lang w:val="ka-GE"/>
        </w:rPr>
        <w:t>1</w:t>
      </w:r>
    </w:p>
    <w:p w:rsidR="001763E5" w:rsidRPr="00BB01B6" w:rsidRDefault="001763E5" w:rsidP="001763E5">
      <w:pPr>
        <w:ind w:left="-284"/>
        <w:jc w:val="center"/>
        <w:rPr>
          <w:rFonts w:ascii="LitNusx" w:hAnsi="LitNusx"/>
          <w:b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left="-284"/>
        <w:jc w:val="center"/>
        <w:rPr>
          <w:rFonts w:ascii="LitNusx" w:hAnsi="LitNusx"/>
          <w:b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b/>
          <w:snapToGrid w:val="0"/>
          <w:color w:val="000000" w:themeColor="text1"/>
          <w:lang w:val="ka-GE"/>
        </w:rPr>
        <w:t xml:space="preserve">saxelmwifo biujetidan saministros aparatis xarjebisaTvis         </w:t>
      </w:r>
    </w:p>
    <w:p w:rsidR="001763E5" w:rsidRPr="00BB01B6" w:rsidRDefault="001763E5" w:rsidP="001763E5">
      <w:pPr>
        <w:ind w:left="-284"/>
        <w:jc w:val="center"/>
        <w:rPr>
          <w:rFonts w:ascii="LitNusx" w:hAnsi="LitNusx"/>
          <w:b/>
          <w:snapToGrid w:val="0"/>
          <w:color w:val="000000" w:themeColor="text1"/>
        </w:rPr>
      </w:pPr>
      <w:r w:rsidRPr="00BB01B6">
        <w:rPr>
          <w:rFonts w:ascii="LitNusx" w:hAnsi="LitNusx"/>
          <w:b/>
          <w:snapToGrid w:val="0"/>
          <w:color w:val="000000" w:themeColor="text1"/>
          <w:lang w:val="ka-GE"/>
        </w:rPr>
        <w:t>gamoyofili asignebebis farglebSi miRebuli saqonli</w:t>
      </w:r>
      <w:r w:rsidRPr="00BB01B6">
        <w:rPr>
          <w:rFonts w:ascii="LitNusx" w:hAnsi="LitNusx"/>
          <w:b/>
          <w:snapToGrid w:val="0"/>
          <w:color w:val="000000" w:themeColor="text1"/>
        </w:rPr>
        <w:t>s</w:t>
      </w:r>
    </w:p>
    <w:p w:rsidR="001763E5" w:rsidRPr="00BB01B6" w:rsidRDefault="001763E5" w:rsidP="001763E5">
      <w:pPr>
        <w:ind w:left="-284"/>
        <w:jc w:val="center"/>
        <w:rPr>
          <w:rFonts w:ascii="LitNusx" w:hAnsi="LitNusx"/>
          <w:b/>
          <w:snapToGrid w:val="0"/>
          <w:color w:val="000000" w:themeColor="text1"/>
        </w:rPr>
      </w:pPr>
      <w:r w:rsidRPr="00BB01B6">
        <w:rPr>
          <w:rFonts w:ascii="LitNusx" w:hAnsi="LitNusx"/>
          <w:b/>
          <w:snapToGrid w:val="0"/>
          <w:color w:val="000000" w:themeColor="text1"/>
        </w:rPr>
        <w:t xml:space="preserve"> </w:t>
      </w:r>
      <w:proofErr w:type="spellStart"/>
      <w:proofErr w:type="gramStart"/>
      <w:r w:rsidRPr="00BB01B6">
        <w:rPr>
          <w:rFonts w:ascii="LitNusx" w:hAnsi="LitNusx"/>
          <w:b/>
          <w:snapToGrid w:val="0"/>
          <w:color w:val="000000" w:themeColor="text1"/>
        </w:rPr>
        <w:t>miReba</w:t>
      </w:r>
      <w:proofErr w:type="spellEnd"/>
      <w:proofErr w:type="gramEnd"/>
      <w:r w:rsidRPr="00BB01B6">
        <w:rPr>
          <w:rFonts w:ascii="LitNusx" w:hAnsi="LitNusx"/>
          <w:b/>
          <w:snapToGrid w:val="0"/>
          <w:color w:val="000000" w:themeColor="text1"/>
        </w:rPr>
        <w:t xml:space="preserve"> _ </w:t>
      </w:r>
      <w:proofErr w:type="spellStart"/>
      <w:r w:rsidRPr="00BB01B6">
        <w:rPr>
          <w:rFonts w:ascii="LitNusx" w:hAnsi="LitNusx"/>
          <w:b/>
          <w:snapToGrid w:val="0"/>
          <w:color w:val="000000" w:themeColor="text1"/>
        </w:rPr>
        <w:t>Cabarebis</w:t>
      </w:r>
      <w:proofErr w:type="spellEnd"/>
    </w:p>
    <w:p w:rsidR="001763E5" w:rsidRPr="00BB01B6" w:rsidRDefault="001763E5" w:rsidP="001763E5">
      <w:pPr>
        <w:spacing w:line="400" w:lineRule="atLeast"/>
        <w:ind w:left="-284"/>
        <w:jc w:val="center"/>
        <w:rPr>
          <w:rFonts w:ascii="LitNusx" w:hAnsi="LitNusx"/>
          <w:b/>
          <w:snapToGrid w:val="0"/>
          <w:color w:val="000000" w:themeColor="text1"/>
        </w:rPr>
      </w:pPr>
      <w:proofErr w:type="gramStart"/>
      <w:r w:rsidRPr="00BB01B6">
        <w:rPr>
          <w:rFonts w:ascii="LitNusx" w:hAnsi="LitNusx"/>
          <w:b/>
          <w:snapToGrid w:val="0"/>
          <w:color w:val="000000" w:themeColor="text1"/>
        </w:rPr>
        <w:t>a</w:t>
      </w:r>
      <w:proofErr w:type="gramEnd"/>
      <w:r w:rsidRPr="00BB01B6">
        <w:rPr>
          <w:rFonts w:ascii="LitNusx" w:hAnsi="LitNusx"/>
          <w:b/>
          <w:snapToGrid w:val="0"/>
          <w:color w:val="000000" w:themeColor="text1"/>
        </w:rPr>
        <w:t xml:space="preserve"> q t </w:t>
      </w:r>
      <w:proofErr w:type="spellStart"/>
      <w:r w:rsidRPr="00BB01B6">
        <w:rPr>
          <w:rFonts w:ascii="LitNusx" w:hAnsi="LitNusx"/>
          <w:b/>
          <w:snapToGrid w:val="0"/>
          <w:color w:val="000000" w:themeColor="text1"/>
        </w:rPr>
        <w:t>i</w:t>
      </w:r>
      <w:proofErr w:type="spellEnd"/>
    </w:p>
    <w:p w:rsidR="001763E5" w:rsidRPr="00BB01B6" w:rsidRDefault="001763E5" w:rsidP="001763E5">
      <w:pPr>
        <w:spacing w:line="460" w:lineRule="atLeast"/>
        <w:ind w:left="-284"/>
        <w:jc w:val="center"/>
        <w:rPr>
          <w:rFonts w:ascii="LitNusx" w:hAnsi="LitNusx"/>
          <w:snapToGrid w:val="0"/>
          <w:color w:val="000000" w:themeColor="text1"/>
        </w:rPr>
      </w:pPr>
      <w:r w:rsidRPr="00BB01B6">
        <w:rPr>
          <w:rFonts w:ascii="LitNusx" w:hAnsi="LitNusx"/>
          <w:snapToGrid w:val="0"/>
          <w:color w:val="000000" w:themeColor="text1"/>
        </w:rPr>
        <w:t>q. Tbilisi</w:t>
      </w:r>
      <w:r w:rsidRPr="00BB01B6">
        <w:rPr>
          <w:rFonts w:ascii="LitNusx" w:hAnsi="LitNusx"/>
          <w:snapToGrid w:val="0"/>
          <w:color w:val="000000" w:themeColor="text1"/>
        </w:rPr>
        <w:tab/>
      </w:r>
      <w:r w:rsidRPr="00BB01B6">
        <w:rPr>
          <w:rFonts w:ascii="LitNusx" w:hAnsi="LitNusx"/>
          <w:snapToGrid w:val="0"/>
          <w:color w:val="000000" w:themeColor="text1"/>
        </w:rPr>
        <w:tab/>
      </w:r>
      <w:r w:rsidRPr="00BB01B6">
        <w:rPr>
          <w:rFonts w:ascii="LitNusx" w:hAnsi="LitNusx"/>
          <w:snapToGrid w:val="0"/>
          <w:color w:val="000000" w:themeColor="text1"/>
        </w:rPr>
        <w:tab/>
      </w:r>
      <w:r w:rsidRPr="00BB01B6">
        <w:rPr>
          <w:rFonts w:ascii="LitNusx" w:hAnsi="LitNusx"/>
          <w:snapToGrid w:val="0"/>
          <w:color w:val="000000" w:themeColor="text1"/>
        </w:rPr>
        <w:tab/>
      </w:r>
      <w:r w:rsidRPr="00BB01B6">
        <w:rPr>
          <w:rFonts w:ascii="LitNusx" w:hAnsi="LitNusx"/>
          <w:snapToGrid w:val="0"/>
          <w:color w:val="000000" w:themeColor="text1"/>
        </w:rPr>
        <w:tab/>
        <w:t xml:space="preserve">        `___~ ________ 201</w:t>
      </w:r>
      <w:r w:rsidRPr="00BB01B6">
        <w:rPr>
          <w:rFonts w:ascii="Sylfaen" w:hAnsi="Sylfaen"/>
          <w:snapToGrid w:val="0"/>
          <w:color w:val="000000" w:themeColor="text1"/>
          <w:lang w:val="ka-GE"/>
        </w:rPr>
        <w:t>4</w:t>
      </w:r>
      <w:r w:rsidRPr="00BB01B6">
        <w:rPr>
          <w:rFonts w:ascii="LitNusx" w:hAnsi="LitNusx"/>
          <w:snapToGrid w:val="0"/>
          <w:color w:val="000000" w:themeColor="text1"/>
        </w:rPr>
        <w:t xml:space="preserve"> w.</w:t>
      </w:r>
    </w:p>
    <w:p w:rsidR="001763E5" w:rsidRPr="00BB01B6" w:rsidRDefault="001763E5" w:rsidP="001763E5">
      <w:pPr>
        <w:ind w:left="-284"/>
        <w:rPr>
          <w:rFonts w:ascii="LitNusx" w:hAnsi="LitNusx"/>
          <w:snapToGrid w:val="0"/>
          <w:color w:val="000000" w:themeColor="text1"/>
        </w:rPr>
      </w:pPr>
    </w:p>
    <w:p w:rsidR="001763E5" w:rsidRPr="00BB01B6" w:rsidRDefault="001763E5" w:rsidP="001763E5">
      <w:pPr>
        <w:jc w:val="both"/>
        <w:rPr>
          <w:rFonts w:ascii="Sylfaen" w:hAnsi="Sylfaen"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snapToGrid w:val="0"/>
          <w:color w:val="000000" w:themeColor="text1"/>
        </w:rPr>
        <w:t xml:space="preserve"> 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Cven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qvemoT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xelis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momwerni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erTis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mxriv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Semsyidveli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saqarTvelos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Sromis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janmrTelobisa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da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socialuri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dacvis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saministros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administraciuli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departamentis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ufrosi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batoni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</w:p>
    <w:p w:rsidR="001763E5" w:rsidRPr="00BB01B6" w:rsidRDefault="001763E5" w:rsidP="001763E5">
      <w:pPr>
        <w:jc w:val="both"/>
        <w:rPr>
          <w:rFonts w:ascii="LitNusx" w:hAnsi="LitNusx"/>
          <w:snapToGrid w:val="0"/>
          <w:color w:val="000000" w:themeColor="text1"/>
          <w:vertAlign w:val="subscript"/>
        </w:rPr>
      </w:pPr>
    </w:p>
    <w:p w:rsidR="001763E5" w:rsidRPr="00BB01B6" w:rsidRDefault="001763E5" w:rsidP="001763E5">
      <w:pPr>
        <w:rPr>
          <w:rFonts w:ascii="Sylfaen" w:hAnsi="Sylfaen"/>
          <w:b/>
          <w:snapToGrid w:val="0"/>
          <w:color w:val="000000" w:themeColor="text1"/>
          <w:u w:val="single"/>
          <w:lang w:val="ka-GE"/>
        </w:rPr>
      </w:pPr>
      <w:proofErr w:type="gramStart"/>
      <w:r w:rsidRPr="00BB01B6">
        <w:rPr>
          <w:rFonts w:ascii="LitNusx" w:hAnsi="LitNusx"/>
          <w:snapToGrid w:val="0"/>
          <w:color w:val="000000" w:themeColor="text1"/>
        </w:rPr>
        <w:t>da</w:t>
      </w:r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meore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mxriv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,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momwodebeli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r w:rsidRPr="00BB01B6">
        <w:rPr>
          <w:rFonts w:ascii="Sylfaen" w:hAnsi="Sylfaen"/>
          <w:snapToGrid w:val="0"/>
          <w:color w:val="000000" w:themeColor="text1"/>
          <w:lang w:val="ka-GE"/>
        </w:rPr>
        <w:t>_______________________________________________</w:t>
      </w:r>
    </w:p>
    <w:p w:rsidR="001763E5" w:rsidRPr="00BB01B6" w:rsidRDefault="001763E5" w:rsidP="001763E5">
      <w:pPr>
        <w:ind w:left="-284"/>
        <w:rPr>
          <w:rFonts w:ascii="LitNusx" w:hAnsi="LitNusx"/>
          <w:snapToGrid w:val="0"/>
          <w:color w:val="000000" w:themeColor="text1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  </w:t>
      </w:r>
      <w:r w:rsidRPr="00BB01B6">
        <w:rPr>
          <w:rFonts w:ascii="LitNusx" w:hAnsi="LitNusx"/>
          <w:snapToGrid w:val="0"/>
          <w:color w:val="000000" w:themeColor="text1"/>
        </w:rPr>
        <w:t xml:space="preserve">                        (</w:t>
      </w:r>
      <w:proofErr w:type="spellStart"/>
      <w:proofErr w:type="gramStart"/>
      <w:r w:rsidRPr="00BB01B6">
        <w:rPr>
          <w:rFonts w:ascii="LitNusx" w:hAnsi="LitNusx"/>
          <w:snapToGrid w:val="0"/>
          <w:color w:val="000000" w:themeColor="text1"/>
        </w:rPr>
        <w:t>organizaciis</w:t>
      </w:r>
      <w:proofErr w:type="spellEnd"/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dasaxeleba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>)</w:t>
      </w: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</w:rPr>
      </w:pPr>
    </w:p>
    <w:p w:rsidR="001763E5" w:rsidRPr="00BB01B6" w:rsidRDefault="001763E5" w:rsidP="001763E5">
      <w:pPr>
        <w:jc w:val="both"/>
        <w:rPr>
          <w:rFonts w:ascii="Sylfaen" w:hAnsi="Sylfaen"/>
          <w:snapToGrid w:val="0"/>
          <w:color w:val="000000" w:themeColor="text1"/>
          <w:lang w:val="ka-GE"/>
        </w:rPr>
      </w:pPr>
      <w:proofErr w:type="spellStart"/>
      <w:proofErr w:type="gramStart"/>
      <w:r w:rsidRPr="00BB01B6">
        <w:rPr>
          <w:rFonts w:ascii="LitNusx" w:hAnsi="LitNusx"/>
          <w:snapToGrid w:val="0"/>
          <w:color w:val="000000" w:themeColor="text1"/>
        </w:rPr>
        <w:t>vadgenT</w:t>
      </w:r>
      <w:proofErr w:type="spellEnd"/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 am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aqts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maszed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>, rom</w:t>
      </w: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</w:t>
      </w:r>
      <w:r w:rsidRPr="00BB01B6">
        <w:rPr>
          <w:rFonts w:ascii="Sylfaen" w:hAnsi="Sylfaen"/>
          <w:snapToGrid w:val="0"/>
          <w:color w:val="000000" w:themeColor="text1"/>
          <w:sz w:val="20"/>
          <w:lang w:val="ka-GE"/>
        </w:rPr>
        <w:t>მიმწოდებელმა შემსყიდველს მიაწოდა საქონელი _____________.</w:t>
      </w:r>
    </w:p>
    <w:p w:rsidR="001763E5" w:rsidRPr="00BB01B6" w:rsidRDefault="001763E5" w:rsidP="001763E5">
      <w:pPr>
        <w:rPr>
          <w:rFonts w:ascii="Sylfaen" w:hAnsi="Sylfaen"/>
          <w:snapToGrid w:val="0"/>
          <w:color w:val="000000" w:themeColor="text1"/>
          <w:sz w:val="20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                                                                                                       </w:t>
      </w:r>
      <w:r w:rsidRPr="00BB01B6">
        <w:rPr>
          <w:rFonts w:ascii="Sylfaen" w:hAnsi="Sylfaen"/>
          <w:snapToGrid w:val="0"/>
          <w:color w:val="000000" w:themeColor="text1"/>
          <w:sz w:val="20"/>
          <w:lang w:val="ka-GE"/>
        </w:rPr>
        <w:t>(თარიღი)</w:t>
      </w:r>
    </w:p>
    <w:p w:rsidR="001763E5" w:rsidRPr="00BB01B6" w:rsidRDefault="001763E5" w:rsidP="001763E5">
      <w:pPr>
        <w:spacing w:line="320" w:lineRule="atLeast"/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</w:pPr>
    </w:p>
    <w:p w:rsidR="001763E5" w:rsidRPr="00BB01B6" w:rsidRDefault="001763E5" w:rsidP="001763E5">
      <w:pPr>
        <w:spacing w:line="320" w:lineRule="atLeast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>201</w:t>
      </w: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>4</w:t>
      </w: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 xml:space="preserve"> wlis  `</w:t>
      </w: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>___</w:t>
      </w: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>~ `</w:t>
      </w: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>______________</w:t>
      </w: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 xml:space="preserve">~ # </w:t>
      </w: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>____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 xml:space="preserve"> xelSekrulebis pirobiT</w:t>
      </w:r>
    </w:p>
    <w:p w:rsidR="001763E5" w:rsidRPr="00BB01B6" w:rsidRDefault="001763E5" w:rsidP="001763E5">
      <w:pPr>
        <w:pStyle w:val="BodyText"/>
        <w:ind w:left="-284"/>
        <w:rPr>
          <w:color w:val="000000" w:themeColor="text1"/>
          <w:sz w:val="24"/>
          <w:lang w:val="ka-GE"/>
        </w:rPr>
      </w:pPr>
    </w:p>
    <w:p w:rsidR="001763E5" w:rsidRPr="00BB01B6" w:rsidRDefault="001763E5" w:rsidP="001763E5">
      <w:pPr>
        <w:spacing w:line="320" w:lineRule="atLeast"/>
        <w:ind w:left="-90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snapToGrid w:val="0"/>
          <w:color w:val="000000" w:themeColor="text1"/>
          <w:lang w:val="ka-GE"/>
        </w:rPr>
        <w:t>saxelSekrulebo Tanxa Seadgens</w:t>
      </w: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__________________________</w:t>
      </w:r>
      <w:r w:rsidRPr="00BB01B6">
        <w:rPr>
          <w:rFonts w:ascii="Sylfaen" w:hAnsi="Sylfaen" w:cs="Sylfaen"/>
          <w:b/>
          <w:color w:val="000000" w:themeColor="text1"/>
          <w:sz w:val="20"/>
          <w:lang w:val="ka-GE"/>
        </w:rPr>
        <w:t>.</w:t>
      </w:r>
    </w:p>
    <w:p w:rsidR="001763E5" w:rsidRPr="00BB01B6" w:rsidRDefault="001763E5" w:rsidP="001763E5">
      <w:pPr>
        <w:ind w:left="-284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                              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>(Tanxa cifrebiT da sityvierad)</w:t>
      </w:r>
    </w:p>
    <w:p w:rsidR="001763E5" w:rsidRPr="00BB01B6" w:rsidRDefault="001763E5" w:rsidP="001763E5">
      <w:pPr>
        <w:jc w:val="both"/>
        <w:rPr>
          <w:rFonts w:ascii="Sylfaen" w:hAnsi="Sylfaen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hanging="90"/>
        <w:jc w:val="both"/>
        <w:rPr>
          <w:rFonts w:ascii="Sylfaen" w:hAnsi="Sylfaen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 xml:space="preserve">_____________ </w:t>
      </w:r>
      <w:r w:rsidRPr="00BB01B6">
        <w:rPr>
          <w:rFonts w:ascii="Sylfaen" w:hAnsi="Sylfaen"/>
          <w:snapToGrid w:val="0"/>
          <w:color w:val="000000" w:themeColor="text1"/>
          <w:sz w:val="20"/>
          <w:lang w:val="ka-GE"/>
        </w:rPr>
        <w:t>თვეში მიწოდებული საქონლის ღირებულებამ</w:t>
      </w: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 xml:space="preserve"> 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>Seadgina</w:t>
      </w:r>
      <w:r w:rsidRPr="00BB01B6">
        <w:rPr>
          <w:rFonts w:ascii="Sylfaen" w:hAnsi="Sylfaen"/>
          <w:snapToGrid w:val="0"/>
          <w:color w:val="000000" w:themeColor="text1"/>
          <w:lang w:val="ka-GE"/>
        </w:rPr>
        <w:t>:</w:t>
      </w:r>
    </w:p>
    <w:p w:rsidR="001763E5" w:rsidRPr="00BB01B6" w:rsidRDefault="001763E5" w:rsidP="001763E5">
      <w:pPr>
        <w:ind w:hanging="90"/>
        <w:jc w:val="both"/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>(</w:t>
      </w:r>
      <w:r w:rsidRPr="00BB01B6">
        <w:rPr>
          <w:rFonts w:ascii="LitNusx" w:hAnsi="LitNusx"/>
          <w:snapToGrid w:val="0"/>
          <w:color w:val="000000" w:themeColor="text1"/>
          <w:sz w:val="22"/>
          <w:szCs w:val="22"/>
          <w:lang w:val="ka-GE"/>
        </w:rPr>
        <w:t>Tvis dasaxeleba)</w:t>
      </w: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 xml:space="preserve">                                                                                     </w:t>
      </w:r>
    </w:p>
    <w:p w:rsidR="001763E5" w:rsidRPr="00BB01B6" w:rsidRDefault="001763E5" w:rsidP="001763E5">
      <w:pPr>
        <w:ind w:hanging="90"/>
        <w:jc w:val="both"/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</w:pPr>
    </w:p>
    <w:p w:rsidR="001763E5" w:rsidRPr="00BB01B6" w:rsidRDefault="001763E5" w:rsidP="001763E5">
      <w:pPr>
        <w:ind w:hanging="90"/>
        <w:jc w:val="both"/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sz w:val="22"/>
          <w:szCs w:val="22"/>
          <w:lang w:val="ka-GE"/>
        </w:rPr>
        <w:t>___________________________________________________________________</w:t>
      </w:r>
    </w:p>
    <w:p w:rsidR="001763E5" w:rsidRPr="00BB01B6" w:rsidRDefault="001763E5" w:rsidP="001763E5">
      <w:pPr>
        <w:ind w:hanging="90"/>
        <w:jc w:val="both"/>
        <w:rPr>
          <w:rFonts w:ascii="Sylfaen" w:hAnsi="Sylfaen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   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>(Tanxa – cifrebiT da sityvierad)</w:t>
      </w: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left="-284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</w:t>
      </w:r>
    </w:p>
    <w:p w:rsidR="001763E5" w:rsidRPr="00BB01B6" w:rsidRDefault="001763E5" w:rsidP="001763E5">
      <w:pPr>
        <w:ind w:left="-90"/>
        <w:jc w:val="both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snapToGrid w:val="0"/>
          <w:color w:val="000000" w:themeColor="text1"/>
          <w:lang w:val="ka-GE"/>
        </w:rPr>
        <w:t xml:space="preserve">nazardi jamiT Sesrulebulia  </w:t>
      </w:r>
      <w:r w:rsidRPr="00BB01B6">
        <w:rPr>
          <w:rFonts w:ascii="Sylfaen" w:hAnsi="Sylfaen" w:cs="Sylfaen"/>
          <w:b/>
          <w:color w:val="000000" w:themeColor="text1"/>
          <w:sz w:val="20"/>
          <w:lang w:val="ka-GE"/>
        </w:rPr>
        <w:t>_____________________________________________</w:t>
      </w:r>
    </w:p>
    <w:p w:rsidR="001763E5" w:rsidRPr="00BB01B6" w:rsidRDefault="001763E5" w:rsidP="001763E5">
      <w:pPr>
        <w:ind w:left="-284"/>
        <w:jc w:val="center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 xml:space="preserve"> (Tanxa cifrebiT da sityvierad)</w:t>
      </w: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left="-90"/>
        <w:jc w:val="both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LitNusx" w:hAnsi="LitNusx"/>
          <w:snapToGrid w:val="0"/>
          <w:color w:val="000000" w:themeColor="text1"/>
          <w:lang w:val="ka-GE"/>
        </w:rPr>
        <w:t xml:space="preserve">anazRaurebulia </w:t>
      </w:r>
      <w:r w:rsidRPr="00BB01B6">
        <w:rPr>
          <w:rFonts w:ascii="Sylfaen" w:hAnsi="Sylfaen" w:cs="Sylfaen"/>
          <w:b/>
          <w:color w:val="000000" w:themeColor="text1"/>
          <w:sz w:val="20"/>
          <w:u w:val="single"/>
          <w:lang w:val="ka-GE"/>
        </w:rPr>
        <w:t>____________________________________________________________________</w:t>
      </w:r>
    </w:p>
    <w:p w:rsidR="001763E5" w:rsidRPr="00BB01B6" w:rsidRDefault="001763E5" w:rsidP="001763E5">
      <w:pPr>
        <w:ind w:left="-284"/>
        <w:rPr>
          <w:rFonts w:ascii="LitNusx" w:hAnsi="LitNusx"/>
          <w:snapToGrid w:val="0"/>
          <w:color w:val="000000" w:themeColor="text1"/>
          <w:lang w:val="ka-GE"/>
        </w:rPr>
      </w:pPr>
      <w:r w:rsidRPr="00BB01B6">
        <w:rPr>
          <w:rFonts w:ascii="Sylfaen" w:hAnsi="Sylfaen"/>
          <w:snapToGrid w:val="0"/>
          <w:color w:val="000000" w:themeColor="text1"/>
          <w:lang w:val="ka-GE"/>
        </w:rPr>
        <w:t xml:space="preserve">                                                       </w:t>
      </w:r>
      <w:r w:rsidRPr="00BB01B6">
        <w:rPr>
          <w:rFonts w:ascii="LitNusx" w:hAnsi="LitNusx"/>
          <w:snapToGrid w:val="0"/>
          <w:color w:val="000000" w:themeColor="text1"/>
          <w:lang w:val="ka-GE"/>
        </w:rPr>
        <w:t>(Tanxa cifrebiT da sityvierad)</w:t>
      </w: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spacing w:line="120" w:lineRule="auto"/>
        <w:ind w:left="-284" w:firstLine="720"/>
        <w:jc w:val="center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  <w:lang w:val="ka-GE"/>
        </w:rPr>
      </w:pPr>
    </w:p>
    <w:p w:rsidR="001763E5" w:rsidRPr="00BB01B6" w:rsidRDefault="001763E5" w:rsidP="001763E5">
      <w:pPr>
        <w:ind w:left="-284"/>
        <w:jc w:val="both"/>
        <w:rPr>
          <w:rFonts w:ascii="LitNusx" w:hAnsi="LitNusx"/>
          <w:b/>
          <w:snapToGrid w:val="0"/>
          <w:color w:val="000000" w:themeColor="text1"/>
        </w:rPr>
      </w:pPr>
      <w:r w:rsidRPr="00BB01B6">
        <w:rPr>
          <w:rFonts w:ascii="LitNusx" w:hAnsi="LitNusx"/>
          <w:b/>
          <w:snapToGrid w:val="0"/>
          <w:color w:val="000000" w:themeColor="text1"/>
          <w:lang w:val="ka-GE"/>
        </w:rPr>
        <w:t xml:space="preserve">             </w:t>
      </w:r>
      <w:proofErr w:type="spellStart"/>
      <w:proofErr w:type="gramStart"/>
      <w:r w:rsidRPr="00BB01B6">
        <w:rPr>
          <w:rFonts w:ascii="LitNusx" w:hAnsi="LitNusx"/>
          <w:b/>
          <w:snapToGrid w:val="0"/>
          <w:color w:val="000000" w:themeColor="text1"/>
        </w:rPr>
        <w:t>miiRo</w:t>
      </w:r>
      <w:proofErr w:type="spellEnd"/>
      <w:proofErr w:type="gramEnd"/>
      <w:r w:rsidRPr="00BB01B6">
        <w:rPr>
          <w:rFonts w:ascii="LitNusx" w:hAnsi="LitNusx"/>
          <w:b/>
          <w:snapToGrid w:val="0"/>
          <w:color w:val="000000" w:themeColor="text1"/>
        </w:rPr>
        <w:t xml:space="preserve">                                         </w:t>
      </w:r>
      <w:proofErr w:type="spellStart"/>
      <w:r w:rsidRPr="00BB01B6">
        <w:rPr>
          <w:rFonts w:ascii="LitNusx" w:hAnsi="LitNusx"/>
          <w:b/>
          <w:snapToGrid w:val="0"/>
          <w:color w:val="000000" w:themeColor="text1"/>
        </w:rPr>
        <w:t>Caabara</w:t>
      </w:r>
      <w:proofErr w:type="spellEnd"/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</w:rPr>
      </w:pP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</w:rPr>
      </w:pPr>
      <w:r w:rsidRPr="00BB01B6">
        <w:rPr>
          <w:rFonts w:ascii="LitNusx" w:hAnsi="LitNusx"/>
          <w:snapToGrid w:val="0"/>
          <w:color w:val="000000" w:themeColor="text1"/>
        </w:rPr>
        <w:t xml:space="preserve">1. </w:t>
      </w:r>
      <w:proofErr w:type="spellStart"/>
      <w:proofErr w:type="gramStart"/>
      <w:r w:rsidRPr="00BB01B6">
        <w:rPr>
          <w:rFonts w:ascii="LitNusx" w:hAnsi="LitNusx"/>
          <w:snapToGrid w:val="0"/>
          <w:color w:val="000000" w:themeColor="text1"/>
        </w:rPr>
        <w:t>administraciuli</w:t>
      </w:r>
      <w:proofErr w:type="spellEnd"/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departamentis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ufrosi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                       1. </w:t>
      </w:r>
      <w:proofErr w:type="spellStart"/>
      <w:proofErr w:type="gramStart"/>
      <w:r w:rsidRPr="00BB01B6">
        <w:rPr>
          <w:rFonts w:ascii="LitNusx" w:hAnsi="LitNusx"/>
          <w:snapToGrid w:val="0"/>
          <w:color w:val="000000" w:themeColor="text1"/>
        </w:rPr>
        <w:t>xelmZRvaneli</w:t>
      </w:r>
      <w:proofErr w:type="spellEnd"/>
      <w:proofErr w:type="gramEnd"/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</w:rPr>
      </w:pP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</w:rPr>
      </w:pPr>
      <w:r w:rsidRPr="00BB01B6">
        <w:rPr>
          <w:rFonts w:ascii="LitNusx" w:hAnsi="LitNusx"/>
          <w:snapToGrid w:val="0"/>
          <w:color w:val="000000" w:themeColor="text1"/>
        </w:rPr>
        <w:t xml:space="preserve">2. </w:t>
      </w:r>
      <w:proofErr w:type="spellStart"/>
      <w:proofErr w:type="gramStart"/>
      <w:r w:rsidRPr="00BB01B6">
        <w:rPr>
          <w:rFonts w:ascii="LitNusx" w:hAnsi="LitNusx"/>
          <w:snapToGrid w:val="0"/>
          <w:color w:val="000000" w:themeColor="text1"/>
        </w:rPr>
        <w:t>pasuxismgebeli</w:t>
      </w:r>
      <w:proofErr w:type="spellEnd"/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 </w:t>
      </w:r>
      <w:proofErr w:type="spellStart"/>
      <w:r w:rsidRPr="00BB01B6">
        <w:rPr>
          <w:rFonts w:ascii="LitNusx" w:hAnsi="LitNusx"/>
          <w:snapToGrid w:val="0"/>
          <w:color w:val="000000" w:themeColor="text1"/>
        </w:rPr>
        <w:t>Semsrulebeli</w:t>
      </w:r>
      <w:proofErr w:type="spellEnd"/>
      <w:r w:rsidRPr="00BB01B6">
        <w:rPr>
          <w:rFonts w:ascii="LitNusx" w:hAnsi="LitNusx"/>
          <w:snapToGrid w:val="0"/>
          <w:color w:val="000000" w:themeColor="text1"/>
        </w:rPr>
        <w:t xml:space="preserve">                                  </w:t>
      </w:r>
    </w:p>
    <w:p w:rsidR="001763E5" w:rsidRPr="00BB01B6" w:rsidRDefault="001763E5" w:rsidP="001763E5">
      <w:pPr>
        <w:ind w:left="-284"/>
        <w:jc w:val="both"/>
        <w:rPr>
          <w:rFonts w:ascii="LitNusx" w:hAnsi="LitNusx"/>
          <w:snapToGrid w:val="0"/>
          <w:color w:val="000000" w:themeColor="text1"/>
        </w:rPr>
      </w:pPr>
    </w:p>
    <w:p w:rsidR="001763E5" w:rsidRPr="00BB01B6" w:rsidRDefault="001763E5" w:rsidP="001763E5">
      <w:pPr>
        <w:ind w:left="-284"/>
        <w:jc w:val="both"/>
        <w:rPr>
          <w:color w:val="000000" w:themeColor="text1"/>
          <w:sz w:val="20"/>
          <w:szCs w:val="20"/>
          <w:lang w:val="ka-GE"/>
        </w:rPr>
      </w:pPr>
      <w:r w:rsidRPr="00BB01B6">
        <w:rPr>
          <w:rFonts w:ascii="LitNusx" w:hAnsi="LitNusx"/>
          <w:snapToGrid w:val="0"/>
          <w:color w:val="000000" w:themeColor="text1"/>
        </w:rPr>
        <w:t xml:space="preserve">           </w:t>
      </w:r>
      <w:proofErr w:type="gramStart"/>
      <w:r w:rsidRPr="00BB01B6">
        <w:rPr>
          <w:rFonts w:ascii="LitNusx" w:hAnsi="LitNusx"/>
          <w:snapToGrid w:val="0"/>
          <w:color w:val="000000" w:themeColor="text1"/>
        </w:rPr>
        <w:t>b</w:t>
      </w:r>
      <w:proofErr w:type="gramEnd"/>
      <w:r w:rsidRPr="00BB01B6">
        <w:rPr>
          <w:rFonts w:ascii="LitNusx" w:hAnsi="LitNusx"/>
          <w:snapToGrid w:val="0"/>
          <w:color w:val="000000" w:themeColor="text1"/>
        </w:rPr>
        <w:t xml:space="preserve">. a.                              </w:t>
      </w:r>
    </w:p>
    <w:p w:rsidR="001763E5" w:rsidRPr="00BB01B6" w:rsidRDefault="001763E5" w:rsidP="001763E5">
      <w:pPr>
        <w:rPr>
          <w:color w:val="000000" w:themeColor="text1"/>
        </w:rPr>
      </w:pPr>
    </w:p>
    <w:p w:rsidR="001763E5" w:rsidRPr="001763E5" w:rsidRDefault="001763E5" w:rsidP="001763E5">
      <w:pPr>
        <w:autoSpaceDE w:val="0"/>
        <w:autoSpaceDN w:val="0"/>
        <w:adjustRightInd w:val="0"/>
        <w:spacing w:line="360" w:lineRule="auto"/>
        <w:jc w:val="both"/>
        <w:rPr>
          <w:rFonts w:ascii="Sylfaen" w:eastAsia="Calibri" w:hAnsi="Sylfaen" w:cs="Sylfaen"/>
          <w:color w:val="000000" w:themeColor="text1"/>
          <w:sz w:val="20"/>
          <w:szCs w:val="20"/>
          <w:lang w:val="ka-GE"/>
        </w:rPr>
      </w:pPr>
    </w:p>
    <w:p w:rsidR="00B56CDA" w:rsidRPr="00BB01B6" w:rsidRDefault="00B56CDA" w:rsidP="001763E5">
      <w:pPr>
        <w:spacing w:line="276" w:lineRule="auto"/>
        <w:rPr>
          <w:rFonts w:ascii="Sylfaen" w:hAnsi="Sylfaen"/>
          <w:color w:val="000000" w:themeColor="text1"/>
          <w:sz w:val="20"/>
          <w:szCs w:val="20"/>
          <w:lang w:val="ka-GE"/>
        </w:rPr>
      </w:pPr>
    </w:p>
    <w:sectPr w:rsidR="00B56CDA" w:rsidRPr="00BB01B6" w:rsidSect="005B57D2">
      <w:pgSz w:w="12240" w:h="15840"/>
      <w:pgMar w:top="630" w:right="90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EO AKADEMIUR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A09C7"/>
    <w:multiLevelType w:val="hybridMultilevel"/>
    <w:tmpl w:val="8C1E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E40A0"/>
    <w:rsid w:val="00000206"/>
    <w:rsid w:val="00020223"/>
    <w:rsid w:val="00051BE0"/>
    <w:rsid w:val="000B3F3E"/>
    <w:rsid w:val="000C6D18"/>
    <w:rsid w:val="000D1A19"/>
    <w:rsid w:val="000E40A0"/>
    <w:rsid w:val="000F6021"/>
    <w:rsid w:val="001646DE"/>
    <w:rsid w:val="001763E5"/>
    <w:rsid w:val="001A3823"/>
    <w:rsid w:val="001C0DF3"/>
    <w:rsid w:val="00204D1B"/>
    <w:rsid w:val="00287417"/>
    <w:rsid w:val="002933CF"/>
    <w:rsid w:val="002A5333"/>
    <w:rsid w:val="002C74D8"/>
    <w:rsid w:val="00300BA1"/>
    <w:rsid w:val="00306552"/>
    <w:rsid w:val="00333180"/>
    <w:rsid w:val="00392A73"/>
    <w:rsid w:val="003C7919"/>
    <w:rsid w:val="00403790"/>
    <w:rsid w:val="004358D6"/>
    <w:rsid w:val="00463B4D"/>
    <w:rsid w:val="0049301A"/>
    <w:rsid w:val="004F009A"/>
    <w:rsid w:val="005279AD"/>
    <w:rsid w:val="005B57D2"/>
    <w:rsid w:val="006353C2"/>
    <w:rsid w:val="00641073"/>
    <w:rsid w:val="00651AFF"/>
    <w:rsid w:val="00663F07"/>
    <w:rsid w:val="006A2B7D"/>
    <w:rsid w:val="0070637F"/>
    <w:rsid w:val="00764BCA"/>
    <w:rsid w:val="00766BBD"/>
    <w:rsid w:val="007E0345"/>
    <w:rsid w:val="0087650A"/>
    <w:rsid w:val="008E5244"/>
    <w:rsid w:val="00965F58"/>
    <w:rsid w:val="00983786"/>
    <w:rsid w:val="00A94362"/>
    <w:rsid w:val="00AD608D"/>
    <w:rsid w:val="00AF27DB"/>
    <w:rsid w:val="00AF7571"/>
    <w:rsid w:val="00B56CDA"/>
    <w:rsid w:val="00B730B2"/>
    <w:rsid w:val="00BB01B6"/>
    <w:rsid w:val="00BB4046"/>
    <w:rsid w:val="00BB58E6"/>
    <w:rsid w:val="00BC33D5"/>
    <w:rsid w:val="00C06EE6"/>
    <w:rsid w:val="00C46840"/>
    <w:rsid w:val="00C60CD6"/>
    <w:rsid w:val="00D66A95"/>
    <w:rsid w:val="00D97FF7"/>
    <w:rsid w:val="00EF26B8"/>
    <w:rsid w:val="00F56171"/>
    <w:rsid w:val="00F82D5B"/>
    <w:rsid w:val="00FC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40A0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E40A0"/>
    <w:pPr>
      <w:autoSpaceDE w:val="0"/>
      <w:autoSpaceDN w:val="0"/>
      <w:adjustRightInd w:val="0"/>
      <w:spacing w:before="120"/>
      <w:jc w:val="both"/>
    </w:pPr>
    <w:rPr>
      <w:rFonts w:ascii="AcadNusx" w:hAnsi="AcadNusx"/>
      <w:sz w:val="20"/>
    </w:rPr>
  </w:style>
  <w:style w:type="character" w:customStyle="1" w:styleId="BodyTextChar">
    <w:name w:val="Body Text Char"/>
    <w:basedOn w:val="DefaultParagraphFont"/>
    <w:link w:val="BodyText"/>
    <w:rsid w:val="000E40A0"/>
    <w:rPr>
      <w:rFonts w:ascii="AcadNusx" w:eastAsia="Times New Roman" w:hAnsi="AcadNusx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30655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333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20223"/>
    <w:pPr>
      <w:ind w:left="720"/>
      <w:contextualSpacing/>
    </w:pPr>
  </w:style>
  <w:style w:type="table" w:styleId="TableGrid">
    <w:name w:val="Table Grid"/>
    <w:basedOn w:val="TableNormal"/>
    <w:uiPriority w:val="59"/>
    <w:rsid w:val="001763E5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EECFA-E808-43FA-9C11-AFC6BFD86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1900</TotalTime>
  <Pages>4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DavLas</dc:creator>
  <cp:keywords/>
  <dc:description/>
  <cp:lastModifiedBy>Vano Goliadze</cp:lastModifiedBy>
  <cp:revision>33</cp:revision>
  <cp:lastPrinted>2014-03-27T13:40:00Z</cp:lastPrinted>
  <dcterms:created xsi:type="dcterms:W3CDTF">2011-05-27T06:11:00Z</dcterms:created>
  <dcterms:modified xsi:type="dcterms:W3CDTF">2014-03-27T14:13:00Z</dcterms:modified>
</cp:coreProperties>
</file>