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E6" w:rsidRDefault="00CA2272" w:rsidP="00354EA8">
      <w:pPr>
        <w:spacing w:line="240" w:lineRule="auto"/>
        <w:jc w:val="center"/>
        <w:rPr>
          <w:rFonts w:ascii="Sylfaen" w:eastAsia="Times New Roman" w:hAnsi="Sylfaen" w:cs="Arial"/>
          <w:sz w:val="20"/>
          <w:szCs w:val="20"/>
        </w:rPr>
      </w:pPr>
      <w:r w:rsidRPr="00354EA8">
        <w:rPr>
          <w:rFonts w:ascii="Sylfaen" w:eastAsia="Times New Roman" w:hAnsi="Sylfaen" w:cs="Arial"/>
          <w:sz w:val="20"/>
          <w:szCs w:val="20"/>
          <w:lang w:val="ka-GE"/>
        </w:rPr>
        <w:t>მონაცემთა ბაზებისა და მეილსერვერის რეზერვირება-აღდგენის</w:t>
      </w:r>
      <w:r w:rsidR="007C7059" w:rsidRPr="00354EA8">
        <w:rPr>
          <w:rFonts w:ascii="Sylfaen" w:eastAsia="Times New Roman" w:hAnsi="Sylfaen" w:cs="Arial"/>
          <w:sz w:val="20"/>
          <w:szCs w:val="20"/>
          <w:lang w:val="ka-GE"/>
        </w:rPr>
        <w:t xml:space="preserve"> </w:t>
      </w:r>
      <w:r w:rsidR="00060818" w:rsidRPr="00354EA8">
        <w:rPr>
          <w:rFonts w:ascii="Sylfaen" w:eastAsia="Times New Roman" w:hAnsi="Sylfaen" w:cs="Arial"/>
          <w:sz w:val="20"/>
          <w:szCs w:val="20"/>
          <w:lang w:val="ka-GE"/>
        </w:rPr>
        <w:t>გადაწყვეტილების</w:t>
      </w:r>
      <w:r w:rsidRPr="00354EA8">
        <w:rPr>
          <w:rFonts w:ascii="Sylfaen" w:eastAsia="Times New Roman" w:hAnsi="Sylfaen" w:cs="Arial"/>
          <w:sz w:val="20"/>
          <w:szCs w:val="20"/>
          <w:lang w:val="ka-GE"/>
        </w:rPr>
        <w:t>,</w:t>
      </w:r>
      <w:r w:rsidR="00060818" w:rsidRPr="00354EA8">
        <w:rPr>
          <w:rFonts w:ascii="Sylfaen" w:eastAsia="Times New Roman" w:hAnsi="Sylfaen" w:cs="Arial"/>
          <w:sz w:val="20"/>
          <w:szCs w:val="20"/>
          <w:lang w:val="ka-GE"/>
        </w:rPr>
        <w:t xml:space="preserve">სერვერული </w:t>
      </w:r>
      <w:r w:rsidRPr="00354EA8">
        <w:rPr>
          <w:rFonts w:ascii="Sylfaen" w:eastAsia="Times New Roman" w:hAnsi="Sylfaen" w:cs="Arial"/>
          <w:sz w:val="20"/>
          <w:szCs w:val="20"/>
          <w:lang w:val="ka-GE"/>
        </w:rPr>
        <w:t>ინფრასტრუქტურისა და მეილსერვერის დაცვის,</w:t>
      </w:r>
      <w:r w:rsidR="00354EA8">
        <w:rPr>
          <w:rFonts w:ascii="Sylfaen" w:eastAsia="Times New Roman" w:hAnsi="Sylfaen" w:cs="Arial"/>
          <w:sz w:val="20"/>
          <w:szCs w:val="20"/>
          <w:lang w:val="ka-GE"/>
        </w:rPr>
        <w:t xml:space="preserve"> </w:t>
      </w:r>
      <w:r w:rsidRPr="00354EA8">
        <w:rPr>
          <w:rFonts w:ascii="Sylfaen" w:eastAsia="Times New Roman" w:hAnsi="Sylfaen" w:cs="Arial"/>
          <w:sz w:val="20"/>
          <w:szCs w:val="20"/>
          <w:lang w:val="ka-GE"/>
        </w:rPr>
        <w:t>კომპიუტერული სამუშაო ადგილების დაცვის</w:t>
      </w:r>
    </w:p>
    <w:p w:rsidR="00CA2272" w:rsidRPr="00354EA8" w:rsidRDefault="00CA2272" w:rsidP="00354EA8">
      <w:pPr>
        <w:spacing w:line="240" w:lineRule="auto"/>
        <w:jc w:val="center"/>
        <w:rPr>
          <w:rFonts w:ascii="Sylfaen" w:eastAsia="Times New Roman" w:hAnsi="Sylfaen" w:cs="Arial"/>
          <w:sz w:val="20"/>
          <w:szCs w:val="20"/>
          <w:lang w:val="ka-GE"/>
        </w:rPr>
      </w:pPr>
      <w:r w:rsidRPr="00354EA8">
        <w:rPr>
          <w:rFonts w:ascii="Sylfaen" w:eastAsia="Times New Roman" w:hAnsi="Sylfaen" w:cs="Arial"/>
          <w:sz w:val="20"/>
          <w:szCs w:val="20"/>
          <w:lang w:val="ka-GE"/>
        </w:rPr>
        <w:t>მინიმალური ტექნიკური მოთხოვნები</w:t>
      </w:r>
    </w:p>
    <w:p w:rsidR="00354EA8" w:rsidRPr="00354EA8" w:rsidRDefault="00354EA8" w:rsidP="00CA2272">
      <w:pPr>
        <w:spacing w:line="240" w:lineRule="auto"/>
        <w:jc w:val="center"/>
        <w:rPr>
          <w:rFonts w:ascii="Sylfaen" w:eastAsia="Times New Roman" w:hAnsi="Sylfaen" w:cs="Arial"/>
          <w:bCs/>
          <w:sz w:val="20"/>
          <w:szCs w:val="20"/>
          <w:lang w:val="ka-GE"/>
        </w:rPr>
      </w:pPr>
    </w:p>
    <w:p w:rsidR="009B179D" w:rsidRPr="00060818" w:rsidRDefault="009B179D" w:rsidP="00CA2272">
      <w:pPr>
        <w:pStyle w:val="ListParagraph"/>
        <w:numPr>
          <w:ilvl w:val="0"/>
          <w:numId w:val="6"/>
        </w:numPr>
        <w:spacing w:line="240" w:lineRule="auto"/>
        <w:jc w:val="both"/>
        <w:rPr>
          <w:rFonts w:ascii="Sylfaen" w:eastAsia="Times New Roman" w:hAnsi="Sylfaen" w:cs="Arial"/>
          <w:bCs/>
          <w:sz w:val="20"/>
          <w:szCs w:val="20"/>
        </w:rPr>
      </w:pPr>
      <w:bookmarkStart w:id="0" w:name="_GoBack"/>
      <w:bookmarkEnd w:id="0"/>
      <w:r w:rsidRPr="00060818">
        <w:rPr>
          <w:rFonts w:ascii="Sylfaen" w:eastAsia="Times New Roman" w:hAnsi="Sylfaen" w:cs="Arial"/>
          <w:bCs/>
          <w:sz w:val="20"/>
          <w:szCs w:val="20"/>
        </w:rPr>
        <w:t xml:space="preserve">მონაცემთა ბაზებისა და მეილსერვერის რეზერვირება-აღდგენის </w:t>
      </w:r>
      <w:r w:rsidR="00060818">
        <w:rPr>
          <w:rFonts w:ascii="Sylfaen" w:eastAsia="Times New Roman" w:hAnsi="Sylfaen" w:cs="Arial"/>
          <w:bCs/>
          <w:sz w:val="20"/>
          <w:szCs w:val="20"/>
        </w:rPr>
        <w:t xml:space="preserve">გადაწყვეტილების </w:t>
      </w:r>
      <w:r w:rsidRPr="00060818">
        <w:rPr>
          <w:rFonts w:ascii="Sylfaen" w:eastAsia="Times New Roman" w:hAnsi="Sylfaen" w:cs="Arial"/>
          <w:bCs/>
          <w:sz w:val="20"/>
          <w:szCs w:val="20"/>
        </w:rPr>
        <w:t>მინიმალური ტექნიკური მოთხოვნები</w:t>
      </w:r>
    </w:p>
    <w:p w:rsidR="004B6A2B" w:rsidRPr="00060818" w:rsidRDefault="009B179D" w:rsidP="00CA2272">
      <w:pPr>
        <w:spacing w:line="240" w:lineRule="auto"/>
        <w:jc w:val="both"/>
        <w:rPr>
          <w:rFonts w:ascii="Sylfaen" w:eastAsia="Times New Roman" w:hAnsi="Sylfaen" w:cs="Arial"/>
          <w:sz w:val="20"/>
          <w:szCs w:val="20"/>
          <w:lang w:val="ka-GE"/>
        </w:rPr>
      </w:pPr>
      <w:r w:rsidRPr="00060818">
        <w:rPr>
          <w:rFonts w:ascii="Sylfaen" w:eastAsia="Times New Roman" w:hAnsi="Sylfaen" w:cs="Arial"/>
          <w:sz w:val="20"/>
          <w:szCs w:val="20"/>
          <w:lang w:val="ka-GE"/>
        </w:rPr>
        <w:t>რეზერვირება-აღდგენის სერვერი უნდა უზრუნველყოფდეს ისეთი ფიზიკური და ვირტუალური სერვერების რეზერვირებას, როგორებიცაა MS SQL, Microsoft Exchange, ActiveDirectory, მათი ცალკეული შეტყობინებების, საიტის ელემენტების, ActiveDirectory - ის მომხმარებელთა პარამეტრების სწრაფ აღდგენას მოქნილი პოლიტიკით.</w:t>
      </w:r>
      <w:r w:rsidR="009F2EA5" w:rsidRPr="00060818">
        <w:rPr>
          <w:rFonts w:ascii="Sylfaen" w:eastAsia="Times New Roman" w:hAnsi="Sylfaen" w:cs="Arial"/>
          <w:sz w:val="20"/>
          <w:szCs w:val="20"/>
          <w:lang w:val="ka-GE"/>
        </w:rPr>
        <w:t xml:space="preserve"> რეზერვირების სიტემა უნდა აკმაყოფილებდეს შემდეგ მოთხოვნებს:</w:t>
      </w:r>
    </w:p>
    <w:p w:rsidR="009F2EA5" w:rsidRPr="00060818" w:rsidRDefault="009F2EA5" w:rsidP="003A13AB">
      <w:pPr>
        <w:pStyle w:val="ListParagraph"/>
        <w:numPr>
          <w:ilvl w:val="0"/>
          <w:numId w:val="3"/>
        </w:numPr>
        <w:spacing w:line="240" w:lineRule="auto"/>
        <w:ind w:left="426"/>
        <w:jc w:val="both"/>
        <w:rPr>
          <w:rFonts w:ascii="Sylfaen" w:hAnsi="Sylfaen"/>
          <w:sz w:val="20"/>
          <w:szCs w:val="20"/>
        </w:rPr>
      </w:pPr>
      <w:r w:rsidRPr="00060818">
        <w:rPr>
          <w:rFonts w:ascii="Sylfaen" w:hAnsi="Sylfaen"/>
          <w:sz w:val="20"/>
          <w:szCs w:val="20"/>
        </w:rPr>
        <w:t>სისტემას უნდა შეეძლოს ვირტუალური და ფიზიკური მანქანების რეზერვირება ერთიანი მართვის პანელიდან</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უნდა ქონდეს Windows Server 2012, 2012 R2  და SQL 2014 მხარდაჭერა</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 xml:space="preserve">უნდა შეეძლოს გრანულარური აღდგენა </w:t>
      </w:r>
      <w:r w:rsidRPr="00060818">
        <w:rPr>
          <w:rFonts w:ascii="Sylfaen" w:hAnsi="Sylfaen"/>
          <w:sz w:val="20"/>
          <w:szCs w:val="20"/>
          <w:lang w:val="en"/>
        </w:rPr>
        <w:t>Exchange 2013</w:t>
      </w:r>
      <w:r w:rsidR="002111E6">
        <w:rPr>
          <w:rFonts w:ascii="Sylfaen" w:hAnsi="Sylfaen"/>
          <w:sz w:val="20"/>
          <w:szCs w:val="20"/>
          <w:lang w:val="en"/>
        </w:rPr>
        <w:t>, Exchange 2016</w:t>
      </w:r>
      <w:r w:rsidRPr="00060818">
        <w:rPr>
          <w:rFonts w:ascii="Sylfaen" w:hAnsi="Sylfaen"/>
          <w:sz w:val="20"/>
          <w:szCs w:val="20"/>
          <w:lang w:val="en"/>
        </w:rPr>
        <w:t xml:space="preserve"> </w:t>
      </w:r>
      <w:r w:rsidRPr="00060818">
        <w:rPr>
          <w:rFonts w:ascii="Sylfaen" w:hAnsi="Sylfaen"/>
          <w:sz w:val="20"/>
          <w:szCs w:val="20"/>
        </w:rPr>
        <w:t>და</w:t>
      </w:r>
      <w:r w:rsidRPr="00060818">
        <w:rPr>
          <w:rFonts w:ascii="Sylfaen" w:hAnsi="Sylfaen"/>
          <w:sz w:val="20"/>
          <w:szCs w:val="20"/>
          <w:lang w:val="en"/>
        </w:rPr>
        <w:t xml:space="preserve"> SharePoint 2013</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უნდა შეეძლოს რეზერვირება როგორც დისკზე, ასევე ლენტზე და ღრუბლოვან გადაწყვეტილებებში (</w:t>
      </w:r>
      <w:r w:rsidRPr="00060818">
        <w:rPr>
          <w:rFonts w:ascii="Sylfaen" w:hAnsi="Sylfaen"/>
          <w:sz w:val="20"/>
          <w:szCs w:val="20"/>
          <w:lang w:val="en-US"/>
        </w:rPr>
        <w:t>Cloud)</w:t>
      </w:r>
      <w:r w:rsidRPr="00060818">
        <w:rPr>
          <w:rFonts w:ascii="Sylfaen" w:hAnsi="Sylfaen"/>
          <w:sz w:val="20"/>
          <w:szCs w:val="20"/>
        </w:rPr>
        <w:t>.</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უნდა შეეძლოს რეზერვირებული მონაცემების კონვერტაცია ფიზიკური</w:t>
      </w:r>
      <w:r w:rsidR="00722D98" w:rsidRPr="00060818">
        <w:rPr>
          <w:rFonts w:ascii="Sylfaen" w:hAnsi="Sylfaen"/>
          <w:sz w:val="20"/>
          <w:szCs w:val="20"/>
        </w:rPr>
        <w:t xml:space="preserve">გარემოდან </w:t>
      </w:r>
      <w:r w:rsidRPr="00060818">
        <w:rPr>
          <w:rFonts w:ascii="Sylfaen" w:hAnsi="Sylfaen"/>
          <w:sz w:val="20"/>
          <w:szCs w:val="20"/>
        </w:rPr>
        <w:t>ვირტუალურში და პირიქით.</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უნდა შეეძლოს შეუზღუდავი რაოდენობის სერვერებისა და ფიზიკური მანქანების რეზერვირება მინიმუმ 7 ტირაბაიტი დაუდედუბლიცირებული მონაცემების ფარგლებში.</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 xml:space="preserve">სისტემას უნდა გააჩნდეს </w:t>
      </w:r>
      <w:r w:rsidRPr="00060818">
        <w:rPr>
          <w:rFonts w:ascii="Sylfaen" w:hAnsi="Sylfaen"/>
          <w:sz w:val="20"/>
          <w:szCs w:val="20"/>
          <w:lang w:val="en"/>
        </w:rPr>
        <w:t>Exchange 2013</w:t>
      </w:r>
      <w:r w:rsidR="002111E6">
        <w:rPr>
          <w:rFonts w:ascii="Sylfaen" w:hAnsi="Sylfaen"/>
          <w:sz w:val="20"/>
          <w:szCs w:val="20"/>
          <w:lang w:val="en"/>
        </w:rPr>
        <w:t>, Exchange 2016</w:t>
      </w:r>
      <w:r w:rsidRPr="00060818">
        <w:rPr>
          <w:rFonts w:ascii="Sylfaen" w:hAnsi="Sylfaen"/>
          <w:sz w:val="20"/>
          <w:szCs w:val="20"/>
        </w:rPr>
        <w:t xml:space="preserve"> არქივაციის ფუნქცია.</w:t>
      </w:r>
    </w:p>
    <w:p w:rsidR="009F2EA5" w:rsidRPr="00060818" w:rsidRDefault="009F2EA5" w:rsidP="003A13AB">
      <w:pPr>
        <w:pStyle w:val="ListParagraph"/>
        <w:numPr>
          <w:ilvl w:val="0"/>
          <w:numId w:val="3"/>
        </w:numPr>
        <w:ind w:left="426"/>
        <w:jc w:val="both"/>
        <w:rPr>
          <w:rFonts w:ascii="Sylfaen" w:hAnsi="Sylfaen"/>
          <w:sz w:val="20"/>
          <w:szCs w:val="20"/>
        </w:rPr>
      </w:pPr>
      <w:r w:rsidRPr="00060818">
        <w:rPr>
          <w:rFonts w:ascii="Sylfaen" w:hAnsi="Sylfaen"/>
          <w:sz w:val="20"/>
          <w:szCs w:val="20"/>
        </w:rPr>
        <w:t>სისტემას უნდა გააჩნდეს დედუბლიკაციის ფუნქცია.</w:t>
      </w:r>
    </w:p>
    <w:p w:rsidR="00CA2272" w:rsidRDefault="00CA2272" w:rsidP="00CA2272">
      <w:pPr>
        <w:pStyle w:val="ListParagraph"/>
        <w:ind w:left="426"/>
        <w:jc w:val="both"/>
        <w:rPr>
          <w:rFonts w:ascii="Sylfaen" w:hAnsi="Sylfaen"/>
          <w:sz w:val="20"/>
          <w:szCs w:val="20"/>
        </w:rPr>
      </w:pPr>
    </w:p>
    <w:p w:rsidR="00060818" w:rsidRDefault="00060818" w:rsidP="00E334ED">
      <w:pPr>
        <w:pStyle w:val="ListParagraph"/>
        <w:numPr>
          <w:ilvl w:val="0"/>
          <w:numId w:val="7"/>
        </w:numPr>
        <w:jc w:val="both"/>
        <w:rPr>
          <w:rFonts w:ascii="Sylfaen" w:eastAsia="Times New Roman" w:hAnsi="Sylfaen" w:cs="Arial"/>
          <w:bCs/>
          <w:sz w:val="20"/>
          <w:szCs w:val="20"/>
        </w:rPr>
      </w:pPr>
      <w:r w:rsidRPr="00060818">
        <w:rPr>
          <w:rFonts w:ascii="Sylfaen" w:eastAsia="Times New Roman" w:hAnsi="Sylfaen" w:cs="Arial"/>
          <w:bCs/>
          <w:sz w:val="20"/>
          <w:szCs w:val="20"/>
        </w:rPr>
        <w:t xml:space="preserve">მონაცემთა ბაზებისა და მეილსერვერის რეზერვირება-აღდგენის </w:t>
      </w:r>
      <w:r>
        <w:rPr>
          <w:rFonts w:ascii="Sylfaen" w:eastAsia="Times New Roman" w:hAnsi="Sylfaen" w:cs="Arial"/>
          <w:bCs/>
          <w:sz w:val="20"/>
          <w:szCs w:val="20"/>
        </w:rPr>
        <w:t xml:space="preserve">გადაწყვეტილების (7 ტბ) - ლიცენზია (ახალი ან არსებულის </w:t>
      </w:r>
      <w:r w:rsidR="0058630E">
        <w:rPr>
          <w:rFonts w:ascii="Sylfaen" w:eastAsia="Times New Roman" w:hAnsi="Sylfaen" w:cs="Arial"/>
          <w:bCs/>
          <w:sz w:val="20"/>
          <w:szCs w:val="20"/>
        </w:rPr>
        <w:t xml:space="preserve">ტექნიკური მხარდაჭერის ლიცენზიის </w:t>
      </w:r>
      <w:r>
        <w:rPr>
          <w:rFonts w:ascii="Sylfaen" w:eastAsia="Times New Roman" w:hAnsi="Sylfaen" w:cs="Arial"/>
          <w:bCs/>
          <w:sz w:val="20"/>
          <w:szCs w:val="20"/>
        </w:rPr>
        <w:t>განახლება)</w:t>
      </w:r>
    </w:p>
    <w:p w:rsidR="00060818" w:rsidRDefault="00060818" w:rsidP="00CA2272">
      <w:pPr>
        <w:pStyle w:val="ListParagraph"/>
        <w:ind w:left="426"/>
        <w:jc w:val="both"/>
        <w:rPr>
          <w:rFonts w:ascii="Sylfaen" w:hAnsi="Sylfaen"/>
          <w:sz w:val="20"/>
          <w:szCs w:val="20"/>
        </w:rPr>
      </w:pPr>
    </w:p>
    <w:p w:rsidR="00F62453" w:rsidRPr="00CA2272" w:rsidRDefault="000462C5" w:rsidP="00CA2272">
      <w:pPr>
        <w:pStyle w:val="ListParagraph"/>
        <w:numPr>
          <w:ilvl w:val="0"/>
          <w:numId w:val="6"/>
        </w:numPr>
        <w:spacing w:line="240" w:lineRule="auto"/>
        <w:jc w:val="both"/>
        <w:rPr>
          <w:rFonts w:ascii="Sylfaen" w:eastAsia="Times New Roman" w:hAnsi="Sylfaen" w:cs="Arial"/>
          <w:bCs/>
          <w:sz w:val="20"/>
          <w:szCs w:val="20"/>
        </w:rPr>
      </w:pPr>
      <w:r w:rsidRPr="00CA2272">
        <w:rPr>
          <w:rFonts w:ascii="Sylfaen" w:eastAsia="Times New Roman" w:hAnsi="Sylfaen" w:cs="Arial"/>
          <w:bCs/>
          <w:sz w:val="20"/>
          <w:szCs w:val="20"/>
        </w:rPr>
        <w:t>სერვერული ინფრასტრუქტურისა და მეილსერვერის</w:t>
      </w:r>
      <w:r w:rsidR="00C75133">
        <w:rPr>
          <w:rFonts w:ascii="Sylfaen" w:eastAsia="Times New Roman" w:hAnsi="Sylfaen" w:cs="Arial"/>
          <w:bCs/>
          <w:sz w:val="20"/>
          <w:szCs w:val="20"/>
        </w:rPr>
        <w:t>,</w:t>
      </w:r>
      <w:r w:rsidRPr="00CA2272">
        <w:rPr>
          <w:rFonts w:ascii="Sylfaen" w:eastAsia="Times New Roman" w:hAnsi="Sylfaen" w:cs="Arial"/>
          <w:bCs/>
          <w:sz w:val="20"/>
          <w:szCs w:val="20"/>
        </w:rPr>
        <w:t xml:space="preserve"> </w:t>
      </w:r>
      <w:r w:rsidR="00566582" w:rsidRPr="00CA2272">
        <w:rPr>
          <w:rFonts w:ascii="Sylfaen" w:eastAsia="Times New Roman" w:hAnsi="Sylfaen" w:cs="Arial"/>
          <w:bCs/>
          <w:sz w:val="20"/>
          <w:szCs w:val="20"/>
        </w:rPr>
        <w:t>კომპიუტერული სამუშაო ადგილების დაცვის</w:t>
      </w:r>
      <w:r w:rsidR="008A093A" w:rsidRPr="00CA2272">
        <w:rPr>
          <w:rFonts w:ascii="Sylfaen" w:eastAsia="Times New Roman" w:hAnsi="Sylfaen" w:cs="Arial"/>
          <w:bCs/>
          <w:sz w:val="20"/>
          <w:szCs w:val="20"/>
        </w:rPr>
        <w:t xml:space="preserve"> </w:t>
      </w:r>
      <w:r w:rsidR="00F62453" w:rsidRPr="00CA2272">
        <w:rPr>
          <w:rFonts w:ascii="Sylfaen" w:eastAsia="Times New Roman" w:hAnsi="Sylfaen" w:cs="Arial"/>
          <w:bCs/>
          <w:sz w:val="20"/>
          <w:szCs w:val="20"/>
        </w:rPr>
        <w:t>მინიმალური ტექნიკური მოთხოვნები</w:t>
      </w:r>
    </w:p>
    <w:p w:rsidR="00231F13" w:rsidRPr="00744E26" w:rsidRDefault="00231F13" w:rsidP="003A13AB">
      <w:pPr>
        <w:spacing w:line="240" w:lineRule="auto"/>
        <w:jc w:val="both"/>
        <w:rPr>
          <w:rFonts w:ascii="Sylfaen" w:eastAsia="Times New Roman" w:hAnsi="Sylfaen" w:cs="Arial"/>
          <w:sz w:val="20"/>
          <w:szCs w:val="20"/>
          <w:lang w:val="ka-GE"/>
        </w:rPr>
      </w:pPr>
      <w:r w:rsidRPr="00744E26">
        <w:rPr>
          <w:rFonts w:ascii="Sylfaen" w:eastAsia="Times New Roman" w:hAnsi="Sylfaen" w:cs="Arial"/>
          <w:sz w:val="20"/>
          <w:szCs w:val="20"/>
          <w:lang w:val="ka-GE"/>
        </w:rPr>
        <w:t>მეილ სერვერის დაცვის პაკეტი უნდა უზრუნველყოფდეს MS EXCHANGE 2013</w:t>
      </w:r>
      <w:r w:rsidR="002111E6">
        <w:rPr>
          <w:rFonts w:ascii="Sylfaen" w:eastAsia="Times New Roman" w:hAnsi="Sylfaen" w:cs="Arial"/>
          <w:sz w:val="20"/>
          <w:szCs w:val="20"/>
        </w:rPr>
        <w:t>-2016</w:t>
      </w:r>
      <w:r w:rsidRPr="00744E26">
        <w:rPr>
          <w:rFonts w:ascii="Sylfaen" w:eastAsia="Times New Roman" w:hAnsi="Sylfaen" w:cs="Arial"/>
          <w:sz w:val="20"/>
          <w:szCs w:val="20"/>
          <w:lang w:val="ka-GE"/>
        </w:rPr>
        <w:t xml:space="preserve"> სისტემასთან, 32 და 64-თანრიგიან Windows - თან, ვირტუალურ გარემოში  სრულყოფილად ფუნქციონირებას და ყველა კატეგორიის ვირუსებისგან, მსტოვარი პროგრამებისგან,  "სპამებისგან", "ფიშინგისა" და DOS შემოტევებისგან დაცვას. პოლიტიკის გაწერის საშუალებები უნდა უზრუნველყოფდეს ზუსტი პარამეტრების, შავი და თეთრი სიების გაწერის გარეშე მაღალეფექტურ ფუნქციონირებას, მართვის პოლიტიკა უნდა იყოს ცენტრალიზებული, ცალკეული ჯგუფების (მათ შორის სერვერების, შეტყობინებებისა და ანგარიშების) შექმნისა და მართვის შესაძლებლობებით.</w:t>
      </w:r>
    </w:p>
    <w:p w:rsidR="00231F13" w:rsidRPr="00E334ED" w:rsidRDefault="00231F13" w:rsidP="00E334ED">
      <w:pPr>
        <w:pStyle w:val="ListParagraph"/>
        <w:numPr>
          <w:ilvl w:val="1"/>
          <w:numId w:val="9"/>
        </w:numPr>
        <w:spacing w:line="240" w:lineRule="auto"/>
        <w:jc w:val="both"/>
        <w:rPr>
          <w:rFonts w:ascii="Sylfaen" w:eastAsia="Times New Roman" w:hAnsi="Sylfaen" w:cs="Arial"/>
          <w:sz w:val="20"/>
          <w:szCs w:val="20"/>
        </w:rPr>
      </w:pPr>
      <w:r w:rsidRPr="00E334ED">
        <w:rPr>
          <w:rFonts w:ascii="Sylfaen" w:eastAsia="Times New Roman" w:hAnsi="Sylfaen" w:cs="Arial"/>
          <w:sz w:val="20"/>
          <w:szCs w:val="20"/>
        </w:rPr>
        <w:t xml:space="preserve">მეილ სერვერის დაცვის კლიენტი - </w:t>
      </w:r>
      <w:r w:rsidR="00C428CA" w:rsidRPr="00E334ED">
        <w:rPr>
          <w:rFonts w:ascii="Sylfaen" w:eastAsia="Times New Roman" w:hAnsi="Sylfaen" w:cs="Arial"/>
          <w:sz w:val="20"/>
          <w:szCs w:val="20"/>
        </w:rPr>
        <w:t>800</w:t>
      </w:r>
      <w:r w:rsidRPr="00E334ED">
        <w:rPr>
          <w:rFonts w:ascii="Sylfaen" w:eastAsia="Times New Roman" w:hAnsi="Sylfaen" w:cs="Arial"/>
          <w:sz w:val="20"/>
          <w:szCs w:val="20"/>
        </w:rPr>
        <w:t xml:space="preserve"> ერთეული ერთწლიანი ლიცენზია</w:t>
      </w:r>
      <w:r w:rsidR="0058630E" w:rsidRPr="00E334ED">
        <w:rPr>
          <w:rFonts w:ascii="Sylfaen" w:eastAsia="Times New Roman" w:hAnsi="Sylfaen" w:cs="Arial"/>
          <w:sz w:val="20"/>
          <w:szCs w:val="20"/>
        </w:rPr>
        <w:t xml:space="preserve"> (ახალი ან არსებულის განახლება)</w:t>
      </w:r>
      <w:r w:rsidRPr="00E334ED">
        <w:rPr>
          <w:rFonts w:ascii="Sylfaen" w:eastAsia="Times New Roman" w:hAnsi="Sylfaen" w:cs="Arial"/>
          <w:sz w:val="20"/>
          <w:szCs w:val="20"/>
        </w:rPr>
        <w:t>.</w:t>
      </w:r>
    </w:p>
    <w:p w:rsidR="00231F13" w:rsidRPr="00E334ED" w:rsidRDefault="00231F13" w:rsidP="00E334ED">
      <w:pPr>
        <w:pStyle w:val="ListParagraph"/>
        <w:numPr>
          <w:ilvl w:val="1"/>
          <w:numId w:val="9"/>
        </w:numPr>
        <w:spacing w:line="240" w:lineRule="auto"/>
        <w:jc w:val="both"/>
        <w:rPr>
          <w:rFonts w:ascii="Sylfaen" w:eastAsia="Times New Roman" w:hAnsi="Sylfaen" w:cs="Arial"/>
          <w:sz w:val="20"/>
          <w:szCs w:val="20"/>
        </w:rPr>
      </w:pPr>
      <w:r w:rsidRPr="00E334ED">
        <w:rPr>
          <w:rFonts w:ascii="Sylfaen" w:eastAsia="Times New Roman" w:hAnsi="Sylfaen" w:cs="Arial"/>
          <w:sz w:val="20"/>
          <w:szCs w:val="20"/>
        </w:rPr>
        <w:t xml:space="preserve">მეილ სერვერის ანტისპამის კლიენტი - </w:t>
      </w:r>
      <w:r w:rsidR="00C428CA" w:rsidRPr="00E334ED">
        <w:rPr>
          <w:rFonts w:ascii="Sylfaen" w:eastAsia="Times New Roman" w:hAnsi="Sylfaen" w:cs="Arial"/>
          <w:sz w:val="20"/>
          <w:szCs w:val="20"/>
        </w:rPr>
        <w:t>800</w:t>
      </w:r>
      <w:r w:rsidRPr="00E334ED">
        <w:rPr>
          <w:rFonts w:ascii="Sylfaen" w:eastAsia="Times New Roman" w:hAnsi="Sylfaen" w:cs="Arial"/>
          <w:sz w:val="20"/>
          <w:szCs w:val="20"/>
        </w:rPr>
        <w:t xml:space="preserve"> ერთეული ერთწლიანი ლიცენზია</w:t>
      </w:r>
      <w:r w:rsidR="0058630E" w:rsidRPr="00E334ED">
        <w:rPr>
          <w:rFonts w:ascii="Sylfaen" w:eastAsia="Times New Roman" w:hAnsi="Sylfaen" w:cs="Arial"/>
          <w:sz w:val="20"/>
          <w:szCs w:val="20"/>
        </w:rPr>
        <w:t xml:space="preserve"> (ახალი ან არსებულის განახლება)</w:t>
      </w:r>
      <w:r w:rsidRPr="00E334ED">
        <w:rPr>
          <w:rFonts w:ascii="Sylfaen" w:eastAsia="Times New Roman" w:hAnsi="Sylfaen" w:cs="Arial"/>
          <w:sz w:val="20"/>
          <w:szCs w:val="20"/>
        </w:rPr>
        <w:t>.</w:t>
      </w:r>
    </w:p>
    <w:p w:rsidR="008B1EF4" w:rsidRPr="00744E26" w:rsidRDefault="00F62453" w:rsidP="003A13AB">
      <w:pPr>
        <w:spacing w:line="240" w:lineRule="auto"/>
        <w:jc w:val="both"/>
        <w:rPr>
          <w:rFonts w:ascii="Sylfaen" w:eastAsia="Times New Roman" w:hAnsi="Sylfaen" w:cs="Arial"/>
          <w:sz w:val="20"/>
          <w:szCs w:val="20"/>
          <w:lang w:val="ka-GE"/>
        </w:rPr>
      </w:pPr>
      <w:r w:rsidRPr="00744E26">
        <w:rPr>
          <w:rFonts w:ascii="Sylfaen" w:eastAsia="Times New Roman" w:hAnsi="Sylfaen" w:cs="Arial"/>
          <w:sz w:val="20"/>
          <w:szCs w:val="20"/>
          <w:lang w:val="ka-GE"/>
        </w:rPr>
        <w:t xml:space="preserve">მომხმარებლის სამუშაო ადგილის დაცვა უნდა უზრუნველყოფდეს ანტივირუსულ, პროგრამა-შპიონებისგან, შეღწევისგან დაცვას, უნდა ჰქონდეს პროგრამული ბრანდმაუერი, მუშაობდეს ერთიან აგენტთან, ახორციელებდეს ცენტრალიზებულ </w:t>
      </w:r>
      <w:r w:rsidR="001C26C1" w:rsidRPr="00744E26">
        <w:rPr>
          <w:rFonts w:ascii="Sylfaen" w:eastAsia="Times New Roman" w:hAnsi="Sylfaen" w:cs="Arial"/>
          <w:sz w:val="20"/>
          <w:szCs w:val="20"/>
          <w:lang w:val="ka-GE"/>
        </w:rPr>
        <w:t xml:space="preserve">მართვას და </w:t>
      </w:r>
      <w:r w:rsidRPr="00744E26">
        <w:rPr>
          <w:rFonts w:ascii="Sylfaen" w:eastAsia="Times New Roman" w:hAnsi="Sylfaen" w:cs="Arial"/>
          <w:sz w:val="20"/>
          <w:szCs w:val="20"/>
          <w:lang w:val="ka-GE"/>
        </w:rPr>
        <w:t>დაცვას 32 და 64 თანრიგიან Windows, Linux,</w:t>
      </w:r>
      <w:r w:rsidR="00D47C4B" w:rsidRPr="00744E26">
        <w:rPr>
          <w:rFonts w:ascii="Sylfaen" w:eastAsia="Times New Roman" w:hAnsi="Sylfaen" w:cs="Arial"/>
          <w:sz w:val="20"/>
          <w:szCs w:val="20"/>
          <w:lang w:val="ka-GE"/>
        </w:rPr>
        <w:t xml:space="preserve"> </w:t>
      </w:r>
      <w:r w:rsidRPr="00744E26">
        <w:rPr>
          <w:rFonts w:ascii="Sylfaen" w:eastAsia="Times New Roman" w:hAnsi="Sylfaen" w:cs="Arial"/>
          <w:sz w:val="20"/>
          <w:szCs w:val="20"/>
          <w:lang w:val="ka-GE"/>
        </w:rPr>
        <w:t>Macintosh სისტემებისთვის, მუშაობდეს როგორც ფიზიკურ, ისე ვირტუალურ გარემოში.</w:t>
      </w:r>
    </w:p>
    <w:p w:rsidR="00F62453" w:rsidRPr="00E334ED" w:rsidRDefault="00F62453" w:rsidP="00E334ED">
      <w:pPr>
        <w:pStyle w:val="ListParagraph"/>
        <w:numPr>
          <w:ilvl w:val="0"/>
          <w:numId w:val="10"/>
        </w:numPr>
        <w:spacing w:line="240" w:lineRule="auto"/>
        <w:jc w:val="both"/>
        <w:rPr>
          <w:rFonts w:ascii="Sylfaen" w:eastAsia="Times New Roman" w:hAnsi="Sylfaen" w:cs="Arial"/>
          <w:sz w:val="20"/>
          <w:szCs w:val="20"/>
        </w:rPr>
      </w:pPr>
      <w:r w:rsidRPr="00E334ED">
        <w:rPr>
          <w:rFonts w:ascii="Sylfaen" w:eastAsia="Times New Roman" w:hAnsi="Sylfaen" w:cs="Arial"/>
          <w:sz w:val="20"/>
          <w:szCs w:val="20"/>
        </w:rPr>
        <w:t xml:space="preserve">სამუშაო ადგილის დაცვის კლიენტი - </w:t>
      </w:r>
      <w:r w:rsidR="00C428CA" w:rsidRPr="00E334ED">
        <w:rPr>
          <w:rFonts w:ascii="Sylfaen" w:eastAsia="Times New Roman" w:hAnsi="Sylfaen" w:cs="Arial"/>
          <w:sz w:val="20"/>
          <w:szCs w:val="20"/>
        </w:rPr>
        <w:t>800</w:t>
      </w:r>
      <w:r w:rsidRPr="00E334ED">
        <w:rPr>
          <w:rFonts w:ascii="Sylfaen" w:eastAsia="Times New Roman" w:hAnsi="Sylfaen" w:cs="Arial"/>
          <w:sz w:val="20"/>
          <w:szCs w:val="20"/>
        </w:rPr>
        <w:t xml:space="preserve"> ერთეული ერთწლიანი ლიცენზია</w:t>
      </w:r>
      <w:r w:rsidR="0058630E" w:rsidRPr="00E334ED">
        <w:rPr>
          <w:rFonts w:ascii="Sylfaen" w:eastAsia="Times New Roman" w:hAnsi="Sylfaen" w:cs="Arial"/>
          <w:sz w:val="20"/>
          <w:szCs w:val="20"/>
        </w:rPr>
        <w:t xml:space="preserve"> (ახალი ან არსებულის განახლება).</w:t>
      </w:r>
    </w:p>
    <w:p w:rsidR="00E334ED" w:rsidRPr="00E334ED" w:rsidRDefault="00E334ED" w:rsidP="00E334ED">
      <w:pPr>
        <w:spacing w:line="240" w:lineRule="auto"/>
        <w:jc w:val="both"/>
        <w:rPr>
          <w:rFonts w:ascii="Sylfaen" w:eastAsia="Times New Roman" w:hAnsi="Sylfaen" w:cs="Arial"/>
          <w:color w:val="000000" w:themeColor="text1"/>
          <w:sz w:val="20"/>
          <w:szCs w:val="20"/>
          <w:lang w:val="ka-GE"/>
        </w:rPr>
      </w:pPr>
      <w:r>
        <w:rPr>
          <w:rFonts w:ascii="Sylfaen" w:eastAsia="Times New Roman" w:hAnsi="Sylfaen" w:cs="Arial"/>
          <w:color w:val="000000" w:themeColor="text1"/>
          <w:sz w:val="20"/>
          <w:szCs w:val="20"/>
          <w:lang w:val="ka-GE"/>
        </w:rPr>
        <w:t>აღნიშნული გადაწყვეტილებების ფასები შეიძლება წარმოდგენილ იქნას როგორც ერთიანი პაკეტის სახით, ისე ცალკცალკე</w:t>
      </w:r>
    </w:p>
    <w:p w:rsidR="00C4651C" w:rsidRPr="00C4651C" w:rsidRDefault="004F6887" w:rsidP="00C4651C">
      <w:pPr>
        <w:spacing w:before="240" w:after="240" w:line="240" w:lineRule="auto"/>
        <w:jc w:val="both"/>
        <w:rPr>
          <w:rFonts w:ascii="Sylfaen" w:eastAsia="Times New Roman" w:hAnsi="Sylfaen" w:cs="Arial"/>
          <w:sz w:val="20"/>
          <w:szCs w:val="20"/>
          <w:lang w:val="ka-GE"/>
        </w:rPr>
      </w:pPr>
      <w:r w:rsidRPr="00744E26">
        <w:rPr>
          <w:rFonts w:ascii="Sylfaen" w:eastAsia="Times New Roman" w:hAnsi="Sylfaen" w:cs="Arial"/>
          <w:sz w:val="20"/>
          <w:szCs w:val="20"/>
          <w:lang w:val="ka-GE"/>
        </w:rPr>
        <w:lastRenderedPageBreak/>
        <w:t xml:space="preserve">საჭიროების შემთხვევაში </w:t>
      </w:r>
      <w:r w:rsidR="00F62453" w:rsidRPr="00744E26">
        <w:rPr>
          <w:rFonts w:ascii="Sylfaen" w:eastAsia="Times New Roman" w:hAnsi="Sylfaen" w:cs="Arial"/>
          <w:sz w:val="20"/>
          <w:szCs w:val="20"/>
          <w:lang w:val="ka-GE"/>
        </w:rPr>
        <w:t>მომწოდებელმა უნდა უზრუნველყოს ამჟამად სამინისტროს ლოკალურ ქსელში არსებული მსგავსი პაკეტ</w:t>
      </w:r>
      <w:r w:rsidR="00AC0935" w:rsidRPr="00744E26">
        <w:rPr>
          <w:rFonts w:ascii="Sylfaen" w:eastAsia="Times New Roman" w:hAnsi="Sylfaen" w:cs="Arial"/>
          <w:sz w:val="20"/>
          <w:szCs w:val="20"/>
          <w:lang w:val="ka-GE"/>
        </w:rPr>
        <w:t>ებ</w:t>
      </w:r>
      <w:r w:rsidR="00F62453" w:rsidRPr="00744E26">
        <w:rPr>
          <w:rFonts w:ascii="Sylfaen" w:eastAsia="Times New Roman" w:hAnsi="Sylfaen" w:cs="Arial"/>
          <w:sz w:val="20"/>
          <w:szCs w:val="20"/>
          <w:lang w:val="ka-GE"/>
        </w:rPr>
        <w:t>ის</w:t>
      </w:r>
      <w:r w:rsidR="008B1EF4" w:rsidRPr="00744E26">
        <w:rPr>
          <w:rFonts w:ascii="Sylfaen" w:eastAsia="Times New Roman" w:hAnsi="Sylfaen" w:cs="Arial"/>
          <w:sz w:val="20"/>
          <w:szCs w:val="20"/>
          <w:lang w:val="ka-GE"/>
        </w:rPr>
        <w:t xml:space="preserve"> </w:t>
      </w:r>
      <w:r w:rsidR="00AC0935" w:rsidRPr="00744E26">
        <w:rPr>
          <w:rFonts w:ascii="Sylfaen" w:eastAsia="Times New Roman" w:hAnsi="Sylfaen" w:cs="Arial"/>
          <w:sz w:val="20"/>
          <w:szCs w:val="20"/>
          <w:lang w:val="ka-GE"/>
        </w:rPr>
        <w:t xml:space="preserve">(იხ. ცხრილი) </w:t>
      </w:r>
      <w:r w:rsidR="005E7D42" w:rsidRPr="00744E26">
        <w:rPr>
          <w:rFonts w:ascii="Sylfaen" w:eastAsia="Times New Roman" w:hAnsi="Sylfaen" w:cs="Arial"/>
          <w:sz w:val="20"/>
          <w:szCs w:val="20"/>
          <w:lang w:val="ka-GE"/>
        </w:rPr>
        <w:t>შემოთავაზებულ</w:t>
      </w:r>
      <w:r w:rsidR="00F62453" w:rsidRPr="00744E26">
        <w:rPr>
          <w:rFonts w:ascii="Sylfaen" w:eastAsia="Times New Roman" w:hAnsi="Sylfaen" w:cs="Arial"/>
          <w:sz w:val="20"/>
          <w:szCs w:val="20"/>
          <w:lang w:val="ka-GE"/>
        </w:rPr>
        <w:t xml:space="preserve"> პაკეტზე მიგრაცია</w:t>
      </w:r>
      <w:r w:rsidR="005E7D42" w:rsidRPr="00744E26">
        <w:rPr>
          <w:rFonts w:ascii="Sylfaen" w:eastAsia="Times New Roman" w:hAnsi="Sylfaen" w:cs="Arial"/>
          <w:sz w:val="20"/>
          <w:szCs w:val="20"/>
          <w:lang w:val="ka-GE"/>
        </w:rPr>
        <w:t xml:space="preserve"> და სამინისტროს ინფრასტრუქტურის გათვალისწინებით მისი სრულყოფილი ინსტალაცია</w:t>
      </w:r>
      <w:r w:rsidR="005E7B89" w:rsidRPr="00744E26">
        <w:rPr>
          <w:rFonts w:ascii="Sylfaen" w:eastAsia="Times New Roman" w:hAnsi="Sylfaen" w:cs="Arial"/>
          <w:sz w:val="20"/>
          <w:szCs w:val="20"/>
          <w:lang w:val="ka-GE"/>
        </w:rPr>
        <w:t>, მომხმარებელთა პაკეტების განახლების ტოპოლოგიის აწყობა</w:t>
      </w:r>
      <w:r w:rsidR="00C54A57" w:rsidRPr="00744E26">
        <w:rPr>
          <w:rFonts w:ascii="Sylfaen" w:eastAsia="Times New Roman" w:hAnsi="Sylfaen" w:cs="Arial"/>
          <w:sz w:val="20"/>
          <w:szCs w:val="20"/>
          <w:lang w:val="ka-GE"/>
        </w:rPr>
        <w:t xml:space="preserve">, </w:t>
      </w:r>
      <w:r w:rsidR="005E7B89" w:rsidRPr="00744E26">
        <w:rPr>
          <w:rFonts w:ascii="Sylfaen" w:eastAsia="Times New Roman" w:hAnsi="Sylfaen" w:cs="Arial"/>
          <w:sz w:val="20"/>
          <w:szCs w:val="20"/>
          <w:lang w:val="ka-GE"/>
        </w:rPr>
        <w:t>მომხმარებელთა პაკეტების განახლების ოპტიმალური ორგანიზებისათვის შუალედური სერვერების გამართვა</w:t>
      </w:r>
      <w:r w:rsidR="00C54A57" w:rsidRPr="00744E26">
        <w:rPr>
          <w:rFonts w:ascii="Sylfaen" w:eastAsia="Times New Roman" w:hAnsi="Sylfaen" w:cs="Arial"/>
          <w:sz w:val="20"/>
          <w:szCs w:val="20"/>
          <w:lang w:val="ka-GE"/>
        </w:rPr>
        <w:t xml:space="preserve"> (შუალედური სერვერებისათვის საკმარისი უნდა იყოს საოფისე კომპიუტერის მონაცემები და სამუშაო ადგილის (</w:t>
      </w:r>
      <w:r w:rsidR="0058630E">
        <w:rPr>
          <w:rFonts w:ascii="Sylfaen" w:eastAsia="Times New Roman" w:hAnsi="Sylfaen" w:cs="Arial"/>
          <w:sz w:val="20"/>
          <w:szCs w:val="20"/>
          <w:lang w:val="ka-GE"/>
        </w:rPr>
        <w:t xml:space="preserve">არა </w:t>
      </w:r>
      <w:r w:rsidR="00C54A57" w:rsidRPr="00744E26">
        <w:rPr>
          <w:rFonts w:ascii="Sylfaen" w:eastAsia="Times New Roman" w:hAnsi="Sylfaen" w:cs="Arial"/>
          <w:sz w:val="20"/>
          <w:szCs w:val="20"/>
          <w:lang w:val="ka-GE"/>
        </w:rPr>
        <w:t>სერვერის) ოპერაციული სისტემა</w:t>
      </w:r>
      <w:r w:rsidR="005E7B89" w:rsidRPr="00744E26">
        <w:rPr>
          <w:rFonts w:ascii="Sylfaen" w:eastAsia="Times New Roman" w:hAnsi="Sylfaen" w:cs="Arial"/>
          <w:sz w:val="20"/>
          <w:szCs w:val="20"/>
          <w:lang w:val="ka-GE"/>
        </w:rPr>
        <w:t>)</w:t>
      </w:r>
    </w:p>
    <w:tbl>
      <w:tblPr>
        <w:tblpPr w:leftFromText="180" w:rightFromText="180" w:vertAnchor="text" w:horzAnchor="margin" w:tblpXSpec="center" w:tblpY="337"/>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60"/>
      </w:tblGrid>
      <w:tr w:rsidR="00D90A63" w:rsidRPr="00744E26" w:rsidTr="00AC0935">
        <w:trPr>
          <w:trHeight w:val="270"/>
        </w:trPr>
        <w:tc>
          <w:tcPr>
            <w:tcW w:w="7763" w:type="dxa"/>
            <w:shd w:val="clear" w:color="auto" w:fill="auto"/>
            <w:vAlign w:val="center"/>
          </w:tcPr>
          <w:p w:rsidR="00D90A63" w:rsidRPr="00060818" w:rsidRDefault="003A13AB" w:rsidP="003A13AB">
            <w:pPr>
              <w:spacing w:after="0" w:line="240" w:lineRule="auto"/>
              <w:jc w:val="both"/>
              <w:rPr>
                <w:rFonts w:ascii="Sylfaen" w:eastAsia="Times New Roman" w:hAnsi="Sylfaen" w:cs="Calibri"/>
                <w:sz w:val="20"/>
                <w:szCs w:val="20"/>
              </w:rPr>
            </w:pPr>
            <w:r w:rsidRPr="00060818">
              <w:rPr>
                <w:rFonts w:ascii="Sylfaen" w:eastAsia="Times New Roman" w:hAnsi="Sylfaen" w:cs="Calibri"/>
                <w:sz w:val="20"/>
                <w:szCs w:val="20"/>
                <w:lang w:val="ka-GE"/>
              </w:rPr>
              <w:t xml:space="preserve">ამჟამად </w:t>
            </w:r>
            <w:proofErr w:type="spellStart"/>
            <w:r w:rsidR="009B179D" w:rsidRPr="00060818">
              <w:rPr>
                <w:rFonts w:ascii="Sylfaen" w:eastAsia="Times New Roman" w:hAnsi="Sylfaen" w:cs="Calibri"/>
                <w:sz w:val="20"/>
                <w:szCs w:val="20"/>
              </w:rPr>
              <w:t>არსებული</w:t>
            </w:r>
            <w:proofErr w:type="spellEnd"/>
            <w:r w:rsidR="009B179D" w:rsidRPr="00060818">
              <w:rPr>
                <w:rFonts w:ascii="Sylfaen" w:eastAsia="Times New Roman" w:hAnsi="Sylfaen" w:cs="Calibri"/>
                <w:sz w:val="20"/>
                <w:szCs w:val="20"/>
              </w:rPr>
              <w:t xml:space="preserve"> </w:t>
            </w:r>
            <w:proofErr w:type="spellStart"/>
            <w:r w:rsidR="009B179D" w:rsidRPr="00060818">
              <w:rPr>
                <w:rFonts w:ascii="Sylfaen" w:eastAsia="Times New Roman" w:hAnsi="Sylfaen" w:cs="Calibri"/>
                <w:sz w:val="20"/>
                <w:szCs w:val="20"/>
              </w:rPr>
              <w:t>პროდუქტები</w:t>
            </w:r>
            <w:proofErr w:type="spellEnd"/>
          </w:p>
        </w:tc>
        <w:tc>
          <w:tcPr>
            <w:tcW w:w="960" w:type="dxa"/>
            <w:shd w:val="clear" w:color="auto" w:fill="auto"/>
            <w:noWrap/>
            <w:vAlign w:val="center"/>
          </w:tcPr>
          <w:p w:rsidR="00D90A63" w:rsidRPr="00060818" w:rsidRDefault="009B179D" w:rsidP="003A13AB">
            <w:pPr>
              <w:spacing w:after="0" w:line="240" w:lineRule="auto"/>
              <w:jc w:val="both"/>
              <w:rPr>
                <w:rFonts w:ascii="Sylfaen" w:eastAsia="Times New Roman" w:hAnsi="Sylfaen" w:cs="Calibri"/>
                <w:sz w:val="20"/>
                <w:szCs w:val="20"/>
                <w:lang w:val="ka-GE"/>
              </w:rPr>
            </w:pPr>
            <w:r w:rsidRPr="00060818">
              <w:rPr>
                <w:rFonts w:ascii="Sylfaen" w:eastAsia="Times New Roman" w:hAnsi="Sylfaen" w:cs="Calibri"/>
                <w:sz w:val="20"/>
                <w:szCs w:val="20"/>
                <w:lang w:val="ka-GE"/>
              </w:rPr>
              <w:t>რაოდ.</w:t>
            </w:r>
          </w:p>
        </w:tc>
      </w:tr>
      <w:tr w:rsidR="004B6A2B" w:rsidRPr="00744E26" w:rsidTr="00AC0935">
        <w:trPr>
          <w:trHeight w:val="270"/>
        </w:trPr>
        <w:tc>
          <w:tcPr>
            <w:tcW w:w="7763" w:type="dxa"/>
            <w:shd w:val="clear" w:color="auto" w:fill="auto"/>
            <w:vAlign w:val="center"/>
          </w:tcPr>
          <w:p w:rsidR="004B6A2B" w:rsidRPr="00060818" w:rsidRDefault="007C7059" w:rsidP="00060818">
            <w:pPr>
              <w:spacing w:after="0" w:line="240" w:lineRule="auto"/>
              <w:jc w:val="both"/>
              <w:rPr>
                <w:rFonts w:ascii="Sylfaen" w:eastAsia="Times New Roman" w:hAnsi="Sylfaen" w:cs="Calibri"/>
                <w:sz w:val="20"/>
                <w:szCs w:val="20"/>
                <w:lang w:val="ka-GE"/>
              </w:rPr>
            </w:pPr>
            <w:r w:rsidRPr="00060818">
              <w:rPr>
                <w:rFonts w:ascii="Sylfaen" w:eastAsia="Times New Roman" w:hAnsi="Sylfaen" w:cs="Calibri"/>
                <w:sz w:val="20"/>
                <w:szCs w:val="20"/>
                <w:lang w:val="ka-GE"/>
              </w:rPr>
              <w:t>SYMC BACKUP EXEC 2014 CAPACITY EDITION WIN 6 TO 15 TB PER TB BNDL STD LIC GOV BAND S BASIC 12 MONTHS</w:t>
            </w:r>
            <w:r w:rsidR="00060818" w:rsidRPr="00060818">
              <w:rPr>
                <w:rFonts w:ascii="Sylfaen" w:eastAsia="Times New Roman" w:hAnsi="Sylfaen" w:cs="Calibri"/>
                <w:sz w:val="20"/>
                <w:szCs w:val="20"/>
                <w:lang w:val="ka-GE"/>
              </w:rPr>
              <w:t xml:space="preserve"> (BMPQWZF2BI1GS)</w:t>
            </w:r>
          </w:p>
        </w:tc>
        <w:tc>
          <w:tcPr>
            <w:tcW w:w="960" w:type="dxa"/>
            <w:shd w:val="clear" w:color="auto" w:fill="auto"/>
            <w:noWrap/>
            <w:vAlign w:val="center"/>
          </w:tcPr>
          <w:p w:rsidR="004B6A2B" w:rsidRPr="00060818" w:rsidRDefault="007C7059" w:rsidP="003A13AB">
            <w:pPr>
              <w:spacing w:after="0" w:line="240" w:lineRule="auto"/>
              <w:jc w:val="both"/>
              <w:rPr>
                <w:rFonts w:ascii="Sylfaen" w:eastAsia="Times New Roman" w:hAnsi="Sylfaen" w:cs="Calibri"/>
                <w:sz w:val="20"/>
                <w:szCs w:val="20"/>
                <w:lang w:val="ka-GE"/>
              </w:rPr>
            </w:pPr>
            <w:r w:rsidRPr="00060818">
              <w:rPr>
                <w:rFonts w:ascii="Sylfaen" w:eastAsia="Times New Roman" w:hAnsi="Sylfaen" w:cs="Calibri"/>
                <w:sz w:val="20"/>
                <w:szCs w:val="20"/>
                <w:lang w:val="ka-GE"/>
              </w:rPr>
              <w:t>7ტბ</w:t>
            </w:r>
          </w:p>
        </w:tc>
      </w:tr>
      <w:tr w:rsidR="00744E26" w:rsidRPr="00744E26" w:rsidTr="00AC0935">
        <w:trPr>
          <w:trHeight w:val="270"/>
        </w:trPr>
        <w:tc>
          <w:tcPr>
            <w:tcW w:w="7763" w:type="dxa"/>
            <w:shd w:val="clear" w:color="auto" w:fill="auto"/>
            <w:vAlign w:val="center"/>
            <w:hideMark/>
          </w:tcPr>
          <w:p w:rsidR="009E2000" w:rsidRPr="00060818" w:rsidRDefault="00060818" w:rsidP="00060818">
            <w:pPr>
              <w:spacing w:after="0" w:line="240" w:lineRule="auto"/>
              <w:jc w:val="both"/>
              <w:rPr>
                <w:rFonts w:ascii="Sylfaen" w:eastAsia="Times New Roman" w:hAnsi="Sylfaen" w:cs="Calibri"/>
                <w:sz w:val="20"/>
                <w:szCs w:val="20"/>
                <w:lang w:val="ka-GE"/>
              </w:rPr>
            </w:pPr>
            <w:r w:rsidRPr="00060818">
              <w:rPr>
                <w:rFonts w:ascii="Sylfaen" w:eastAsia="Times New Roman" w:hAnsi="Sylfaen" w:cs="Calibri"/>
                <w:sz w:val="20"/>
                <w:szCs w:val="20"/>
                <w:lang w:val="ka-GE"/>
              </w:rPr>
              <w:t>SYMC PROTECTION SUITE ENTERPRISE EDITION 4.0 PER USER RENEWAL BASIC 12 MONTHS GOV BAND A (4GMSOZF0BI1GA)</w:t>
            </w:r>
          </w:p>
        </w:tc>
        <w:tc>
          <w:tcPr>
            <w:tcW w:w="960" w:type="dxa"/>
            <w:shd w:val="clear" w:color="auto" w:fill="auto"/>
            <w:noWrap/>
            <w:vAlign w:val="center"/>
            <w:hideMark/>
          </w:tcPr>
          <w:p w:rsidR="009E2000" w:rsidRPr="00060818" w:rsidRDefault="00701516" w:rsidP="003A13AB">
            <w:pPr>
              <w:spacing w:after="0" w:line="240" w:lineRule="auto"/>
              <w:jc w:val="both"/>
              <w:rPr>
                <w:rFonts w:ascii="Sylfaen" w:eastAsia="Times New Roman" w:hAnsi="Sylfaen" w:cs="Calibri"/>
                <w:sz w:val="20"/>
                <w:szCs w:val="20"/>
              </w:rPr>
            </w:pPr>
            <w:r w:rsidRPr="00060818">
              <w:rPr>
                <w:rFonts w:ascii="Sylfaen" w:eastAsia="Times New Roman" w:hAnsi="Sylfaen" w:cs="Calibri"/>
                <w:sz w:val="20"/>
                <w:szCs w:val="20"/>
              </w:rPr>
              <w:t>800</w:t>
            </w:r>
          </w:p>
        </w:tc>
      </w:tr>
    </w:tbl>
    <w:p w:rsidR="009E2000" w:rsidRPr="00744E26" w:rsidRDefault="009E2000" w:rsidP="003A13AB">
      <w:pPr>
        <w:spacing w:before="240" w:after="240" w:line="240" w:lineRule="auto"/>
        <w:jc w:val="both"/>
        <w:rPr>
          <w:rFonts w:ascii="Sylfaen" w:eastAsia="Times New Roman" w:hAnsi="Sylfaen" w:cs="Arial"/>
          <w:sz w:val="20"/>
          <w:szCs w:val="20"/>
          <w:lang w:val="ka-GE"/>
        </w:rPr>
      </w:pPr>
    </w:p>
    <w:p w:rsidR="00DA360E" w:rsidRDefault="00DA360E" w:rsidP="003A13AB">
      <w:pPr>
        <w:spacing w:before="240" w:after="240" w:line="240" w:lineRule="auto"/>
        <w:jc w:val="both"/>
        <w:rPr>
          <w:rFonts w:ascii="Sylfaen" w:eastAsia="Times New Roman" w:hAnsi="Sylfaen" w:cs="Arial"/>
          <w:sz w:val="20"/>
          <w:szCs w:val="20"/>
          <w:lang w:val="ka-GE"/>
        </w:rPr>
      </w:pPr>
    </w:p>
    <w:p w:rsidR="00F20D60" w:rsidRDefault="00F20D60" w:rsidP="003A13AB">
      <w:pPr>
        <w:spacing w:before="240" w:after="240" w:line="240" w:lineRule="auto"/>
        <w:jc w:val="both"/>
        <w:rPr>
          <w:rFonts w:ascii="Sylfaen" w:eastAsia="Times New Roman" w:hAnsi="Sylfaen" w:cs="Arial"/>
          <w:sz w:val="20"/>
          <w:szCs w:val="20"/>
          <w:lang w:val="ka-GE"/>
        </w:rPr>
      </w:pPr>
    </w:p>
    <w:p w:rsidR="00F20D60" w:rsidRDefault="00F20D60" w:rsidP="003A13AB">
      <w:pPr>
        <w:spacing w:before="240" w:after="240" w:line="240" w:lineRule="auto"/>
        <w:jc w:val="both"/>
        <w:rPr>
          <w:rFonts w:ascii="Sylfaen" w:eastAsia="Times New Roman" w:hAnsi="Sylfaen" w:cs="Arial"/>
          <w:sz w:val="20"/>
          <w:szCs w:val="20"/>
          <w:lang w:val="ka-GE"/>
        </w:rPr>
      </w:pPr>
    </w:p>
    <w:p w:rsidR="00F20D60" w:rsidRDefault="00F20D60" w:rsidP="003A13AB">
      <w:pPr>
        <w:spacing w:before="240" w:after="240" w:line="240" w:lineRule="auto"/>
        <w:jc w:val="both"/>
        <w:rPr>
          <w:rFonts w:ascii="Sylfaen" w:eastAsia="Times New Roman" w:hAnsi="Sylfaen" w:cs="Arial"/>
          <w:sz w:val="20"/>
          <w:szCs w:val="20"/>
          <w:lang w:val="ka-GE"/>
        </w:rPr>
      </w:pPr>
    </w:p>
    <w:p w:rsidR="00F20D60" w:rsidRPr="002111E6" w:rsidRDefault="00F20D60" w:rsidP="003A13AB">
      <w:pPr>
        <w:spacing w:before="240" w:after="240" w:line="240" w:lineRule="auto"/>
        <w:jc w:val="both"/>
        <w:rPr>
          <w:rFonts w:ascii="Sylfaen" w:eastAsia="Times New Roman" w:hAnsi="Sylfaen" w:cs="Arial"/>
          <w:sz w:val="20"/>
          <w:szCs w:val="20"/>
        </w:rPr>
      </w:pPr>
    </w:p>
    <w:sectPr w:rsidR="00F20D60" w:rsidRPr="002111E6" w:rsidSect="00625336">
      <w:pgSz w:w="11907" w:h="16840" w:code="9"/>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314"/>
    <w:multiLevelType w:val="hybridMultilevel"/>
    <w:tmpl w:val="0BEE04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76725"/>
    <w:multiLevelType w:val="hybridMultilevel"/>
    <w:tmpl w:val="758AA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545B92"/>
    <w:multiLevelType w:val="hybridMultilevel"/>
    <w:tmpl w:val="1EBE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D549B"/>
    <w:multiLevelType w:val="hybridMultilevel"/>
    <w:tmpl w:val="2E7CBAEC"/>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2E454F31"/>
    <w:multiLevelType w:val="hybridMultilevel"/>
    <w:tmpl w:val="88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B6492"/>
    <w:multiLevelType w:val="hybridMultilevel"/>
    <w:tmpl w:val="17F0D6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4054EA1"/>
    <w:multiLevelType w:val="hybridMultilevel"/>
    <w:tmpl w:val="82B8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85085"/>
    <w:multiLevelType w:val="hybridMultilevel"/>
    <w:tmpl w:val="77C2E470"/>
    <w:lvl w:ilvl="0" w:tplc="B7805100">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C7B2E"/>
    <w:multiLevelType w:val="hybridMultilevel"/>
    <w:tmpl w:val="5C68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DE6A9C"/>
    <w:multiLevelType w:val="hybridMultilevel"/>
    <w:tmpl w:val="6F125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B44EEF"/>
    <w:multiLevelType w:val="hybridMultilevel"/>
    <w:tmpl w:val="C01A161E"/>
    <w:lvl w:ilvl="0" w:tplc="B7805100">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7"/>
  </w:num>
  <w:num w:numId="4">
    <w:abstractNumId w:val="2"/>
  </w:num>
  <w:num w:numId="5">
    <w:abstractNumId w:val="8"/>
  </w:num>
  <w:num w:numId="6">
    <w:abstractNumId w:val="4"/>
  </w:num>
  <w:num w:numId="7">
    <w:abstractNumId w:val="5"/>
  </w:num>
  <w:num w:numId="8">
    <w:abstractNumId w:val="6"/>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53"/>
    <w:rsid w:val="000462C5"/>
    <w:rsid w:val="00056A2D"/>
    <w:rsid w:val="00060818"/>
    <w:rsid w:val="00063F58"/>
    <w:rsid w:val="00082A88"/>
    <w:rsid w:val="000A75D9"/>
    <w:rsid w:val="001C26C1"/>
    <w:rsid w:val="001E173E"/>
    <w:rsid w:val="002111E6"/>
    <w:rsid w:val="002129E1"/>
    <w:rsid w:val="00231F13"/>
    <w:rsid w:val="00286901"/>
    <w:rsid w:val="002A52E7"/>
    <w:rsid w:val="002F5542"/>
    <w:rsid w:val="003250F5"/>
    <w:rsid w:val="00354EA8"/>
    <w:rsid w:val="003A13AB"/>
    <w:rsid w:val="003A763B"/>
    <w:rsid w:val="003B408E"/>
    <w:rsid w:val="0042041E"/>
    <w:rsid w:val="00420F3A"/>
    <w:rsid w:val="00451C2C"/>
    <w:rsid w:val="00467735"/>
    <w:rsid w:val="004B6A2B"/>
    <w:rsid w:val="004F6887"/>
    <w:rsid w:val="005144D2"/>
    <w:rsid w:val="00566582"/>
    <w:rsid w:val="00585CE4"/>
    <w:rsid w:val="0058630E"/>
    <w:rsid w:val="00594954"/>
    <w:rsid w:val="005A5E17"/>
    <w:rsid w:val="005E7B89"/>
    <w:rsid w:val="005E7D42"/>
    <w:rsid w:val="0060283F"/>
    <w:rsid w:val="00612881"/>
    <w:rsid w:val="00625336"/>
    <w:rsid w:val="00646426"/>
    <w:rsid w:val="00662B9C"/>
    <w:rsid w:val="00662F01"/>
    <w:rsid w:val="00701516"/>
    <w:rsid w:val="00716B26"/>
    <w:rsid w:val="00722D98"/>
    <w:rsid w:val="00733182"/>
    <w:rsid w:val="00744E26"/>
    <w:rsid w:val="0075224B"/>
    <w:rsid w:val="00765520"/>
    <w:rsid w:val="007B1B6A"/>
    <w:rsid w:val="007C7059"/>
    <w:rsid w:val="008235EF"/>
    <w:rsid w:val="008A093A"/>
    <w:rsid w:val="008B1EF4"/>
    <w:rsid w:val="009543CF"/>
    <w:rsid w:val="00995529"/>
    <w:rsid w:val="009B179D"/>
    <w:rsid w:val="009D42BC"/>
    <w:rsid w:val="009E10E8"/>
    <w:rsid w:val="009E2000"/>
    <w:rsid w:val="009F2EA5"/>
    <w:rsid w:val="00A11572"/>
    <w:rsid w:val="00A17A19"/>
    <w:rsid w:val="00A41C15"/>
    <w:rsid w:val="00A624E2"/>
    <w:rsid w:val="00A7062A"/>
    <w:rsid w:val="00AC05FB"/>
    <w:rsid w:val="00AC0935"/>
    <w:rsid w:val="00AD43B1"/>
    <w:rsid w:val="00B06107"/>
    <w:rsid w:val="00B462A7"/>
    <w:rsid w:val="00BB7E69"/>
    <w:rsid w:val="00BF20CD"/>
    <w:rsid w:val="00C428CA"/>
    <w:rsid w:val="00C4651C"/>
    <w:rsid w:val="00C47F19"/>
    <w:rsid w:val="00C54A57"/>
    <w:rsid w:val="00C75133"/>
    <w:rsid w:val="00C77EBF"/>
    <w:rsid w:val="00C82647"/>
    <w:rsid w:val="00C91715"/>
    <w:rsid w:val="00C940CC"/>
    <w:rsid w:val="00CA2272"/>
    <w:rsid w:val="00D47C4B"/>
    <w:rsid w:val="00D90A63"/>
    <w:rsid w:val="00DA360E"/>
    <w:rsid w:val="00DD081B"/>
    <w:rsid w:val="00E26317"/>
    <w:rsid w:val="00E334ED"/>
    <w:rsid w:val="00E661F4"/>
    <w:rsid w:val="00EF076F"/>
    <w:rsid w:val="00F20D60"/>
    <w:rsid w:val="00F36C78"/>
    <w:rsid w:val="00F62453"/>
    <w:rsid w:val="00F7194A"/>
    <w:rsid w:val="00FA1959"/>
    <w:rsid w:val="00FA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 w:type="paragraph" w:styleId="ListParagraph">
    <w:name w:val="List Paragraph"/>
    <w:basedOn w:val="Normal"/>
    <w:uiPriority w:val="34"/>
    <w:qFormat/>
    <w:rsid w:val="009F2EA5"/>
    <w:pPr>
      <w:spacing w:after="160" w:line="259" w:lineRule="auto"/>
      <w:ind w:left="720"/>
      <w:contextualSpacing/>
    </w:pPr>
    <w:rPr>
      <w:rFonts w:asciiTheme="minorHAnsi" w:eastAsiaTheme="minorHAnsi" w:hAnsiTheme="minorHAnsi" w:cstheme="minorBidi"/>
      <w:lang w:val="ka-GE"/>
    </w:rPr>
  </w:style>
  <w:style w:type="character" w:styleId="Strong">
    <w:name w:val="Strong"/>
    <w:basedOn w:val="DefaultParagraphFont"/>
    <w:uiPriority w:val="22"/>
    <w:qFormat/>
    <w:rsid w:val="007C70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 w:type="paragraph" w:styleId="ListParagraph">
    <w:name w:val="List Paragraph"/>
    <w:basedOn w:val="Normal"/>
    <w:uiPriority w:val="34"/>
    <w:qFormat/>
    <w:rsid w:val="009F2EA5"/>
    <w:pPr>
      <w:spacing w:after="160" w:line="259" w:lineRule="auto"/>
      <w:ind w:left="720"/>
      <w:contextualSpacing/>
    </w:pPr>
    <w:rPr>
      <w:rFonts w:asciiTheme="minorHAnsi" w:eastAsiaTheme="minorHAnsi" w:hAnsiTheme="minorHAnsi" w:cstheme="minorBidi"/>
      <w:lang w:val="ka-GE"/>
    </w:rPr>
  </w:style>
  <w:style w:type="character" w:styleId="Strong">
    <w:name w:val="Strong"/>
    <w:basedOn w:val="DefaultParagraphFont"/>
    <w:uiPriority w:val="22"/>
    <w:qFormat/>
    <w:rsid w:val="007C7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169">
      <w:bodyDiv w:val="1"/>
      <w:marLeft w:val="0"/>
      <w:marRight w:val="0"/>
      <w:marTop w:val="0"/>
      <w:marBottom w:val="0"/>
      <w:divBdr>
        <w:top w:val="none" w:sz="0" w:space="0" w:color="auto"/>
        <w:left w:val="none" w:sz="0" w:space="0" w:color="auto"/>
        <w:bottom w:val="none" w:sz="0" w:space="0" w:color="auto"/>
        <w:right w:val="none" w:sz="0" w:space="0" w:color="auto"/>
      </w:divBdr>
    </w:div>
    <w:div w:id="406928482">
      <w:bodyDiv w:val="1"/>
      <w:marLeft w:val="0"/>
      <w:marRight w:val="0"/>
      <w:marTop w:val="0"/>
      <w:marBottom w:val="0"/>
      <w:divBdr>
        <w:top w:val="none" w:sz="0" w:space="0" w:color="auto"/>
        <w:left w:val="none" w:sz="0" w:space="0" w:color="auto"/>
        <w:bottom w:val="none" w:sz="0" w:space="0" w:color="auto"/>
        <w:right w:val="none" w:sz="0" w:space="0" w:color="auto"/>
      </w:divBdr>
    </w:div>
    <w:div w:id="888958441">
      <w:bodyDiv w:val="1"/>
      <w:marLeft w:val="0"/>
      <w:marRight w:val="0"/>
      <w:marTop w:val="0"/>
      <w:marBottom w:val="0"/>
      <w:divBdr>
        <w:top w:val="none" w:sz="0" w:space="0" w:color="auto"/>
        <w:left w:val="none" w:sz="0" w:space="0" w:color="auto"/>
        <w:bottom w:val="none" w:sz="0" w:space="0" w:color="auto"/>
        <w:right w:val="none" w:sz="0" w:space="0" w:color="auto"/>
      </w:divBdr>
    </w:div>
    <w:div w:id="19419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Vaniko</dc:creator>
  <cp:lastModifiedBy>Vano Goliadze</cp:lastModifiedBy>
  <cp:revision>2</cp:revision>
  <dcterms:created xsi:type="dcterms:W3CDTF">2017-01-17T09:08:00Z</dcterms:created>
  <dcterms:modified xsi:type="dcterms:W3CDTF">2017-01-17T09:08:00Z</dcterms:modified>
</cp:coreProperties>
</file>