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0D5" w:rsidRDefault="004E50D5" w:rsidP="004E50D5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ფაილური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სისტემის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კატალოგი</w:t>
      </w:r>
    </w:p>
    <w:p w:rsidR="004E50D5" w:rsidRDefault="004E50D5" w:rsidP="004E50D5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tbl>
      <w:tblPr>
        <w:tblStyle w:val="MediumGrid2-Accent4"/>
        <w:tblW w:w="9576" w:type="dxa"/>
        <w:tblInd w:w="0" w:type="dxa"/>
        <w:tblLook w:val="04A0" w:firstRow="1" w:lastRow="0" w:firstColumn="1" w:lastColumn="0" w:noHBand="0" w:noVBand="1"/>
      </w:tblPr>
      <w:tblGrid>
        <w:gridCol w:w="468"/>
        <w:gridCol w:w="9108"/>
      </w:tblGrid>
      <w:tr w:rsidR="004E50D5" w:rsidTr="004E50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E50D5" w:rsidRDefault="004E50D5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</w:tcPr>
          <w:p w:rsidR="004E50D5" w:rsidRDefault="004E50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ფაილური სისტემის სახელწოდება</w:t>
            </w:r>
            <w:r>
              <w:rPr>
                <w:rFonts w:ascii="Sylfaen" w:hAnsi="Sylfaen"/>
              </w:rPr>
              <w:t>:</w:t>
            </w:r>
          </w:p>
          <w:p w:rsidR="004E50D5" w:rsidRPr="004E50D5" w:rsidRDefault="004E50D5" w:rsidP="004E50D5">
            <w:pPr>
              <w:pStyle w:val="muxlixm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E50D5">
              <w:rPr>
                <w:b/>
              </w:rPr>
              <w:t>სახელმწიფო პენსიის, სახელმწიფო კომპენსაციის, სოციალური პაკეტის,</w:t>
            </w:r>
            <w:r w:rsidRPr="004E50D5">
              <w:rPr>
                <w:b/>
              </w:rPr>
              <w:t xml:space="preserve"> </w:t>
            </w:r>
            <w:r w:rsidRPr="004E50D5">
              <w:rPr>
                <w:b/>
              </w:rPr>
              <w:t>ს</w:t>
            </w:r>
            <w:r w:rsidRPr="004E50D5">
              <w:rPr>
                <w:b/>
              </w:rPr>
              <w:t>აყოფაცხოვრებო სუბსიდიის</w:t>
            </w:r>
            <w:r w:rsidRPr="004E50D5">
              <w:rPr>
                <w:b/>
              </w:rPr>
              <w:t>,</w:t>
            </w:r>
            <w:r w:rsidRPr="004E50D5">
              <w:rPr>
                <w:b/>
              </w:rPr>
              <w:t xml:space="preserve"> „ორსულობის, მშობიარობისა და ბავშვის მოვლის, ასევე ახალშობილის შვილად აყვანის გამო </w:t>
            </w:r>
            <w:r w:rsidRPr="004E50D5">
              <w:rPr>
                <w:b/>
              </w:rPr>
              <w:t>სა</w:t>
            </w:r>
            <w:r w:rsidRPr="004E50D5">
              <w:rPr>
                <w:b/>
              </w:rPr>
              <w:t>შვებულებ</w:t>
            </w:r>
            <w:r w:rsidRPr="004E50D5">
              <w:rPr>
                <w:b/>
              </w:rPr>
              <w:t>ო დახმარების</w:t>
            </w:r>
            <w:r w:rsidRPr="004E50D5">
              <w:rPr>
                <w:b/>
              </w:rPr>
              <w:t xml:space="preserve"> მიმღებთა</w:t>
            </w:r>
            <w:r w:rsidRPr="004E50D5">
              <w:rPr>
                <w:b/>
              </w:rPr>
              <w:t>,</w:t>
            </w:r>
            <w:r w:rsidRPr="004E50D5">
              <w:rPr>
                <w:b/>
              </w:rPr>
              <w:t xml:space="preserve"> მინდობით აღზრდა/რეინტეგრაციის ქვეპროგრამით გათვალისწინებული ბენეფიციარების</w:t>
            </w:r>
            <w:r w:rsidRPr="004E50D5">
              <w:rPr>
                <w:b/>
              </w:rPr>
              <w:t xml:space="preserve">, </w:t>
            </w:r>
            <w:r w:rsidRPr="004E50D5">
              <w:rPr>
                <w:b/>
              </w:rPr>
              <w:t>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დახმარების მიმღებთა სააღრიცხვო ბაზა</w:t>
            </w:r>
          </w:p>
        </w:tc>
      </w:tr>
    </w:tbl>
    <w:p w:rsidR="004E50D5" w:rsidRDefault="004E50D5" w:rsidP="004E50D5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Ind w:w="0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4E50D5" w:rsidTr="004E50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4E50D5" w:rsidRDefault="004E50D5" w:rsidP="009F43E1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4E50D5" w:rsidRDefault="004E50D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მონაცემთა დამმუშავებლისა და უფლებამოსილი პირის დასახელება და მისამართი, მონაცემთა შენახვის ან/და დამუშავების ადგილი</w:t>
            </w:r>
          </w:p>
        </w:tc>
      </w:tr>
    </w:tbl>
    <w:tbl>
      <w:tblPr>
        <w:tblStyle w:val="MediumList2-Accent4"/>
        <w:tblW w:w="0" w:type="auto"/>
        <w:tblInd w:w="558" w:type="dxa"/>
        <w:tblLook w:val="04A0" w:firstRow="1" w:lastRow="0" w:firstColumn="1" w:lastColumn="0" w:noHBand="0" w:noVBand="1"/>
      </w:tblPr>
      <w:tblGrid>
        <w:gridCol w:w="5040"/>
        <w:gridCol w:w="3978"/>
      </w:tblGrid>
      <w:tr w:rsidR="004E50D5" w:rsidTr="004E50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8" w:type="dxa"/>
            <w:gridSpan w:val="2"/>
            <w:tcBorders>
              <w:top w:val="nil"/>
              <w:left w:val="nil"/>
              <w:bottom w:val="single" w:sz="18" w:space="0" w:color="8064A2" w:themeColor="accent4"/>
              <w:right w:val="nil"/>
            </w:tcBorders>
          </w:tcPr>
          <w:p w:rsidR="004E50D5" w:rsidRDefault="004E50D5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</w:tc>
      </w:tr>
      <w:tr w:rsidR="004E50D5" w:rsidTr="004E5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8" w:type="dxa"/>
            <w:gridSpan w:val="2"/>
            <w:tcBorders>
              <w:top w:val="single" w:sz="18" w:space="0" w:color="8064A2" w:themeColor="accent4"/>
              <w:left w:val="single" w:sz="1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4E50D5" w:rsidRDefault="004E50D5">
            <w:pPr>
              <w:shd w:val="clear" w:color="auto" w:fill="FFFFFF" w:themeFill="background1"/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</w:pPr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იურიდიული პირი    </w:t>
            </w:r>
            <w:sdt>
              <w:sdtPr>
                <w:rPr>
                  <w:rFonts w:ascii="Sylfaen" w:hAnsi="Sylfaen"/>
                  <w:color w:val="404040" w:themeColor="text1" w:themeTint="BF"/>
                  <w:sz w:val="20"/>
                  <w:lang w:val="ka-GE"/>
                </w:rPr>
                <w:id w:val="-1229995248"/>
                <w14:checkbox>
                  <w14:checked w14:val="1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</w:rPr>
                  <w:t>☒</w:t>
                </w:r>
              </w:sdtContent>
            </w:sdt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      </w:t>
            </w:r>
          </w:p>
          <w:p w:rsidR="004E50D5" w:rsidRDefault="004E50D5">
            <w:pPr>
              <w:shd w:val="clear" w:color="auto" w:fill="FFFFFF" w:themeFill="background1"/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</w:pPr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ფიზიკური პირი         </w:t>
            </w:r>
            <w:sdt>
              <w:sdtPr>
                <w:rPr>
                  <w:rFonts w:ascii="Sylfaen" w:hAnsi="Sylfaen"/>
                  <w:color w:val="404040" w:themeColor="text1" w:themeTint="BF"/>
                  <w:sz w:val="20"/>
                  <w:lang w:val="ka-GE"/>
                </w:rPr>
                <w:id w:val="-51122482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</w:rPr>
                  <w:t>☐</w:t>
                </w:r>
              </w:sdtContent>
            </w:sdt>
          </w:p>
        </w:tc>
      </w:tr>
      <w:tr w:rsidR="004E50D5" w:rsidTr="004E5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4E50D5" w:rsidRDefault="004E50D5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სახელი, გვარი/სახელწოდება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4E50D5" w:rsidRDefault="004E5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lang w:val="ka-GE"/>
              </w:rPr>
              <w:t>ს.ს.ი.პ. სოციალური მომსახურების სააგენტო</w:t>
            </w:r>
          </w:p>
        </w:tc>
      </w:tr>
      <w:tr w:rsidR="004E50D5" w:rsidTr="004E5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4E50D5" w:rsidRDefault="004E50D5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პირადი ნომერი/საიდენტიფიკაციო ნომერი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4E50D5" w:rsidRDefault="004E5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lang w:val="ka-GE"/>
              </w:rPr>
              <w:t>202178927</w:t>
            </w:r>
          </w:p>
        </w:tc>
      </w:tr>
      <w:tr w:rsidR="004E50D5" w:rsidTr="004E5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4E50D5" w:rsidRDefault="004E50D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ფაქტობრივი/რეგისტრაციის მისამართი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4E50D5" w:rsidRDefault="004E5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 w:cs="Sylfaen"/>
              </w:rPr>
              <w:t xml:space="preserve">ქ.თბილისი,0119, </w:t>
            </w:r>
            <w:r>
              <w:rPr>
                <w:rFonts w:ascii="Sylfaen" w:hAnsi="Sylfaen" w:cs="Sylfaen"/>
                <w:lang w:val="ka-GE"/>
              </w:rPr>
              <w:t xml:space="preserve">აკ. </w:t>
            </w:r>
            <w:r>
              <w:rPr>
                <w:rFonts w:ascii="Sylfaen" w:hAnsi="Sylfaen" w:cs="Sylfaen"/>
              </w:rPr>
              <w:t>წერეთლის გამზირი №144</w:t>
            </w:r>
            <w:r>
              <w:rPr>
                <w:rFonts w:ascii="Sylfaen" w:hAnsi="Sylfaen" w:cs="Sylfaen"/>
                <w:lang w:val="ka-GE"/>
              </w:rPr>
              <w:t>, ფაქტობრივი იგივე</w:t>
            </w:r>
          </w:p>
        </w:tc>
      </w:tr>
      <w:tr w:rsidR="004E50D5" w:rsidTr="004E5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4E50D5" w:rsidRDefault="004E50D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ტელეფონის ნომერი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4E50D5" w:rsidRDefault="004E5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4E50D5">
              <w:rPr>
                <w:rFonts w:ascii="Sylfaen" w:hAnsi="Sylfaen"/>
                <w:lang w:val="ka-GE"/>
              </w:rPr>
              <w:t>(+995 32) 510 047; 510 048; 510 049</w:t>
            </w:r>
          </w:p>
        </w:tc>
      </w:tr>
      <w:tr w:rsidR="004E50D5" w:rsidTr="004E5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4E50D5" w:rsidRDefault="004E50D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ელ-ფოსტა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</w:tcPr>
          <w:p w:rsidR="004E50D5" w:rsidRDefault="004E5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 w:rsidRPr="004E50D5">
              <w:rPr>
                <w:rFonts w:ascii="Sylfaen" w:hAnsi="Sylfaen"/>
                <w:b/>
              </w:rPr>
              <w:t>info@ssa.gov.ge</w:t>
            </w:r>
          </w:p>
        </w:tc>
      </w:tr>
      <w:tr w:rsidR="004E50D5" w:rsidTr="004E5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4E50D5" w:rsidRDefault="004E50D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მონაცემთა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შენახვის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ან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>/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და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დამუშავების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ადგილი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4E50D5" w:rsidRDefault="004E5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  <w:r w:rsidR="00715054">
              <w:rPr>
                <w:rFonts w:ascii="Sylfaen" w:hAnsi="Sylfaen"/>
                <w:lang w:val="ka-GE"/>
              </w:rPr>
              <w:t>, სსიპ–სოციალური მომსახურების სააგენტო</w:t>
            </w:r>
          </w:p>
        </w:tc>
      </w:tr>
      <w:tr w:rsidR="00715054" w:rsidTr="004E5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</w:tcPr>
          <w:p w:rsidR="00715054" w:rsidRDefault="00715054">
            <w:pP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</w:pP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</w:tcPr>
          <w:p w:rsidR="00715054" w:rsidRDefault="00715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tbl>
      <w:tblPr>
        <w:tblStyle w:val="MediumGrid2-Accent4"/>
        <w:tblW w:w="9558" w:type="dxa"/>
        <w:tblInd w:w="0" w:type="dxa"/>
        <w:tblLook w:val="04A0" w:firstRow="1" w:lastRow="0" w:firstColumn="1" w:lastColumn="0" w:noHBand="0" w:noVBand="1"/>
      </w:tblPr>
      <w:tblGrid>
        <w:gridCol w:w="558"/>
        <w:gridCol w:w="9000"/>
      </w:tblGrid>
      <w:tr w:rsidR="004E50D5" w:rsidTr="007150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4E50D5" w:rsidRDefault="004E50D5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000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4E50D5" w:rsidRDefault="004E50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მონაცემთა დამუშავების სამართლებრივი საფუძველი </w:t>
            </w:r>
          </w:p>
          <w:p w:rsidR="004E50D5" w:rsidRPr="00715054" w:rsidRDefault="00715054" w:rsidP="0071505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715054">
              <w:rPr>
                <w:rFonts w:ascii="Sylfaen" w:hAnsi="Sylfaen"/>
                <w:b w:val="0"/>
                <w:lang w:val="ka-GE"/>
              </w:rPr>
              <w:t>„სახელმწიფო პენსიის შესახებ“ და „სახელმწიფო კომპენსაციისა და სახელმწიფო აკადემიური სტიპენდიის  შესახებ“ საქართველოს კანონები, „სოციალური პაკეტის განსაზღვრის შესახებ“ საქართველოს მთავრობის  2012 წლის 23 ივლისის N279 დადგენილებ</w:t>
            </w:r>
            <w:r>
              <w:rPr>
                <w:rFonts w:ascii="Sylfaen" w:hAnsi="Sylfaen"/>
                <w:b w:val="0"/>
                <w:lang w:val="ka-GE"/>
              </w:rPr>
              <w:t>ა</w:t>
            </w:r>
            <w:r w:rsidRPr="00715054">
              <w:rPr>
                <w:rFonts w:ascii="Sylfaen" w:hAnsi="Sylfaen"/>
                <w:b w:val="0"/>
                <w:lang w:val="ka-GE"/>
              </w:rPr>
              <w:t xml:space="preserve">, </w:t>
            </w:r>
            <w:r>
              <w:rPr>
                <w:rFonts w:ascii="Sylfaen" w:hAnsi="Sylfaen"/>
                <w:b w:val="0"/>
                <w:lang w:val="ka-GE"/>
              </w:rPr>
              <w:t xml:space="preserve">„სოციალური  დახმარების შესახებ“ საქართველოს კანონი, </w:t>
            </w:r>
            <w:r w:rsidRPr="00715054">
              <w:rPr>
                <w:rFonts w:ascii="Sylfaen" w:hAnsi="Sylfaen"/>
                <w:b w:val="0"/>
                <w:lang w:val="ka-GE"/>
              </w:rPr>
              <w:t>„სოციალური შეღავათების მონეტიზაციის შესახებ“ საქართველოს 2007 წლის 11 იანვრის N4 დადგენილებ</w:t>
            </w:r>
            <w:r>
              <w:rPr>
                <w:rFonts w:ascii="Sylfaen" w:hAnsi="Sylfaen"/>
                <w:b w:val="0"/>
                <w:lang w:val="ka-GE"/>
              </w:rPr>
              <w:t>ა</w:t>
            </w:r>
            <w:r w:rsidRPr="00715054">
              <w:rPr>
                <w:rFonts w:ascii="Sylfaen" w:hAnsi="Sylfaen"/>
                <w:b w:val="0"/>
                <w:lang w:val="ka-GE"/>
              </w:rPr>
              <w:t xml:space="preserve">, საქართველოს შრომის, ჯანმრთელობისა და სოციალური დაცვის მინისტრის 2006 წლის 25 აგვისტოს №231/ნ ბრძანებით დამტკიცებული „ორსულობის, მშობიარობისა და ბავშვის მოვლის, ასევე ახალშობილის შვილად აყვანის გამო შვებულების ანაზღაურების წესი“,  </w:t>
            </w:r>
            <w:r>
              <w:rPr>
                <w:rFonts w:ascii="Sylfaen" w:hAnsi="Sylfaen"/>
                <w:b w:val="0"/>
                <w:lang w:val="ka-GE"/>
              </w:rPr>
              <w:t xml:space="preserve">ამავე მინისტრის </w:t>
            </w:r>
            <w:r w:rsidRPr="00715054">
              <w:rPr>
                <w:rFonts w:ascii="Sylfaen" w:hAnsi="Sylfaen"/>
                <w:b w:val="0"/>
                <w:lang w:val="ka-GE"/>
              </w:rPr>
              <w:t xml:space="preserve">2014 წლის 20 მარტის  №01-20/ნ ბრძანებით დამტკიცებული “რეინტეგრაციის შემწეობის დანიშვნის, შეჩერების, განახლებისა და შეწყვეტის წესისა და პირობების, აგრეთვე მის გაცემასთან დაკავშირებული სხვა ურთიერთობების განსაზღვრის წესი”; “სოციალური დახმარების </w:t>
            </w:r>
            <w:r w:rsidRPr="00715054">
              <w:rPr>
                <w:rFonts w:ascii="Sylfaen" w:hAnsi="Sylfaen"/>
                <w:b w:val="0"/>
                <w:lang w:val="ka-GE"/>
              </w:rPr>
              <w:lastRenderedPageBreak/>
              <w:t>შესახებ” საქართველოს მთავრობის 2006 წლის 28 ივლისის   N145  დადგენილება და “შვილად აყვანისა და მინდობით აღზრდის შესახებ” საქართველოს კანონი.</w:t>
            </w:r>
          </w:p>
        </w:tc>
      </w:tr>
    </w:tbl>
    <w:p w:rsidR="004E50D5" w:rsidRDefault="004E50D5" w:rsidP="004E50D5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tbl>
      <w:tblPr>
        <w:tblStyle w:val="MediumGrid2-Accent4"/>
        <w:tblW w:w="9666" w:type="dxa"/>
        <w:tblInd w:w="0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4E50D5" w:rsidTr="004E50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4E50D5" w:rsidRDefault="004E50D5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4E50D5" w:rsidRDefault="004E50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სუბიექტის კატეგორია</w:t>
            </w:r>
          </w:p>
          <w:p w:rsidR="004E50D5" w:rsidRDefault="007150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შესაბამისი სახელმწიფო გასაცემლის მაძიებელი</w:t>
            </w:r>
          </w:p>
        </w:tc>
      </w:tr>
    </w:tbl>
    <w:p w:rsidR="004E50D5" w:rsidRDefault="004E50D5" w:rsidP="004E50D5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Ind w:w="0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4E50D5" w:rsidTr="004E50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4E50D5" w:rsidRDefault="004E50D5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4E50D5" w:rsidRDefault="004E50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კატეგორია ფაილურ სისტემაში</w:t>
            </w:r>
          </w:p>
          <w:p w:rsidR="004E50D5" w:rsidRDefault="004E50D5" w:rsidP="007150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 xml:space="preserve">სახელი, გვარი, პირადი ნომერი, მისამართი, ტელეფონი, და  მონაცემები ჯანმრთელობის </w:t>
            </w:r>
            <w:r w:rsidR="00715054">
              <w:rPr>
                <w:rFonts w:ascii="Sylfaen" w:hAnsi="Sylfaen"/>
                <w:b w:val="0"/>
                <w:lang w:val="ka-GE"/>
              </w:rPr>
              <w:t xml:space="preserve"> (შეზღუდული შესაძლებლობის სტატუსი)</w:t>
            </w:r>
            <w:r>
              <w:rPr>
                <w:rFonts w:ascii="Sylfaen" w:hAnsi="Sylfaen"/>
                <w:b w:val="0"/>
                <w:lang w:val="ka-GE"/>
              </w:rPr>
              <w:t xml:space="preserve"> </w:t>
            </w:r>
            <w:r w:rsidR="00715054">
              <w:rPr>
                <w:rFonts w:ascii="Sylfaen" w:hAnsi="Sylfaen"/>
                <w:b w:val="0"/>
                <w:lang w:val="ka-GE"/>
              </w:rPr>
              <w:t xml:space="preserve"> და ოჯახური მდგომარეობის </w:t>
            </w:r>
            <w:r>
              <w:rPr>
                <w:rFonts w:ascii="Sylfaen" w:hAnsi="Sylfaen"/>
                <w:b w:val="0"/>
                <w:lang w:val="ka-GE"/>
              </w:rPr>
              <w:t>შესახებ</w:t>
            </w:r>
          </w:p>
        </w:tc>
      </w:tr>
    </w:tbl>
    <w:p w:rsidR="004E50D5" w:rsidRDefault="004E50D5" w:rsidP="004E50D5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Ind w:w="0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4E50D5" w:rsidTr="004E50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50D5" w:rsidRDefault="004E50D5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6.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4E50D5" w:rsidRDefault="004E50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დამუშავების მიზანი</w:t>
            </w:r>
          </w:p>
          <w:p w:rsidR="004E50D5" w:rsidRDefault="007150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სახელმწიფო გასაცემლების ადმინისტრირება</w:t>
            </w:r>
          </w:p>
        </w:tc>
      </w:tr>
    </w:tbl>
    <w:p w:rsidR="004E50D5" w:rsidRDefault="004E50D5" w:rsidP="004E50D5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Ind w:w="0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4E50D5" w:rsidTr="004E50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50D5" w:rsidRDefault="004E50D5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7.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4E50D5" w:rsidRDefault="004E50D5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შენახვის ვადა</w:t>
            </w:r>
          </w:p>
          <w:p w:rsidR="004E50D5" w:rsidRDefault="004E50D5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კანონის შესაბამისად</w:t>
            </w:r>
          </w:p>
        </w:tc>
      </w:tr>
    </w:tbl>
    <w:p w:rsidR="004E50D5" w:rsidRDefault="004E50D5" w:rsidP="004E50D5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tbl>
      <w:tblPr>
        <w:tblStyle w:val="MediumGrid2-Accent4"/>
        <w:tblW w:w="9666" w:type="dxa"/>
        <w:tblInd w:w="0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4E50D5" w:rsidTr="004E50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50D5" w:rsidRDefault="004E50D5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8.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4E50D5" w:rsidRDefault="004E50D5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სუბიექტის უფლების შეზღუდვის ფაქტი და საფუძვლები</w:t>
            </w:r>
          </w:p>
          <w:p w:rsidR="00715054" w:rsidRPr="00715054" w:rsidRDefault="00715054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715054">
              <w:rPr>
                <w:rFonts w:ascii="Sylfaen" w:hAnsi="Sylfaen"/>
                <w:b w:val="0"/>
                <w:lang w:val="ka-GE"/>
              </w:rPr>
              <w:t>არ დაფიქსირებულა</w:t>
            </w:r>
          </w:p>
        </w:tc>
      </w:tr>
    </w:tbl>
    <w:p w:rsidR="004E50D5" w:rsidRDefault="004E50D5" w:rsidP="004E50D5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Ind w:w="0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4E50D5" w:rsidTr="004E50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50D5" w:rsidRDefault="004E50D5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9.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4E50D5" w:rsidRDefault="004E50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ფაილურ სისტემაში განთავსებულ მონაცემთა მიმღები და მათი კატეგორიები</w:t>
            </w:r>
          </w:p>
          <w:p w:rsidR="004E50D5" w:rsidRDefault="007150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გაიცემა მხოლოდ მონაცემთა სუბიექტის ინფორმირებული თანხმობით</w:t>
            </w:r>
          </w:p>
        </w:tc>
      </w:tr>
    </w:tbl>
    <w:p w:rsidR="004E50D5" w:rsidRDefault="004E50D5" w:rsidP="004E50D5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Ind w:w="0" w:type="dxa"/>
        <w:tblLook w:val="04A0" w:firstRow="1" w:lastRow="0" w:firstColumn="1" w:lastColumn="0" w:noHBand="0" w:noVBand="1"/>
      </w:tblPr>
      <w:tblGrid>
        <w:gridCol w:w="581"/>
        <w:gridCol w:w="9085"/>
      </w:tblGrid>
      <w:tr w:rsidR="004E50D5" w:rsidTr="004E50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50D5" w:rsidRDefault="004E50D5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10.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4E50D5" w:rsidRDefault="004E50D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ინფორმაცია</w:t>
            </w:r>
            <w:r>
              <w:rPr>
                <w:rFonts w:ascii="Sylfaen" w:hAnsi="Sylfaen"/>
                <w:lang w:val="ka-GE"/>
              </w:rPr>
              <w:t xml:space="preserve"> მონაცემთა სხვა სახელმწიფოსა და სართაშორისო ორგანიზაციისათვის გადაცემის შესახებ და ასეთი გადაცემის სამართლებრივი საფუძვლები</w:t>
            </w:r>
          </w:p>
          <w:p w:rsidR="00715054" w:rsidRPr="00715054" w:rsidRDefault="0071505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715054">
              <w:rPr>
                <w:rFonts w:ascii="Sylfaen" w:hAnsi="Sylfaen"/>
                <w:b w:val="0"/>
                <w:lang w:val="ka-GE"/>
              </w:rPr>
              <w:t>არ არსებობს</w:t>
            </w:r>
          </w:p>
        </w:tc>
      </w:tr>
    </w:tbl>
    <w:p w:rsidR="004E50D5" w:rsidRDefault="004E50D5" w:rsidP="004E50D5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Ind w:w="0" w:type="dxa"/>
        <w:tblLook w:val="04A0" w:firstRow="1" w:lastRow="0" w:firstColumn="1" w:lastColumn="0" w:noHBand="0" w:noVBand="1"/>
      </w:tblPr>
      <w:tblGrid>
        <w:gridCol w:w="581"/>
        <w:gridCol w:w="9085"/>
      </w:tblGrid>
      <w:tr w:rsidR="004E50D5" w:rsidTr="004E50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50D5" w:rsidRDefault="004E50D5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11.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4E50D5" w:rsidRDefault="004E50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უსაფრთხოების დაცვისთვის დადგენილი პროცედურის ზოგადი აღწერილობა</w:t>
            </w:r>
          </w:p>
          <w:p w:rsidR="004E50D5" w:rsidRDefault="004E50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განსაზღვრულია ინფორმაციული უსაფრთხოების პოლიტიკა, მონაცემთა შენახვისა და დამუშავებისათვის საჭირო მონაცემთა ბაზები ცენტრალიზებულია და განთავსებულია საერთაშორისო სტანდარტების მონაცემთა ცენტრში.</w:t>
            </w:r>
          </w:p>
          <w:p w:rsidR="004E50D5" w:rsidRDefault="004E50D5">
            <w:pPr>
              <w:tabs>
                <w:tab w:val="left" w:pos="0"/>
                <w:tab w:val="left" w:pos="588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  <w:r>
              <w:rPr>
                <w:rFonts w:ascii="Sylfaen" w:hAnsi="Sylfaen"/>
                <w:b w:val="0"/>
                <w:lang w:val="ka-GE"/>
              </w:rPr>
              <w:t>კავშირი განხორციელებულია ვებ-ტექნოლოგიით, დაცული არხებით (VPN), ფუნქციონირებს პაროლების სისტემა მკაცრად გაწერილი როლებით, პერსონალურ მონაცემთა გამოთხოვა ლოგირდება</w:t>
            </w:r>
          </w:p>
        </w:tc>
      </w:tr>
    </w:tbl>
    <w:p w:rsidR="00CA1C5D" w:rsidRDefault="00CA1C5D">
      <w:bookmarkStart w:id="0" w:name="_GoBack"/>
      <w:bookmarkEnd w:id="0"/>
    </w:p>
    <w:sectPr w:rsidR="00CA1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6514D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74"/>
    <w:rsid w:val="00490C74"/>
    <w:rsid w:val="004E50D5"/>
    <w:rsid w:val="00715054"/>
    <w:rsid w:val="00CA1C5D"/>
    <w:rsid w:val="00D8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E50D5"/>
    <w:rPr>
      <w:b/>
      <w:bCs/>
      <w:color w:val="943634" w:themeColor="accent2" w:themeShade="BF"/>
      <w:spacing w:val="5"/>
    </w:rPr>
  </w:style>
  <w:style w:type="paragraph" w:styleId="ListParagraph">
    <w:name w:val="List Paragraph"/>
    <w:basedOn w:val="Normal"/>
    <w:uiPriority w:val="34"/>
    <w:qFormat/>
    <w:rsid w:val="004E50D5"/>
    <w:pPr>
      <w:ind w:left="720"/>
      <w:contextualSpacing/>
    </w:pPr>
  </w:style>
  <w:style w:type="paragraph" w:customStyle="1" w:styleId="muxlixml">
    <w:name w:val="muxli_xml"/>
    <w:basedOn w:val="Normal"/>
    <w:autoRedefine/>
    <w:rsid w:val="004E50D5"/>
    <w:pPr>
      <w:keepNext/>
      <w:keepLines/>
      <w:tabs>
        <w:tab w:val="left" w:pos="283"/>
      </w:tabs>
      <w:suppressAutoHyphens/>
      <w:spacing w:before="240" w:after="0" w:line="240" w:lineRule="exact"/>
      <w:jc w:val="both"/>
    </w:pPr>
    <w:rPr>
      <w:rFonts w:ascii="Sylfaen" w:eastAsia="Times New Roman" w:hAnsi="Sylfaen" w:cs="Times New Roman"/>
      <w:b/>
      <w:bCs/>
      <w:color w:val="000000" w:themeColor="text1"/>
      <w:szCs w:val="24"/>
      <w:lang w:val="ka-GE"/>
    </w:rPr>
  </w:style>
  <w:style w:type="table" w:styleId="MediumList2-Accent4">
    <w:name w:val="Medium List 2 Accent 4"/>
    <w:basedOn w:val="TableNormal"/>
    <w:uiPriority w:val="66"/>
    <w:rsid w:val="004E50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4E50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E5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E50D5"/>
    <w:rPr>
      <w:b/>
      <w:bCs/>
      <w:color w:val="943634" w:themeColor="accent2" w:themeShade="BF"/>
      <w:spacing w:val="5"/>
    </w:rPr>
  </w:style>
  <w:style w:type="paragraph" w:styleId="ListParagraph">
    <w:name w:val="List Paragraph"/>
    <w:basedOn w:val="Normal"/>
    <w:uiPriority w:val="34"/>
    <w:qFormat/>
    <w:rsid w:val="004E50D5"/>
    <w:pPr>
      <w:ind w:left="720"/>
      <w:contextualSpacing/>
    </w:pPr>
  </w:style>
  <w:style w:type="paragraph" w:customStyle="1" w:styleId="muxlixml">
    <w:name w:val="muxli_xml"/>
    <w:basedOn w:val="Normal"/>
    <w:autoRedefine/>
    <w:rsid w:val="004E50D5"/>
    <w:pPr>
      <w:keepNext/>
      <w:keepLines/>
      <w:tabs>
        <w:tab w:val="left" w:pos="283"/>
      </w:tabs>
      <w:suppressAutoHyphens/>
      <w:spacing w:before="240" w:after="0" w:line="240" w:lineRule="exact"/>
      <w:jc w:val="both"/>
    </w:pPr>
    <w:rPr>
      <w:rFonts w:ascii="Sylfaen" w:eastAsia="Times New Roman" w:hAnsi="Sylfaen" w:cs="Times New Roman"/>
      <w:b/>
      <w:bCs/>
      <w:color w:val="000000" w:themeColor="text1"/>
      <w:szCs w:val="24"/>
      <w:lang w:val="ka-GE"/>
    </w:rPr>
  </w:style>
  <w:style w:type="table" w:styleId="MediumList2-Accent4">
    <w:name w:val="Medium List 2 Accent 4"/>
    <w:basedOn w:val="TableNormal"/>
    <w:uiPriority w:val="66"/>
    <w:rsid w:val="004E50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4E50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E5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7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shavshishvili</dc:creator>
  <cp:keywords/>
  <dc:description/>
  <cp:lastModifiedBy>maia shavshishvili</cp:lastModifiedBy>
  <cp:revision>4</cp:revision>
  <dcterms:created xsi:type="dcterms:W3CDTF">2014-07-30T08:19:00Z</dcterms:created>
  <dcterms:modified xsi:type="dcterms:W3CDTF">2014-07-30T08:50:00Z</dcterms:modified>
</cp:coreProperties>
</file>