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C71CB" w14:textId="77777777" w:rsidR="00E56BCB" w:rsidRPr="00AB7A7C" w:rsidRDefault="00E56BCB" w:rsidP="00AB7A7C">
      <w:pPr>
        <w:jc w:val="right"/>
        <w:rPr>
          <w:rFonts w:ascii="Sylfaen" w:hAnsi="Sylfaen"/>
          <w:lang w:val="ka-GE"/>
        </w:rPr>
      </w:pPr>
      <w:r w:rsidRPr="00AB7A7C">
        <w:rPr>
          <w:rFonts w:ascii="Sylfaen" w:hAnsi="Sylfaen"/>
          <w:lang w:val="ka-GE"/>
        </w:rPr>
        <w:t>პროექტი</w:t>
      </w:r>
    </w:p>
    <w:p w14:paraId="5E966CCF" w14:textId="77777777" w:rsidR="00E56BCB" w:rsidRPr="00AB7A7C" w:rsidRDefault="00E56BCB" w:rsidP="00AB7A7C">
      <w:pPr>
        <w:rPr>
          <w:rFonts w:ascii="Sylfaen" w:hAnsi="Sylfaen"/>
          <w:lang w:val="ka-GE"/>
        </w:rPr>
      </w:pPr>
    </w:p>
    <w:p w14:paraId="2DAC1EA7" w14:textId="77777777" w:rsidR="00B552BF" w:rsidRPr="00AB7A7C" w:rsidRDefault="00E56BCB" w:rsidP="00AB7A7C">
      <w:pPr>
        <w:jc w:val="center"/>
        <w:rPr>
          <w:rFonts w:ascii="Sylfaen" w:hAnsi="Sylfaen"/>
          <w:b/>
          <w:lang w:val="ka-GE"/>
        </w:rPr>
      </w:pPr>
      <w:r w:rsidRPr="00AB7A7C">
        <w:rPr>
          <w:rFonts w:ascii="Sylfaen" w:hAnsi="Sylfaen"/>
          <w:b/>
          <w:lang w:val="ka-GE"/>
        </w:rPr>
        <w:t xml:space="preserve">საქართველოს მთავრობის </w:t>
      </w:r>
    </w:p>
    <w:p w14:paraId="4BD928E6" w14:textId="09A248F7" w:rsidR="00E56BCB" w:rsidRDefault="00E56BCB" w:rsidP="00AB7A7C">
      <w:pPr>
        <w:jc w:val="center"/>
        <w:rPr>
          <w:rFonts w:ascii="Sylfaen" w:hAnsi="Sylfaen"/>
          <w:b/>
          <w:lang w:val="ka-GE"/>
        </w:rPr>
      </w:pPr>
      <w:r w:rsidRPr="00AB7A7C">
        <w:rPr>
          <w:rFonts w:ascii="Sylfaen" w:hAnsi="Sylfaen"/>
          <w:b/>
          <w:lang w:val="ka-GE"/>
        </w:rPr>
        <w:t xml:space="preserve">განკარგულება </w:t>
      </w:r>
      <w:r w:rsidR="00AB7A7C">
        <w:rPr>
          <w:rFonts w:ascii="Sylfaen" w:hAnsi="Sylfaen"/>
          <w:b/>
          <w:lang w:val="ka-GE"/>
        </w:rPr>
        <w:t>N</w:t>
      </w:r>
    </w:p>
    <w:p w14:paraId="1C768392" w14:textId="7805A1B6" w:rsidR="00AB7A7C" w:rsidRPr="00AB7A7C" w:rsidRDefault="00AB7A7C" w:rsidP="00712D89">
      <w:pPr>
        <w:jc w:val="center"/>
        <w:rPr>
          <w:rFonts w:ascii="Sylfaen" w:hAnsi="Sylfaen"/>
          <w:b/>
          <w:lang w:val="ka-GE"/>
        </w:rPr>
      </w:pPr>
      <w:r>
        <w:rPr>
          <w:rFonts w:ascii="Sylfaen" w:hAnsi="Sylfaen"/>
          <w:b/>
          <w:lang w:val="ka-GE"/>
        </w:rPr>
        <w:t>2020 წლის                                                                                              ქ. თბილისი</w:t>
      </w:r>
    </w:p>
    <w:p w14:paraId="6502E861" w14:textId="77777777" w:rsidR="00E56BCB" w:rsidRPr="00AB7A7C" w:rsidRDefault="00E56BCB" w:rsidP="00AB7A7C">
      <w:pPr>
        <w:rPr>
          <w:rFonts w:ascii="Sylfaen" w:hAnsi="Sylfaen"/>
          <w:lang w:val="ka-GE"/>
        </w:rPr>
      </w:pPr>
      <w:bookmarkStart w:id="0" w:name="_GoBack"/>
    </w:p>
    <w:p w14:paraId="3B99AF80" w14:textId="3E0D4620" w:rsidR="00E56BCB" w:rsidRPr="00AB7A7C" w:rsidRDefault="00E56BCB" w:rsidP="00AB7A7C">
      <w:pPr>
        <w:jc w:val="center"/>
        <w:rPr>
          <w:rFonts w:ascii="Sylfaen" w:hAnsi="Sylfaen"/>
          <w:b/>
          <w:lang w:val="ka-GE"/>
        </w:rPr>
      </w:pPr>
      <w:r w:rsidRPr="00AB7A7C">
        <w:rPr>
          <w:rFonts w:ascii="Sylfaen" w:hAnsi="Sylfaen"/>
          <w:b/>
          <w:lang w:val="ka-GE"/>
        </w:rPr>
        <w:t xml:space="preserve">სს „საქართველოს სახელმწიფო </w:t>
      </w:r>
      <w:r w:rsidR="00EB659A" w:rsidRPr="00AB7A7C">
        <w:rPr>
          <w:rFonts w:ascii="Sylfaen" w:hAnsi="Sylfaen"/>
          <w:b/>
          <w:lang w:val="ka-GE"/>
        </w:rPr>
        <w:t>ელექტროსისტემის</w:t>
      </w:r>
      <w:r w:rsidRPr="00AB7A7C">
        <w:rPr>
          <w:rFonts w:ascii="Sylfaen" w:hAnsi="Sylfaen"/>
          <w:b/>
          <w:lang w:val="ka-GE"/>
        </w:rPr>
        <w:t xml:space="preserve">“ </w:t>
      </w:r>
      <w:r w:rsidR="00EB659A" w:rsidRPr="00AB7A7C">
        <w:rPr>
          <w:rFonts w:ascii="Sylfaen" w:hAnsi="Sylfaen"/>
          <w:b/>
          <w:lang w:val="ka-GE"/>
        </w:rPr>
        <w:t xml:space="preserve">ფინანსური რესტრუქტურიზაციის გეგმისა და </w:t>
      </w:r>
      <w:r w:rsidR="0030205C" w:rsidRPr="00AB7A7C">
        <w:rPr>
          <w:rFonts w:ascii="Sylfaen" w:hAnsi="Sylfaen"/>
          <w:b/>
          <w:lang w:val="ka-GE"/>
        </w:rPr>
        <w:t xml:space="preserve">სს „საქართველოს სახელმწიფო ელექტროსისტემის“ </w:t>
      </w:r>
      <w:r w:rsidR="00E63851" w:rsidRPr="00AB7A7C">
        <w:rPr>
          <w:rFonts w:ascii="Sylfaen" w:hAnsi="Sylfaen"/>
          <w:b/>
          <w:lang w:val="ka-GE"/>
        </w:rPr>
        <w:t>სავალუტო</w:t>
      </w:r>
      <w:r w:rsidR="003775E5" w:rsidRPr="00AB7A7C">
        <w:rPr>
          <w:rFonts w:ascii="Sylfaen" w:hAnsi="Sylfaen"/>
          <w:b/>
          <w:lang w:val="ka-GE"/>
        </w:rPr>
        <w:t xml:space="preserve"> რისკის </w:t>
      </w:r>
      <w:r w:rsidR="00E63851" w:rsidRPr="00AB7A7C">
        <w:rPr>
          <w:rFonts w:ascii="Sylfaen" w:hAnsi="Sylfaen"/>
          <w:b/>
          <w:lang w:val="ka-GE"/>
        </w:rPr>
        <w:t>შემცირების</w:t>
      </w:r>
      <w:r w:rsidR="003775E5" w:rsidRPr="00AB7A7C">
        <w:rPr>
          <w:rFonts w:ascii="Sylfaen" w:hAnsi="Sylfaen"/>
          <w:b/>
          <w:lang w:val="ka-GE"/>
        </w:rPr>
        <w:t xml:space="preserve"> სტრატეგიის </w:t>
      </w:r>
      <w:r w:rsidR="00EB659A" w:rsidRPr="00AB7A7C">
        <w:rPr>
          <w:rFonts w:ascii="Sylfaen" w:hAnsi="Sylfaen"/>
          <w:b/>
          <w:lang w:val="ka-GE"/>
        </w:rPr>
        <w:t xml:space="preserve">მოწონების </w:t>
      </w:r>
      <w:r w:rsidRPr="00AB7A7C">
        <w:rPr>
          <w:rFonts w:ascii="Sylfaen" w:hAnsi="Sylfaen"/>
          <w:b/>
          <w:lang w:val="ka-GE"/>
        </w:rPr>
        <w:t>შესახებ</w:t>
      </w:r>
    </w:p>
    <w:bookmarkEnd w:id="0"/>
    <w:p w14:paraId="11EE884F" w14:textId="77777777" w:rsidR="00E56BCB" w:rsidRPr="00AB7A7C" w:rsidRDefault="00E56BCB" w:rsidP="00AB7A7C">
      <w:pPr>
        <w:rPr>
          <w:rFonts w:ascii="Sylfaen" w:hAnsi="Sylfaen"/>
          <w:lang w:val="ka-GE"/>
        </w:rPr>
      </w:pPr>
    </w:p>
    <w:p w14:paraId="76A16109" w14:textId="66605FB7" w:rsidR="00EB659A" w:rsidRPr="00AB7A7C" w:rsidRDefault="00EB659A" w:rsidP="00AB7A7C">
      <w:pPr>
        <w:pStyle w:val="ListParagraph"/>
        <w:numPr>
          <w:ilvl w:val="0"/>
          <w:numId w:val="4"/>
        </w:numPr>
        <w:ind w:left="0" w:firstLine="709"/>
        <w:jc w:val="both"/>
        <w:rPr>
          <w:rFonts w:ascii="Sylfaen" w:hAnsi="Sylfaen"/>
          <w:lang w:val="ka-GE"/>
        </w:rPr>
      </w:pPr>
      <w:r w:rsidRPr="00AB7A7C">
        <w:rPr>
          <w:rFonts w:ascii="Sylfaen" w:hAnsi="Sylfaen"/>
          <w:lang w:val="ka-GE"/>
        </w:rPr>
        <w:t xml:space="preserve">მოწონებულ </w:t>
      </w:r>
      <w:r w:rsidR="00B552BF" w:rsidRPr="00AB7A7C">
        <w:rPr>
          <w:rFonts w:ascii="Sylfaen" w:hAnsi="Sylfaen"/>
          <w:lang w:val="ka-GE"/>
        </w:rPr>
        <w:t>იქნე</w:t>
      </w:r>
      <w:r w:rsidRPr="00AB7A7C">
        <w:rPr>
          <w:rFonts w:ascii="Sylfaen" w:hAnsi="Sylfaen"/>
          <w:lang w:val="ka-GE"/>
        </w:rPr>
        <w:t>ს</w:t>
      </w:r>
      <w:r w:rsidR="00E63851" w:rsidRPr="00AB7A7C">
        <w:rPr>
          <w:rFonts w:ascii="Sylfaen" w:hAnsi="Sylfaen"/>
          <w:lang w:val="ka-GE"/>
        </w:rPr>
        <w:t xml:space="preserve"> </w:t>
      </w:r>
      <w:r w:rsidRPr="00AB7A7C">
        <w:rPr>
          <w:rFonts w:ascii="Sylfaen" w:hAnsi="Sylfaen"/>
          <w:lang w:val="ka-GE"/>
        </w:rPr>
        <w:t>სს</w:t>
      </w:r>
      <w:r w:rsidR="00183D17" w:rsidRPr="00AB7A7C">
        <w:rPr>
          <w:rFonts w:ascii="Sylfaen" w:hAnsi="Sylfaen"/>
          <w:lang w:val="ka-GE"/>
        </w:rPr>
        <w:t xml:space="preserve"> </w:t>
      </w:r>
      <w:r w:rsidR="0030205C" w:rsidRPr="00AB7A7C">
        <w:rPr>
          <w:rFonts w:ascii="Sylfaen" w:hAnsi="Sylfaen"/>
          <w:lang w:val="ka-GE"/>
        </w:rPr>
        <w:t>„</w:t>
      </w:r>
      <w:r w:rsidRPr="00AB7A7C">
        <w:rPr>
          <w:rFonts w:ascii="Sylfaen" w:hAnsi="Sylfaen"/>
          <w:lang w:val="ka-GE"/>
        </w:rPr>
        <w:t>საქართველოს სახელმწიფო ელექტროსისტემის</w:t>
      </w:r>
      <w:r w:rsidR="0030205C" w:rsidRPr="00AB7A7C">
        <w:rPr>
          <w:rFonts w:ascii="Sylfaen" w:hAnsi="Sylfaen"/>
          <w:lang w:val="ka-GE"/>
        </w:rPr>
        <w:t>“</w:t>
      </w:r>
      <w:r w:rsidRPr="00AB7A7C">
        <w:rPr>
          <w:rFonts w:ascii="Sylfaen" w:hAnsi="Sylfaen"/>
          <w:lang w:val="ka-GE"/>
        </w:rPr>
        <w:t xml:space="preserve"> ფინანსური რესტრუქტურიზაციის გეგმა</w:t>
      </w:r>
      <w:r w:rsidR="003775E5" w:rsidRPr="00AB7A7C">
        <w:rPr>
          <w:rFonts w:ascii="Sylfaen" w:hAnsi="Sylfaen"/>
          <w:lang w:val="ka-GE"/>
        </w:rPr>
        <w:t>“</w:t>
      </w:r>
      <w:r w:rsidR="00E63851" w:rsidRPr="00AB7A7C">
        <w:rPr>
          <w:rFonts w:ascii="Sylfaen" w:hAnsi="Sylfaen"/>
          <w:lang w:val="ka-GE"/>
        </w:rPr>
        <w:t xml:space="preserve"> (დანართი</w:t>
      </w:r>
      <w:r w:rsidR="0030205C" w:rsidRPr="00AB7A7C">
        <w:rPr>
          <w:rFonts w:ascii="Sylfaen" w:hAnsi="Sylfaen"/>
        </w:rPr>
        <w:t xml:space="preserve"> N1) </w:t>
      </w:r>
      <w:r w:rsidRPr="00AB7A7C">
        <w:rPr>
          <w:rFonts w:ascii="Sylfaen" w:hAnsi="Sylfaen"/>
          <w:lang w:val="ka-GE"/>
        </w:rPr>
        <w:t>და</w:t>
      </w:r>
      <w:r w:rsidR="0030205C" w:rsidRPr="00AB7A7C">
        <w:rPr>
          <w:rFonts w:ascii="Sylfaen" w:hAnsi="Sylfaen"/>
          <w:lang w:val="ka-GE"/>
        </w:rPr>
        <w:t xml:space="preserve"> </w:t>
      </w:r>
      <w:r w:rsidR="003775E5" w:rsidRPr="00AB7A7C">
        <w:rPr>
          <w:rFonts w:ascii="Sylfaen" w:hAnsi="Sylfaen"/>
          <w:lang w:val="ka-GE"/>
        </w:rPr>
        <w:t xml:space="preserve">სს </w:t>
      </w:r>
      <w:r w:rsidR="0030205C" w:rsidRPr="00AB7A7C">
        <w:rPr>
          <w:rFonts w:ascii="Sylfaen" w:hAnsi="Sylfaen"/>
          <w:lang w:val="ka-GE"/>
        </w:rPr>
        <w:t>„</w:t>
      </w:r>
      <w:r w:rsidR="003775E5" w:rsidRPr="00AB7A7C">
        <w:rPr>
          <w:rFonts w:ascii="Sylfaen" w:hAnsi="Sylfaen"/>
          <w:lang w:val="ka-GE"/>
        </w:rPr>
        <w:t xml:space="preserve">საქართველოს სახელმწიფო </w:t>
      </w:r>
      <w:r w:rsidR="0030205C" w:rsidRPr="00AB7A7C">
        <w:rPr>
          <w:rFonts w:ascii="Sylfaen" w:hAnsi="Sylfaen"/>
          <w:lang w:val="ka-GE"/>
        </w:rPr>
        <w:t xml:space="preserve">ელექტროსისტემის“ სავალუტო რისკის შემცირების </w:t>
      </w:r>
      <w:r w:rsidR="003775E5" w:rsidRPr="00AB7A7C">
        <w:rPr>
          <w:rFonts w:ascii="Sylfaen" w:hAnsi="Sylfaen"/>
          <w:lang w:val="ka-GE"/>
        </w:rPr>
        <w:t>სტრატეგია</w:t>
      </w:r>
      <w:r w:rsidR="0030205C" w:rsidRPr="00AB7A7C">
        <w:rPr>
          <w:rFonts w:ascii="Sylfaen" w:hAnsi="Sylfaen"/>
          <w:lang w:val="ka-GE"/>
        </w:rPr>
        <w:t xml:space="preserve"> (დანართი</w:t>
      </w:r>
      <w:r w:rsidR="0030205C" w:rsidRPr="00AB7A7C">
        <w:rPr>
          <w:rFonts w:ascii="Sylfaen" w:hAnsi="Sylfaen"/>
        </w:rPr>
        <w:t xml:space="preserve"> N2)</w:t>
      </w:r>
      <w:r w:rsidR="00CA055B" w:rsidRPr="00AB7A7C">
        <w:rPr>
          <w:rFonts w:ascii="Sylfaen" w:hAnsi="Sylfaen"/>
          <w:lang w:val="ka-GE"/>
        </w:rPr>
        <w:t>.</w:t>
      </w:r>
    </w:p>
    <w:p w14:paraId="41E7AEF4" w14:textId="16F072A1" w:rsidR="00E56BCB" w:rsidRPr="00AB7A7C" w:rsidRDefault="00B552BF" w:rsidP="00AB7A7C">
      <w:pPr>
        <w:pStyle w:val="ListParagraph"/>
        <w:numPr>
          <w:ilvl w:val="0"/>
          <w:numId w:val="4"/>
        </w:numPr>
        <w:spacing w:before="240"/>
        <w:ind w:left="0" w:firstLine="709"/>
        <w:jc w:val="both"/>
        <w:rPr>
          <w:rFonts w:ascii="Sylfaen" w:hAnsi="Sylfaen"/>
          <w:lang w:val="ka-GE"/>
        </w:rPr>
      </w:pPr>
      <w:r w:rsidRPr="00AB7A7C">
        <w:rPr>
          <w:rFonts w:ascii="Sylfaen" w:hAnsi="Sylfaen"/>
          <w:lang w:val="ka-GE"/>
        </w:rPr>
        <w:t xml:space="preserve">დაევალოს </w:t>
      </w:r>
      <w:r w:rsidR="00E56BCB" w:rsidRPr="00AB7A7C">
        <w:rPr>
          <w:rFonts w:ascii="Sylfaen" w:hAnsi="Sylfaen"/>
          <w:lang w:val="ka-GE"/>
        </w:rPr>
        <w:t>საქართველოს</w:t>
      </w:r>
      <w:r w:rsidR="00EB659A" w:rsidRPr="00AB7A7C">
        <w:rPr>
          <w:rFonts w:ascii="Sylfaen" w:hAnsi="Sylfaen"/>
          <w:lang w:val="ka-GE"/>
        </w:rPr>
        <w:t xml:space="preserve"> </w:t>
      </w:r>
      <w:r w:rsidR="00E56BCB" w:rsidRPr="00AB7A7C">
        <w:rPr>
          <w:rFonts w:ascii="Sylfaen" w:hAnsi="Sylfaen"/>
          <w:lang w:val="ka-GE"/>
        </w:rPr>
        <w:t xml:space="preserve">ფინანსთა </w:t>
      </w:r>
      <w:r w:rsidR="00EB659A" w:rsidRPr="00AB7A7C">
        <w:rPr>
          <w:rFonts w:ascii="Sylfaen" w:hAnsi="Sylfaen"/>
          <w:lang w:val="ka-GE"/>
        </w:rPr>
        <w:t>სამინისტროს</w:t>
      </w:r>
      <w:r w:rsidR="00084058">
        <w:rPr>
          <w:rFonts w:ascii="Sylfaen" w:hAnsi="Sylfaen"/>
          <w:lang w:val="ka-GE"/>
        </w:rPr>
        <w:t>,</w:t>
      </w:r>
      <w:r w:rsidRPr="00AB7A7C">
        <w:rPr>
          <w:rFonts w:ascii="Sylfaen" w:hAnsi="Sylfaen"/>
          <w:lang w:val="ka-GE"/>
        </w:rPr>
        <w:t xml:space="preserve"> </w:t>
      </w:r>
      <w:r w:rsidR="00EB659A" w:rsidRPr="00AB7A7C">
        <w:rPr>
          <w:rFonts w:ascii="Sylfaen" w:hAnsi="Sylfaen"/>
          <w:lang w:val="ka-GE"/>
        </w:rPr>
        <w:t>თავისი</w:t>
      </w:r>
      <w:r w:rsidR="00E56BCB" w:rsidRPr="00AB7A7C">
        <w:rPr>
          <w:rFonts w:ascii="Sylfaen" w:hAnsi="Sylfaen"/>
          <w:lang w:val="ka-GE"/>
        </w:rPr>
        <w:t xml:space="preserve"> </w:t>
      </w:r>
      <w:r w:rsidR="00EB659A" w:rsidRPr="00AB7A7C">
        <w:rPr>
          <w:rFonts w:ascii="Sylfaen" w:hAnsi="Sylfaen"/>
          <w:lang w:val="ka-GE"/>
        </w:rPr>
        <w:t>კომპეტენცი</w:t>
      </w:r>
      <w:r w:rsidR="00E56BCB" w:rsidRPr="00AB7A7C">
        <w:rPr>
          <w:rFonts w:ascii="Sylfaen" w:hAnsi="Sylfaen"/>
          <w:lang w:val="ka-GE"/>
        </w:rPr>
        <w:t xml:space="preserve">ის </w:t>
      </w:r>
      <w:r w:rsidR="0099209A" w:rsidRPr="00AB7A7C">
        <w:rPr>
          <w:rFonts w:ascii="Sylfaen" w:hAnsi="Sylfaen"/>
          <w:lang w:val="ka-GE"/>
        </w:rPr>
        <w:t>ფარგლებში</w:t>
      </w:r>
      <w:r w:rsidR="00084058">
        <w:rPr>
          <w:rFonts w:ascii="Sylfaen" w:hAnsi="Sylfaen"/>
          <w:lang w:val="ka-GE"/>
        </w:rPr>
        <w:t>,</w:t>
      </w:r>
      <w:r w:rsidR="00E56BCB" w:rsidRPr="00AB7A7C">
        <w:rPr>
          <w:rFonts w:ascii="Sylfaen" w:hAnsi="Sylfaen"/>
          <w:lang w:val="ka-GE"/>
        </w:rPr>
        <w:t xml:space="preserve"> უზრუნველყო</w:t>
      </w:r>
      <w:r w:rsidR="00EB659A" w:rsidRPr="00AB7A7C">
        <w:rPr>
          <w:rFonts w:ascii="Sylfaen" w:hAnsi="Sylfaen"/>
          <w:lang w:val="ka-GE"/>
        </w:rPr>
        <w:t>ს</w:t>
      </w:r>
      <w:r w:rsidR="00E56BCB" w:rsidRPr="00AB7A7C">
        <w:rPr>
          <w:rFonts w:ascii="Sylfaen" w:hAnsi="Sylfaen"/>
          <w:lang w:val="ka-GE"/>
        </w:rPr>
        <w:t xml:space="preserve"> სათანადო ქმედებების განხორციელება ამ განკარგულების პირველი პუნქტით გათვალისწინებული </w:t>
      </w:r>
      <w:r w:rsidR="0030205C" w:rsidRPr="00AB7A7C">
        <w:rPr>
          <w:rFonts w:ascii="Sylfaen" w:hAnsi="Sylfaen"/>
          <w:lang w:val="ka-GE"/>
        </w:rPr>
        <w:t xml:space="preserve">გეგმისა და სტრატეგიის </w:t>
      </w:r>
      <w:r w:rsidR="00E56BCB" w:rsidRPr="00AB7A7C">
        <w:rPr>
          <w:rFonts w:ascii="Sylfaen" w:hAnsi="Sylfaen"/>
          <w:lang w:val="ka-GE"/>
        </w:rPr>
        <w:t>შესრულების მიზნით.</w:t>
      </w:r>
    </w:p>
    <w:p w14:paraId="702FA8CB" w14:textId="77777777" w:rsidR="00E56BCB" w:rsidRPr="00AB7A7C" w:rsidRDefault="00E56BCB" w:rsidP="00AB7A7C">
      <w:pPr>
        <w:pStyle w:val="ListParagraph"/>
        <w:ind w:left="0" w:firstLine="720"/>
        <w:jc w:val="both"/>
        <w:rPr>
          <w:rFonts w:ascii="Sylfaen" w:hAnsi="Sylfaen"/>
          <w:lang w:val="ka-GE"/>
        </w:rPr>
      </w:pPr>
    </w:p>
    <w:p w14:paraId="6F6B71FF" w14:textId="7086C471" w:rsidR="00E56BCB" w:rsidRPr="00AB7A7C" w:rsidRDefault="00E56BCB" w:rsidP="00AB7A7C">
      <w:pPr>
        <w:pStyle w:val="ListParagraph"/>
        <w:ind w:left="0" w:firstLine="720"/>
        <w:jc w:val="both"/>
        <w:rPr>
          <w:rFonts w:ascii="Sylfaen" w:hAnsi="Sylfaen"/>
          <w:lang w:val="ka-GE"/>
        </w:rPr>
      </w:pPr>
    </w:p>
    <w:p w14:paraId="7D2B0BA6" w14:textId="776ACF05" w:rsidR="00EB659A" w:rsidRPr="00AB7A7C" w:rsidRDefault="00EB659A" w:rsidP="00AB7A7C">
      <w:pPr>
        <w:pStyle w:val="ListParagraph"/>
        <w:ind w:left="0" w:firstLine="720"/>
        <w:jc w:val="both"/>
        <w:rPr>
          <w:rFonts w:ascii="Sylfaen" w:hAnsi="Sylfaen"/>
          <w:lang w:val="ka-GE"/>
        </w:rPr>
      </w:pPr>
    </w:p>
    <w:p w14:paraId="5794EC6D" w14:textId="5E37AF76" w:rsidR="00EB659A" w:rsidRDefault="00EB659A" w:rsidP="00AB7A7C">
      <w:pPr>
        <w:pStyle w:val="ListParagraph"/>
        <w:ind w:left="0" w:firstLine="720"/>
        <w:jc w:val="both"/>
        <w:rPr>
          <w:rFonts w:ascii="Sylfaen" w:hAnsi="Sylfaen"/>
          <w:lang w:val="ka-GE"/>
        </w:rPr>
      </w:pPr>
    </w:p>
    <w:p w14:paraId="1953193D" w14:textId="23FBF029" w:rsidR="008E2B1C" w:rsidRDefault="008E2B1C" w:rsidP="00AB7A7C">
      <w:pPr>
        <w:pStyle w:val="ListParagraph"/>
        <w:ind w:left="0" w:firstLine="720"/>
        <w:jc w:val="both"/>
        <w:rPr>
          <w:rFonts w:ascii="Sylfaen" w:hAnsi="Sylfaen"/>
          <w:lang w:val="ka-GE"/>
        </w:rPr>
      </w:pPr>
    </w:p>
    <w:p w14:paraId="133914D0" w14:textId="0FE020B8" w:rsidR="008E2B1C" w:rsidRDefault="008E2B1C" w:rsidP="00AB7A7C">
      <w:pPr>
        <w:pStyle w:val="ListParagraph"/>
        <w:ind w:left="0" w:firstLine="720"/>
        <w:jc w:val="both"/>
        <w:rPr>
          <w:rFonts w:ascii="Sylfaen" w:hAnsi="Sylfaen"/>
          <w:lang w:val="ka-GE"/>
        </w:rPr>
      </w:pPr>
    </w:p>
    <w:p w14:paraId="2453EC51" w14:textId="429D9F1D" w:rsidR="008E2B1C" w:rsidRDefault="008E2B1C" w:rsidP="00AB7A7C">
      <w:pPr>
        <w:pStyle w:val="ListParagraph"/>
        <w:ind w:left="0" w:firstLine="720"/>
        <w:jc w:val="both"/>
        <w:rPr>
          <w:rFonts w:ascii="Sylfaen" w:hAnsi="Sylfaen"/>
          <w:lang w:val="ka-GE"/>
        </w:rPr>
      </w:pPr>
    </w:p>
    <w:p w14:paraId="33EE0483" w14:textId="77777777" w:rsidR="008E2B1C" w:rsidRPr="00AB7A7C" w:rsidRDefault="008E2B1C" w:rsidP="00AB7A7C">
      <w:pPr>
        <w:pStyle w:val="ListParagraph"/>
        <w:ind w:left="0" w:firstLine="720"/>
        <w:jc w:val="both"/>
        <w:rPr>
          <w:rFonts w:ascii="Sylfaen" w:hAnsi="Sylfaen"/>
          <w:lang w:val="ka-GE"/>
        </w:rPr>
      </w:pPr>
    </w:p>
    <w:p w14:paraId="12BB864C" w14:textId="3F1BBABF" w:rsidR="00EB659A" w:rsidRPr="00AB7A7C" w:rsidRDefault="00EB659A" w:rsidP="00AB7A7C">
      <w:pPr>
        <w:pStyle w:val="ListParagraph"/>
        <w:ind w:left="0" w:firstLine="720"/>
        <w:jc w:val="both"/>
        <w:rPr>
          <w:rFonts w:ascii="Sylfaen" w:hAnsi="Sylfaen"/>
          <w:lang w:val="ka-GE"/>
        </w:rPr>
      </w:pPr>
    </w:p>
    <w:p w14:paraId="25D80083" w14:textId="77777777" w:rsidR="00EB659A" w:rsidRPr="00AB7A7C" w:rsidRDefault="00EB659A" w:rsidP="00AB7A7C">
      <w:pPr>
        <w:pStyle w:val="ListParagraph"/>
        <w:ind w:left="0" w:firstLine="720"/>
        <w:jc w:val="both"/>
        <w:rPr>
          <w:rFonts w:ascii="Sylfaen" w:hAnsi="Sylfaen"/>
          <w:lang w:val="ka-GE"/>
        </w:rPr>
      </w:pPr>
    </w:p>
    <w:p w14:paraId="33F61C75" w14:textId="60D9A9DA" w:rsidR="00E56BCB" w:rsidRPr="00712D89" w:rsidRDefault="00E56BCB" w:rsidP="00712D89">
      <w:pPr>
        <w:jc w:val="center"/>
        <w:rPr>
          <w:rFonts w:ascii="Sylfaen" w:hAnsi="Sylfaen"/>
          <w:b/>
          <w:lang w:val="ka-GE"/>
        </w:rPr>
      </w:pPr>
      <w:r w:rsidRPr="00712D89">
        <w:rPr>
          <w:rFonts w:ascii="Sylfaen" w:hAnsi="Sylfaen" w:cs="Sylfaen"/>
          <w:b/>
          <w:lang w:val="ka-GE"/>
        </w:rPr>
        <w:t>პრემიერ</w:t>
      </w:r>
      <w:r w:rsidRPr="00712D89">
        <w:rPr>
          <w:rFonts w:ascii="Sylfaen" w:hAnsi="Sylfaen"/>
          <w:b/>
          <w:lang w:val="ka-GE"/>
        </w:rPr>
        <w:t>-მინისტრი</w:t>
      </w:r>
      <w:r w:rsidR="00B552BF" w:rsidRPr="00712D89">
        <w:rPr>
          <w:rFonts w:ascii="Sylfaen" w:hAnsi="Sylfaen"/>
          <w:b/>
        </w:rPr>
        <w:t xml:space="preserve">                   </w:t>
      </w:r>
      <w:r w:rsidR="00712D89">
        <w:rPr>
          <w:rFonts w:ascii="Sylfaen" w:hAnsi="Sylfaen"/>
          <w:b/>
          <w:lang w:val="ka-GE"/>
        </w:rPr>
        <w:t xml:space="preserve">               </w:t>
      </w:r>
      <w:r w:rsidR="00B552BF" w:rsidRPr="00712D89">
        <w:rPr>
          <w:rFonts w:ascii="Sylfaen" w:hAnsi="Sylfaen"/>
          <w:b/>
        </w:rPr>
        <w:t xml:space="preserve">                               </w:t>
      </w:r>
      <w:r w:rsidRPr="00712D89">
        <w:rPr>
          <w:rFonts w:ascii="Sylfaen" w:hAnsi="Sylfaen"/>
          <w:b/>
          <w:lang w:val="ka-GE"/>
        </w:rPr>
        <w:t>გიორგი გახარია</w:t>
      </w:r>
    </w:p>
    <w:p w14:paraId="6C1235C0" w14:textId="77777777" w:rsidR="00295FBE" w:rsidRPr="00AB7A7C" w:rsidRDefault="00295FBE" w:rsidP="00AB7A7C">
      <w:pPr>
        <w:spacing w:after="0" w:line="240" w:lineRule="auto"/>
        <w:jc w:val="center"/>
        <w:rPr>
          <w:rFonts w:ascii="Sylfaen" w:hAnsi="Sylfaen" w:cs="Times New Roman"/>
          <w:lang w:val="ka-GE"/>
        </w:rPr>
      </w:pPr>
    </w:p>
    <w:p w14:paraId="1A122E3F" w14:textId="77777777" w:rsidR="00E56BCB" w:rsidRPr="00AB7A7C" w:rsidRDefault="00E56BCB" w:rsidP="00AB7A7C">
      <w:pPr>
        <w:spacing w:after="0" w:line="240" w:lineRule="auto"/>
        <w:jc w:val="center"/>
        <w:rPr>
          <w:rFonts w:ascii="Sylfaen" w:hAnsi="Sylfaen" w:cs="Times New Roman"/>
          <w:b/>
          <w:lang w:val="ka-GE"/>
        </w:rPr>
      </w:pPr>
    </w:p>
    <w:p w14:paraId="72DCA86E" w14:textId="77777777" w:rsidR="00E56BCB" w:rsidRPr="00AB7A7C" w:rsidRDefault="00E56BCB" w:rsidP="00AB7A7C">
      <w:pPr>
        <w:spacing w:after="0" w:line="240" w:lineRule="auto"/>
        <w:jc w:val="center"/>
        <w:rPr>
          <w:rFonts w:ascii="Sylfaen" w:hAnsi="Sylfaen" w:cs="Times New Roman"/>
          <w:b/>
          <w:lang w:val="ka-GE"/>
        </w:rPr>
      </w:pPr>
    </w:p>
    <w:p w14:paraId="38ACE35D" w14:textId="77777777" w:rsidR="00E56BCB" w:rsidRPr="00AB7A7C" w:rsidRDefault="00E56BCB" w:rsidP="00AB7A7C">
      <w:pPr>
        <w:spacing w:after="0" w:line="240" w:lineRule="auto"/>
        <w:jc w:val="center"/>
        <w:rPr>
          <w:rFonts w:ascii="Sylfaen" w:hAnsi="Sylfaen" w:cs="Times New Roman"/>
          <w:b/>
          <w:lang w:val="ka-GE"/>
        </w:rPr>
      </w:pPr>
    </w:p>
    <w:p w14:paraId="6C454681" w14:textId="77777777" w:rsidR="00E56BCB" w:rsidRPr="00AB7A7C" w:rsidRDefault="00E56BCB" w:rsidP="00AB7A7C">
      <w:pPr>
        <w:spacing w:after="0" w:line="240" w:lineRule="auto"/>
        <w:jc w:val="center"/>
        <w:rPr>
          <w:rFonts w:ascii="Sylfaen" w:hAnsi="Sylfaen" w:cs="Times New Roman"/>
          <w:b/>
          <w:lang w:val="ka-GE"/>
        </w:rPr>
      </w:pPr>
    </w:p>
    <w:p w14:paraId="4EB03B20" w14:textId="77777777" w:rsidR="00E56BCB" w:rsidRPr="00AB7A7C" w:rsidRDefault="00E56BCB" w:rsidP="00AB7A7C">
      <w:pPr>
        <w:spacing w:after="0" w:line="240" w:lineRule="auto"/>
        <w:jc w:val="center"/>
        <w:rPr>
          <w:rFonts w:ascii="Sylfaen" w:hAnsi="Sylfaen" w:cs="Times New Roman"/>
          <w:b/>
          <w:lang w:val="ka-GE"/>
        </w:rPr>
      </w:pPr>
    </w:p>
    <w:p w14:paraId="2B365205" w14:textId="77777777" w:rsidR="00E56BCB" w:rsidRPr="00AB7A7C" w:rsidRDefault="00E56BCB" w:rsidP="00AB7A7C">
      <w:pPr>
        <w:spacing w:after="0" w:line="240" w:lineRule="auto"/>
        <w:jc w:val="center"/>
        <w:rPr>
          <w:rFonts w:ascii="Sylfaen" w:hAnsi="Sylfaen" w:cs="Times New Roman"/>
          <w:b/>
          <w:lang w:val="ka-GE"/>
        </w:rPr>
      </w:pPr>
    </w:p>
    <w:p w14:paraId="50E154C2" w14:textId="77777777" w:rsidR="00E56BCB" w:rsidRPr="00AB7A7C" w:rsidRDefault="00E56BCB" w:rsidP="00AB7A7C">
      <w:pPr>
        <w:spacing w:after="0" w:line="240" w:lineRule="auto"/>
        <w:jc w:val="center"/>
        <w:rPr>
          <w:rFonts w:ascii="Sylfaen" w:hAnsi="Sylfaen" w:cs="Times New Roman"/>
          <w:b/>
          <w:lang w:val="ka-GE"/>
        </w:rPr>
      </w:pPr>
    </w:p>
    <w:p w14:paraId="5313AC84" w14:textId="77777777" w:rsidR="00E56BCB" w:rsidRPr="00AB7A7C" w:rsidRDefault="00E56BCB" w:rsidP="00AB7A7C">
      <w:pPr>
        <w:spacing w:after="0" w:line="240" w:lineRule="auto"/>
        <w:jc w:val="center"/>
        <w:rPr>
          <w:rFonts w:ascii="Sylfaen" w:hAnsi="Sylfaen" w:cs="Times New Roman"/>
          <w:b/>
          <w:lang w:val="ka-GE"/>
        </w:rPr>
      </w:pPr>
    </w:p>
    <w:p w14:paraId="2460EA43" w14:textId="77777777" w:rsidR="00E56BCB" w:rsidRPr="00AB7A7C" w:rsidRDefault="00E56BCB" w:rsidP="00AB7A7C">
      <w:pPr>
        <w:spacing w:after="0" w:line="240" w:lineRule="auto"/>
        <w:jc w:val="center"/>
        <w:rPr>
          <w:rFonts w:ascii="Sylfaen" w:hAnsi="Sylfaen" w:cs="Times New Roman"/>
          <w:b/>
          <w:lang w:val="ka-GE"/>
        </w:rPr>
      </w:pPr>
    </w:p>
    <w:p w14:paraId="32611F25" w14:textId="77777777" w:rsidR="00E56BCB" w:rsidRPr="00AB7A7C" w:rsidRDefault="00E56BCB" w:rsidP="00AB7A7C">
      <w:pPr>
        <w:spacing w:after="0" w:line="240" w:lineRule="auto"/>
        <w:jc w:val="center"/>
        <w:rPr>
          <w:rFonts w:ascii="Sylfaen" w:hAnsi="Sylfaen" w:cs="Times New Roman"/>
          <w:b/>
          <w:lang w:val="ka-GE"/>
        </w:rPr>
      </w:pPr>
    </w:p>
    <w:p w14:paraId="009B3B1E" w14:textId="19DD4F70" w:rsidR="008E2B1C" w:rsidRPr="00AB7A7C" w:rsidRDefault="008E2B1C" w:rsidP="00AB7A7C">
      <w:pPr>
        <w:spacing w:after="0" w:line="240" w:lineRule="auto"/>
        <w:jc w:val="center"/>
        <w:rPr>
          <w:rFonts w:ascii="Sylfaen" w:hAnsi="Sylfaen" w:cs="Times New Roman"/>
          <w:b/>
          <w:lang w:val="ka-GE"/>
        </w:rPr>
      </w:pPr>
    </w:p>
    <w:p w14:paraId="116AD347" w14:textId="7D74648A" w:rsidR="00E56BCB" w:rsidRPr="00AB7A7C" w:rsidRDefault="00E56BCB" w:rsidP="00AB7A7C">
      <w:pPr>
        <w:spacing w:after="0" w:line="240" w:lineRule="auto"/>
        <w:jc w:val="center"/>
        <w:rPr>
          <w:rFonts w:ascii="Sylfaen" w:hAnsi="Sylfaen" w:cs="Times New Roman"/>
          <w:b/>
          <w:lang w:val="ka-GE"/>
        </w:rPr>
      </w:pPr>
    </w:p>
    <w:p w14:paraId="2CC3618C" w14:textId="77777777" w:rsidR="005C0429" w:rsidRPr="00AB7A7C" w:rsidRDefault="005C0429" w:rsidP="00C63341">
      <w:pPr>
        <w:spacing w:after="0" w:line="240" w:lineRule="auto"/>
        <w:jc w:val="right"/>
        <w:rPr>
          <w:rFonts w:ascii="Sylfaen" w:hAnsi="Sylfaen" w:cs="Times New Roman"/>
          <w:b/>
          <w:lang w:val="ka-GE"/>
        </w:rPr>
      </w:pPr>
    </w:p>
    <w:p w14:paraId="153BA8B2" w14:textId="77777777" w:rsidR="005C0429" w:rsidRPr="00AB7A7C" w:rsidRDefault="005C0429" w:rsidP="00C63341">
      <w:pPr>
        <w:pStyle w:val="ListParagraph"/>
        <w:ind w:left="0"/>
        <w:jc w:val="right"/>
        <w:rPr>
          <w:rFonts w:ascii="Sylfaen" w:hAnsi="Sylfaen"/>
          <w:b/>
          <w:lang w:val="ka-GE"/>
        </w:rPr>
      </w:pPr>
    </w:p>
    <w:p w14:paraId="5FC6B55C" w14:textId="4974E90D" w:rsidR="0030205C" w:rsidRPr="00AB7A7C" w:rsidRDefault="0030205C" w:rsidP="00C63341">
      <w:pPr>
        <w:pStyle w:val="ListParagraph"/>
        <w:ind w:left="0"/>
        <w:jc w:val="right"/>
        <w:rPr>
          <w:rFonts w:ascii="Sylfaen" w:hAnsi="Sylfaen" w:cs="Arial"/>
          <w:b/>
        </w:rPr>
      </w:pPr>
      <w:r w:rsidRPr="00AB7A7C">
        <w:rPr>
          <w:rFonts w:ascii="Sylfaen" w:hAnsi="Sylfaen"/>
          <w:b/>
          <w:lang w:val="ka-GE"/>
        </w:rPr>
        <w:lastRenderedPageBreak/>
        <w:t>დანართი</w:t>
      </w:r>
      <w:r w:rsidRPr="00AB7A7C">
        <w:rPr>
          <w:rFonts w:ascii="Sylfaen" w:hAnsi="Sylfaen"/>
          <w:b/>
        </w:rPr>
        <w:t xml:space="preserve"> N1</w:t>
      </w:r>
    </w:p>
    <w:p w14:paraId="65287E1C" w14:textId="77777777" w:rsidR="0030205C" w:rsidRPr="00AB7A7C" w:rsidRDefault="0030205C" w:rsidP="00AB7A7C">
      <w:pPr>
        <w:pStyle w:val="ListParagraph"/>
        <w:ind w:left="0"/>
        <w:rPr>
          <w:rFonts w:ascii="Sylfaen" w:hAnsi="Sylfaen" w:cs="Arial"/>
        </w:rPr>
      </w:pPr>
    </w:p>
    <w:p w14:paraId="5D7AE365" w14:textId="77777777" w:rsidR="0030205C" w:rsidRPr="00AB7A7C" w:rsidRDefault="0030205C" w:rsidP="00AB7A7C">
      <w:pPr>
        <w:pStyle w:val="ListParagraph"/>
        <w:ind w:left="0"/>
        <w:rPr>
          <w:rFonts w:ascii="Sylfaen" w:hAnsi="Sylfaen" w:cs="Arial"/>
        </w:rPr>
      </w:pPr>
    </w:p>
    <w:p w14:paraId="4E7270C2" w14:textId="77777777" w:rsidR="0030205C" w:rsidRPr="00AB7A7C" w:rsidRDefault="0030205C" w:rsidP="00C63341">
      <w:pPr>
        <w:pStyle w:val="ListParagraph"/>
        <w:ind w:left="0"/>
        <w:jc w:val="center"/>
        <w:rPr>
          <w:rFonts w:ascii="Sylfaen" w:hAnsi="Sylfaen" w:cs="Arial"/>
        </w:rPr>
      </w:pPr>
    </w:p>
    <w:p w14:paraId="3568EC3D" w14:textId="24872644" w:rsidR="005C0429" w:rsidRPr="00AB7A7C" w:rsidRDefault="005C0429" w:rsidP="00C63341">
      <w:pPr>
        <w:pStyle w:val="ListParagraph"/>
        <w:ind w:left="0"/>
        <w:jc w:val="center"/>
        <w:rPr>
          <w:rFonts w:ascii="Sylfaen" w:hAnsi="Sylfaen" w:cs="Arial"/>
          <w:lang w:val="ka-GE"/>
        </w:rPr>
      </w:pPr>
      <w:r w:rsidRPr="00AB7A7C">
        <w:rPr>
          <w:rFonts w:ascii="Sylfaen" w:hAnsi="Sylfaen" w:cs="Arial"/>
          <w:lang w:val="ka-GE"/>
        </w:rPr>
        <w:t>სს „საქართველოს სახელმწიფო ელექტროსისტემ</w:t>
      </w:r>
      <w:r>
        <w:rPr>
          <w:rFonts w:ascii="Sylfaen" w:hAnsi="Sylfaen" w:cs="Arial"/>
          <w:lang w:val="ka-GE"/>
        </w:rPr>
        <w:t>ის</w:t>
      </w:r>
      <w:r w:rsidRPr="00AB7A7C">
        <w:rPr>
          <w:rFonts w:ascii="Sylfaen" w:hAnsi="Sylfaen" w:cs="Arial"/>
          <w:lang w:val="ka-GE"/>
        </w:rPr>
        <w:t>“</w:t>
      </w:r>
    </w:p>
    <w:p w14:paraId="38013814" w14:textId="77777777" w:rsidR="0030205C" w:rsidRPr="00AB7A7C" w:rsidRDefault="0030205C" w:rsidP="00C63341">
      <w:pPr>
        <w:pStyle w:val="ListParagraph"/>
        <w:ind w:left="0"/>
        <w:jc w:val="center"/>
        <w:rPr>
          <w:rFonts w:ascii="Sylfaen" w:hAnsi="Sylfaen" w:cs="Arial"/>
          <w:lang w:val="ka-GE"/>
        </w:rPr>
      </w:pPr>
      <w:r w:rsidRPr="00AB7A7C">
        <w:rPr>
          <w:rFonts w:ascii="Sylfaen" w:hAnsi="Sylfaen" w:cs="Arial"/>
          <w:lang w:val="ka-GE"/>
        </w:rPr>
        <w:t>ფინანსური რესტრუქტურიზაციის გეგმა</w:t>
      </w:r>
    </w:p>
    <w:p w14:paraId="21D11E60" w14:textId="77777777" w:rsidR="0030205C" w:rsidRPr="00AB7A7C" w:rsidRDefault="0030205C" w:rsidP="00AB7A7C">
      <w:pPr>
        <w:pStyle w:val="ListParagraph"/>
        <w:ind w:left="0"/>
        <w:rPr>
          <w:rFonts w:ascii="Sylfaen" w:hAnsi="Sylfaen" w:cs="Arial"/>
          <w:lang w:val="ka-GE"/>
        </w:rPr>
      </w:pPr>
    </w:p>
    <w:p w14:paraId="79F8C79D" w14:textId="77777777" w:rsidR="005C0429" w:rsidRDefault="005C0429" w:rsidP="00AB7A7C">
      <w:pPr>
        <w:pStyle w:val="ListParagraph"/>
        <w:ind w:left="0"/>
        <w:jc w:val="both"/>
        <w:rPr>
          <w:rFonts w:ascii="Sylfaen" w:hAnsi="Sylfaen" w:cs="Arial"/>
          <w:b/>
          <w:lang w:val="ka-GE"/>
        </w:rPr>
      </w:pPr>
    </w:p>
    <w:p w14:paraId="46B32ACE" w14:textId="77777777" w:rsidR="0030205C" w:rsidRPr="00AB7A7C" w:rsidRDefault="0030205C" w:rsidP="00AB7A7C">
      <w:pPr>
        <w:pStyle w:val="ListParagraph"/>
        <w:ind w:left="0"/>
        <w:jc w:val="both"/>
        <w:rPr>
          <w:rFonts w:ascii="Sylfaen" w:hAnsi="Sylfaen" w:cs="Arial"/>
          <w:b/>
        </w:rPr>
      </w:pPr>
      <w:r w:rsidRPr="00AB7A7C">
        <w:rPr>
          <w:rFonts w:ascii="Sylfaen" w:hAnsi="Sylfaen" w:cs="Arial"/>
          <w:b/>
          <w:lang w:val="ka-GE"/>
        </w:rPr>
        <w:t>ა.</w:t>
      </w:r>
      <w:r w:rsidRPr="00AB7A7C">
        <w:rPr>
          <w:rFonts w:ascii="Sylfaen" w:hAnsi="Sylfaen" w:cs="Arial"/>
          <w:b/>
        </w:rPr>
        <w:t xml:space="preserve"> </w:t>
      </w:r>
      <w:r w:rsidRPr="00AB7A7C">
        <w:rPr>
          <w:rFonts w:ascii="Sylfaen" w:hAnsi="Sylfaen" w:cs="Arial"/>
          <w:b/>
          <w:lang w:val="ka-GE"/>
        </w:rPr>
        <w:t>წინაპირობა</w:t>
      </w:r>
    </w:p>
    <w:p w14:paraId="627DF428" w14:textId="77777777" w:rsidR="0030205C" w:rsidRPr="00AB7A7C" w:rsidRDefault="0030205C" w:rsidP="00AB7A7C">
      <w:pPr>
        <w:pStyle w:val="ListParagraph"/>
        <w:ind w:left="0"/>
        <w:jc w:val="center"/>
        <w:rPr>
          <w:rFonts w:ascii="Sylfaen" w:hAnsi="Sylfaen" w:cs="Arial"/>
        </w:rPr>
      </w:pPr>
    </w:p>
    <w:p w14:paraId="150C7BC6" w14:textId="2811CD08" w:rsidR="0030205C" w:rsidRPr="00AB7A7C" w:rsidRDefault="00750887" w:rsidP="00AB7A7C">
      <w:pPr>
        <w:pStyle w:val="ListParagraph"/>
        <w:numPr>
          <w:ilvl w:val="0"/>
          <w:numId w:val="9"/>
        </w:numPr>
        <w:contextualSpacing/>
        <w:jc w:val="both"/>
        <w:rPr>
          <w:rFonts w:ascii="Sylfaen" w:eastAsia="Times New Roman" w:hAnsi="Sylfaen" w:cs="Segoe UI"/>
          <w:lang w:val="ka-GE"/>
        </w:rPr>
      </w:pPr>
      <w:r>
        <w:rPr>
          <w:rFonts w:ascii="Sylfaen" w:eastAsia="Times New Roman" w:hAnsi="Sylfaen" w:cs="Segoe UI"/>
          <w:lang w:val="ka-GE"/>
        </w:rPr>
        <w:t>სს „</w:t>
      </w:r>
      <w:r w:rsidR="0030205C" w:rsidRPr="00AB7A7C">
        <w:rPr>
          <w:rFonts w:ascii="Sylfaen" w:eastAsia="Times New Roman" w:hAnsi="Sylfaen" w:cs="Segoe UI"/>
          <w:lang w:val="ka-GE"/>
        </w:rPr>
        <w:t>საქართველოს სახელმწიფო ელექტროსისტემა</w:t>
      </w:r>
      <w:r>
        <w:rPr>
          <w:rFonts w:ascii="Sylfaen" w:eastAsia="Times New Roman" w:hAnsi="Sylfaen" w:cs="Segoe UI"/>
          <w:lang w:val="ka-GE"/>
        </w:rPr>
        <w:t>“</w:t>
      </w:r>
      <w:r w:rsidR="0030205C" w:rsidRPr="00AB7A7C">
        <w:rPr>
          <w:rFonts w:ascii="Sylfaen" w:eastAsia="Times New Roman" w:hAnsi="Sylfaen" w:cs="Segoe UI"/>
          <w:lang w:val="ka-GE"/>
        </w:rPr>
        <w:t xml:space="preserve"> (შემდგომში სსე ან „კომპანია“) არის საქართველოს სახელმწიფო საკუთრებაში მყოფი ელექტროენერგიის გადამცემი და სადისპეტჩერო კომპანია. </w:t>
      </w:r>
      <w:r>
        <w:rPr>
          <w:rFonts w:ascii="Sylfaen" w:eastAsia="Times New Roman" w:hAnsi="Sylfaen" w:cs="Segoe UI"/>
          <w:lang w:val="ka-GE"/>
        </w:rPr>
        <w:t>მისი საქმიანობა</w:t>
      </w:r>
      <w:r w:rsidR="005C0429" w:rsidRPr="00AB7A7C">
        <w:rPr>
          <w:rFonts w:ascii="Sylfaen" w:eastAsia="Times New Roman" w:hAnsi="Sylfaen" w:cs="Segoe UI"/>
          <w:lang w:val="ka-GE"/>
        </w:rPr>
        <w:t xml:space="preserve"> </w:t>
      </w:r>
      <w:r w:rsidR="0030205C" w:rsidRPr="00AB7A7C">
        <w:rPr>
          <w:rFonts w:ascii="Sylfaen" w:eastAsia="Times New Roman" w:hAnsi="Sylfaen" w:cs="Segoe UI"/>
          <w:lang w:val="ka-GE"/>
        </w:rPr>
        <w:t xml:space="preserve">რეგულირდება </w:t>
      </w:r>
      <w:r w:rsidR="00DD2BA6">
        <w:rPr>
          <w:rFonts w:ascii="Sylfaen" w:eastAsia="Times New Roman" w:hAnsi="Sylfaen" w:cs="Segoe UI"/>
          <w:lang w:val="ka-GE"/>
        </w:rPr>
        <w:t>„</w:t>
      </w:r>
      <w:r w:rsidR="0030205C" w:rsidRPr="00AB7A7C">
        <w:rPr>
          <w:rFonts w:ascii="Sylfaen" w:eastAsia="Times New Roman" w:hAnsi="Sylfaen" w:cs="Segoe UI"/>
          <w:lang w:val="ka-GE"/>
        </w:rPr>
        <w:t>საქართველოს ენერგეტიკისა და წყალმომარაგების მარეგულირებელი ეროვნული კომისიის</w:t>
      </w:r>
      <w:r w:rsidR="00DD2BA6">
        <w:rPr>
          <w:rFonts w:ascii="Sylfaen" w:eastAsia="Times New Roman" w:hAnsi="Sylfaen" w:cs="Segoe UI"/>
          <w:lang w:val="ka-GE"/>
        </w:rPr>
        <w:t>“</w:t>
      </w:r>
      <w:r w:rsidR="0030205C" w:rsidRPr="00AB7A7C">
        <w:rPr>
          <w:rFonts w:ascii="Sylfaen" w:eastAsia="Times New Roman" w:hAnsi="Sylfaen" w:cs="Segoe UI"/>
          <w:lang w:val="ka-GE"/>
        </w:rPr>
        <w:t xml:space="preserve"> მიერ (სემეკი). კომპანიის ფინანსური მდგრადობად</w:t>
      </w:r>
      <w:r>
        <w:rPr>
          <w:rFonts w:ascii="Sylfaen" w:eastAsia="Times New Roman" w:hAnsi="Sylfaen" w:cs="Segoe UI"/>
          <w:lang w:val="ka-GE"/>
        </w:rPr>
        <w:t xml:space="preserve"> </w:t>
      </w:r>
      <w:r w:rsidR="0030205C" w:rsidRPr="00AB7A7C">
        <w:rPr>
          <w:rFonts w:ascii="Sylfaen" w:eastAsia="Times New Roman" w:hAnsi="Sylfaen" w:cs="Segoe UI"/>
          <w:lang w:val="ka-GE"/>
        </w:rPr>
        <w:t xml:space="preserve">ამოკიდებულია რეგულირებად ტარიფებზე. </w:t>
      </w:r>
    </w:p>
    <w:p w14:paraId="1AF51B39" w14:textId="77777777" w:rsidR="0030205C" w:rsidRPr="00AB7A7C" w:rsidRDefault="0030205C" w:rsidP="00AB7A7C">
      <w:pPr>
        <w:pStyle w:val="ListParagraph"/>
        <w:jc w:val="both"/>
        <w:rPr>
          <w:rFonts w:ascii="Sylfaen" w:eastAsia="Times New Roman" w:hAnsi="Sylfaen" w:cs="Segoe UI"/>
          <w:lang w:val="ka-GE"/>
        </w:rPr>
      </w:pPr>
    </w:p>
    <w:p w14:paraId="48220757" w14:textId="77777777" w:rsidR="0030205C" w:rsidRPr="00AB7A7C" w:rsidRDefault="0030205C" w:rsidP="00AB7A7C">
      <w:pPr>
        <w:pStyle w:val="ListParagraph"/>
        <w:numPr>
          <w:ilvl w:val="0"/>
          <w:numId w:val="9"/>
        </w:numPr>
        <w:contextualSpacing/>
        <w:jc w:val="both"/>
        <w:rPr>
          <w:rFonts w:ascii="Sylfaen" w:eastAsia="Times New Roman" w:hAnsi="Sylfaen" w:cs="Segoe UI"/>
          <w:lang w:val="ka-GE"/>
        </w:rPr>
      </w:pPr>
      <w:r w:rsidRPr="00AB7A7C">
        <w:rPr>
          <w:rFonts w:ascii="Sylfaen" w:eastAsia="Times New Roman" w:hAnsi="Sylfaen" w:cs="Segoe UI"/>
          <w:lang w:val="ka-GE"/>
        </w:rPr>
        <w:t>2008 წლის ნოემბერში, რეაბილიტაციის გეგმის ამოქმედების შემდეგ, სსე-მ მნიშვნელოვანი ინვესტიციები განახორციელა ქსელის სარეაბილიტაციო საქმიანობაში, ენერგოუსაფრთხოებისა და სანდოობის ამაღლებაში.</w:t>
      </w:r>
    </w:p>
    <w:p w14:paraId="5C805FD5" w14:textId="77777777" w:rsidR="0030205C" w:rsidRPr="00AB7A7C" w:rsidRDefault="0030205C" w:rsidP="00AB7A7C">
      <w:pPr>
        <w:pStyle w:val="ListParagraph"/>
        <w:rPr>
          <w:rFonts w:ascii="Sylfaen" w:hAnsi="Sylfaen" w:cs="Arial"/>
        </w:rPr>
      </w:pPr>
    </w:p>
    <w:p w14:paraId="43E9564E" w14:textId="77777777" w:rsidR="0030205C" w:rsidRPr="00AB7A7C" w:rsidRDefault="0030205C" w:rsidP="00AB7A7C">
      <w:pPr>
        <w:pStyle w:val="ListParagraph"/>
        <w:numPr>
          <w:ilvl w:val="0"/>
          <w:numId w:val="9"/>
        </w:numPr>
        <w:contextualSpacing/>
        <w:jc w:val="both"/>
        <w:rPr>
          <w:rFonts w:ascii="Sylfaen" w:eastAsia="Times New Roman" w:hAnsi="Sylfaen" w:cs="Segoe UI"/>
          <w:lang w:val="ka-GE"/>
        </w:rPr>
      </w:pPr>
      <w:r w:rsidRPr="00AB7A7C">
        <w:rPr>
          <w:rFonts w:ascii="Sylfaen" w:eastAsia="Times New Roman" w:hAnsi="Sylfaen" w:cs="Segoe UI"/>
          <w:lang w:val="ka-GE"/>
        </w:rPr>
        <w:t>შემოსავლების და მოგების ზრდა აღემატება რეაბილიტაციის გეგმას, ხოლო ინვესტიციები, რომლის დიდი ნაწილი მიღებულია გარე დაფინანსებით (სესხის სახით), მნიშვნელოვნად აჭარბებს პროგნოზს.</w:t>
      </w:r>
    </w:p>
    <w:p w14:paraId="69A0C5B3" w14:textId="77777777" w:rsidR="0030205C" w:rsidRPr="00AB7A7C" w:rsidRDefault="0030205C" w:rsidP="00AB7A7C">
      <w:pPr>
        <w:pStyle w:val="ListParagraph"/>
        <w:rPr>
          <w:rFonts w:ascii="Sylfaen" w:eastAsia="Times New Roman" w:hAnsi="Sylfaen" w:cs="Segoe UI"/>
          <w:lang w:val="ka-GE"/>
        </w:rPr>
      </w:pPr>
    </w:p>
    <w:p w14:paraId="57CD5C49" w14:textId="44CC99F7" w:rsidR="0030205C" w:rsidRPr="00AB7A7C" w:rsidRDefault="0030205C" w:rsidP="00AB7A7C">
      <w:pPr>
        <w:pStyle w:val="ListParagraph"/>
        <w:numPr>
          <w:ilvl w:val="0"/>
          <w:numId w:val="9"/>
        </w:numPr>
        <w:contextualSpacing/>
        <w:jc w:val="both"/>
        <w:rPr>
          <w:rFonts w:ascii="Sylfaen" w:eastAsia="Times New Roman" w:hAnsi="Sylfaen" w:cs="Segoe UI"/>
          <w:lang w:val="ka-GE"/>
        </w:rPr>
      </w:pPr>
      <w:r w:rsidRPr="00AB7A7C">
        <w:rPr>
          <w:rFonts w:ascii="Sylfaen" w:eastAsia="Times New Roman" w:hAnsi="Sylfaen" w:cs="Segoe UI"/>
          <w:lang w:val="ka-GE"/>
        </w:rPr>
        <w:t>გეგმის მიხედვით განსაზღვრულ ქსელის სარეაბილიტაციო სამუშაოებში მიღწეულია მნიშვნელოვანი პროგრესი, თუმცა, სსე-ს შვილობილი კომპანიის</w:t>
      </w:r>
      <w:r w:rsidR="005C0429">
        <w:rPr>
          <w:rFonts w:ascii="Sylfaen" w:eastAsia="Times New Roman" w:hAnsi="Sylfaen" w:cs="Segoe UI"/>
          <w:lang w:val="ka-GE"/>
        </w:rPr>
        <w:t xml:space="preserve"> შპს</w:t>
      </w:r>
      <w:r w:rsidRPr="00AB7A7C">
        <w:rPr>
          <w:rFonts w:ascii="Sylfaen" w:eastAsia="Times New Roman" w:hAnsi="Sylfaen" w:cs="Segoe UI"/>
          <w:lang w:val="ka-GE"/>
        </w:rPr>
        <w:t xml:space="preserve"> „ენერგოტრანსის“ ფინანსურმა სირთულეებმა ეჭვქვეშ დააყენა ამავე კომპანიის ფინანსური მდგრადობა და უარყოფითად იმოქმედა სსე-ს კონსოლიდირებულ ბალანსზე.</w:t>
      </w:r>
    </w:p>
    <w:p w14:paraId="7C5A4AD0" w14:textId="77777777" w:rsidR="0030205C" w:rsidRPr="00AB7A7C" w:rsidRDefault="0030205C" w:rsidP="00AB7A7C">
      <w:pPr>
        <w:pStyle w:val="ListParagraph"/>
        <w:rPr>
          <w:rFonts w:ascii="Sylfaen" w:hAnsi="Sylfaen" w:cs="Arial"/>
          <w:lang w:val="ka-GE"/>
        </w:rPr>
      </w:pPr>
    </w:p>
    <w:p w14:paraId="2EF4F5CA" w14:textId="0D541C21" w:rsidR="0030205C" w:rsidRPr="00AB7A7C" w:rsidRDefault="005C0429" w:rsidP="00AB7A7C">
      <w:pPr>
        <w:pStyle w:val="ListParagraph"/>
        <w:numPr>
          <w:ilvl w:val="0"/>
          <w:numId w:val="9"/>
        </w:numPr>
        <w:contextualSpacing/>
        <w:jc w:val="both"/>
        <w:rPr>
          <w:rFonts w:ascii="Sylfaen" w:eastAsia="Times New Roman" w:hAnsi="Sylfaen" w:cs="Segoe UI"/>
          <w:lang w:val="ka-GE"/>
        </w:rPr>
      </w:pPr>
      <w:r>
        <w:rPr>
          <w:rFonts w:ascii="Sylfaen" w:eastAsia="Times New Roman" w:hAnsi="Sylfaen" w:cs="Segoe UI"/>
          <w:lang w:val="ka-GE"/>
        </w:rPr>
        <w:t xml:space="preserve">შპს </w:t>
      </w:r>
      <w:r w:rsidR="0030205C" w:rsidRPr="00AB7A7C">
        <w:rPr>
          <w:rFonts w:ascii="Sylfaen" w:eastAsia="Times New Roman" w:hAnsi="Sylfaen" w:cs="Segoe UI"/>
          <w:lang w:val="ka-GE"/>
        </w:rPr>
        <w:t>„ენერგოტრანსის“ ბალანსზე ირიცხება სამხრეთ საქართველოში მდებარე ქვესადგური და ელექტროგადამცემი ხაზები, რომელთაგან ერთ</w:t>
      </w:r>
      <w:r w:rsidR="008A0B2C">
        <w:rPr>
          <w:rFonts w:ascii="Sylfaen" w:eastAsia="Times New Roman" w:hAnsi="Sylfaen" w:cs="Segoe UI"/>
          <w:lang w:val="ka-GE"/>
        </w:rPr>
        <w:t>-</w:t>
      </w:r>
      <w:r w:rsidR="0030205C" w:rsidRPr="00AB7A7C">
        <w:rPr>
          <w:rFonts w:ascii="Sylfaen" w:eastAsia="Times New Roman" w:hAnsi="Sylfaen" w:cs="Segoe UI"/>
          <w:lang w:val="ka-GE"/>
        </w:rPr>
        <w:t>ერთი უკავშირდება თურქეთის ენერგოსისტემას და აძლიერებს ეროვნული ქსელის სტაბილურობას, უზრუნველყოფს ელექტროენერგიის ექსპორტს, იმპორტსა და ტრანზიტს. ტრანზიტისა და ექსპორტის შემოსავლები მნიშვნელოვნად ჩამორჩება გეგმიურს. ამასთანავე, კომპანიის აქტივების დიდი ნაწილი არ მონაწილეობს ტარიფის გაანგარიშებაში, რაც ამცირებს მის შემოსავალს. გაცვლითი კურსის გაუარესებამ, შემოსავლის მოსალოდნელზე მცირე ზრდის მაჩვენებელმა და გაუფასურებით გამოწვეულმა ზარალმა</w:t>
      </w:r>
      <w:r w:rsidR="00DD2BA6">
        <w:rPr>
          <w:rFonts w:ascii="Sylfaen" w:eastAsia="Times New Roman" w:hAnsi="Sylfaen" w:cs="Segoe UI"/>
          <w:lang w:val="ka-GE"/>
        </w:rPr>
        <w:t xml:space="preserve"> შპს</w:t>
      </w:r>
      <w:r w:rsidR="0030205C" w:rsidRPr="00AB7A7C">
        <w:rPr>
          <w:rFonts w:ascii="Sylfaen" w:eastAsia="Times New Roman" w:hAnsi="Sylfaen" w:cs="Segoe UI"/>
          <w:lang w:val="ka-GE"/>
        </w:rPr>
        <w:t xml:space="preserve"> </w:t>
      </w:r>
      <w:r w:rsidR="00DD2BA6">
        <w:rPr>
          <w:rFonts w:ascii="Sylfaen" w:eastAsia="Times New Roman" w:hAnsi="Sylfaen" w:cs="Segoe UI"/>
          <w:lang w:val="ka-GE"/>
        </w:rPr>
        <w:t>„</w:t>
      </w:r>
      <w:r w:rsidR="0030205C" w:rsidRPr="00AB7A7C">
        <w:rPr>
          <w:rFonts w:ascii="Sylfaen" w:eastAsia="Times New Roman" w:hAnsi="Sylfaen" w:cs="Segoe UI"/>
          <w:lang w:val="ka-GE"/>
        </w:rPr>
        <w:t>ენერგოტრანსი</w:t>
      </w:r>
      <w:r w:rsidR="00DD2BA6">
        <w:rPr>
          <w:rFonts w:ascii="Sylfaen" w:eastAsia="Times New Roman" w:hAnsi="Sylfaen" w:cs="Segoe UI"/>
          <w:lang w:val="ka-GE"/>
        </w:rPr>
        <w:t>“</w:t>
      </w:r>
      <w:r w:rsidR="0030205C" w:rsidRPr="00AB7A7C">
        <w:rPr>
          <w:rFonts w:ascii="Sylfaen" w:eastAsia="Times New Roman" w:hAnsi="Sylfaen" w:cs="Segoe UI"/>
          <w:lang w:val="ka-GE"/>
        </w:rPr>
        <w:t xml:space="preserve"> გადახდისუუნარო საწარმოდ აქცია. 2017 წლის ბოლოს ვალდებულებები აღემატებოდა აქტივებს, დაირღვა სესხის კოვენანტი, არ დაიფარა ხელშეკრულებით გათვალისწინებული თანხები, რისი დაფარვის ვალდებულებაც, აღნიშნულ შემთხვევაში, </w:t>
      </w:r>
      <w:r w:rsidR="00E004ED">
        <w:rPr>
          <w:rFonts w:ascii="Sylfaen" w:eastAsia="Times New Roman" w:hAnsi="Sylfaen" w:cs="Segoe UI"/>
          <w:lang w:val="ka-GE"/>
        </w:rPr>
        <w:t xml:space="preserve">საქართველოს </w:t>
      </w:r>
      <w:r w:rsidR="0030205C" w:rsidRPr="00AB7A7C">
        <w:rPr>
          <w:rFonts w:ascii="Sylfaen" w:eastAsia="Times New Roman" w:hAnsi="Sylfaen" w:cs="Segoe UI"/>
          <w:lang w:val="ka-GE"/>
        </w:rPr>
        <w:t>ფინანსთა სამინისტროს დაეკისრა.</w:t>
      </w:r>
    </w:p>
    <w:p w14:paraId="06861357" w14:textId="77777777" w:rsidR="0030205C" w:rsidRPr="00AB7A7C" w:rsidRDefault="0030205C" w:rsidP="00AB7A7C">
      <w:pPr>
        <w:pStyle w:val="ListParagraph"/>
        <w:rPr>
          <w:rFonts w:ascii="Sylfaen" w:hAnsi="Sylfaen" w:cs="Arial"/>
        </w:rPr>
      </w:pPr>
    </w:p>
    <w:p w14:paraId="3A1BE3D1" w14:textId="1DD96A5B" w:rsidR="000E04CA" w:rsidRPr="008A0B2C" w:rsidRDefault="0030205C" w:rsidP="00AB7A7C">
      <w:pPr>
        <w:pStyle w:val="ListParagraph"/>
        <w:numPr>
          <w:ilvl w:val="0"/>
          <w:numId w:val="9"/>
        </w:numPr>
        <w:contextualSpacing/>
        <w:jc w:val="both"/>
        <w:rPr>
          <w:rFonts w:ascii="Sylfaen" w:eastAsia="Times New Roman" w:hAnsi="Sylfaen" w:cs="Segoe UI"/>
          <w:lang w:val="ka-GE"/>
        </w:rPr>
      </w:pPr>
      <w:r w:rsidRPr="008A0B2C">
        <w:rPr>
          <w:rFonts w:ascii="Sylfaen" w:eastAsia="Times New Roman" w:hAnsi="Sylfaen" w:cs="Segoe UI"/>
          <w:lang w:val="ka-GE"/>
        </w:rPr>
        <w:t>ყოველივე ზემოთქმულის გამო, სსე-მ და საქართველოს ფინანსთა სამინისტრომ შეიმუშავეს აღნიშნული სსე-ს ფინანსური რესტრუქტურიზაციის გეგმა.  რესტრუქტურიზაციის გეგმა, დაეხმარება კომპანიას გააჯანსაღოს კომპანიის ფინანსური მდგომარეობა, შეინარჩუნოს გრძელვადიანი მომგებიანობა, შემცირდეს ფულადი სახსრების და მოგების არაპროგნოზირებადობის ხარისხი და გაიზარდოს კაპიტალთან, მათ შორის კერძო კაპიტალთან, წვდომის შესაძლებლობა.</w:t>
      </w:r>
    </w:p>
    <w:p w14:paraId="197928E2" w14:textId="58221621" w:rsidR="000E04CA" w:rsidRPr="00AB7A7C" w:rsidRDefault="000E04CA" w:rsidP="00AB7A7C">
      <w:pPr>
        <w:pStyle w:val="ListParagraph"/>
        <w:jc w:val="both"/>
        <w:rPr>
          <w:rFonts w:ascii="Sylfaen" w:eastAsia="Times New Roman" w:hAnsi="Sylfaen" w:cs="Segoe UI"/>
          <w:lang w:val="ka-GE"/>
        </w:rPr>
      </w:pPr>
    </w:p>
    <w:p w14:paraId="2EB7DA63" w14:textId="77777777" w:rsidR="000E04CA" w:rsidRPr="00AB7A7C" w:rsidRDefault="000E04CA" w:rsidP="00AB7A7C">
      <w:pPr>
        <w:pStyle w:val="ListParagraph"/>
        <w:jc w:val="both"/>
        <w:rPr>
          <w:rFonts w:ascii="Sylfaen" w:eastAsia="Times New Roman" w:hAnsi="Sylfaen" w:cs="Segoe UI"/>
          <w:lang w:val="ka-GE"/>
        </w:rPr>
      </w:pPr>
    </w:p>
    <w:p w14:paraId="725AD8C3" w14:textId="77777777" w:rsidR="0030205C" w:rsidRPr="00AB7A7C" w:rsidRDefault="0030205C" w:rsidP="00AB7A7C">
      <w:pPr>
        <w:jc w:val="both"/>
        <w:rPr>
          <w:rFonts w:ascii="Sylfaen" w:eastAsia="Times New Roman" w:hAnsi="Sylfaen" w:cs="Segoe UI"/>
          <w:b/>
          <w:lang w:val="ka-GE"/>
        </w:rPr>
      </w:pPr>
      <w:r w:rsidRPr="00AB7A7C">
        <w:rPr>
          <w:rFonts w:ascii="Sylfaen" w:eastAsia="Times New Roman" w:hAnsi="Sylfaen" w:cs="Segoe UI"/>
          <w:b/>
          <w:lang w:val="ka-GE"/>
        </w:rPr>
        <w:t>ბ. ფინანსური რესტრუქტურიზაციის სცენარები</w:t>
      </w:r>
    </w:p>
    <w:p w14:paraId="223AB1DE" w14:textId="77777777" w:rsidR="0030205C" w:rsidRPr="00AB7A7C" w:rsidRDefault="0030205C" w:rsidP="00AB7A7C">
      <w:pPr>
        <w:jc w:val="both"/>
        <w:rPr>
          <w:rFonts w:ascii="Sylfaen" w:eastAsia="Times New Roman" w:hAnsi="Sylfaen" w:cs="Segoe UI"/>
          <w:b/>
          <w:lang w:val="ka-GE"/>
        </w:rPr>
      </w:pPr>
    </w:p>
    <w:p w14:paraId="40C66365" w14:textId="77777777" w:rsidR="0030205C" w:rsidRPr="00AB7A7C" w:rsidRDefault="0030205C" w:rsidP="00AB7A7C">
      <w:pPr>
        <w:jc w:val="both"/>
        <w:rPr>
          <w:rFonts w:ascii="Sylfaen" w:eastAsia="Times New Roman" w:hAnsi="Sylfaen" w:cs="Segoe UI"/>
          <w:b/>
          <w:lang w:val="ka-GE"/>
        </w:rPr>
      </w:pPr>
      <w:r w:rsidRPr="00AB7A7C">
        <w:rPr>
          <w:rFonts w:ascii="Sylfaen" w:eastAsia="Times New Roman" w:hAnsi="Sylfaen" w:cs="Segoe UI"/>
          <w:b/>
          <w:lang w:val="ka-GE"/>
        </w:rPr>
        <w:t>მიზანი:</w:t>
      </w:r>
    </w:p>
    <w:p w14:paraId="15DFFA0D" w14:textId="77777777" w:rsidR="0030205C" w:rsidRPr="00AB7A7C" w:rsidRDefault="0030205C" w:rsidP="00AB7A7C">
      <w:pPr>
        <w:pStyle w:val="ListParagraph"/>
        <w:numPr>
          <w:ilvl w:val="0"/>
          <w:numId w:val="9"/>
        </w:numPr>
        <w:contextualSpacing/>
        <w:jc w:val="both"/>
        <w:rPr>
          <w:rFonts w:ascii="Sylfaen" w:eastAsia="Times New Roman" w:hAnsi="Sylfaen" w:cs="Segoe UI"/>
          <w:lang w:val="ka-GE"/>
        </w:rPr>
      </w:pPr>
      <w:r w:rsidRPr="00AB7A7C">
        <w:rPr>
          <w:rFonts w:ascii="Sylfaen" w:eastAsia="Times New Roman" w:hAnsi="Sylfaen" w:cs="Segoe UI"/>
          <w:lang w:val="ka-GE"/>
        </w:rPr>
        <w:t>სსე-ს ფინანსური მდგრადობის უზრუნველსაყოფად საქართველოს მთავრობა მნიშვნელოვან რეფორმებს ატარებს. ამ მიზნით შემუშავდა სსე-ს ფინანსური რესტრუქტურიზაციის გეგმა.</w:t>
      </w:r>
    </w:p>
    <w:p w14:paraId="4C888ED4" w14:textId="77777777" w:rsidR="0030205C" w:rsidRPr="00AB7A7C" w:rsidRDefault="0030205C" w:rsidP="00AB7A7C">
      <w:pPr>
        <w:pStyle w:val="ListParagraph"/>
        <w:numPr>
          <w:ilvl w:val="0"/>
          <w:numId w:val="9"/>
        </w:numPr>
        <w:contextualSpacing/>
        <w:jc w:val="both"/>
        <w:rPr>
          <w:rFonts w:ascii="Sylfaen" w:eastAsia="Times New Roman" w:hAnsi="Sylfaen" w:cs="Segoe UI"/>
          <w:lang w:val="ka-GE"/>
        </w:rPr>
      </w:pPr>
      <w:r w:rsidRPr="00AB7A7C">
        <w:rPr>
          <w:rFonts w:ascii="Sylfaen" w:hAnsi="Sylfaen"/>
          <w:lang w:val="ka-GE"/>
        </w:rPr>
        <w:t>ფინანსური რესტრუქტურიზაციის გეგმა მომზადებულია სსე-ს ფინანსური მდგომარეობის ანალიზზე დაყრდნობით.</w:t>
      </w:r>
    </w:p>
    <w:p w14:paraId="2DDC2725" w14:textId="77777777" w:rsidR="0030205C" w:rsidRPr="00AB7A7C" w:rsidRDefault="0030205C" w:rsidP="00AB7A7C">
      <w:pPr>
        <w:pStyle w:val="ListParagraph"/>
        <w:numPr>
          <w:ilvl w:val="0"/>
          <w:numId w:val="9"/>
        </w:numPr>
        <w:contextualSpacing/>
        <w:jc w:val="both"/>
        <w:rPr>
          <w:rFonts w:ascii="Sylfaen" w:hAnsi="Sylfaen"/>
          <w:lang w:val="ka-GE"/>
        </w:rPr>
      </w:pPr>
      <w:r w:rsidRPr="00AB7A7C">
        <w:rPr>
          <w:rFonts w:ascii="Sylfaen" w:hAnsi="Sylfaen"/>
          <w:lang w:val="ka-GE"/>
        </w:rPr>
        <w:t xml:space="preserve">საქართველოს ფინანსთა სამინისტრომ გააანალიზა სსე-ს საქმიანობა, მათ შორის სსე-ს მიერ მომზადებული სცენარები (დანართი </w:t>
      </w:r>
      <w:r w:rsidRPr="00AB7A7C">
        <w:rPr>
          <w:rFonts w:ascii="Sylfaen" w:hAnsi="Sylfaen"/>
        </w:rPr>
        <w:t>A</w:t>
      </w:r>
      <w:r w:rsidRPr="00AB7A7C">
        <w:rPr>
          <w:rFonts w:ascii="Sylfaen" w:hAnsi="Sylfaen"/>
          <w:lang w:val="ka-GE"/>
        </w:rPr>
        <w:t>).</w:t>
      </w:r>
    </w:p>
    <w:p w14:paraId="71D67EE5" w14:textId="77777777" w:rsidR="0030205C" w:rsidRPr="00AB7A7C" w:rsidRDefault="0030205C" w:rsidP="00AB7A7C">
      <w:pPr>
        <w:pStyle w:val="ListParagraph"/>
        <w:numPr>
          <w:ilvl w:val="0"/>
          <w:numId w:val="9"/>
        </w:numPr>
        <w:contextualSpacing/>
        <w:jc w:val="both"/>
        <w:rPr>
          <w:rFonts w:ascii="Sylfaen" w:hAnsi="Sylfaen"/>
          <w:lang w:val="ka-GE"/>
        </w:rPr>
      </w:pPr>
      <w:r w:rsidRPr="00AB7A7C">
        <w:rPr>
          <w:rFonts w:ascii="Sylfaen" w:hAnsi="Sylfaen"/>
          <w:lang w:val="ka-GE"/>
        </w:rPr>
        <w:t>საქართველოს ფინანსთა სამინისტრო ადასტურებს, რომ დაგეგმილი სცენარი 2 (დანართი A) არის ყველაზე შესაფერისი, ეროვნული ვალუტის (ლარის) გაუფასურების შესაბამისად ძირითადი ვალუტების (აშშ დოლარი და ევრო) და სსე-ს საოპერაციო საქმიანობასთან მიმართებაში (ტარიფები, შემოსავლები და ხარჯები).</w:t>
      </w:r>
    </w:p>
    <w:p w14:paraId="4CCF09D5" w14:textId="22522B3D" w:rsidR="0030205C" w:rsidRPr="00AB7A7C" w:rsidRDefault="0030205C" w:rsidP="00AB7A7C">
      <w:pPr>
        <w:pStyle w:val="ListParagraph"/>
        <w:numPr>
          <w:ilvl w:val="0"/>
          <w:numId w:val="9"/>
        </w:numPr>
        <w:contextualSpacing/>
        <w:jc w:val="both"/>
        <w:rPr>
          <w:rFonts w:ascii="Sylfaen" w:hAnsi="Sylfaen"/>
          <w:lang w:val="ka-GE"/>
        </w:rPr>
      </w:pPr>
      <w:r w:rsidRPr="00AB7A7C">
        <w:rPr>
          <w:rFonts w:ascii="Sylfaen" w:hAnsi="Sylfaen"/>
          <w:lang w:val="ka-GE"/>
        </w:rPr>
        <w:t xml:space="preserve">სსე-ს ფინანსური მდგრადობის მისაღწევად, </w:t>
      </w:r>
      <w:r w:rsidR="00E004ED">
        <w:rPr>
          <w:rFonts w:ascii="Sylfaen" w:hAnsi="Sylfaen"/>
          <w:lang w:val="ka-GE"/>
        </w:rPr>
        <w:t xml:space="preserve">საქართველოს </w:t>
      </w:r>
      <w:r w:rsidRPr="00AB7A7C">
        <w:rPr>
          <w:rFonts w:ascii="Sylfaen" w:hAnsi="Sylfaen"/>
          <w:lang w:val="ka-GE"/>
        </w:rPr>
        <w:t xml:space="preserve">ფინანსთა სამინისტრო იღებს ვალდებულებას დაადგინოს </w:t>
      </w:r>
      <w:r w:rsidR="0003365B" w:rsidRPr="00AB7A7C">
        <w:rPr>
          <w:rFonts w:ascii="Sylfaen" w:hAnsi="Sylfaen"/>
          <w:lang w:val="ka-GE"/>
        </w:rPr>
        <w:t>კორპორაციული</w:t>
      </w:r>
      <w:r w:rsidRPr="00AB7A7C">
        <w:rPr>
          <w:rFonts w:ascii="Sylfaen" w:hAnsi="Sylfaen"/>
          <w:lang w:val="ka-GE"/>
        </w:rPr>
        <w:t xml:space="preserve"> მიზნები სსე-სთვის 2021-2022 წლებში, ლიკვიდურობის კოეფიციენტისა და სესხის საკუთარ კაპიტალთან შეფარდების კოეფიციენტის სახით შემდეგნაირად:</w:t>
      </w:r>
    </w:p>
    <w:p w14:paraId="7E4B5DB4" w14:textId="77777777" w:rsidR="0030205C" w:rsidRPr="00AB7A7C" w:rsidRDefault="0030205C" w:rsidP="00AB7A7C">
      <w:pPr>
        <w:pStyle w:val="ListParagraph"/>
        <w:spacing w:before="240"/>
        <w:jc w:val="both"/>
        <w:rPr>
          <w:rFonts w:ascii="Sylfaen" w:hAnsi="Sylfaen"/>
          <w:lang w:val="ka-GE"/>
        </w:rPr>
      </w:pPr>
      <w:r w:rsidRPr="00AB7A7C">
        <w:rPr>
          <w:rFonts w:ascii="Sylfaen" w:hAnsi="Sylfaen"/>
          <w:lang w:val="ka-GE"/>
        </w:rPr>
        <w:t>ა) ლიკვიდურობის კოეფიციენტი – 1-ზე მეტი, 2022 წლის ბოლოსათვის;</w:t>
      </w:r>
    </w:p>
    <w:p w14:paraId="2C56B7A8" w14:textId="77777777" w:rsidR="0030205C" w:rsidRPr="00AB7A7C" w:rsidRDefault="0030205C" w:rsidP="00AB7A7C">
      <w:pPr>
        <w:pStyle w:val="ListParagraph"/>
        <w:spacing w:before="240"/>
        <w:jc w:val="both"/>
        <w:rPr>
          <w:rFonts w:ascii="Sylfaen" w:hAnsi="Sylfaen"/>
          <w:lang w:val="ka-GE"/>
        </w:rPr>
      </w:pPr>
      <w:r w:rsidRPr="00AB7A7C">
        <w:rPr>
          <w:rFonts w:ascii="Sylfaen" w:hAnsi="Sylfaen"/>
          <w:lang w:val="ka-GE"/>
        </w:rPr>
        <w:t>ბ) სესხის საკუთარ კაპიტალთან შეფარდების კოეფიციენტი - 4.5-ზე ნაკლები, 2021 წელს;</w:t>
      </w:r>
    </w:p>
    <w:p w14:paraId="15D065DA" w14:textId="77777777" w:rsidR="0030205C" w:rsidRPr="00AB7A7C" w:rsidRDefault="0030205C" w:rsidP="00AB7A7C">
      <w:pPr>
        <w:pStyle w:val="ListParagraph"/>
        <w:spacing w:before="240"/>
        <w:jc w:val="both"/>
        <w:rPr>
          <w:rFonts w:ascii="Sylfaen" w:hAnsi="Sylfaen"/>
          <w:lang w:val="ka-GE"/>
        </w:rPr>
      </w:pPr>
      <w:r w:rsidRPr="00AB7A7C">
        <w:rPr>
          <w:rFonts w:ascii="Sylfaen" w:hAnsi="Sylfaen"/>
          <w:lang w:val="ka-GE"/>
        </w:rPr>
        <w:t>გ) სესხის საკუთარ კაპიტალთან შეფარდების კოეფიციენტი - 3-ზე ნაკლები, 2022 წელს.</w:t>
      </w:r>
    </w:p>
    <w:p w14:paraId="76E00A0C" w14:textId="77777777" w:rsidR="0030205C" w:rsidRPr="00AB7A7C" w:rsidRDefault="0030205C" w:rsidP="00AB7A7C">
      <w:pPr>
        <w:pStyle w:val="ListParagraph"/>
        <w:spacing w:before="240"/>
        <w:jc w:val="both"/>
        <w:rPr>
          <w:rFonts w:ascii="Sylfaen" w:hAnsi="Sylfaen"/>
          <w:lang w:val="ka-GE"/>
        </w:rPr>
      </w:pPr>
    </w:p>
    <w:p w14:paraId="0BEE74DC" w14:textId="77777777" w:rsidR="0030205C" w:rsidRPr="00AB7A7C" w:rsidRDefault="0030205C" w:rsidP="00AB7A7C">
      <w:pPr>
        <w:pStyle w:val="ListParagraph"/>
        <w:numPr>
          <w:ilvl w:val="0"/>
          <w:numId w:val="9"/>
        </w:numPr>
        <w:contextualSpacing/>
        <w:jc w:val="both"/>
        <w:rPr>
          <w:rFonts w:ascii="Sylfaen" w:hAnsi="Sylfaen"/>
          <w:lang w:val="ka-GE"/>
        </w:rPr>
      </w:pPr>
      <w:r w:rsidRPr="00AB7A7C">
        <w:rPr>
          <w:rFonts w:ascii="Sylfaen" w:hAnsi="Sylfaen" w:cs="Sylfaen"/>
          <w:lang w:val="ka-GE"/>
        </w:rPr>
        <w:t>აღნიშნული</w:t>
      </w:r>
      <w:r w:rsidRPr="00AB7A7C">
        <w:rPr>
          <w:rFonts w:ascii="Sylfaen" w:hAnsi="Sylfaen"/>
          <w:lang w:val="ka-GE"/>
        </w:rPr>
        <w:t xml:space="preserve"> კოეფიციენტები 2019 წლის მდგომარეობით შემდეგნაირად გამოიყურება: ლიკვიდურობის კოეფიციენტი - 0.3, ხოლო სესხის საკუთარ კაპიტალთან შეფარდების კოეფიციენტი უარყოფითია და -</w:t>
      </w:r>
      <w:r w:rsidRPr="00AB7A7C">
        <w:rPr>
          <w:rFonts w:ascii="Sylfaen" w:hAnsi="Sylfaen"/>
        </w:rPr>
        <w:t>11.1</w:t>
      </w:r>
      <w:r w:rsidRPr="00AB7A7C">
        <w:rPr>
          <w:rFonts w:ascii="Sylfaen" w:hAnsi="Sylfaen"/>
          <w:lang w:val="ka-GE"/>
        </w:rPr>
        <w:t>-ს შეადგენს.</w:t>
      </w:r>
    </w:p>
    <w:p w14:paraId="5605D132" w14:textId="77777777" w:rsidR="0030205C" w:rsidRPr="00AB7A7C" w:rsidRDefault="0030205C" w:rsidP="00AB7A7C">
      <w:pPr>
        <w:pStyle w:val="ListParagraph"/>
        <w:jc w:val="both"/>
        <w:rPr>
          <w:rFonts w:ascii="Sylfaen" w:hAnsi="Sylfaen"/>
          <w:lang w:val="ka-GE"/>
        </w:rPr>
      </w:pPr>
    </w:p>
    <w:p w14:paraId="38374AA0" w14:textId="1E3A9C08" w:rsidR="0030205C" w:rsidRPr="00AB7A7C" w:rsidRDefault="0030205C" w:rsidP="00AB7A7C">
      <w:pPr>
        <w:pStyle w:val="ListParagraph"/>
        <w:numPr>
          <w:ilvl w:val="0"/>
          <w:numId w:val="9"/>
        </w:numPr>
        <w:contextualSpacing/>
        <w:jc w:val="both"/>
        <w:rPr>
          <w:rFonts w:ascii="Sylfaen" w:hAnsi="Sylfaen"/>
          <w:lang w:val="ka-GE"/>
        </w:rPr>
      </w:pPr>
      <w:r w:rsidRPr="00AB7A7C">
        <w:rPr>
          <w:rFonts w:ascii="Sylfaen" w:hAnsi="Sylfaen" w:cs="Arial"/>
          <w:lang w:val="ka-GE"/>
        </w:rPr>
        <w:t xml:space="preserve">აღნიშნული ფინანსური რესტრუქტურიზაციის გეგმის შესაბამისად, </w:t>
      </w:r>
      <w:r w:rsidRPr="00AB7A7C">
        <w:rPr>
          <w:rFonts w:ascii="Sylfaen" w:hAnsi="Sylfaen"/>
          <w:lang w:val="ka-GE"/>
        </w:rPr>
        <w:t xml:space="preserve">საქართველოს ფინანსთა სამინისტრო იღებს ვალდებულებას, სსე-ს სესხებიდან განახორციელოს სესხის ჩანაცვლება კომპანიის კაპიტალში იმგვარად, რომ უზრუნველყოს </w:t>
      </w:r>
      <w:r w:rsidR="005841A7">
        <w:rPr>
          <w:rFonts w:ascii="Sylfaen" w:hAnsi="Sylfaen"/>
          <w:lang w:val="ka-GE"/>
        </w:rPr>
        <w:t xml:space="preserve">ამ დანართის </w:t>
      </w:r>
      <w:r w:rsidRPr="00AB7A7C">
        <w:rPr>
          <w:rFonts w:ascii="Sylfaen" w:hAnsi="Sylfaen"/>
          <w:lang w:val="ka-GE"/>
        </w:rPr>
        <w:t xml:space="preserve"> მე-11 </w:t>
      </w:r>
      <w:r w:rsidR="005841A7">
        <w:rPr>
          <w:rFonts w:ascii="Sylfaen" w:hAnsi="Sylfaen"/>
          <w:lang w:val="ka-GE"/>
        </w:rPr>
        <w:t>პუნქტის</w:t>
      </w:r>
      <w:r w:rsidR="005841A7" w:rsidRPr="00AB7A7C">
        <w:rPr>
          <w:rFonts w:ascii="Sylfaen" w:hAnsi="Sylfaen"/>
          <w:lang w:val="ka-GE"/>
        </w:rPr>
        <w:t xml:space="preserve"> </w:t>
      </w:r>
      <w:r w:rsidR="008A0B2C">
        <w:rPr>
          <w:rFonts w:ascii="Sylfaen" w:hAnsi="Sylfaen"/>
          <w:lang w:val="ka-GE"/>
        </w:rPr>
        <w:t>„</w:t>
      </w:r>
      <w:r w:rsidRPr="00AB7A7C">
        <w:rPr>
          <w:rFonts w:ascii="Sylfaen" w:hAnsi="Sylfaen"/>
          <w:lang w:val="ka-GE"/>
        </w:rPr>
        <w:t>ა</w:t>
      </w:r>
      <w:r w:rsidR="008A0B2C">
        <w:rPr>
          <w:rFonts w:ascii="Sylfaen" w:hAnsi="Sylfaen"/>
          <w:lang w:val="ka-GE"/>
        </w:rPr>
        <w:t>“</w:t>
      </w:r>
      <w:r w:rsidRPr="00AB7A7C">
        <w:rPr>
          <w:rFonts w:ascii="Sylfaen" w:hAnsi="Sylfaen"/>
          <w:lang w:val="ka-GE"/>
        </w:rPr>
        <w:t xml:space="preserve">, </w:t>
      </w:r>
      <w:r w:rsidR="008A0B2C">
        <w:rPr>
          <w:rFonts w:ascii="Sylfaen" w:hAnsi="Sylfaen"/>
          <w:lang w:val="ka-GE"/>
        </w:rPr>
        <w:t>„</w:t>
      </w:r>
      <w:r w:rsidRPr="00AB7A7C">
        <w:rPr>
          <w:rFonts w:ascii="Sylfaen" w:hAnsi="Sylfaen"/>
          <w:lang w:val="ka-GE"/>
        </w:rPr>
        <w:t>ბ</w:t>
      </w:r>
      <w:r w:rsidR="008A0B2C">
        <w:rPr>
          <w:rFonts w:ascii="Sylfaen" w:hAnsi="Sylfaen"/>
          <w:lang w:val="ka-GE"/>
        </w:rPr>
        <w:t>“</w:t>
      </w:r>
      <w:r w:rsidRPr="00AB7A7C">
        <w:rPr>
          <w:rFonts w:ascii="Sylfaen" w:hAnsi="Sylfaen"/>
          <w:lang w:val="ka-GE"/>
        </w:rPr>
        <w:t xml:space="preserve"> და </w:t>
      </w:r>
      <w:r w:rsidR="008A0B2C">
        <w:rPr>
          <w:rFonts w:ascii="Sylfaen" w:hAnsi="Sylfaen"/>
          <w:lang w:val="ka-GE"/>
        </w:rPr>
        <w:t>„</w:t>
      </w:r>
      <w:r w:rsidRPr="00AB7A7C">
        <w:rPr>
          <w:rFonts w:ascii="Sylfaen" w:hAnsi="Sylfaen"/>
          <w:lang w:val="ka-GE"/>
        </w:rPr>
        <w:t>გ</w:t>
      </w:r>
      <w:r w:rsidR="008A0B2C">
        <w:rPr>
          <w:rFonts w:ascii="Sylfaen" w:hAnsi="Sylfaen"/>
          <w:lang w:val="ka-GE"/>
        </w:rPr>
        <w:t>“</w:t>
      </w:r>
      <w:r w:rsidRPr="00AB7A7C">
        <w:rPr>
          <w:rFonts w:ascii="Sylfaen" w:hAnsi="Sylfaen"/>
          <w:lang w:val="ka-GE"/>
        </w:rPr>
        <w:t xml:space="preserve"> </w:t>
      </w:r>
      <w:r w:rsidR="005841A7">
        <w:rPr>
          <w:rFonts w:ascii="Sylfaen" w:hAnsi="Sylfaen"/>
          <w:lang w:val="ka-GE"/>
        </w:rPr>
        <w:t>ქვე</w:t>
      </w:r>
      <w:r w:rsidRPr="00AB7A7C">
        <w:rPr>
          <w:rFonts w:ascii="Sylfaen" w:hAnsi="Sylfaen"/>
          <w:lang w:val="ka-GE"/>
        </w:rPr>
        <w:t>პუნქტებში მოყვანილი პარამეტრების დაცვა. კონკრეტულად, წლების მიხედვით, სესხის ჩანაცვლება კომპანიის კაპიტალში, განხორციელდება შესაბამისი წლების ბოლოსათვის მომზადებული კომპანიის წინასწარი ფინანსური უწყისების შესაბამისად, რომლებიც მომზადებული უნდა იყოს ფინანსური აღრიცხვის საერთაშორისო სტანდარტების შესაბამისად და დადასტურებული - გარე/დამოუკიდებელი აუდიტორის მიერ.</w:t>
      </w:r>
      <w:r w:rsidRPr="00AB7A7C">
        <w:rPr>
          <w:rFonts w:ascii="Sylfaen" w:hAnsi="Sylfaen" w:cs="Arial"/>
          <w:lang w:val="ka-GE"/>
        </w:rPr>
        <w:t xml:space="preserve"> </w:t>
      </w:r>
    </w:p>
    <w:p w14:paraId="3C369F56" w14:textId="77777777" w:rsidR="0030205C" w:rsidRPr="00AB7A7C" w:rsidRDefault="0030205C" w:rsidP="00AB7A7C">
      <w:pPr>
        <w:pStyle w:val="ListParagraph"/>
        <w:rPr>
          <w:rFonts w:ascii="Sylfaen" w:eastAsia="Times New Roman" w:hAnsi="Sylfaen" w:cs="Arial"/>
          <w:lang w:val="ka-GE"/>
        </w:rPr>
      </w:pPr>
    </w:p>
    <w:p w14:paraId="168B7D76" w14:textId="498091B5" w:rsidR="0030205C" w:rsidRPr="00AB7A7C" w:rsidRDefault="005841A7" w:rsidP="00AB7A7C">
      <w:pPr>
        <w:pStyle w:val="ListParagraph"/>
        <w:numPr>
          <w:ilvl w:val="0"/>
          <w:numId w:val="9"/>
        </w:numPr>
        <w:contextualSpacing/>
        <w:jc w:val="both"/>
        <w:rPr>
          <w:rFonts w:ascii="Sylfaen" w:eastAsia="Times New Roman" w:hAnsi="Sylfaen" w:cs="Arial"/>
          <w:lang w:val="ka-GE"/>
        </w:rPr>
      </w:pPr>
      <w:r>
        <w:rPr>
          <w:rFonts w:ascii="Sylfaen" w:eastAsia="Times New Roman" w:hAnsi="Sylfaen" w:cs="Arial"/>
          <w:lang w:val="ka-GE"/>
        </w:rPr>
        <w:t xml:space="preserve">ამ დანართის </w:t>
      </w:r>
      <w:r w:rsidR="0030205C" w:rsidRPr="00AB7A7C">
        <w:rPr>
          <w:rFonts w:ascii="Sylfaen" w:eastAsia="Times New Roman" w:hAnsi="Sylfaen" w:cs="Arial"/>
          <w:lang w:val="ka-GE"/>
        </w:rPr>
        <w:t xml:space="preserve">მე-9 </w:t>
      </w:r>
      <w:r>
        <w:rPr>
          <w:rFonts w:ascii="Sylfaen" w:eastAsia="Times New Roman" w:hAnsi="Sylfaen" w:cs="Arial"/>
          <w:lang w:val="ka-GE"/>
        </w:rPr>
        <w:t>პუნქტის</w:t>
      </w:r>
      <w:r w:rsidRPr="00AB7A7C">
        <w:rPr>
          <w:rFonts w:ascii="Sylfaen" w:eastAsia="Times New Roman" w:hAnsi="Sylfaen" w:cs="Arial"/>
          <w:lang w:val="ka-GE"/>
        </w:rPr>
        <w:t xml:space="preserve"> </w:t>
      </w:r>
      <w:r w:rsidR="0030205C" w:rsidRPr="00AB7A7C">
        <w:rPr>
          <w:rFonts w:ascii="Sylfaen" w:eastAsia="Times New Roman" w:hAnsi="Sylfaen" w:cs="Arial"/>
          <w:lang w:val="ka-GE"/>
        </w:rPr>
        <w:t xml:space="preserve">მიზნებისათვის, საქართველოს ფინანსთა სამინისტრო იღებს ვალდებულებას, ყოველწლიურად მონიტორინგი გაუწიოს და გააანალიზოს კომპანიის წლიური შედეგები აუდიტორული დასკვნების შესაბამისად. </w:t>
      </w:r>
    </w:p>
    <w:p w14:paraId="0058DBD5" w14:textId="77777777" w:rsidR="0030205C" w:rsidRPr="00AB7A7C" w:rsidRDefault="0030205C" w:rsidP="00AB7A7C">
      <w:pPr>
        <w:pStyle w:val="ListParagraph"/>
        <w:jc w:val="both"/>
        <w:rPr>
          <w:rFonts w:ascii="Sylfaen" w:eastAsia="Times New Roman" w:hAnsi="Sylfaen" w:cs="Arial"/>
          <w:lang w:val="ka-GE"/>
        </w:rPr>
      </w:pPr>
      <w:r w:rsidRPr="00AB7A7C">
        <w:rPr>
          <w:rFonts w:ascii="Sylfaen" w:eastAsia="Times New Roman" w:hAnsi="Sylfaen" w:cs="Arial"/>
          <w:lang w:val="ka-GE"/>
        </w:rPr>
        <w:t xml:space="preserve"> </w:t>
      </w:r>
    </w:p>
    <w:p w14:paraId="6BF62430" w14:textId="77777777" w:rsidR="0030205C" w:rsidRPr="00AB7A7C" w:rsidRDefault="0030205C" w:rsidP="00AB7A7C">
      <w:pPr>
        <w:pStyle w:val="ListParagraph"/>
        <w:numPr>
          <w:ilvl w:val="0"/>
          <w:numId w:val="9"/>
        </w:numPr>
        <w:contextualSpacing/>
        <w:jc w:val="both"/>
        <w:rPr>
          <w:rFonts w:ascii="Sylfaen" w:hAnsi="Sylfaen"/>
          <w:lang w:val="ka-GE"/>
        </w:rPr>
      </w:pPr>
      <w:r w:rsidRPr="00AB7A7C">
        <w:rPr>
          <w:rFonts w:ascii="Sylfaen" w:eastAsia="Times New Roman" w:hAnsi="Sylfaen" w:cs="Arial"/>
          <w:lang w:val="ka-GE"/>
        </w:rPr>
        <w:t>საქართველოს ფინანსთა სამინისტრო იღებს ვალდებულებას განათავსოს კომპანიის ქვემოთ ჩამოთვლილი ინფორმაცია საკუთარ ვებ-გვერდზე:</w:t>
      </w:r>
    </w:p>
    <w:p w14:paraId="5CD72CEA" w14:textId="77777777" w:rsidR="0030205C" w:rsidRPr="00AB7A7C" w:rsidRDefault="0030205C" w:rsidP="00AB7A7C">
      <w:pPr>
        <w:pStyle w:val="ListParagraph"/>
        <w:rPr>
          <w:rFonts w:ascii="Sylfaen" w:eastAsia="Times New Roman" w:hAnsi="Sylfaen" w:cs="Arial"/>
        </w:rPr>
      </w:pPr>
    </w:p>
    <w:p w14:paraId="45E2EF63" w14:textId="77777777" w:rsidR="0030205C" w:rsidRPr="00AB7A7C" w:rsidRDefault="0030205C" w:rsidP="00AB7A7C">
      <w:pPr>
        <w:tabs>
          <w:tab w:val="left" w:pos="993"/>
        </w:tabs>
        <w:ind w:left="709"/>
        <w:jc w:val="both"/>
        <w:rPr>
          <w:rFonts w:ascii="Sylfaen" w:eastAsia="Times New Roman" w:hAnsi="Sylfaen" w:cs="Arial"/>
          <w:lang w:val="ka-GE"/>
        </w:rPr>
      </w:pPr>
      <w:r w:rsidRPr="00AB7A7C">
        <w:rPr>
          <w:rFonts w:ascii="Sylfaen" w:eastAsia="Times New Roman" w:hAnsi="Sylfaen" w:cs="Arial"/>
          <w:lang w:val="ka-GE"/>
        </w:rPr>
        <w:lastRenderedPageBreak/>
        <w:t>ა.</w:t>
      </w:r>
      <w:r w:rsidRPr="00AB7A7C">
        <w:rPr>
          <w:rFonts w:ascii="Sylfaen" w:eastAsia="Times New Roman" w:hAnsi="Sylfaen" w:cs="Arial"/>
        </w:rPr>
        <w:t xml:space="preserve"> </w:t>
      </w:r>
      <w:r w:rsidRPr="00AB7A7C">
        <w:rPr>
          <w:rFonts w:ascii="Sylfaen" w:eastAsia="Times New Roman" w:hAnsi="Sylfaen" w:cs="Arial"/>
          <w:lang w:val="ka-GE"/>
        </w:rPr>
        <w:t>სსე-ს ფინანსური აღრიცხვის საერთაშორისო სტანდარტებით მომზადებული წინასწარი ფინანსური უწყისები, რომელიც გადამოწმებული იქნება დამოუკიდებელი აუდიტორის მიერ;</w:t>
      </w:r>
    </w:p>
    <w:p w14:paraId="2E0695C3" w14:textId="77777777" w:rsidR="0030205C" w:rsidRPr="00AB7A7C" w:rsidRDefault="0030205C" w:rsidP="00AB7A7C">
      <w:pPr>
        <w:tabs>
          <w:tab w:val="left" w:pos="993"/>
        </w:tabs>
        <w:ind w:left="709"/>
        <w:jc w:val="both"/>
        <w:rPr>
          <w:rFonts w:ascii="Sylfaen" w:eastAsia="Times New Roman" w:hAnsi="Sylfaen" w:cs="Arial"/>
          <w:lang w:val="ka-GE"/>
        </w:rPr>
      </w:pPr>
      <w:r w:rsidRPr="00AB7A7C">
        <w:rPr>
          <w:rFonts w:ascii="Sylfaen" w:eastAsia="Times New Roman" w:hAnsi="Sylfaen" w:cs="Arial"/>
          <w:lang w:val="ka-GE"/>
        </w:rPr>
        <w:t>ბ. სსე-ს ლიკვიდურობისა და სესხის საკუთარ კაპიტალთან შეფარდების კოეფიციენტები;</w:t>
      </w:r>
    </w:p>
    <w:p w14:paraId="4DAC29CA" w14:textId="45518360" w:rsidR="0030205C" w:rsidRPr="00AB7A7C" w:rsidRDefault="0030205C" w:rsidP="00AB7A7C">
      <w:pPr>
        <w:tabs>
          <w:tab w:val="left" w:pos="993"/>
        </w:tabs>
        <w:ind w:left="709"/>
        <w:jc w:val="both"/>
        <w:rPr>
          <w:rFonts w:ascii="Sylfaen" w:eastAsia="Times New Roman" w:hAnsi="Sylfaen" w:cs="Arial"/>
          <w:lang w:val="ka-GE"/>
        </w:rPr>
      </w:pPr>
      <w:r w:rsidRPr="00AB7A7C">
        <w:rPr>
          <w:rFonts w:ascii="Sylfaen" w:eastAsia="Times New Roman" w:hAnsi="Sylfaen" w:cs="Arial"/>
          <w:lang w:val="ka-GE"/>
        </w:rPr>
        <w:t>გ.</w:t>
      </w:r>
      <w:r w:rsidRPr="00AB7A7C">
        <w:rPr>
          <w:rFonts w:ascii="Sylfaen" w:eastAsia="Times New Roman" w:hAnsi="Sylfaen" w:cs="Arial"/>
        </w:rPr>
        <w:t xml:space="preserve">  </w:t>
      </w:r>
      <w:r w:rsidR="00E004ED">
        <w:rPr>
          <w:rFonts w:ascii="Sylfaen" w:eastAsia="Times New Roman" w:hAnsi="Sylfaen" w:cs="Arial"/>
          <w:lang w:val="ka-GE"/>
        </w:rPr>
        <w:t xml:space="preserve">საქართველოს </w:t>
      </w:r>
      <w:r w:rsidRPr="00AB7A7C">
        <w:rPr>
          <w:rFonts w:ascii="Sylfaen" w:eastAsia="Times New Roman" w:hAnsi="Sylfaen" w:cs="Arial"/>
          <w:lang w:val="ka-GE"/>
        </w:rPr>
        <w:t>ფინანსთა სამინისტროს მიერ, განსახორციელებელი/განხორციელებული სესხის საკუთარ კაპიტალში გადასატანი თანხის მოცულობა.</w:t>
      </w:r>
    </w:p>
    <w:p w14:paraId="60CBFCF4" w14:textId="77777777" w:rsidR="0030205C" w:rsidRPr="00AB7A7C" w:rsidRDefault="0030205C" w:rsidP="00AB7A7C">
      <w:pPr>
        <w:jc w:val="both"/>
        <w:rPr>
          <w:rFonts w:ascii="Sylfaen" w:hAnsi="Sylfaen"/>
          <w:lang w:val="ka-GE"/>
        </w:rPr>
      </w:pPr>
    </w:p>
    <w:p w14:paraId="0CB3FCED" w14:textId="77777777" w:rsidR="0030205C" w:rsidRPr="00AB7A7C" w:rsidRDefault="0030205C" w:rsidP="00AB7A7C">
      <w:pPr>
        <w:pStyle w:val="ListParagraph"/>
        <w:ind w:left="0"/>
        <w:jc w:val="both"/>
        <w:rPr>
          <w:rFonts w:ascii="Sylfaen" w:hAnsi="Sylfaen"/>
          <w:lang w:val="ka-GE"/>
        </w:rPr>
      </w:pPr>
    </w:p>
    <w:p w14:paraId="6FFAD33B" w14:textId="77777777" w:rsidR="0030205C" w:rsidRPr="00AB7A7C" w:rsidRDefault="0030205C" w:rsidP="00AB7A7C">
      <w:pPr>
        <w:pStyle w:val="ListParagraph"/>
        <w:ind w:left="0"/>
        <w:jc w:val="both"/>
        <w:rPr>
          <w:rFonts w:ascii="Sylfaen" w:hAnsi="Sylfaen"/>
          <w:lang w:val="ka-GE"/>
        </w:rPr>
      </w:pPr>
    </w:p>
    <w:p w14:paraId="0486750D" w14:textId="77777777" w:rsidR="0030205C" w:rsidRPr="00AB7A7C" w:rsidRDefault="0030205C" w:rsidP="00AB7A7C">
      <w:pPr>
        <w:pStyle w:val="ListParagraph"/>
        <w:ind w:left="0"/>
        <w:jc w:val="both"/>
        <w:rPr>
          <w:rFonts w:ascii="Sylfaen" w:hAnsi="Sylfaen"/>
          <w:lang w:val="ka-GE"/>
        </w:rPr>
      </w:pPr>
    </w:p>
    <w:p w14:paraId="35451584" w14:textId="77777777" w:rsidR="0030205C" w:rsidRPr="00AB7A7C" w:rsidRDefault="0030205C" w:rsidP="00AB7A7C">
      <w:pPr>
        <w:pStyle w:val="ListParagraph"/>
        <w:ind w:left="0"/>
        <w:jc w:val="both"/>
        <w:rPr>
          <w:rFonts w:ascii="Sylfaen" w:hAnsi="Sylfaen"/>
          <w:lang w:val="ka-GE"/>
        </w:rPr>
      </w:pPr>
    </w:p>
    <w:p w14:paraId="36573FB9" w14:textId="77777777" w:rsidR="0030205C" w:rsidRPr="00AB7A7C" w:rsidRDefault="0030205C" w:rsidP="00AB7A7C">
      <w:pPr>
        <w:pStyle w:val="ListParagraph"/>
        <w:ind w:left="0"/>
        <w:jc w:val="both"/>
        <w:rPr>
          <w:rFonts w:ascii="Sylfaen" w:hAnsi="Sylfaen"/>
          <w:lang w:val="ka-GE"/>
        </w:rPr>
      </w:pPr>
    </w:p>
    <w:p w14:paraId="4C345CB8" w14:textId="77777777" w:rsidR="0030205C" w:rsidRPr="00AB7A7C" w:rsidRDefault="0030205C" w:rsidP="00AB7A7C">
      <w:pPr>
        <w:pStyle w:val="ListParagraph"/>
        <w:ind w:left="0"/>
        <w:jc w:val="both"/>
        <w:rPr>
          <w:rFonts w:ascii="Sylfaen" w:hAnsi="Sylfaen"/>
          <w:lang w:val="ka-GE"/>
        </w:rPr>
      </w:pPr>
    </w:p>
    <w:p w14:paraId="0FD5E7BF" w14:textId="77777777" w:rsidR="0030205C" w:rsidRPr="00AB7A7C" w:rsidRDefault="0030205C" w:rsidP="00AB7A7C">
      <w:pPr>
        <w:pStyle w:val="ListParagraph"/>
        <w:ind w:left="0"/>
        <w:jc w:val="both"/>
        <w:rPr>
          <w:rFonts w:ascii="Sylfaen" w:hAnsi="Sylfaen"/>
          <w:lang w:val="ka-GE"/>
        </w:rPr>
      </w:pPr>
    </w:p>
    <w:p w14:paraId="1C284941" w14:textId="77777777" w:rsidR="0030205C" w:rsidRPr="00AB7A7C" w:rsidRDefault="0030205C" w:rsidP="00AB7A7C">
      <w:pPr>
        <w:pStyle w:val="ListParagraph"/>
        <w:ind w:left="0"/>
        <w:jc w:val="both"/>
        <w:rPr>
          <w:rFonts w:ascii="Sylfaen" w:hAnsi="Sylfaen"/>
          <w:lang w:val="ka-GE"/>
        </w:rPr>
      </w:pPr>
    </w:p>
    <w:p w14:paraId="508F054C" w14:textId="77777777" w:rsidR="0030205C" w:rsidRPr="00AB7A7C" w:rsidRDefault="0030205C" w:rsidP="00AB7A7C">
      <w:pPr>
        <w:pStyle w:val="ListParagraph"/>
        <w:ind w:left="0"/>
        <w:jc w:val="both"/>
        <w:rPr>
          <w:rFonts w:ascii="Sylfaen" w:hAnsi="Sylfaen"/>
          <w:lang w:val="ka-GE"/>
        </w:rPr>
      </w:pPr>
    </w:p>
    <w:p w14:paraId="19CB27C7" w14:textId="77777777" w:rsidR="0030205C" w:rsidRPr="00AB7A7C" w:rsidRDefault="0030205C" w:rsidP="00AB7A7C">
      <w:pPr>
        <w:pStyle w:val="ListParagraph"/>
        <w:ind w:left="0"/>
        <w:jc w:val="both"/>
        <w:rPr>
          <w:rFonts w:ascii="Sylfaen" w:hAnsi="Sylfaen"/>
          <w:lang w:val="ka-GE"/>
        </w:rPr>
      </w:pPr>
    </w:p>
    <w:p w14:paraId="21C1B7BD" w14:textId="77777777" w:rsidR="0030205C" w:rsidRPr="00AB7A7C" w:rsidRDefault="0030205C" w:rsidP="00AB7A7C">
      <w:pPr>
        <w:pStyle w:val="ListParagraph"/>
        <w:ind w:left="0"/>
        <w:jc w:val="both"/>
        <w:rPr>
          <w:rFonts w:ascii="Sylfaen" w:hAnsi="Sylfaen"/>
          <w:lang w:val="ka-GE"/>
        </w:rPr>
      </w:pPr>
    </w:p>
    <w:p w14:paraId="1FB29B37" w14:textId="77777777" w:rsidR="0030205C" w:rsidRPr="00AB7A7C" w:rsidRDefault="0030205C" w:rsidP="00AB7A7C">
      <w:pPr>
        <w:pStyle w:val="ListParagraph"/>
        <w:ind w:left="0"/>
        <w:jc w:val="both"/>
        <w:rPr>
          <w:rFonts w:ascii="Sylfaen" w:hAnsi="Sylfaen"/>
          <w:lang w:val="ka-GE"/>
        </w:rPr>
      </w:pPr>
    </w:p>
    <w:p w14:paraId="21F94062" w14:textId="77777777" w:rsidR="0030205C" w:rsidRPr="00AB7A7C" w:rsidRDefault="0030205C" w:rsidP="00AB7A7C">
      <w:pPr>
        <w:pStyle w:val="ListParagraph"/>
        <w:ind w:left="0"/>
        <w:jc w:val="both"/>
        <w:rPr>
          <w:rFonts w:ascii="Sylfaen" w:hAnsi="Sylfaen"/>
          <w:lang w:val="ka-GE"/>
        </w:rPr>
      </w:pPr>
    </w:p>
    <w:p w14:paraId="7227BA4D" w14:textId="77777777" w:rsidR="0030205C" w:rsidRPr="00AB7A7C" w:rsidRDefault="0030205C" w:rsidP="00AB7A7C">
      <w:pPr>
        <w:pStyle w:val="ListParagraph"/>
        <w:ind w:left="0"/>
        <w:jc w:val="both"/>
        <w:rPr>
          <w:rFonts w:ascii="Sylfaen" w:hAnsi="Sylfaen"/>
          <w:lang w:val="ka-GE"/>
        </w:rPr>
      </w:pPr>
    </w:p>
    <w:p w14:paraId="79231FD8" w14:textId="77777777" w:rsidR="0030205C" w:rsidRPr="00AB7A7C" w:rsidRDefault="0030205C" w:rsidP="00AB7A7C">
      <w:pPr>
        <w:pStyle w:val="ListParagraph"/>
        <w:ind w:left="0"/>
        <w:jc w:val="both"/>
        <w:rPr>
          <w:rFonts w:ascii="Sylfaen" w:hAnsi="Sylfaen"/>
          <w:lang w:val="ka-GE"/>
        </w:rPr>
      </w:pPr>
    </w:p>
    <w:p w14:paraId="538995AF" w14:textId="77777777" w:rsidR="0030205C" w:rsidRPr="00AB7A7C" w:rsidRDefault="0030205C" w:rsidP="00AB7A7C">
      <w:pPr>
        <w:pStyle w:val="ListParagraph"/>
        <w:ind w:left="0"/>
        <w:jc w:val="both"/>
        <w:rPr>
          <w:rFonts w:ascii="Sylfaen" w:hAnsi="Sylfaen"/>
          <w:lang w:val="ka-GE"/>
        </w:rPr>
      </w:pPr>
    </w:p>
    <w:p w14:paraId="604029EC" w14:textId="77777777" w:rsidR="0030205C" w:rsidRPr="00AB7A7C" w:rsidRDefault="0030205C" w:rsidP="00AB7A7C">
      <w:pPr>
        <w:pStyle w:val="ListParagraph"/>
        <w:ind w:left="0"/>
        <w:jc w:val="both"/>
        <w:rPr>
          <w:rFonts w:ascii="Sylfaen" w:hAnsi="Sylfaen"/>
          <w:lang w:val="ka-GE"/>
        </w:rPr>
      </w:pPr>
    </w:p>
    <w:p w14:paraId="18952A4A" w14:textId="77777777" w:rsidR="0030205C" w:rsidRPr="00AB7A7C" w:rsidRDefault="0030205C" w:rsidP="00AB7A7C">
      <w:pPr>
        <w:pStyle w:val="ListParagraph"/>
        <w:ind w:left="0"/>
        <w:jc w:val="both"/>
        <w:rPr>
          <w:rFonts w:ascii="Sylfaen" w:hAnsi="Sylfaen"/>
          <w:lang w:val="ka-GE"/>
        </w:rPr>
      </w:pPr>
    </w:p>
    <w:p w14:paraId="2D840D69" w14:textId="4B3B8473" w:rsidR="0030205C" w:rsidRPr="00AB7A7C" w:rsidRDefault="0030205C" w:rsidP="00AB7A7C">
      <w:pPr>
        <w:pStyle w:val="ListParagraph"/>
        <w:ind w:left="0"/>
        <w:jc w:val="both"/>
        <w:rPr>
          <w:rFonts w:ascii="Sylfaen" w:hAnsi="Sylfaen"/>
          <w:lang w:val="ka-GE"/>
        </w:rPr>
      </w:pPr>
    </w:p>
    <w:p w14:paraId="45550C2A" w14:textId="6AC07FAC" w:rsidR="0075123B" w:rsidRPr="00AB7A7C" w:rsidRDefault="0075123B" w:rsidP="00AB7A7C">
      <w:pPr>
        <w:pStyle w:val="ListParagraph"/>
        <w:ind w:left="0"/>
        <w:jc w:val="both"/>
        <w:rPr>
          <w:rFonts w:ascii="Sylfaen" w:hAnsi="Sylfaen"/>
          <w:lang w:val="ka-GE"/>
        </w:rPr>
      </w:pPr>
    </w:p>
    <w:p w14:paraId="75EED035" w14:textId="65B68294" w:rsidR="0075123B" w:rsidRPr="00AB7A7C" w:rsidRDefault="0075123B" w:rsidP="00AB7A7C">
      <w:pPr>
        <w:pStyle w:val="ListParagraph"/>
        <w:ind w:left="0"/>
        <w:jc w:val="both"/>
        <w:rPr>
          <w:rFonts w:ascii="Sylfaen" w:hAnsi="Sylfaen"/>
          <w:lang w:val="ka-GE"/>
        </w:rPr>
      </w:pPr>
    </w:p>
    <w:p w14:paraId="25BC5563" w14:textId="77777777" w:rsidR="0075123B" w:rsidRPr="00AB7A7C" w:rsidRDefault="0075123B" w:rsidP="00AB7A7C">
      <w:pPr>
        <w:pStyle w:val="ListParagraph"/>
        <w:ind w:left="0"/>
        <w:jc w:val="both"/>
        <w:rPr>
          <w:rFonts w:ascii="Sylfaen" w:hAnsi="Sylfaen"/>
          <w:lang w:val="ka-GE"/>
        </w:rPr>
      </w:pPr>
    </w:p>
    <w:p w14:paraId="3E033549" w14:textId="452486D7" w:rsidR="0030205C" w:rsidRPr="00AB7A7C" w:rsidRDefault="0030205C" w:rsidP="00AB7A7C">
      <w:pPr>
        <w:pStyle w:val="ListParagraph"/>
        <w:ind w:left="0"/>
        <w:jc w:val="both"/>
        <w:rPr>
          <w:rFonts w:ascii="Sylfaen" w:hAnsi="Sylfaen"/>
          <w:lang w:val="ka-GE"/>
        </w:rPr>
      </w:pPr>
    </w:p>
    <w:p w14:paraId="2555B1B6" w14:textId="638F5128" w:rsidR="0075123B" w:rsidRPr="00AB7A7C" w:rsidRDefault="0075123B" w:rsidP="00AB7A7C">
      <w:pPr>
        <w:pStyle w:val="ListParagraph"/>
        <w:ind w:left="0"/>
        <w:jc w:val="both"/>
        <w:rPr>
          <w:rFonts w:ascii="Sylfaen" w:hAnsi="Sylfaen"/>
          <w:lang w:val="ka-GE"/>
        </w:rPr>
      </w:pPr>
    </w:p>
    <w:p w14:paraId="0C2954A9" w14:textId="28A184CE" w:rsidR="0075123B" w:rsidRPr="00AB7A7C" w:rsidRDefault="0075123B" w:rsidP="00AB7A7C">
      <w:pPr>
        <w:pStyle w:val="ListParagraph"/>
        <w:ind w:left="0"/>
        <w:jc w:val="both"/>
        <w:rPr>
          <w:rFonts w:ascii="Sylfaen" w:hAnsi="Sylfaen"/>
          <w:lang w:val="ka-GE"/>
        </w:rPr>
      </w:pPr>
    </w:p>
    <w:p w14:paraId="57708928" w14:textId="134AB7D3" w:rsidR="0075123B" w:rsidRPr="00AB7A7C" w:rsidRDefault="0075123B" w:rsidP="00AB7A7C">
      <w:pPr>
        <w:pStyle w:val="ListParagraph"/>
        <w:ind w:left="0"/>
        <w:jc w:val="both"/>
        <w:rPr>
          <w:rFonts w:ascii="Sylfaen" w:hAnsi="Sylfaen"/>
          <w:lang w:val="ka-GE"/>
        </w:rPr>
      </w:pPr>
    </w:p>
    <w:p w14:paraId="347AC988" w14:textId="77777777" w:rsidR="0075123B" w:rsidRPr="00AB7A7C" w:rsidRDefault="0075123B" w:rsidP="00AB7A7C">
      <w:pPr>
        <w:pStyle w:val="ListParagraph"/>
        <w:ind w:left="0"/>
        <w:jc w:val="both"/>
        <w:rPr>
          <w:rFonts w:ascii="Sylfaen" w:hAnsi="Sylfaen"/>
          <w:lang w:val="ka-GE"/>
        </w:rPr>
      </w:pPr>
    </w:p>
    <w:p w14:paraId="1C1FF794" w14:textId="5E41DF1B" w:rsidR="0030205C" w:rsidRPr="00AB7A7C" w:rsidRDefault="0030205C" w:rsidP="00AB7A7C">
      <w:pPr>
        <w:pStyle w:val="ListParagraph"/>
        <w:ind w:left="0"/>
        <w:jc w:val="both"/>
        <w:rPr>
          <w:rFonts w:ascii="Sylfaen" w:hAnsi="Sylfaen"/>
          <w:lang w:val="ka-GE"/>
        </w:rPr>
      </w:pPr>
    </w:p>
    <w:p w14:paraId="2018F22A" w14:textId="780F098D" w:rsidR="000E04CA" w:rsidRPr="00AB7A7C" w:rsidRDefault="000E04CA" w:rsidP="00AB7A7C">
      <w:pPr>
        <w:pStyle w:val="ListParagraph"/>
        <w:ind w:left="0"/>
        <w:jc w:val="both"/>
        <w:rPr>
          <w:rFonts w:ascii="Sylfaen" w:hAnsi="Sylfaen"/>
          <w:lang w:val="ka-GE"/>
        </w:rPr>
      </w:pPr>
    </w:p>
    <w:p w14:paraId="7B01DE2C" w14:textId="1B7E54B7" w:rsidR="00276490" w:rsidRDefault="00276490" w:rsidP="00AB7A7C">
      <w:pPr>
        <w:pStyle w:val="ListParagraph"/>
        <w:ind w:left="0"/>
        <w:jc w:val="both"/>
        <w:rPr>
          <w:rFonts w:ascii="Sylfaen" w:hAnsi="Sylfaen"/>
          <w:lang w:val="ka-GE"/>
        </w:rPr>
      </w:pPr>
    </w:p>
    <w:p w14:paraId="5884C0E1" w14:textId="77E84DC1" w:rsidR="00962CC4" w:rsidRDefault="00962CC4" w:rsidP="00AB7A7C">
      <w:pPr>
        <w:pStyle w:val="ListParagraph"/>
        <w:ind w:left="0"/>
        <w:jc w:val="both"/>
        <w:rPr>
          <w:rFonts w:ascii="Sylfaen" w:hAnsi="Sylfaen"/>
          <w:lang w:val="ka-GE"/>
        </w:rPr>
      </w:pPr>
    </w:p>
    <w:p w14:paraId="25FBD309" w14:textId="48DBC5BA" w:rsidR="00962CC4" w:rsidRDefault="00962CC4" w:rsidP="00AB7A7C">
      <w:pPr>
        <w:pStyle w:val="ListParagraph"/>
        <w:ind w:left="0"/>
        <w:jc w:val="both"/>
        <w:rPr>
          <w:rFonts w:ascii="Sylfaen" w:hAnsi="Sylfaen"/>
          <w:lang w:val="ka-GE"/>
        </w:rPr>
      </w:pPr>
    </w:p>
    <w:p w14:paraId="323D5906" w14:textId="768CF698" w:rsidR="00962CC4" w:rsidRDefault="00962CC4" w:rsidP="00AB7A7C">
      <w:pPr>
        <w:pStyle w:val="ListParagraph"/>
        <w:ind w:left="0"/>
        <w:jc w:val="both"/>
        <w:rPr>
          <w:rFonts w:ascii="Sylfaen" w:hAnsi="Sylfaen"/>
          <w:lang w:val="ka-GE"/>
        </w:rPr>
      </w:pPr>
    </w:p>
    <w:p w14:paraId="18DD26FF" w14:textId="772DCF30" w:rsidR="00962CC4" w:rsidRDefault="00962CC4" w:rsidP="00AB7A7C">
      <w:pPr>
        <w:pStyle w:val="ListParagraph"/>
        <w:ind w:left="0"/>
        <w:jc w:val="both"/>
        <w:rPr>
          <w:rFonts w:ascii="Sylfaen" w:hAnsi="Sylfaen"/>
          <w:lang w:val="ka-GE"/>
        </w:rPr>
      </w:pPr>
    </w:p>
    <w:p w14:paraId="33725A60" w14:textId="4501EB1E" w:rsidR="00962CC4" w:rsidRDefault="00962CC4" w:rsidP="00AB7A7C">
      <w:pPr>
        <w:pStyle w:val="ListParagraph"/>
        <w:ind w:left="0"/>
        <w:jc w:val="both"/>
        <w:rPr>
          <w:rFonts w:ascii="Sylfaen" w:hAnsi="Sylfaen"/>
          <w:lang w:val="ka-GE"/>
        </w:rPr>
      </w:pPr>
    </w:p>
    <w:p w14:paraId="75A5BA5B" w14:textId="71EB3ACE" w:rsidR="00962CC4" w:rsidRDefault="00962CC4" w:rsidP="00AB7A7C">
      <w:pPr>
        <w:pStyle w:val="ListParagraph"/>
        <w:ind w:left="0"/>
        <w:jc w:val="both"/>
        <w:rPr>
          <w:rFonts w:ascii="Sylfaen" w:hAnsi="Sylfaen"/>
          <w:lang w:val="ka-GE"/>
        </w:rPr>
      </w:pPr>
    </w:p>
    <w:p w14:paraId="683BD384" w14:textId="77777777" w:rsidR="00962CC4" w:rsidRDefault="00962CC4" w:rsidP="00AB7A7C">
      <w:pPr>
        <w:pStyle w:val="ListParagraph"/>
        <w:ind w:left="0"/>
        <w:jc w:val="both"/>
        <w:rPr>
          <w:rFonts w:ascii="Sylfaen" w:hAnsi="Sylfaen"/>
          <w:lang w:val="ka-GE"/>
        </w:rPr>
      </w:pPr>
    </w:p>
    <w:p w14:paraId="11B53AF8" w14:textId="77777777" w:rsidR="00276490" w:rsidRDefault="00276490" w:rsidP="00AB7A7C">
      <w:pPr>
        <w:pStyle w:val="ListParagraph"/>
        <w:ind w:left="0"/>
        <w:jc w:val="both"/>
        <w:rPr>
          <w:rFonts w:ascii="Sylfaen" w:hAnsi="Sylfaen"/>
          <w:lang w:val="ka-GE"/>
        </w:rPr>
      </w:pPr>
    </w:p>
    <w:p w14:paraId="5EB17F64" w14:textId="77777777" w:rsidR="0030205C" w:rsidRPr="00AB7A7C" w:rsidRDefault="0030205C" w:rsidP="00AB7A7C">
      <w:pPr>
        <w:pStyle w:val="ListParagraph"/>
        <w:ind w:left="0"/>
        <w:jc w:val="both"/>
        <w:rPr>
          <w:rFonts w:ascii="Sylfaen" w:hAnsi="Sylfaen"/>
          <w:b/>
          <w:lang w:val="ka-GE"/>
        </w:rPr>
      </w:pPr>
      <w:r w:rsidRPr="00AB7A7C">
        <w:rPr>
          <w:rFonts w:ascii="Sylfaen" w:hAnsi="Sylfaen"/>
          <w:b/>
          <w:lang w:val="ka-GE"/>
        </w:rPr>
        <w:lastRenderedPageBreak/>
        <w:t xml:space="preserve">დანართი </w:t>
      </w:r>
      <w:r w:rsidRPr="00AB7A7C">
        <w:rPr>
          <w:rFonts w:ascii="Sylfaen" w:hAnsi="Sylfaen"/>
          <w:b/>
        </w:rPr>
        <w:t>A</w:t>
      </w:r>
      <w:r w:rsidRPr="00AB7A7C">
        <w:rPr>
          <w:rFonts w:ascii="Sylfaen" w:hAnsi="Sylfaen"/>
          <w:b/>
          <w:lang w:val="ka-GE"/>
        </w:rPr>
        <w:t>. სსე-ს ფინანსური მდგომარეობის პროგნოზი და სცენარების ანალიზი</w:t>
      </w:r>
    </w:p>
    <w:p w14:paraId="5A7109E0" w14:textId="77777777" w:rsidR="0030205C" w:rsidRPr="00AB7A7C" w:rsidRDefault="0030205C" w:rsidP="00AB7A7C">
      <w:pPr>
        <w:pStyle w:val="ListParagraph"/>
        <w:ind w:left="0"/>
        <w:jc w:val="both"/>
        <w:rPr>
          <w:rFonts w:ascii="Sylfaen" w:hAnsi="Sylfaen"/>
          <w:lang w:val="ka-GE"/>
        </w:rPr>
      </w:pPr>
    </w:p>
    <w:p w14:paraId="3D94BB74" w14:textId="77777777" w:rsidR="0030205C" w:rsidRPr="00AB7A7C" w:rsidRDefault="0030205C" w:rsidP="00AB7A7C">
      <w:pPr>
        <w:pStyle w:val="ListParagraph"/>
        <w:ind w:left="0"/>
        <w:jc w:val="both"/>
        <w:rPr>
          <w:rFonts w:ascii="Sylfaen" w:hAnsi="Sylfaen"/>
        </w:rPr>
      </w:pPr>
      <w:r w:rsidRPr="00AB7A7C">
        <w:rPr>
          <w:rFonts w:ascii="Sylfaen" w:hAnsi="Sylfaen"/>
          <w:lang w:val="ka-GE"/>
        </w:rPr>
        <w:t>ზემოთ ჩამოთვლ</w:t>
      </w:r>
      <w:r w:rsidRPr="00AB7A7C">
        <w:rPr>
          <w:rFonts w:ascii="Sylfaen" w:hAnsi="Sylfaen"/>
        </w:rPr>
        <w:t>ილი მიზნებისთვის კომპანიის ფინანსურ მდგომარეობასთან დაკავშირებით შემუშავდა სამი სცენარი:</w:t>
      </w:r>
    </w:p>
    <w:p w14:paraId="0DE82C42" w14:textId="77777777" w:rsidR="0030205C" w:rsidRPr="00AB7A7C" w:rsidRDefault="0030205C" w:rsidP="00AB7A7C">
      <w:pPr>
        <w:pStyle w:val="ListParagraph"/>
        <w:ind w:left="0"/>
        <w:jc w:val="both"/>
        <w:rPr>
          <w:rFonts w:ascii="Sylfaen" w:hAnsi="Sylfaen"/>
        </w:rPr>
      </w:pPr>
    </w:p>
    <w:p w14:paraId="1EF68EA9" w14:textId="77777777" w:rsidR="0030205C" w:rsidRPr="00AB7A7C" w:rsidRDefault="0030205C" w:rsidP="00AB7A7C">
      <w:pPr>
        <w:jc w:val="both"/>
        <w:rPr>
          <w:rFonts w:ascii="Sylfaen" w:hAnsi="Sylfaen"/>
          <w:b/>
        </w:rPr>
      </w:pPr>
      <w:r w:rsidRPr="00AB7A7C">
        <w:rPr>
          <w:rFonts w:ascii="Sylfaen" w:hAnsi="Sylfaen" w:cs="Sylfaen"/>
          <w:b/>
        </w:rPr>
        <w:t>სცენარი</w:t>
      </w:r>
      <w:r w:rsidRPr="00AB7A7C">
        <w:rPr>
          <w:rFonts w:ascii="Sylfaen" w:hAnsi="Sylfaen"/>
          <w:b/>
        </w:rPr>
        <w:t xml:space="preserve"> 1.</w:t>
      </w:r>
    </w:p>
    <w:p w14:paraId="73CBA316" w14:textId="561A8D4F" w:rsidR="0030205C" w:rsidRPr="00AB7A7C" w:rsidRDefault="0030205C" w:rsidP="00AB7A7C">
      <w:pPr>
        <w:pStyle w:val="ListParagraph"/>
        <w:ind w:left="0"/>
        <w:jc w:val="both"/>
        <w:rPr>
          <w:rFonts w:ascii="Sylfaen" w:hAnsi="Sylfaen" w:cs="Sylfaen"/>
          <w:lang w:val="ka-GE"/>
        </w:rPr>
      </w:pPr>
      <w:r w:rsidRPr="00AB7A7C">
        <w:rPr>
          <w:rFonts w:ascii="Sylfaen" w:hAnsi="Sylfaen"/>
        </w:rPr>
        <w:t>სცენარი გვიჩვენებს სიტუაციას</w:t>
      </w:r>
      <w:r w:rsidRPr="00AB7A7C">
        <w:rPr>
          <w:rFonts w:ascii="Sylfaen" w:hAnsi="Sylfaen"/>
          <w:lang w:val="ka-GE"/>
        </w:rPr>
        <w:t>, სადაც</w:t>
      </w:r>
      <w:r w:rsidRPr="00AB7A7C">
        <w:rPr>
          <w:rFonts w:ascii="Sylfaen" w:hAnsi="Sylfaen"/>
        </w:rPr>
        <w:t xml:space="preserve"> საბაზრო გარემო არ განიცდის არსებით ცვლილებებს.</w:t>
      </w:r>
      <w:r w:rsidRPr="00AB7A7C">
        <w:rPr>
          <w:rFonts w:ascii="Sylfaen" w:hAnsi="Sylfaen" w:cs="Sylfaen"/>
        </w:rPr>
        <w:t xml:space="preserve"> კერძოდ</w:t>
      </w:r>
      <w:r w:rsidRPr="00AB7A7C">
        <w:rPr>
          <w:rFonts w:ascii="Sylfaen" w:hAnsi="Sylfaen"/>
        </w:rPr>
        <w:t xml:space="preserve">, </w:t>
      </w:r>
      <w:r w:rsidRPr="00AB7A7C">
        <w:rPr>
          <w:rFonts w:ascii="Sylfaen" w:hAnsi="Sylfaen" w:cs="Sylfaen"/>
        </w:rPr>
        <w:t>გაცვლითი</w:t>
      </w:r>
      <w:r w:rsidRPr="00AB7A7C">
        <w:rPr>
          <w:rFonts w:ascii="Sylfaen" w:hAnsi="Sylfaen"/>
        </w:rPr>
        <w:t xml:space="preserve"> </w:t>
      </w:r>
      <w:r w:rsidRPr="00AB7A7C">
        <w:rPr>
          <w:rFonts w:ascii="Sylfaen" w:hAnsi="Sylfaen" w:cs="Sylfaen"/>
        </w:rPr>
        <w:t>კურსი</w:t>
      </w:r>
      <w:r w:rsidRPr="00AB7A7C">
        <w:rPr>
          <w:rFonts w:ascii="Sylfaen" w:hAnsi="Sylfaen"/>
        </w:rPr>
        <w:t xml:space="preserve"> </w:t>
      </w:r>
      <w:r w:rsidRPr="00AB7A7C">
        <w:rPr>
          <w:rFonts w:ascii="Sylfaen" w:hAnsi="Sylfaen" w:cs="Sylfaen"/>
        </w:rPr>
        <w:t>რჩება</w:t>
      </w:r>
      <w:r w:rsidRPr="00AB7A7C">
        <w:rPr>
          <w:rFonts w:ascii="Sylfaen" w:hAnsi="Sylfaen"/>
        </w:rPr>
        <w:t xml:space="preserve"> </w:t>
      </w:r>
      <w:r w:rsidRPr="00AB7A7C">
        <w:rPr>
          <w:rFonts w:ascii="Sylfaen" w:hAnsi="Sylfaen" w:cs="Sylfaen"/>
        </w:rPr>
        <w:t>დღევანდელ</w:t>
      </w:r>
      <w:r w:rsidRPr="00AB7A7C">
        <w:rPr>
          <w:rFonts w:ascii="Sylfaen" w:hAnsi="Sylfaen"/>
        </w:rPr>
        <w:t xml:space="preserve"> </w:t>
      </w:r>
      <w:r w:rsidRPr="00AB7A7C">
        <w:rPr>
          <w:rFonts w:ascii="Sylfaen" w:hAnsi="Sylfaen" w:cs="Sylfaen"/>
        </w:rPr>
        <w:t>დონეზე</w:t>
      </w:r>
      <w:r w:rsidRPr="00AB7A7C">
        <w:rPr>
          <w:rFonts w:ascii="Sylfaen" w:hAnsi="Sylfaen"/>
        </w:rPr>
        <w:t xml:space="preserve">. </w:t>
      </w:r>
      <w:r w:rsidRPr="00AB7A7C">
        <w:rPr>
          <w:rFonts w:ascii="Sylfaen" w:hAnsi="Sylfaen" w:cs="Sylfaen"/>
        </w:rPr>
        <w:t>ამასთან</w:t>
      </w:r>
      <w:r w:rsidRPr="00AB7A7C">
        <w:rPr>
          <w:rFonts w:ascii="Sylfaen" w:hAnsi="Sylfaen"/>
        </w:rPr>
        <w:t xml:space="preserve">, </w:t>
      </w:r>
      <w:r w:rsidRPr="00AB7A7C">
        <w:rPr>
          <w:rFonts w:ascii="Sylfaen" w:hAnsi="Sylfaen" w:cs="Sylfaen"/>
        </w:rPr>
        <w:t>არ</w:t>
      </w:r>
      <w:r w:rsidRPr="00AB7A7C">
        <w:rPr>
          <w:rFonts w:ascii="Sylfaen" w:hAnsi="Sylfaen"/>
        </w:rPr>
        <w:t xml:space="preserve"> </w:t>
      </w:r>
      <w:r w:rsidRPr="00AB7A7C">
        <w:rPr>
          <w:rFonts w:ascii="Sylfaen" w:hAnsi="Sylfaen" w:cs="Sylfaen"/>
          <w:lang w:val="ka-GE"/>
        </w:rPr>
        <w:t xml:space="preserve">იცვლება </w:t>
      </w:r>
      <w:r w:rsidR="00DD2BA6">
        <w:rPr>
          <w:rFonts w:ascii="Sylfaen" w:hAnsi="Sylfaen" w:cs="Sylfaen"/>
          <w:lang w:val="ka-GE"/>
        </w:rPr>
        <w:t xml:space="preserve">შპს </w:t>
      </w:r>
      <w:r w:rsidRPr="00AB7A7C">
        <w:rPr>
          <w:rFonts w:ascii="Sylfaen" w:hAnsi="Sylfaen" w:cs="Sylfaen"/>
          <w:lang w:val="ka-GE"/>
        </w:rPr>
        <w:t>„</w:t>
      </w:r>
      <w:r w:rsidRPr="00AB7A7C">
        <w:rPr>
          <w:rFonts w:ascii="Sylfaen" w:hAnsi="Sylfaen"/>
          <w:lang w:val="ka-GE"/>
        </w:rPr>
        <w:t>ენერგოტრანსის“</w:t>
      </w:r>
      <w:r w:rsidRPr="00AB7A7C">
        <w:rPr>
          <w:rFonts w:ascii="Sylfaen" w:hAnsi="Sylfaen"/>
        </w:rPr>
        <w:t xml:space="preserve"> </w:t>
      </w:r>
      <w:r w:rsidRPr="00AB7A7C">
        <w:rPr>
          <w:rFonts w:ascii="Sylfaen" w:hAnsi="Sylfaen" w:cs="Sylfaen"/>
        </w:rPr>
        <w:t>ტარიფები</w:t>
      </w:r>
      <w:r w:rsidRPr="00AB7A7C">
        <w:rPr>
          <w:rFonts w:ascii="Sylfaen" w:hAnsi="Sylfaen"/>
        </w:rPr>
        <w:t xml:space="preserve">  </w:t>
      </w:r>
      <w:r w:rsidRPr="00AB7A7C">
        <w:rPr>
          <w:rFonts w:ascii="Sylfaen" w:hAnsi="Sylfaen" w:cs="Sylfaen"/>
        </w:rPr>
        <w:t>და</w:t>
      </w:r>
      <w:r w:rsidRPr="00AB7A7C">
        <w:rPr>
          <w:rFonts w:ascii="Sylfaen" w:hAnsi="Sylfaen" w:cs="Sylfaen"/>
          <w:lang w:val="ka-GE"/>
        </w:rPr>
        <w:t xml:space="preserve"> შ</w:t>
      </w:r>
      <w:r w:rsidRPr="00AB7A7C">
        <w:rPr>
          <w:rFonts w:ascii="Sylfaen" w:hAnsi="Sylfaen" w:cs="Sylfaen"/>
        </w:rPr>
        <w:t>ემოსავლები</w:t>
      </w:r>
      <w:r w:rsidRPr="00AB7A7C">
        <w:rPr>
          <w:rFonts w:ascii="Sylfaen" w:hAnsi="Sylfaen" w:cs="Sylfaen"/>
          <w:lang w:val="ka-GE"/>
        </w:rPr>
        <w:t xml:space="preserve">. </w:t>
      </w:r>
    </w:p>
    <w:p w14:paraId="663C7DF3" w14:textId="77777777" w:rsidR="0030205C" w:rsidRPr="00AB7A7C" w:rsidRDefault="0030205C" w:rsidP="00AB7A7C">
      <w:pPr>
        <w:pStyle w:val="ListParagraph"/>
        <w:ind w:left="0"/>
        <w:rPr>
          <w:rFonts w:ascii="Sylfaen" w:hAnsi="Sylfaen" w:cs="Sylfaen"/>
          <w:lang w:val="ka-GE"/>
        </w:rPr>
      </w:pPr>
    </w:p>
    <w:p w14:paraId="39B8AFF7" w14:textId="77777777" w:rsidR="0030205C" w:rsidRPr="00AB7A7C" w:rsidRDefault="0030205C" w:rsidP="00AB7A7C">
      <w:pPr>
        <w:pStyle w:val="ListParagraph"/>
        <w:ind w:left="0"/>
        <w:rPr>
          <w:rFonts w:ascii="Sylfaen" w:hAnsi="Sylfaen"/>
          <w:lang w:val="ka-GE"/>
        </w:rPr>
      </w:pPr>
      <w:r w:rsidRPr="00AB7A7C">
        <w:rPr>
          <w:rFonts w:ascii="Sylfaen" w:hAnsi="Sylfaen" w:cs="Sylfaen"/>
        </w:rPr>
        <w:t>ქვემოთ</w:t>
      </w:r>
      <w:r w:rsidRPr="00AB7A7C">
        <w:rPr>
          <w:rFonts w:ascii="Sylfaen" w:hAnsi="Sylfaen"/>
        </w:rPr>
        <w:t xml:space="preserve"> </w:t>
      </w:r>
      <w:r w:rsidRPr="00AB7A7C">
        <w:rPr>
          <w:rFonts w:ascii="Sylfaen" w:hAnsi="Sylfaen" w:cs="Sylfaen"/>
        </w:rPr>
        <w:t>მოცემულია</w:t>
      </w:r>
      <w:r w:rsidRPr="00AB7A7C">
        <w:rPr>
          <w:rFonts w:ascii="Sylfaen" w:hAnsi="Sylfaen"/>
        </w:rPr>
        <w:t xml:space="preserve"> </w:t>
      </w:r>
      <w:r w:rsidRPr="00AB7A7C">
        <w:rPr>
          <w:rFonts w:ascii="Sylfaen" w:hAnsi="Sylfaen" w:cs="Sylfaen"/>
        </w:rPr>
        <w:t>კონსოლიდირებული</w:t>
      </w:r>
      <w:r w:rsidRPr="00AB7A7C">
        <w:rPr>
          <w:rFonts w:ascii="Sylfaen" w:hAnsi="Sylfaen"/>
        </w:rPr>
        <w:t xml:space="preserve"> </w:t>
      </w:r>
      <w:r w:rsidRPr="00AB7A7C">
        <w:rPr>
          <w:rFonts w:ascii="Sylfaen" w:hAnsi="Sylfaen" w:cs="Sylfaen"/>
        </w:rPr>
        <w:t>ფინანსური</w:t>
      </w:r>
      <w:r w:rsidRPr="00AB7A7C">
        <w:rPr>
          <w:rFonts w:ascii="Sylfaen" w:hAnsi="Sylfaen"/>
        </w:rPr>
        <w:t xml:space="preserve"> </w:t>
      </w:r>
      <w:r w:rsidRPr="00AB7A7C">
        <w:rPr>
          <w:rFonts w:ascii="Sylfaen" w:hAnsi="Sylfaen" w:cs="Sylfaen"/>
        </w:rPr>
        <w:t>ანგარიშგებები</w:t>
      </w:r>
      <w:r w:rsidRPr="00AB7A7C">
        <w:rPr>
          <w:rFonts w:ascii="Sylfaen" w:hAnsi="Sylfaen"/>
        </w:rPr>
        <w:t xml:space="preserve"> </w:t>
      </w:r>
      <w:r w:rsidRPr="00AB7A7C">
        <w:rPr>
          <w:rFonts w:ascii="Sylfaen" w:hAnsi="Sylfaen" w:cs="Sylfaen"/>
        </w:rPr>
        <w:t xml:space="preserve">სცენარი </w:t>
      </w:r>
      <w:r w:rsidRPr="00AB7A7C">
        <w:rPr>
          <w:rFonts w:ascii="Sylfaen" w:hAnsi="Sylfaen"/>
        </w:rPr>
        <w:t>1-</w:t>
      </w:r>
      <w:r w:rsidRPr="00AB7A7C">
        <w:rPr>
          <w:rFonts w:ascii="Sylfaen" w:hAnsi="Sylfaen" w:cs="Sylfaen"/>
        </w:rPr>
        <w:t>ისთვ</w:t>
      </w:r>
      <w:r w:rsidRPr="00AB7A7C">
        <w:rPr>
          <w:rFonts w:ascii="Sylfaen" w:hAnsi="Sylfaen"/>
          <w:noProof/>
          <w:lang w:val="ka-GE" w:eastAsia="ka-GE"/>
        </w:rPr>
        <mc:AlternateContent>
          <mc:Choice Requires="wps">
            <w:drawing>
              <wp:anchor distT="45720" distB="45720" distL="114300" distR="114300" simplePos="0" relativeHeight="251673600" behindDoc="0" locked="0" layoutInCell="1" allowOverlap="1" wp14:anchorId="14F60053" wp14:editId="3C773982">
                <wp:simplePos x="0" y="0"/>
                <wp:positionH relativeFrom="margin">
                  <wp:align>left</wp:align>
                </wp:positionH>
                <wp:positionV relativeFrom="paragraph">
                  <wp:posOffset>306070</wp:posOffset>
                </wp:positionV>
                <wp:extent cx="5934075" cy="59055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905500"/>
                        </a:xfrm>
                        <a:prstGeom prst="rect">
                          <a:avLst/>
                        </a:prstGeom>
                        <a:solidFill>
                          <a:srgbClr val="FFFFFF"/>
                        </a:solidFill>
                        <a:ln w="9525">
                          <a:solidFill>
                            <a:srgbClr val="000000"/>
                          </a:solidFill>
                          <a:miter lim="800000"/>
                          <a:headEnd/>
                          <a:tailEnd/>
                        </a:ln>
                      </wps:spPr>
                      <wps:txbx>
                        <w:txbxContent>
                          <w:p w14:paraId="4648418D" w14:textId="77777777" w:rsidR="0030205C" w:rsidRDefault="0030205C" w:rsidP="0030205C">
                            <w:r w:rsidRPr="00716938">
                              <w:rPr>
                                <w:noProof/>
                                <w:lang w:val="ka-GE" w:eastAsia="ka-GE"/>
                              </w:rPr>
                              <w:drawing>
                                <wp:inline distT="0" distB="0" distL="0" distR="0" wp14:anchorId="068CB90F" wp14:editId="5FA42587">
                                  <wp:extent cx="5742305" cy="553085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305" cy="55308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60053" id="_x0000_t202" coordsize="21600,21600" o:spt="202" path="m,l,21600r21600,l21600,xe">
                <v:stroke joinstyle="miter"/>
                <v:path gradientshapeok="t" o:connecttype="rect"/>
              </v:shapetype>
              <v:shape id="Text Box 2" o:spid="_x0000_s1026" type="#_x0000_t202" style="position:absolute;margin-left:0;margin-top:24.1pt;width:467.25pt;height:46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">
                <v:textbox>
                  <w:txbxContent>
                    <w:p w14:paraId="4648418D" w14:textId="77777777" w:rsidR="0030205C" w:rsidRDefault="0030205C" w:rsidP="0030205C">
                      <w:r w:rsidRPr="00716938">
                        <w:rPr>
                          <w:noProof/>
                        </w:rPr>
                        <w:drawing>
                          <wp:inline distT="0" distB="0" distL="0" distR="0" wp14:anchorId="068CB90F" wp14:editId="5FA42587">
                            <wp:extent cx="5742305" cy="553085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305" cy="5530850"/>
                                    </a:xfrm>
                                    <a:prstGeom prst="rect">
                                      <a:avLst/>
                                    </a:prstGeom>
                                  </pic:spPr>
                                </pic:pic>
                              </a:graphicData>
                            </a:graphic>
                          </wp:inline>
                        </w:drawing>
                      </w:r>
                    </w:p>
                  </w:txbxContent>
                </v:textbox>
                <w10:wrap type="square" anchorx="margin"/>
              </v:shape>
            </w:pict>
          </mc:Fallback>
        </mc:AlternateContent>
      </w:r>
      <w:r w:rsidRPr="00AB7A7C">
        <w:rPr>
          <w:rFonts w:ascii="Sylfaen" w:hAnsi="Sylfaen" w:cs="Sylfaen"/>
          <w:lang w:val="ka-GE"/>
        </w:rPr>
        <w:t>ის:</w:t>
      </w:r>
    </w:p>
    <w:p w14:paraId="7D4364A7" w14:textId="77777777" w:rsidR="0030205C" w:rsidRPr="00AB7A7C" w:rsidRDefault="0030205C" w:rsidP="00AB7A7C">
      <w:pPr>
        <w:pStyle w:val="ListParagraph"/>
        <w:ind w:left="0"/>
        <w:rPr>
          <w:rFonts w:ascii="Sylfaen" w:hAnsi="Sylfaen"/>
        </w:rPr>
      </w:pPr>
    </w:p>
    <w:p w14:paraId="1D795747" w14:textId="77777777" w:rsidR="0030205C" w:rsidRPr="00AB7A7C" w:rsidRDefault="0030205C" w:rsidP="00AB7A7C">
      <w:pPr>
        <w:pStyle w:val="ListParagraph"/>
        <w:ind w:left="0"/>
        <w:rPr>
          <w:rFonts w:ascii="Sylfaen" w:hAnsi="Sylfaen"/>
        </w:rPr>
      </w:pPr>
      <w:r w:rsidRPr="00AB7A7C">
        <w:rPr>
          <w:rFonts w:ascii="Sylfaen" w:hAnsi="Sylfaen"/>
          <w:noProof/>
          <w:lang w:val="ka-GE" w:eastAsia="ka-GE"/>
        </w:rPr>
        <w:lastRenderedPageBreak/>
        <mc:AlternateContent>
          <mc:Choice Requires="wps">
            <w:drawing>
              <wp:anchor distT="45720" distB="45720" distL="114300" distR="114300" simplePos="0" relativeHeight="251674624" behindDoc="0" locked="0" layoutInCell="1" allowOverlap="1" wp14:anchorId="44E60366" wp14:editId="471D2B5C">
                <wp:simplePos x="0" y="0"/>
                <wp:positionH relativeFrom="margin">
                  <wp:align>left</wp:align>
                </wp:positionH>
                <wp:positionV relativeFrom="paragraph">
                  <wp:posOffset>22860</wp:posOffset>
                </wp:positionV>
                <wp:extent cx="5962650" cy="4676775"/>
                <wp:effectExtent l="0" t="0" r="19050"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676775"/>
                        </a:xfrm>
                        <a:prstGeom prst="rect">
                          <a:avLst/>
                        </a:prstGeom>
                        <a:solidFill>
                          <a:srgbClr val="FFFFFF"/>
                        </a:solidFill>
                        <a:ln w="9525">
                          <a:solidFill>
                            <a:srgbClr val="000000"/>
                          </a:solidFill>
                          <a:miter lim="800000"/>
                          <a:headEnd/>
                          <a:tailEnd/>
                        </a:ln>
                      </wps:spPr>
                      <wps:txbx>
                        <w:txbxContent>
                          <w:p w14:paraId="374084E9" w14:textId="77777777" w:rsidR="0030205C" w:rsidRDefault="0030205C" w:rsidP="0030205C">
                            <w:r w:rsidRPr="00716938">
                              <w:rPr>
                                <w:noProof/>
                                <w:lang w:val="ka-GE" w:eastAsia="ka-GE"/>
                              </w:rPr>
                              <w:drawing>
                                <wp:inline distT="0" distB="0" distL="0" distR="0" wp14:anchorId="0E6024BE" wp14:editId="196E5662">
                                  <wp:extent cx="5770880" cy="4419600"/>
                                  <wp:effectExtent l="0" t="0" r="127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70880" cy="44196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60366" id="Text Box 14" o:spid="_x0000_s1027" type="#_x0000_t202" style="position:absolute;margin-left:0;margin-top:1.8pt;width:469.5pt;height:368.2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">
                <v:textbox>
                  <w:txbxContent>
                    <w:p w14:paraId="374084E9" w14:textId="77777777" w:rsidR="0030205C" w:rsidRDefault="0030205C" w:rsidP="0030205C">
                      <w:r w:rsidRPr="00716938">
                        <w:rPr>
                          <w:noProof/>
                        </w:rPr>
                        <w:drawing>
                          <wp:inline distT="0" distB="0" distL="0" distR="0" wp14:anchorId="0E6024BE" wp14:editId="196E5662">
                            <wp:extent cx="5770880" cy="4419600"/>
                            <wp:effectExtent l="0" t="0" r="127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70880" cy="4419600"/>
                                    </a:xfrm>
                                    <a:prstGeom prst="rect">
                                      <a:avLst/>
                                    </a:prstGeom>
                                  </pic:spPr>
                                </pic:pic>
                              </a:graphicData>
                            </a:graphic>
                          </wp:inline>
                        </w:drawing>
                      </w:r>
                    </w:p>
                  </w:txbxContent>
                </v:textbox>
                <w10:wrap type="square" anchorx="margin"/>
              </v:shape>
            </w:pict>
          </mc:Fallback>
        </mc:AlternateContent>
      </w:r>
    </w:p>
    <w:p w14:paraId="5315F4F7" w14:textId="77777777" w:rsidR="0030205C" w:rsidRPr="00AB7A7C" w:rsidRDefault="0030205C" w:rsidP="00AB7A7C">
      <w:pPr>
        <w:pStyle w:val="ListParagraph"/>
        <w:ind w:left="0"/>
        <w:jc w:val="both"/>
        <w:rPr>
          <w:rFonts w:ascii="Sylfaen" w:hAnsi="Sylfaen"/>
          <w:lang w:val="ka-GE"/>
        </w:rPr>
      </w:pPr>
      <w:r w:rsidRPr="00AB7A7C">
        <w:rPr>
          <w:rFonts w:ascii="Sylfaen" w:hAnsi="Sylfaen"/>
          <w:noProof/>
          <w:lang w:val="ka-GE" w:eastAsia="ka-GE"/>
        </w:rPr>
        <mc:AlternateContent>
          <mc:Choice Requires="wps">
            <w:drawing>
              <wp:anchor distT="45720" distB="45720" distL="114300" distR="114300" simplePos="0" relativeHeight="251675648" behindDoc="0" locked="0" layoutInCell="1" allowOverlap="1" wp14:anchorId="451530F4" wp14:editId="5903D3E2">
                <wp:simplePos x="0" y="0"/>
                <wp:positionH relativeFrom="column">
                  <wp:posOffset>34290</wp:posOffset>
                </wp:positionH>
                <wp:positionV relativeFrom="paragraph">
                  <wp:posOffset>558165</wp:posOffset>
                </wp:positionV>
                <wp:extent cx="5991225" cy="134302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43025"/>
                        </a:xfrm>
                        <a:prstGeom prst="rect">
                          <a:avLst/>
                        </a:prstGeom>
                        <a:solidFill>
                          <a:srgbClr val="FFFFFF"/>
                        </a:solidFill>
                        <a:ln w="9525">
                          <a:solidFill>
                            <a:srgbClr val="000000"/>
                          </a:solidFill>
                          <a:miter lim="800000"/>
                          <a:headEnd/>
                          <a:tailEnd/>
                        </a:ln>
                      </wps:spPr>
                      <wps:txbx>
                        <w:txbxContent>
                          <w:p w14:paraId="38F49A69" w14:textId="77777777" w:rsidR="0030205C" w:rsidRDefault="0030205C" w:rsidP="0030205C">
                            <w:r w:rsidRPr="00716938">
                              <w:rPr>
                                <w:noProof/>
                                <w:lang w:val="ka-GE" w:eastAsia="ka-GE"/>
                              </w:rPr>
                              <w:drawing>
                                <wp:inline distT="0" distB="0" distL="0" distR="0" wp14:anchorId="6443F94E" wp14:editId="1EC01EF2">
                                  <wp:extent cx="5799455" cy="1184275"/>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9455" cy="11842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530F4" id="_x0000_s1028" type="#_x0000_t202" style="position:absolute;left:0;text-align:left;margin-left:2.7pt;margin-top:43.95pt;width:471.75pt;height:105.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">
                <v:textbox>
                  <w:txbxContent>
                    <w:p w14:paraId="38F49A69" w14:textId="77777777" w:rsidR="0030205C" w:rsidRDefault="0030205C" w:rsidP="0030205C">
                      <w:r w:rsidRPr="00716938">
                        <w:rPr>
                          <w:noProof/>
                        </w:rPr>
                        <w:drawing>
                          <wp:inline distT="0" distB="0" distL="0" distR="0" wp14:anchorId="6443F94E" wp14:editId="1EC01EF2">
                            <wp:extent cx="5799455" cy="1184275"/>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9455" cy="1184275"/>
                                    </a:xfrm>
                                    <a:prstGeom prst="rect">
                                      <a:avLst/>
                                    </a:prstGeom>
                                  </pic:spPr>
                                </pic:pic>
                              </a:graphicData>
                            </a:graphic>
                          </wp:inline>
                        </w:drawing>
                      </w:r>
                    </w:p>
                  </w:txbxContent>
                </v:textbox>
                <w10:wrap type="square"/>
              </v:shape>
            </w:pict>
          </mc:Fallback>
        </mc:AlternateContent>
      </w:r>
      <w:r w:rsidRPr="00AB7A7C">
        <w:rPr>
          <w:rFonts w:ascii="Sylfaen" w:hAnsi="Sylfaen"/>
        </w:rPr>
        <w:t>სცენარი</w:t>
      </w:r>
      <w:r w:rsidRPr="00AB7A7C">
        <w:rPr>
          <w:rFonts w:ascii="Sylfaen" w:hAnsi="Sylfaen"/>
          <w:lang w:val="ka-GE"/>
        </w:rPr>
        <w:t xml:space="preserve"> 1-ში</w:t>
      </w:r>
      <w:r w:rsidRPr="00AB7A7C">
        <w:rPr>
          <w:rFonts w:ascii="Sylfaen" w:hAnsi="Sylfaen"/>
        </w:rPr>
        <w:t xml:space="preserve"> წარმოდგენილი ფინანსური ანგარიშგები</w:t>
      </w:r>
      <w:r w:rsidRPr="00AB7A7C">
        <w:rPr>
          <w:rFonts w:ascii="Sylfaen" w:hAnsi="Sylfaen"/>
          <w:lang w:val="ka-GE"/>
        </w:rPr>
        <w:t>ს</w:t>
      </w:r>
      <w:r w:rsidRPr="00AB7A7C">
        <w:rPr>
          <w:rFonts w:ascii="Sylfaen" w:hAnsi="Sylfaen"/>
        </w:rPr>
        <w:t xml:space="preserve"> ფინანსუ</w:t>
      </w:r>
      <w:r w:rsidRPr="00AB7A7C">
        <w:rPr>
          <w:rFonts w:ascii="Sylfaen" w:hAnsi="Sylfaen"/>
          <w:lang w:val="ka-GE"/>
        </w:rPr>
        <w:t>რი მაჩვენებლები</w:t>
      </w:r>
      <w:r w:rsidRPr="00AB7A7C">
        <w:rPr>
          <w:rFonts w:ascii="Sylfaen" w:hAnsi="Sylfaen"/>
        </w:rPr>
        <w:t xml:space="preserve"> მოცემულია ქვემოთ მო</w:t>
      </w:r>
      <w:r w:rsidRPr="00AB7A7C">
        <w:rPr>
          <w:rFonts w:ascii="Sylfaen" w:hAnsi="Sylfaen"/>
          <w:lang w:val="ka-GE"/>
        </w:rPr>
        <w:t>ყვანილ</w:t>
      </w:r>
      <w:r w:rsidRPr="00AB7A7C">
        <w:rPr>
          <w:rFonts w:ascii="Sylfaen" w:hAnsi="Sylfaen"/>
        </w:rPr>
        <w:t xml:space="preserve"> ცხრილში</w:t>
      </w:r>
      <w:r w:rsidRPr="00AB7A7C">
        <w:rPr>
          <w:rFonts w:ascii="Sylfaen" w:hAnsi="Sylfaen"/>
          <w:lang w:val="ka-GE"/>
        </w:rPr>
        <w:t>:</w:t>
      </w:r>
    </w:p>
    <w:p w14:paraId="0C638E16" w14:textId="77777777" w:rsidR="0030205C" w:rsidRPr="00AB7A7C" w:rsidRDefault="0030205C" w:rsidP="00AB7A7C">
      <w:pPr>
        <w:pStyle w:val="ListParagraph"/>
        <w:ind w:left="0"/>
        <w:rPr>
          <w:rFonts w:ascii="Sylfaen" w:hAnsi="Sylfaen"/>
          <w:b/>
          <w:lang w:val="ka-GE"/>
        </w:rPr>
      </w:pPr>
      <w:r w:rsidRPr="00AB7A7C">
        <w:rPr>
          <w:rFonts w:ascii="Sylfaen" w:hAnsi="Sylfaen"/>
          <w:b/>
          <w:lang w:val="ka-GE"/>
        </w:rPr>
        <w:t>სცენარი 1-ის დასკვნა:</w:t>
      </w:r>
    </w:p>
    <w:p w14:paraId="624E9A1D" w14:textId="77777777" w:rsidR="0030205C" w:rsidRPr="00AB7A7C" w:rsidRDefault="0030205C" w:rsidP="00AB7A7C">
      <w:pPr>
        <w:pStyle w:val="ListParagraph"/>
        <w:ind w:left="0"/>
        <w:jc w:val="both"/>
        <w:rPr>
          <w:rFonts w:ascii="Sylfaen" w:hAnsi="Sylfaen"/>
          <w:lang w:val="ka-GE"/>
        </w:rPr>
      </w:pPr>
      <w:r w:rsidRPr="00AB7A7C">
        <w:rPr>
          <w:rFonts w:ascii="Sylfaen" w:hAnsi="Sylfaen"/>
          <w:lang w:val="ka-GE"/>
        </w:rPr>
        <w:t>- ლიკვიდურობის კოეფიციენტი ვერ აღწევს მიზნობრივ ნიშნულს;</w:t>
      </w:r>
    </w:p>
    <w:p w14:paraId="7C7B263E" w14:textId="77777777" w:rsidR="0030205C" w:rsidRPr="00AB7A7C" w:rsidRDefault="0030205C" w:rsidP="00AB7A7C">
      <w:pPr>
        <w:jc w:val="both"/>
        <w:rPr>
          <w:rFonts w:ascii="Sylfaen" w:hAnsi="Sylfaen"/>
          <w:lang w:val="ka-GE"/>
        </w:rPr>
      </w:pPr>
      <w:r w:rsidRPr="00AB7A7C">
        <w:rPr>
          <w:rFonts w:ascii="Sylfaen" w:hAnsi="Sylfaen"/>
          <w:lang w:val="ka-GE"/>
        </w:rPr>
        <w:t xml:space="preserve">- იმისათვის რომ 2022 წელს სესხის საკუთარ კაპიტალთან შეფარდების კოეფიციენტმა მიაღწიოს მიზნობრივ მაჩვენებელს (რაც 3-ზე ნაკლებია) 2020 წელს საჭიროა </w:t>
      </w:r>
      <w:r w:rsidRPr="00AB7A7C">
        <w:rPr>
          <w:rFonts w:ascii="Sylfaen" w:hAnsi="Sylfaen"/>
        </w:rPr>
        <w:t>225</w:t>
      </w:r>
      <w:r w:rsidRPr="00AB7A7C">
        <w:rPr>
          <w:rFonts w:ascii="Sylfaen" w:hAnsi="Sylfaen"/>
          <w:lang w:val="ka-GE"/>
        </w:rPr>
        <w:t xml:space="preserve"> მილიონი ლარის სესხის ჩანაცვლება საკუთარი კაპიტალით. შესაბამისად, სესხის საკუთარ კაპიტალთან შეფარდების კოეფიციენტი შეადგენს  </w:t>
      </w:r>
      <w:r w:rsidRPr="00AB7A7C">
        <w:rPr>
          <w:rFonts w:ascii="Sylfaen" w:hAnsi="Sylfaen"/>
        </w:rPr>
        <w:t>6.49</w:t>
      </w:r>
      <w:r w:rsidRPr="00AB7A7C">
        <w:rPr>
          <w:rFonts w:ascii="Sylfaen" w:hAnsi="Sylfaen"/>
          <w:lang w:val="ka-GE"/>
        </w:rPr>
        <w:t xml:space="preserve">, </w:t>
      </w:r>
      <w:r w:rsidRPr="00AB7A7C">
        <w:rPr>
          <w:rFonts w:ascii="Sylfaen" w:hAnsi="Sylfaen"/>
        </w:rPr>
        <w:t>3.62</w:t>
      </w:r>
      <w:r w:rsidRPr="00AB7A7C">
        <w:rPr>
          <w:rFonts w:ascii="Sylfaen" w:hAnsi="Sylfaen"/>
          <w:lang w:val="ka-GE"/>
        </w:rPr>
        <w:t xml:space="preserve"> და </w:t>
      </w:r>
      <w:r w:rsidRPr="00AB7A7C">
        <w:rPr>
          <w:rFonts w:ascii="Sylfaen" w:hAnsi="Sylfaen"/>
        </w:rPr>
        <w:t>3.0</w:t>
      </w:r>
      <w:r w:rsidRPr="00AB7A7C">
        <w:rPr>
          <w:rFonts w:ascii="Sylfaen" w:hAnsi="Sylfaen"/>
          <w:lang w:val="ka-GE"/>
        </w:rPr>
        <w:t xml:space="preserve">  - 2020-2022 წლებში.</w:t>
      </w:r>
    </w:p>
    <w:p w14:paraId="11940412" w14:textId="3235298F" w:rsidR="003054A9" w:rsidRPr="00AB7A7C" w:rsidRDefault="003054A9" w:rsidP="00AB7A7C">
      <w:pPr>
        <w:rPr>
          <w:rFonts w:ascii="Sylfaen" w:hAnsi="Sylfaen"/>
          <w:b/>
          <w:lang w:val="ka-GE"/>
        </w:rPr>
      </w:pPr>
    </w:p>
    <w:p w14:paraId="3C883149" w14:textId="4FD78B4B" w:rsidR="000E04CA" w:rsidRPr="00AB7A7C" w:rsidRDefault="000E04CA" w:rsidP="00AB7A7C">
      <w:pPr>
        <w:rPr>
          <w:rFonts w:ascii="Sylfaen" w:hAnsi="Sylfaen"/>
          <w:b/>
          <w:lang w:val="ka-GE"/>
        </w:rPr>
      </w:pPr>
    </w:p>
    <w:p w14:paraId="1B07AAEB" w14:textId="77777777" w:rsidR="000E04CA" w:rsidRPr="00AB7A7C" w:rsidRDefault="000E04CA" w:rsidP="00AB7A7C">
      <w:pPr>
        <w:rPr>
          <w:rFonts w:ascii="Sylfaen" w:hAnsi="Sylfaen"/>
          <w:b/>
          <w:lang w:val="ka-GE"/>
        </w:rPr>
      </w:pPr>
    </w:p>
    <w:p w14:paraId="1B772551" w14:textId="1FD6E175" w:rsidR="0030205C" w:rsidRPr="00AB7A7C" w:rsidRDefault="0030205C" w:rsidP="00AB7A7C">
      <w:pPr>
        <w:rPr>
          <w:rFonts w:ascii="Sylfaen" w:hAnsi="Sylfaen"/>
          <w:b/>
          <w:lang w:val="ka-GE"/>
        </w:rPr>
      </w:pPr>
      <w:r w:rsidRPr="00AB7A7C">
        <w:rPr>
          <w:rFonts w:ascii="Sylfaen" w:hAnsi="Sylfaen"/>
          <w:b/>
          <w:lang w:val="ka-GE"/>
        </w:rPr>
        <w:lastRenderedPageBreak/>
        <w:t>სცენარი 2.</w:t>
      </w:r>
    </w:p>
    <w:p w14:paraId="44DF5397" w14:textId="77777777" w:rsidR="0030205C" w:rsidRPr="00AB7A7C" w:rsidRDefault="0030205C" w:rsidP="00AB7A7C">
      <w:pPr>
        <w:pStyle w:val="ListParagraph"/>
        <w:ind w:left="0"/>
        <w:jc w:val="both"/>
        <w:rPr>
          <w:rFonts w:ascii="Sylfaen" w:hAnsi="Sylfaen" w:cs="Sylfaen"/>
          <w:lang w:val="ka-GE"/>
        </w:rPr>
      </w:pPr>
      <w:r w:rsidRPr="00AB7A7C">
        <w:rPr>
          <w:rFonts w:ascii="Sylfaen" w:hAnsi="Sylfaen"/>
        </w:rPr>
        <w:t>სცენარი გვიჩვენებს სიტუაციას</w:t>
      </w:r>
      <w:r w:rsidRPr="00AB7A7C">
        <w:rPr>
          <w:rFonts w:ascii="Sylfaen" w:hAnsi="Sylfaen"/>
          <w:lang w:val="ka-GE"/>
        </w:rPr>
        <w:t>, სადაც</w:t>
      </w:r>
      <w:r w:rsidRPr="00AB7A7C">
        <w:rPr>
          <w:rFonts w:ascii="Sylfaen" w:hAnsi="Sylfaen"/>
        </w:rPr>
        <w:t xml:space="preserve"> </w:t>
      </w:r>
      <w:r w:rsidRPr="00AB7A7C">
        <w:rPr>
          <w:rFonts w:ascii="Sylfaen" w:hAnsi="Sylfaen" w:cs="Sylfaen"/>
        </w:rPr>
        <w:t>გაცვლითი</w:t>
      </w:r>
      <w:r w:rsidRPr="00AB7A7C">
        <w:rPr>
          <w:rFonts w:ascii="Sylfaen" w:hAnsi="Sylfaen"/>
        </w:rPr>
        <w:t xml:space="preserve"> </w:t>
      </w:r>
      <w:r w:rsidRPr="00AB7A7C">
        <w:rPr>
          <w:rFonts w:ascii="Sylfaen" w:hAnsi="Sylfaen" w:cs="Sylfaen"/>
        </w:rPr>
        <w:t>კურსი</w:t>
      </w:r>
      <w:r w:rsidRPr="00AB7A7C">
        <w:rPr>
          <w:rFonts w:ascii="Sylfaen" w:hAnsi="Sylfaen"/>
        </w:rPr>
        <w:t xml:space="preserve"> </w:t>
      </w:r>
      <w:r w:rsidRPr="00AB7A7C">
        <w:rPr>
          <w:rFonts w:ascii="Sylfaen" w:hAnsi="Sylfaen" w:cs="Sylfaen"/>
        </w:rPr>
        <w:t>რჩება</w:t>
      </w:r>
      <w:r w:rsidRPr="00AB7A7C">
        <w:rPr>
          <w:rFonts w:ascii="Sylfaen" w:hAnsi="Sylfaen"/>
        </w:rPr>
        <w:t xml:space="preserve"> </w:t>
      </w:r>
      <w:r w:rsidRPr="00AB7A7C">
        <w:rPr>
          <w:rFonts w:ascii="Sylfaen" w:hAnsi="Sylfaen" w:cs="Sylfaen"/>
        </w:rPr>
        <w:t>დღევანდელ</w:t>
      </w:r>
      <w:r w:rsidRPr="00AB7A7C">
        <w:rPr>
          <w:rFonts w:ascii="Sylfaen" w:hAnsi="Sylfaen"/>
        </w:rPr>
        <w:t xml:space="preserve"> </w:t>
      </w:r>
      <w:r w:rsidRPr="00AB7A7C">
        <w:rPr>
          <w:rFonts w:ascii="Sylfaen" w:hAnsi="Sylfaen" w:cs="Sylfaen"/>
        </w:rPr>
        <w:t>დონეზე</w:t>
      </w:r>
      <w:r w:rsidRPr="00AB7A7C">
        <w:rPr>
          <w:rFonts w:ascii="Sylfaen" w:hAnsi="Sylfaen"/>
        </w:rPr>
        <w:t xml:space="preserve">. </w:t>
      </w:r>
      <w:r w:rsidRPr="00AB7A7C">
        <w:rPr>
          <w:rFonts w:ascii="Sylfaen" w:hAnsi="Sylfaen" w:cs="Sylfaen"/>
        </w:rPr>
        <w:t>ამასთან</w:t>
      </w:r>
      <w:r w:rsidRPr="00AB7A7C">
        <w:rPr>
          <w:rFonts w:ascii="Sylfaen" w:hAnsi="Sylfaen"/>
        </w:rPr>
        <w:t xml:space="preserve">, </w:t>
      </w:r>
      <w:r w:rsidRPr="00AB7A7C">
        <w:rPr>
          <w:rFonts w:ascii="Sylfaen" w:hAnsi="Sylfaen" w:cs="Sylfaen"/>
          <w:lang w:val="ka-GE"/>
        </w:rPr>
        <w:t>იცვლება „</w:t>
      </w:r>
      <w:r w:rsidRPr="00AB7A7C">
        <w:rPr>
          <w:rFonts w:ascii="Sylfaen" w:hAnsi="Sylfaen"/>
          <w:lang w:val="ka-GE"/>
        </w:rPr>
        <w:t>ენერგოტრანსის“</w:t>
      </w:r>
      <w:r w:rsidRPr="00AB7A7C">
        <w:rPr>
          <w:rFonts w:ascii="Sylfaen" w:hAnsi="Sylfaen"/>
        </w:rPr>
        <w:t xml:space="preserve"> </w:t>
      </w:r>
      <w:r w:rsidRPr="00AB7A7C">
        <w:rPr>
          <w:rFonts w:ascii="Sylfaen" w:hAnsi="Sylfaen" w:cs="Sylfaen"/>
        </w:rPr>
        <w:t>ტარიფები</w:t>
      </w:r>
      <w:r w:rsidRPr="00AB7A7C">
        <w:rPr>
          <w:rFonts w:ascii="Sylfaen" w:hAnsi="Sylfaen"/>
        </w:rPr>
        <w:t xml:space="preserve">  </w:t>
      </w:r>
      <w:r w:rsidRPr="00AB7A7C">
        <w:rPr>
          <w:rFonts w:ascii="Sylfaen" w:hAnsi="Sylfaen" w:cs="Sylfaen"/>
        </w:rPr>
        <w:t>და</w:t>
      </w:r>
      <w:r w:rsidRPr="00AB7A7C">
        <w:rPr>
          <w:rFonts w:ascii="Sylfaen" w:hAnsi="Sylfaen" w:cs="Sylfaen"/>
          <w:lang w:val="ka-GE"/>
        </w:rPr>
        <w:t xml:space="preserve"> შ</w:t>
      </w:r>
      <w:r w:rsidRPr="00AB7A7C">
        <w:rPr>
          <w:rFonts w:ascii="Sylfaen" w:hAnsi="Sylfaen" w:cs="Sylfaen"/>
        </w:rPr>
        <w:t>ემოსავლები</w:t>
      </w:r>
      <w:r w:rsidRPr="00AB7A7C">
        <w:rPr>
          <w:rFonts w:ascii="Sylfaen" w:hAnsi="Sylfaen" w:cs="Sylfaen"/>
          <w:lang w:val="ka-GE"/>
        </w:rPr>
        <w:t>.</w:t>
      </w:r>
    </w:p>
    <w:p w14:paraId="4696A66A" w14:textId="77777777" w:rsidR="0030205C" w:rsidRPr="00AB7A7C" w:rsidRDefault="0030205C" w:rsidP="00AB7A7C">
      <w:pPr>
        <w:pStyle w:val="ListParagraph"/>
        <w:ind w:left="0"/>
        <w:jc w:val="both"/>
        <w:rPr>
          <w:rFonts w:ascii="Sylfaen" w:hAnsi="Sylfaen" w:cs="Sylfaen"/>
          <w:lang w:val="ka-GE"/>
        </w:rPr>
      </w:pPr>
      <w:r w:rsidRPr="00AB7A7C">
        <w:rPr>
          <w:rFonts w:ascii="Sylfaen" w:hAnsi="Sylfaen" w:cs="Sylfaen"/>
          <w:lang w:val="ka-GE"/>
        </w:rPr>
        <w:t xml:space="preserve"> </w:t>
      </w:r>
    </w:p>
    <w:p w14:paraId="1C7B1331" w14:textId="77777777" w:rsidR="0030205C" w:rsidRPr="00AB7A7C" w:rsidRDefault="0030205C" w:rsidP="00AB7A7C">
      <w:pPr>
        <w:pStyle w:val="ListParagraph"/>
        <w:ind w:left="0"/>
        <w:rPr>
          <w:rFonts w:ascii="Sylfaen" w:hAnsi="Sylfaen"/>
          <w:lang w:val="ka-GE"/>
        </w:rPr>
      </w:pPr>
      <w:r w:rsidRPr="00AB7A7C">
        <w:rPr>
          <w:rFonts w:ascii="Sylfaen" w:hAnsi="Sylfaen"/>
          <w:noProof/>
          <w:lang w:val="ka-GE" w:eastAsia="ka-GE"/>
        </w:rPr>
        <mc:AlternateContent>
          <mc:Choice Requires="wps">
            <w:drawing>
              <wp:anchor distT="45720" distB="45720" distL="114300" distR="114300" simplePos="0" relativeHeight="251676672" behindDoc="0" locked="0" layoutInCell="1" allowOverlap="1" wp14:anchorId="02E47DBD" wp14:editId="12B88013">
                <wp:simplePos x="0" y="0"/>
                <wp:positionH relativeFrom="margin">
                  <wp:align>left</wp:align>
                </wp:positionH>
                <wp:positionV relativeFrom="paragraph">
                  <wp:posOffset>306070</wp:posOffset>
                </wp:positionV>
                <wp:extent cx="5934075" cy="5905500"/>
                <wp:effectExtent l="0" t="0" r="2857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905500"/>
                        </a:xfrm>
                        <a:prstGeom prst="rect">
                          <a:avLst/>
                        </a:prstGeom>
                        <a:solidFill>
                          <a:srgbClr val="FFFFFF"/>
                        </a:solidFill>
                        <a:ln w="9525">
                          <a:solidFill>
                            <a:srgbClr val="000000"/>
                          </a:solidFill>
                          <a:miter lim="800000"/>
                          <a:headEnd/>
                          <a:tailEnd/>
                        </a:ln>
                      </wps:spPr>
                      <wps:txbx>
                        <w:txbxContent>
                          <w:p w14:paraId="4B6FFC2F" w14:textId="77777777" w:rsidR="0030205C" w:rsidRDefault="0030205C" w:rsidP="0030205C">
                            <w:r w:rsidRPr="00716938">
                              <w:rPr>
                                <w:noProof/>
                                <w:lang w:val="ka-GE" w:eastAsia="ka-GE"/>
                              </w:rPr>
                              <w:drawing>
                                <wp:inline distT="0" distB="0" distL="0" distR="0" wp14:anchorId="53C43573" wp14:editId="294371E4">
                                  <wp:extent cx="5742305" cy="5610225"/>
                                  <wp:effectExtent l="0" t="0" r="0"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305" cy="56102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47DBD" id="_x0000_s1029" type="#_x0000_t202" style="position:absolute;margin-left:0;margin-top:24.1pt;width:467.25pt;height:46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">
                <v:textbox>
                  <w:txbxContent>
                    <w:p w14:paraId="4B6FFC2F" w14:textId="77777777" w:rsidR="0030205C" w:rsidRDefault="0030205C" w:rsidP="0030205C">
                      <w:r w:rsidRPr="00716938">
                        <w:rPr>
                          <w:noProof/>
                        </w:rPr>
                        <w:drawing>
                          <wp:inline distT="0" distB="0" distL="0" distR="0" wp14:anchorId="53C43573" wp14:editId="294371E4">
                            <wp:extent cx="5742305" cy="5610225"/>
                            <wp:effectExtent l="0" t="0" r="0"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305" cy="5610225"/>
                                    </a:xfrm>
                                    <a:prstGeom prst="rect">
                                      <a:avLst/>
                                    </a:prstGeom>
                                  </pic:spPr>
                                </pic:pic>
                              </a:graphicData>
                            </a:graphic>
                          </wp:inline>
                        </w:drawing>
                      </w:r>
                    </w:p>
                  </w:txbxContent>
                </v:textbox>
                <w10:wrap type="square" anchorx="margin"/>
              </v:shape>
            </w:pict>
          </mc:Fallback>
        </mc:AlternateContent>
      </w:r>
      <w:r w:rsidRPr="00AB7A7C">
        <w:rPr>
          <w:rFonts w:ascii="Sylfaen" w:hAnsi="Sylfaen" w:cs="Sylfaen"/>
          <w:lang w:val="ka-GE"/>
        </w:rPr>
        <w:t>ქვემოთ</w:t>
      </w:r>
      <w:r w:rsidRPr="00AB7A7C">
        <w:rPr>
          <w:rFonts w:ascii="Sylfaen" w:hAnsi="Sylfaen"/>
          <w:lang w:val="ka-GE"/>
        </w:rPr>
        <w:t xml:space="preserve"> </w:t>
      </w:r>
      <w:r w:rsidRPr="00AB7A7C">
        <w:rPr>
          <w:rFonts w:ascii="Sylfaen" w:hAnsi="Sylfaen" w:cs="Sylfaen"/>
          <w:lang w:val="ka-GE"/>
        </w:rPr>
        <w:t>მოცემულია</w:t>
      </w:r>
      <w:r w:rsidRPr="00AB7A7C">
        <w:rPr>
          <w:rFonts w:ascii="Sylfaen" w:hAnsi="Sylfaen"/>
          <w:lang w:val="ka-GE"/>
        </w:rPr>
        <w:t xml:space="preserve"> </w:t>
      </w:r>
      <w:r w:rsidRPr="00AB7A7C">
        <w:rPr>
          <w:rFonts w:ascii="Sylfaen" w:hAnsi="Sylfaen" w:cs="Sylfaen"/>
          <w:lang w:val="ka-GE"/>
        </w:rPr>
        <w:t>კონსოლიდირებული</w:t>
      </w:r>
      <w:r w:rsidRPr="00AB7A7C">
        <w:rPr>
          <w:rFonts w:ascii="Sylfaen" w:hAnsi="Sylfaen"/>
          <w:lang w:val="ka-GE"/>
        </w:rPr>
        <w:t xml:space="preserve"> </w:t>
      </w:r>
      <w:r w:rsidRPr="00AB7A7C">
        <w:rPr>
          <w:rFonts w:ascii="Sylfaen" w:hAnsi="Sylfaen" w:cs="Sylfaen"/>
          <w:lang w:val="ka-GE"/>
        </w:rPr>
        <w:t>ფინანსური</w:t>
      </w:r>
      <w:r w:rsidRPr="00AB7A7C">
        <w:rPr>
          <w:rFonts w:ascii="Sylfaen" w:hAnsi="Sylfaen"/>
          <w:lang w:val="ka-GE"/>
        </w:rPr>
        <w:t xml:space="preserve"> </w:t>
      </w:r>
      <w:r w:rsidRPr="00AB7A7C">
        <w:rPr>
          <w:rFonts w:ascii="Sylfaen" w:hAnsi="Sylfaen" w:cs="Sylfaen"/>
          <w:lang w:val="ka-GE"/>
        </w:rPr>
        <w:t>ანგარიშგებები</w:t>
      </w:r>
      <w:r w:rsidRPr="00AB7A7C">
        <w:rPr>
          <w:rFonts w:ascii="Sylfaen" w:hAnsi="Sylfaen"/>
          <w:lang w:val="ka-GE"/>
        </w:rPr>
        <w:t xml:space="preserve"> </w:t>
      </w:r>
      <w:r w:rsidRPr="00AB7A7C">
        <w:rPr>
          <w:rFonts w:ascii="Sylfaen" w:hAnsi="Sylfaen" w:cs="Sylfaen"/>
          <w:lang w:val="ka-GE"/>
        </w:rPr>
        <w:t xml:space="preserve">სცენარი </w:t>
      </w:r>
      <w:r w:rsidRPr="00AB7A7C">
        <w:rPr>
          <w:rFonts w:ascii="Sylfaen" w:hAnsi="Sylfaen"/>
          <w:lang w:val="ka-GE"/>
        </w:rPr>
        <w:t>2-</w:t>
      </w:r>
      <w:r w:rsidRPr="00AB7A7C">
        <w:rPr>
          <w:rFonts w:ascii="Sylfaen" w:hAnsi="Sylfaen" w:cs="Sylfaen"/>
          <w:lang w:val="ka-GE"/>
        </w:rPr>
        <w:t>ისთვის:</w:t>
      </w:r>
    </w:p>
    <w:p w14:paraId="389BFABF" w14:textId="77777777" w:rsidR="0030205C" w:rsidRPr="00AB7A7C" w:rsidRDefault="0030205C" w:rsidP="00AB7A7C">
      <w:pPr>
        <w:pStyle w:val="ListParagraph"/>
        <w:ind w:left="0"/>
        <w:rPr>
          <w:rFonts w:ascii="Sylfaen" w:hAnsi="Sylfaen"/>
          <w:lang w:val="ka-GE"/>
        </w:rPr>
      </w:pPr>
    </w:p>
    <w:p w14:paraId="52EF30DA" w14:textId="77777777" w:rsidR="0030205C" w:rsidRPr="00AB7A7C" w:rsidRDefault="0030205C" w:rsidP="00AB7A7C">
      <w:pPr>
        <w:pStyle w:val="ListParagraph"/>
        <w:ind w:left="0"/>
        <w:rPr>
          <w:rFonts w:ascii="Sylfaen" w:hAnsi="Sylfaen"/>
          <w:lang w:val="ka-GE"/>
        </w:rPr>
      </w:pPr>
    </w:p>
    <w:p w14:paraId="3D31EF44" w14:textId="77777777" w:rsidR="0030205C" w:rsidRPr="00AB7A7C" w:rsidRDefault="0030205C" w:rsidP="00AB7A7C">
      <w:pPr>
        <w:pStyle w:val="ListParagraph"/>
        <w:ind w:left="0"/>
        <w:rPr>
          <w:rFonts w:ascii="Sylfaen" w:hAnsi="Sylfaen"/>
          <w:lang w:val="ka-GE"/>
        </w:rPr>
      </w:pPr>
    </w:p>
    <w:p w14:paraId="3FB4D5E6" w14:textId="77777777" w:rsidR="0030205C" w:rsidRPr="00AB7A7C" w:rsidRDefault="0030205C" w:rsidP="00AB7A7C">
      <w:pPr>
        <w:pStyle w:val="ListParagraph"/>
        <w:ind w:left="0"/>
        <w:rPr>
          <w:rFonts w:ascii="Sylfaen" w:hAnsi="Sylfaen"/>
          <w:lang w:val="ka-GE"/>
        </w:rPr>
      </w:pPr>
    </w:p>
    <w:p w14:paraId="177EBC5D" w14:textId="77777777" w:rsidR="0030205C" w:rsidRPr="00AB7A7C" w:rsidRDefault="0030205C" w:rsidP="00AB7A7C">
      <w:pPr>
        <w:pStyle w:val="ListParagraph"/>
        <w:ind w:left="0"/>
        <w:rPr>
          <w:rFonts w:ascii="Sylfaen" w:hAnsi="Sylfaen"/>
          <w:lang w:val="ka-GE"/>
        </w:rPr>
      </w:pPr>
    </w:p>
    <w:p w14:paraId="740CED29" w14:textId="77777777" w:rsidR="0030205C" w:rsidRPr="00AB7A7C" w:rsidRDefault="0030205C" w:rsidP="00AB7A7C">
      <w:pPr>
        <w:pStyle w:val="ListParagraph"/>
        <w:ind w:left="0"/>
        <w:rPr>
          <w:rFonts w:ascii="Sylfaen" w:hAnsi="Sylfaen"/>
          <w:lang w:val="ka-GE"/>
        </w:rPr>
      </w:pPr>
    </w:p>
    <w:p w14:paraId="2EF332A2" w14:textId="77777777" w:rsidR="0030205C" w:rsidRPr="00AB7A7C" w:rsidRDefault="0030205C" w:rsidP="00AB7A7C">
      <w:pPr>
        <w:pStyle w:val="ListParagraph"/>
        <w:ind w:left="0"/>
        <w:rPr>
          <w:rFonts w:ascii="Sylfaen" w:hAnsi="Sylfaen"/>
          <w:lang w:val="ka-GE"/>
        </w:rPr>
      </w:pPr>
    </w:p>
    <w:p w14:paraId="42EA4AB1" w14:textId="77777777" w:rsidR="0030205C" w:rsidRPr="00AB7A7C" w:rsidRDefault="0030205C" w:rsidP="00AB7A7C">
      <w:pPr>
        <w:pStyle w:val="ListParagraph"/>
        <w:ind w:left="0"/>
        <w:rPr>
          <w:rFonts w:ascii="Sylfaen" w:hAnsi="Sylfaen"/>
          <w:lang w:val="ka-GE"/>
        </w:rPr>
      </w:pPr>
      <w:r w:rsidRPr="00AB7A7C">
        <w:rPr>
          <w:rFonts w:ascii="Sylfaen" w:hAnsi="Sylfaen"/>
          <w:noProof/>
          <w:lang w:val="ka-GE" w:eastAsia="ka-GE"/>
        </w:rPr>
        <w:lastRenderedPageBreak/>
        <mc:AlternateContent>
          <mc:Choice Requires="wps">
            <w:drawing>
              <wp:anchor distT="45720" distB="45720" distL="114300" distR="114300" simplePos="0" relativeHeight="251677696" behindDoc="0" locked="0" layoutInCell="1" allowOverlap="1" wp14:anchorId="4B160629" wp14:editId="26F738A6">
                <wp:simplePos x="0" y="0"/>
                <wp:positionH relativeFrom="margin">
                  <wp:align>left</wp:align>
                </wp:positionH>
                <wp:positionV relativeFrom="paragraph">
                  <wp:posOffset>22860</wp:posOffset>
                </wp:positionV>
                <wp:extent cx="5962650" cy="4676775"/>
                <wp:effectExtent l="0" t="0" r="19050" b="2857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676775"/>
                        </a:xfrm>
                        <a:prstGeom prst="rect">
                          <a:avLst/>
                        </a:prstGeom>
                        <a:solidFill>
                          <a:srgbClr val="FFFFFF"/>
                        </a:solidFill>
                        <a:ln w="9525">
                          <a:solidFill>
                            <a:srgbClr val="000000"/>
                          </a:solidFill>
                          <a:miter lim="800000"/>
                          <a:headEnd/>
                          <a:tailEnd/>
                        </a:ln>
                      </wps:spPr>
                      <wps:txbx>
                        <w:txbxContent>
                          <w:p w14:paraId="1B750E00" w14:textId="77777777" w:rsidR="0030205C" w:rsidRDefault="0030205C" w:rsidP="0030205C">
                            <w:r w:rsidRPr="00716938">
                              <w:rPr>
                                <w:noProof/>
                                <w:lang w:val="ka-GE" w:eastAsia="ka-GE"/>
                              </w:rPr>
                              <w:drawing>
                                <wp:inline distT="0" distB="0" distL="0" distR="0" wp14:anchorId="3CE5667E" wp14:editId="4799D201">
                                  <wp:extent cx="5770880" cy="4276725"/>
                                  <wp:effectExtent l="0" t="0" r="1270"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70880" cy="42767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60629" id="Text Box 21" o:spid="_x0000_s1030" type="#_x0000_t202" style="position:absolute;margin-left:0;margin-top:1.8pt;width:469.5pt;height:368.2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">
                <v:textbox>
                  <w:txbxContent>
                    <w:p w14:paraId="1B750E00" w14:textId="77777777" w:rsidR="0030205C" w:rsidRDefault="0030205C" w:rsidP="0030205C">
                      <w:r w:rsidRPr="00716938">
                        <w:rPr>
                          <w:noProof/>
                        </w:rPr>
                        <w:drawing>
                          <wp:inline distT="0" distB="0" distL="0" distR="0" wp14:anchorId="3CE5667E" wp14:editId="4799D201">
                            <wp:extent cx="5770880" cy="4276725"/>
                            <wp:effectExtent l="0" t="0" r="1270"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70880" cy="4276725"/>
                                    </a:xfrm>
                                    <a:prstGeom prst="rect">
                                      <a:avLst/>
                                    </a:prstGeom>
                                  </pic:spPr>
                                </pic:pic>
                              </a:graphicData>
                            </a:graphic>
                          </wp:inline>
                        </w:drawing>
                      </w:r>
                    </w:p>
                  </w:txbxContent>
                </v:textbox>
                <w10:wrap type="square" anchorx="margin"/>
              </v:shape>
            </w:pict>
          </mc:Fallback>
        </mc:AlternateContent>
      </w:r>
    </w:p>
    <w:p w14:paraId="314039F9" w14:textId="77777777" w:rsidR="0030205C" w:rsidRPr="00AB7A7C" w:rsidRDefault="0030205C" w:rsidP="00AB7A7C">
      <w:pPr>
        <w:pStyle w:val="ListParagraph"/>
        <w:ind w:left="0"/>
        <w:jc w:val="both"/>
        <w:rPr>
          <w:rFonts w:ascii="Sylfaen" w:hAnsi="Sylfaen"/>
          <w:lang w:val="ka-GE"/>
        </w:rPr>
      </w:pPr>
      <w:r w:rsidRPr="00AB7A7C">
        <w:rPr>
          <w:rFonts w:ascii="Sylfaen" w:hAnsi="Sylfaen"/>
          <w:noProof/>
          <w:lang w:val="ka-GE" w:eastAsia="ka-GE"/>
        </w:rPr>
        <mc:AlternateContent>
          <mc:Choice Requires="wps">
            <w:drawing>
              <wp:anchor distT="45720" distB="45720" distL="114300" distR="114300" simplePos="0" relativeHeight="251678720" behindDoc="0" locked="0" layoutInCell="1" allowOverlap="1" wp14:anchorId="75450567" wp14:editId="73ED3D19">
                <wp:simplePos x="0" y="0"/>
                <wp:positionH relativeFrom="column">
                  <wp:posOffset>34290</wp:posOffset>
                </wp:positionH>
                <wp:positionV relativeFrom="paragraph">
                  <wp:posOffset>558165</wp:posOffset>
                </wp:positionV>
                <wp:extent cx="5991225" cy="1343025"/>
                <wp:effectExtent l="0" t="0" r="28575"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43025"/>
                        </a:xfrm>
                        <a:prstGeom prst="rect">
                          <a:avLst/>
                        </a:prstGeom>
                        <a:solidFill>
                          <a:srgbClr val="FFFFFF"/>
                        </a:solidFill>
                        <a:ln w="9525">
                          <a:solidFill>
                            <a:srgbClr val="000000"/>
                          </a:solidFill>
                          <a:miter lim="800000"/>
                          <a:headEnd/>
                          <a:tailEnd/>
                        </a:ln>
                      </wps:spPr>
                      <wps:txbx>
                        <w:txbxContent>
                          <w:p w14:paraId="731A4F38" w14:textId="77777777" w:rsidR="0030205C" w:rsidRDefault="0030205C" w:rsidP="0030205C">
                            <w:r w:rsidRPr="00716938">
                              <w:rPr>
                                <w:noProof/>
                                <w:lang w:val="ka-GE" w:eastAsia="ka-GE"/>
                              </w:rPr>
                              <w:drawing>
                                <wp:inline distT="0" distB="0" distL="0" distR="0" wp14:anchorId="5B7AEA73" wp14:editId="15812C13">
                                  <wp:extent cx="5799455" cy="1184275"/>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99455" cy="11842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50567" id="_x0000_s1031" type="#_x0000_t202" style="position:absolute;left:0;text-align:left;margin-left:2.7pt;margin-top:43.95pt;width:471.75pt;height:105.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">
                <v:textbox>
                  <w:txbxContent>
                    <w:p w14:paraId="731A4F38" w14:textId="77777777" w:rsidR="0030205C" w:rsidRDefault="0030205C" w:rsidP="0030205C">
                      <w:r w:rsidRPr="00716938">
                        <w:rPr>
                          <w:noProof/>
                        </w:rPr>
                        <w:drawing>
                          <wp:inline distT="0" distB="0" distL="0" distR="0" wp14:anchorId="5B7AEA73" wp14:editId="15812C13">
                            <wp:extent cx="5799455" cy="1184275"/>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99455" cy="1184275"/>
                                    </a:xfrm>
                                    <a:prstGeom prst="rect">
                                      <a:avLst/>
                                    </a:prstGeom>
                                  </pic:spPr>
                                </pic:pic>
                              </a:graphicData>
                            </a:graphic>
                          </wp:inline>
                        </w:drawing>
                      </w:r>
                    </w:p>
                  </w:txbxContent>
                </v:textbox>
                <w10:wrap type="square"/>
              </v:shape>
            </w:pict>
          </mc:Fallback>
        </mc:AlternateContent>
      </w:r>
      <w:r w:rsidRPr="00AB7A7C">
        <w:rPr>
          <w:rFonts w:ascii="Sylfaen" w:hAnsi="Sylfaen"/>
          <w:lang w:val="ka-GE"/>
        </w:rPr>
        <w:t>სცენარი 2-ში წარმოდგენილი ფინანსური ანგარიშგების ფინანსური მაჩვენებლები მოცემულია ქვემოთ მოყვანილ ცხრილში:</w:t>
      </w:r>
    </w:p>
    <w:p w14:paraId="07FCDEDA" w14:textId="77777777" w:rsidR="0030205C" w:rsidRPr="00AB7A7C" w:rsidRDefault="0030205C" w:rsidP="00AB7A7C">
      <w:pPr>
        <w:pStyle w:val="ListParagraph"/>
        <w:rPr>
          <w:rFonts w:ascii="Sylfaen" w:hAnsi="Sylfaen"/>
          <w:b/>
          <w:lang w:val="ka-GE"/>
        </w:rPr>
      </w:pPr>
      <w:r w:rsidRPr="00AB7A7C">
        <w:rPr>
          <w:rFonts w:ascii="Sylfaen" w:hAnsi="Sylfaen"/>
          <w:b/>
          <w:lang w:val="ka-GE"/>
        </w:rPr>
        <w:t>სცენარი 2-ის დასკვნა:</w:t>
      </w:r>
    </w:p>
    <w:p w14:paraId="0AFDF910" w14:textId="77777777" w:rsidR="0030205C" w:rsidRPr="00AB7A7C" w:rsidRDefault="0030205C" w:rsidP="00AB7A7C">
      <w:pPr>
        <w:pStyle w:val="ListParagraph"/>
        <w:numPr>
          <w:ilvl w:val="0"/>
          <w:numId w:val="7"/>
        </w:numPr>
        <w:contextualSpacing/>
        <w:jc w:val="both"/>
        <w:rPr>
          <w:rFonts w:ascii="Sylfaen" w:hAnsi="Sylfaen"/>
          <w:b/>
          <w:lang w:val="ka-GE"/>
        </w:rPr>
      </w:pPr>
      <w:r w:rsidRPr="00AB7A7C">
        <w:rPr>
          <w:rFonts w:ascii="Sylfaen" w:hAnsi="Sylfaen" w:cs="Sylfaen"/>
          <w:lang w:val="ka-GE"/>
        </w:rPr>
        <w:t>ლიკვიდურობის</w:t>
      </w:r>
      <w:r w:rsidRPr="00AB7A7C">
        <w:rPr>
          <w:rFonts w:ascii="Sylfaen" w:hAnsi="Sylfaen"/>
          <w:lang w:val="ka-GE"/>
        </w:rPr>
        <w:t xml:space="preserve"> კოეფიციენტი  აღწევს მიზნობრივ ნიშნულს</w:t>
      </w:r>
      <w:r w:rsidRPr="00AB7A7C">
        <w:rPr>
          <w:rFonts w:ascii="Sylfaen" w:hAnsi="Sylfaen"/>
        </w:rPr>
        <w:t xml:space="preserve"> 2022 </w:t>
      </w:r>
      <w:r w:rsidRPr="00AB7A7C">
        <w:rPr>
          <w:rFonts w:ascii="Sylfaen" w:hAnsi="Sylfaen"/>
          <w:lang w:val="ka-GE"/>
        </w:rPr>
        <w:t>წლისთვის (მეტია 1.0-ზე);</w:t>
      </w:r>
    </w:p>
    <w:p w14:paraId="4C488034" w14:textId="77777777" w:rsidR="0030205C" w:rsidRPr="00AB7A7C" w:rsidRDefault="0030205C" w:rsidP="00AB7A7C">
      <w:pPr>
        <w:pStyle w:val="ListParagraph"/>
        <w:numPr>
          <w:ilvl w:val="0"/>
          <w:numId w:val="7"/>
        </w:numPr>
        <w:contextualSpacing/>
        <w:jc w:val="both"/>
        <w:rPr>
          <w:rFonts w:ascii="Sylfaen" w:hAnsi="Sylfaen"/>
          <w:lang w:val="ka-GE"/>
        </w:rPr>
      </w:pPr>
      <w:r w:rsidRPr="00AB7A7C">
        <w:rPr>
          <w:rFonts w:ascii="Sylfaen" w:hAnsi="Sylfaen" w:cs="Sylfaen"/>
          <w:lang w:val="ka-GE"/>
        </w:rPr>
        <w:t>იმისათვის</w:t>
      </w:r>
      <w:r w:rsidRPr="00AB7A7C">
        <w:rPr>
          <w:rFonts w:ascii="Sylfaen" w:hAnsi="Sylfaen"/>
          <w:lang w:val="ka-GE"/>
        </w:rPr>
        <w:t xml:space="preserve"> რომ 2022 წელს სესხის საკუთარ კაპიტალთან შეფარდების კოეფიციენტმა მიაღწიოს მიზნობრივ მაჩვენებელს (რაც 3-ზე ნაკლებია) საჭიროა 20 მილიონი ლარის სესხის ჩანაცვლება საკუთარი კაპიტალით. შესაბამისად, სესხის საკუთარ კაპიტალთან შეფარდების კოეფიციენტი 2021-2022 წლებში შეადგენს   4.1</w:t>
      </w:r>
      <w:r w:rsidRPr="00AB7A7C">
        <w:rPr>
          <w:rFonts w:ascii="Sylfaen" w:hAnsi="Sylfaen"/>
        </w:rPr>
        <w:t xml:space="preserve"> </w:t>
      </w:r>
      <w:r w:rsidRPr="00AB7A7C">
        <w:rPr>
          <w:rFonts w:ascii="Sylfaen" w:hAnsi="Sylfaen"/>
          <w:lang w:val="ka-GE"/>
        </w:rPr>
        <w:t>და 2.</w:t>
      </w:r>
      <w:r w:rsidRPr="00AB7A7C">
        <w:rPr>
          <w:rFonts w:ascii="Sylfaen" w:hAnsi="Sylfaen"/>
        </w:rPr>
        <w:t>9</w:t>
      </w:r>
      <w:r w:rsidRPr="00AB7A7C">
        <w:rPr>
          <w:rFonts w:ascii="Sylfaen" w:hAnsi="Sylfaen"/>
          <w:lang w:val="ka-GE"/>
        </w:rPr>
        <w:t>7-ს.</w:t>
      </w:r>
    </w:p>
    <w:p w14:paraId="4CCE90C4" w14:textId="1034B7B7" w:rsidR="003054A9" w:rsidRPr="00AB7A7C" w:rsidRDefault="003054A9" w:rsidP="00AB7A7C">
      <w:pPr>
        <w:pStyle w:val="ListParagraph"/>
        <w:ind w:left="0"/>
        <w:rPr>
          <w:rFonts w:ascii="Sylfaen" w:hAnsi="Sylfaen"/>
          <w:b/>
          <w:lang w:val="ka-GE"/>
        </w:rPr>
      </w:pPr>
    </w:p>
    <w:p w14:paraId="51789FC0" w14:textId="262536F1" w:rsidR="000E04CA" w:rsidRDefault="000E04CA" w:rsidP="00AB7A7C">
      <w:pPr>
        <w:pStyle w:val="ListParagraph"/>
        <w:ind w:left="0"/>
        <w:rPr>
          <w:rFonts w:ascii="Sylfaen" w:hAnsi="Sylfaen"/>
          <w:b/>
          <w:lang w:val="ka-GE"/>
        </w:rPr>
      </w:pPr>
    </w:p>
    <w:p w14:paraId="7CB97278" w14:textId="7444EB56" w:rsidR="00B05F0C" w:rsidRPr="00AB7A7C" w:rsidRDefault="00B05F0C" w:rsidP="00AB7A7C">
      <w:pPr>
        <w:pStyle w:val="ListParagraph"/>
        <w:ind w:left="0"/>
        <w:rPr>
          <w:rFonts w:ascii="Sylfaen" w:hAnsi="Sylfaen"/>
          <w:b/>
          <w:lang w:val="ka-GE"/>
        </w:rPr>
      </w:pPr>
    </w:p>
    <w:p w14:paraId="7AF6705F" w14:textId="77777777" w:rsidR="00D01D8C" w:rsidRPr="00AB7A7C" w:rsidRDefault="00D01D8C" w:rsidP="00AB7A7C">
      <w:pPr>
        <w:pStyle w:val="ListParagraph"/>
        <w:ind w:left="0"/>
        <w:rPr>
          <w:rFonts w:ascii="Sylfaen" w:hAnsi="Sylfaen"/>
          <w:b/>
          <w:lang w:val="ka-GE"/>
        </w:rPr>
      </w:pPr>
    </w:p>
    <w:p w14:paraId="146B16DF" w14:textId="232EFCE6" w:rsidR="0030205C" w:rsidRPr="00AB7A7C" w:rsidRDefault="0030205C" w:rsidP="00AB7A7C">
      <w:pPr>
        <w:pStyle w:val="ListParagraph"/>
        <w:ind w:left="0"/>
        <w:rPr>
          <w:rFonts w:ascii="Sylfaen" w:hAnsi="Sylfaen"/>
          <w:b/>
          <w:lang w:val="ka-GE"/>
        </w:rPr>
      </w:pPr>
      <w:r w:rsidRPr="00AB7A7C">
        <w:rPr>
          <w:rFonts w:ascii="Sylfaen" w:hAnsi="Sylfaen"/>
          <w:b/>
          <w:lang w:val="ka-GE"/>
        </w:rPr>
        <w:lastRenderedPageBreak/>
        <w:t>სცენარი 3.</w:t>
      </w:r>
    </w:p>
    <w:p w14:paraId="5CA8CC29" w14:textId="77777777" w:rsidR="00754F4B" w:rsidRPr="00AB7A7C" w:rsidRDefault="00754F4B" w:rsidP="00AB7A7C">
      <w:pPr>
        <w:pStyle w:val="ListParagraph"/>
        <w:ind w:left="0"/>
        <w:rPr>
          <w:rFonts w:ascii="Sylfaen" w:hAnsi="Sylfaen"/>
          <w:b/>
          <w:lang w:val="ka-GE"/>
        </w:rPr>
      </w:pPr>
    </w:p>
    <w:p w14:paraId="6B592387" w14:textId="5703DB8E" w:rsidR="0030205C" w:rsidRPr="00AB7A7C" w:rsidRDefault="0030205C" w:rsidP="00AB7A7C">
      <w:pPr>
        <w:pStyle w:val="ListParagraph"/>
        <w:ind w:left="0"/>
        <w:jc w:val="both"/>
        <w:rPr>
          <w:rFonts w:ascii="Sylfaen" w:hAnsi="Sylfaen"/>
          <w:lang w:val="ka-GE"/>
        </w:rPr>
      </w:pPr>
      <w:r w:rsidRPr="00AB7A7C">
        <w:rPr>
          <w:rFonts w:ascii="Sylfaen" w:hAnsi="Sylfaen"/>
          <w:lang w:val="ka-GE"/>
        </w:rPr>
        <w:t>ამ სცენარის მიხედვით</w:t>
      </w:r>
      <w:r w:rsidR="00354C9D">
        <w:rPr>
          <w:rFonts w:ascii="Sylfaen" w:hAnsi="Sylfaen"/>
          <w:lang w:val="ka-GE"/>
        </w:rPr>
        <w:t>,</w:t>
      </w:r>
      <w:r w:rsidRPr="00AB7A7C">
        <w:rPr>
          <w:rFonts w:ascii="Sylfaen" w:hAnsi="Sylfaen"/>
          <w:lang w:val="ka-GE"/>
        </w:rPr>
        <w:t xml:space="preserve"> 2020 წლის ბოლოს ლარი გაუფასურდება 15%-ით და იზრდება  </w:t>
      </w:r>
      <w:r w:rsidR="00DD2BA6">
        <w:rPr>
          <w:rFonts w:ascii="Sylfaen" w:hAnsi="Sylfaen"/>
          <w:lang w:val="ka-GE"/>
        </w:rPr>
        <w:t xml:space="preserve">შპს </w:t>
      </w:r>
      <w:r w:rsidRPr="00AB7A7C">
        <w:rPr>
          <w:rFonts w:ascii="Sylfaen" w:hAnsi="Sylfaen"/>
          <w:lang w:val="ka-GE"/>
        </w:rPr>
        <w:t>„ენერგოტრანსის“ ტარიფები.</w:t>
      </w:r>
    </w:p>
    <w:p w14:paraId="55B4ECED" w14:textId="77777777" w:rsidR="0030205C" w:rsidRPr="00AB7A7C" w:rsidRDefault="0030205C" w:rsidP="00AB7A7C">
      <w:pPr>
        <w:pStyle w:val="ListParagraph"/>
        <w:ind w:left="0"/>
        <w:rPr>
          <w:rFonts w:ascii="Sylfaen" w:hAnsi="Sylfaen"/>
          <w:lang w:val="ka-GE"/>
        </w:rPr>
      </w:pPr>
      <w:r w:rsidRPr="00AB7A7C">
        <w:rPr>
          <w:rFonts w:ascii="Sylfaen" w:hAnsi="Sylfaen"/>
          <w:noProof/>
          <w:lang w:val="ka-GE" w:eastAsia="ka-GE"/>
        </w:rPr>
        <mc:AlternateContent>
          <mc:Choice Requires="wps">
            <w:drawing>
              <wp:anchor distT="45720" distB="45720" distL="114300" distR="114300" simplePos="0" relativeHeight="251682816" behindDoc="0" locked="0" layoutInCell="1" allowOverlap="1" wp14:anchorId="6F4DCB82" wp14:editId="16853BEE">
                <wp:simplePos x="0" y="0"/>
                <wp:positionH relativeFrom="margin">
                  <wp:align>left</wp:align>
                </wp:positionH>
                <wp:positionV relativeFrom="paragraph">
                  <wp:posOffset>306070</wp:posOffset>
                </wp:positionV>
                <wp:extent cx="5934075" cy="5905500"/>
                <wp:effectExtent l="0" t="0" r="2857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905500"/>
                        </a:xfrm>
                        <a:prstGeom prst="rect">
                          <a:avLst/>
                        </a:prstGeom>
                        <a:solidFill>
                          <a:srgbClr val="FFFFFF"/>
                        </a:solidFill>
                        <a:ln w="9525">
                          <a:solidFill>
                            <a:srgbClr val="000000"/>
                          </a:solidFill>
                          <a:miter lim="800000"/>
                          <a:headEnd/>
                          <a:tailEnd/>
                        </a:ln>
                      </wps:spPr>
                      <wps:txbx>
                        <w:txbxContent>
                          <w:p w14:paraId="178496C4" w14:textId="77777777" w:rsidR="0030205C" w:rsidRDefault="0030205C" w:rsidP="0030205C">
                            <w:r w:rsidRPr="00716938">
                              <w:rPr>
                                <w:noProof/>
                                <w:lang w:val="ka-GE" w:eastAsia="ka-GE"/>
                              </w:rPr>
                              <w:drawing>
                                <wp:inline distT="0" distB="0" distL="0" distR="0" wp14:anchorId="7FC1A90A" wp14:editId="437ED46D">
                                  <wp:extent cx="5742305" cy="552450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42305" cy="55245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DCB82" id="_x0000_s1032" type="#_x0000_t202" style="position:absolute;margin-left:0;margin-top:24.1pt;width:467.25pt;height:46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">
                <v:textbox>
                  <w:txbxContent>
                    <w:p w14:paraId="178496C4" w14:textId="77777777" w:rsidR="0030205C" w:rsidRDefault="0030205C" w:rsidP="0030205C">
                      <w:r w:rsidRPr="00716938">
                        <w:rPr>
                          <w:noProof/>
                        </w:rPr>
                        <w:drawing>
                          <wp:inline distT="0" distB="0" distL="0" distR="0" wp14:anchorId="7FC1A90A" wp14:editId="437ED46D">
                            <wp:extent cx="5742305" cy="552450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42305" cy="5524500"/>
                                    </a:xfrm>
                                    <a:prstGeom prst="rect">
                                      <a:avLst/>
                                    </a:prstGeom>
                                  </pic:spPr>
                                </pic:pic>
                              </a:graphicData>
                            </a:graphic>
                          </wp:inline>
                        </w:drawing>
                      </w:r>
                    </w:p>
                  </w:txbxContent>
                </v:textbox>
                <w10:wrap type="square" anchorx="margin"/>
              </v:shape>
            </w:pict>
          </mc:Fallback>
        </mc:AlternateContent>
      </w:r>
      <w:r w:rsidRPr="00AB7A7C">
        <w:rPr>
          <w:rFonts w:ascii="Sylfaen" w:hAnsi="Sylfaen" w:cs="Sylfaen"/>
          <w:lang w:val="ka-GE"/>
        </w:rPr>
        <w:t>ქვემოთ</w:t>
      </w:r>
      <w:r w:rsidRPr="00AB7A7C">
        <w:rPr>
          <w:rFonts w:ascii="Sylfaen" w:hAnsi="Sylfaen"/>
          <w:lang w:val="ka-GE"/>
        </w:rPr>
        <w:t xml:space="preserve"> </w:t>
      </w:r>
      <w:r w:rsidRPr="00AB7A7C">
        <w:rPr>
          <w:rFonts w:ascii="Sylfaen" w:hAnsi="Sylfaen" w:cs="Sylfaen"/>
          <w:lang w:val="ka-GE"/>
        </w:rPr>
        <w:t>მოცემულია</w:t>
      </w:r>
      <w:r w:rsidRPr="00AB7A7C">
        <w:rPr>
          <w:rFonts w:ascii="Sylfaen" w:hAnsi="Sylfaen"/>
          <w:lang w:val="ka-GE"/>
        </w:rPr>
        <w:t xml:space="preserve"> </w:t>
      </w:r>
      <w:r w:rsidRPr="00AB7A7C">
        <w:rPr>
          <w:rFonts w:ascii="Sylfaen" w:hAnsi="Sylfaen" w:cs="Sylfaen"/>
          <w:lang w:val="ka-GE"/>
        </w:rPr>
        <w:t>კონსოლიდირებული</w:t>
      </w:r>
      <w:r w:rsidRPr="00AB7A7C">
        <w:rPr>
          <w:rFonts w:ascii="Sylfaen" w:hAnsi="Sylfaen"/>
          <w:lang w:val="ka-GE"/>
        </w:rPr>
        <w:t xml:space="preserve"> </w:t>
      </w:r>
      <w:r w:rsidRPr="00AB7A7C">
        <w:rPr>
          <w:rFonts w:ascii="Sylfaen" w:hAnsi="Sylfaen" w:cs="Sylfaen"/>
          <w:lang w:val="ka-GE"/>
        </w:rPr>
        <w:t>ფინანსური</w:t>
      </w:r>
      <w:r w:rsidRPr="00AB7A7C">
        <w:rPr>
          <w:rFonts w:ascii="Sylfaen" w:hAnsi="Sylfaen"/>
          <w:lang w:val="ka-GE"/>
        </w:rPr>
        <w:t xml:space="preserve"> </w:t>
      </w:r>
      <w:r w:rsidRPr="00AB7A7C">
        <w:rPr>
          <w:rFonts w:ascii="Sylfaen" w:hAnsi="Sylfaen" w:cs="Sylfaen"/>
          <w:lang w:val="ka-GE"/>
        </w:rPr>
        <w:t>ანგარიშგებები</w:t>
      </w:r>
      <w:r w:rsidRPr="00AB7A7C">
        <w:rPr>
          <w:rFonts w:ascii="Sylfaen" w:hAnsi="Sylfaen"/>
          <w:lang w:val="ka-GE"/>
        </w:rPr>
        <w:t xml:space="preserve"> </w:t>
      </w:r>
      <w:r w:rsidRPr="00AB7A7C">
        <w:rPr>
          <w:rFonts w:ascii="Sylfaen" w:hAnsi="Sylfaen" w:cs="Sylfaen"/>
          <w:lang w:val="ka-GE"/>
        </w:rPr>
        <w:t xml:space="preserve">სცენარი </w:t>
      </w:r>
      <w:r w:rsidRPr="00AB7A7C">
        <w:rPr>
          <w:rFonts w:ascii="Sylfaen" w:hAnsi="Sylfaen"/>
          <w:lang w:val="ka-GE"/>
        </w:rPr>
        <w:t>3-</w:t>
      </w:r>
      <w:r w:rsidRPr="00AB7A7C">
        <w:rPr>
          <w:rFonts w:ascii="Sylfaen" w:hAnsi="Sylfaen" w:cs="Sylfaen"/>
          <w:lang w:val="ka-GE"/>
        </w:rPr>
        <w:t>ისთვის:</w:t>
      </w:r>
    </w:p>
    <w:p w14:paraId="18F215BE" w14:textId="77777777" w:rsidR="0030205C" w:rsidRPr="00AB7A7C" w:rsidRDefault="0030205C" w:rsidP="00AB7A7C">
      <w:pPr>
        <w:pStyle w:val="ListParagraph"/>
        <w:ind w:left="0"/>
        <w:rPr>
          <w:rFonts w:ascii="Sylfaen" w:hAnsi="Sylfaen"/>
        </w:rPr>
      </w:pPr>
    </w:p>
    <w:p w14:paraId="1A38E51B" w14:textId="77777777" w:rsidR="0030205C" w:rsidRPr="00AB7A7C" w:rsidRDefault="0030205C" w:rsidP="00AB7A7C">
      <w:pPr>
        <w:pStyle w:val="ListParagraph"/>
        <w:ind w:left="0"/>
        <w:rPr>
          <w:rFonts w:ascii="Sylfaen" w:hAnsi="Sylfaen"/>
        </w:rPr>
      </w:pPr>
    </w:p>
    <w:p w14:paraId="13B9F070" w14:textId="77777777" w:rsidR="0030205C" w:rsidRPr="00AB7A7C" w:rsidRDefault="0030205C" w:rsidP="00AB7A7C">
      <w:pPr>
        <w:pStyle w:val="ListParagraph"/>
        <w:ind w:left="0"/>
        <w:rPr>
          <w:rFonts w:ascii="Sylfaen" w:hAnsi="Sylfaen"/>
        </w:rPr>
      </w:pPr>
    </w:p>
    <w:p w14:paraId="5F49B1EE" w14:textId="77777777" w:rsidR="0030205C" w:rsidRPr="00AB7A7C" w:rsidRDefault="0030205C" w:rsidP="00AB7A7C">
      <w:pPr>
        <w:pStyle w:val="ListParagraph"/>
        <w:ind w:left="0"/>
        <w:rPr>
          <w:rFonts w:ascii="Sylfaen" w:hAnsi="Sylfaen"/>
        </w:rPr>
      </w:pPr>
    </w:p>
    <w:p w14:paraId="293BEEF9" w14:textId="77777777" w:rsidR="0030205C" w:rsidRPr="00AB7A7C" w:rsidRDefault="0030205C" w:rsidP="00AB7A7C">
      <w:pPr>
        <w:pStyle w:val="ListParagraph"/>
        <w:ind w:left="0"/>
        <w:rPr>
          <w:rFonts w:ascii="Sylfaen" w:hAnsi="Sylfaen"/>
        </w:rPr>
      </w:pPr>
    </w:p>
    <w:p w14:paraId="7B4B956E" w14:textId="77777777" w:rsidR="0030205C" w:rsidRPr="00AB7A7C" w:rsidRDefault="0030205C" w:rsidP="00AB7A7C">
      <w:pPr>
        <w:pStyle w:val="ListParagraph"/>
        <w:ind w:left="0"/>
        <w:rPr>
          <w:rFonts w:ascii="Sylfaen" w:hAnsi="Sylfaen"/>
        </w:rPr>
      </w:pPr>
    </w:p>
    <w:p w14:paraId="1DB08809" w14:textId="77777777" w:rsidR="0030205C" w:rsidRPr="00AB7A7C" w:rsidRDefault="0030205C" w:rsidP="00AB7A7C">
      <w:pPr>
        <w:pStyle w:val="ListParagraph"/>
        <w:ind w:left="0"/>
        <w:rPr>
          <w:rFonts w:ascii="Sylfaen" w:hAnsi="Sylfaen"/>
        </w:rPr>
      </w:pPr>
    </w:p>
    <w:p w14:paraId="185F8A7A" w14:textId="77777777" w:rsidR="0030205C" w:rsidRPr="00AB7A7C" w:rsidRDefault="0030205C" w:rsidP="00AB7A7C">
      <w:pPr>
        <w:pStyle w:val="ListParagraph"/>
        <w:ind w:left="0"/>
        <w:jc w:val="both"/>
        <w:rPr>
          <w:rFonts w:ascii="Sylfaen" w:hAnsi="Sylfaen"/>
        </w:rPr>
      </w:pPr>
      <w:r w:rsidRPr="00AB7A7C">
        <w:rPr>
          <w:rFonts w:ascii="Sylfaen" w:hAnsi="Sylfaen"/>
          <w:noProof/>
          <w:lang w:val="ka-GE" w:eastAsia="ka-GE"/>
        </w:rPr>
        <w:lastRenderedPageBreak/>
        <mc:AlternateContent>
          <mc:Choice Requires="wps">
            <w:drawing>
              <wp:anchor distT="45720" distB="45720" distL="114300" distR="114300" simplePos="0" relativeHeight="251679744" behindDoc="0" locked="0" layoutInCell="1" allowOverlap="1" wp14:anchorId="1058DD20" wp14:editId="3C27C8ED">
                <wp:simplePos x="0" y="0"/>
                <wp:positionH relativeFrom="margin">
                  <wp:align>left</wp:align>
                </wp:positionH>
                <wp:positionV relativeFrom="paragraph">
                  <wp:posOffset>22860</wp:posOffset>
                </wp:positionV>
                <wp:extent cx="5962650" cy="4676775"/>
                <wp:effectExtent l="0" t="0" r="19050" b="2857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676775"/>
                        </a:xfrm>
                        <a:prstGeom prst="rect">
                          <a:avLst/>
                        </a:prstGeom>
                        <a:solidFill>
                          <a:srgbClr val="FFFFFF"/>
                        </a:solidFill>
                        <a:ln w="9525">
                          <a:solidFill>
                            <a:srgbClr val="000000"/>
                          </a:solidFill>
                          <a:miter lim="800000"/>
                          <a:headEnd/>
                          <a:tailEnd/>
                        </a:ln>
                      </wps:spPr>
                      <wps:txbx>
                        <w:txbxContent>
                          <w:p w14:paraId="73A833BC" w14:textId="77777777" w:rsidR="0030205C" w:rsidRDefault="0030205C" w:rsidP="0030205C">
                            <w:r w:rsidRPr="00716938">
                              <w:rPr>
                                <w:noProof/>
                                <w:lang w:val="ka-GE" w:eastAsia="ka-GE"/>
                              </w:rPr>
                              <w:drawing>
                                <wp:inline distT="0" distB="0" distL="0" distR="0" wp14:anchorId="1C884787" wp14:editId="332CBD57">
                                  <wp:extent cx="5770880" cy="4362450"/>
                                  <wp:effectExtent l="0" t="0" r="127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70880" cy="43624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8DD20" id="Text Box 26" o:spid="_x0000_s1033" type="#_x0000_t202" style="position:absolute;left:0;text-align:left;margin-left:0;margin-top:1.8pt;width:469.5pt;height:368.2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">
                <v:textbox>
                  <w:txbxContent>
                    <w:p w14:paraId="73A833BC" w14:textId="77777777" w:rsidR="0030205C" w:rsidRDefault="0030205C" w:rsidP="0030205C">
                      <w:r w:rsidRPr="00716938">
                        <w:rPr>
                          <w:noProof/>
                        </w:rPr>
                        <w:drawing>
                          <wp:inline distT="0" distB="0" distL="0" distR="0" wp14:anchorId="1C884787" wp14:editId="332CBD57">
                            <wp:extent cx="5770880" cy="4362450"/>
                            <wp:effectExtent l="0" t="0" r="127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70880" cy="4362450"/>
                                    </a:xfrm>
                                    <a:prstGeom prst="rect">
                                      <a:avLst/>
                                    </a:prstGeom>
                                  </pic:spPr>
                                </pic:pic>
                              </a:graphicData>
                            </a:graphic>
                          </wp:inline>
                        </w:drawing>
                      </w:r>
                    </w:p>
                  </w:txbxContent>
                </v:textbox>
                <w10:wrap type="square" anchorx="margin"/>
              </v:shape>
            </w:pict>
          </mc:Fallback>
        </mc:AlternateContent>
      </w:r>
    </w:p>
    <w:p w14:paraId="24502F8E" w14:textId="77777777" w:rsidR="0030205C" w:rsidRPr="00AB7A7C" w:rsidRDefault="0030205C" w:rsidP="00AB7A7C">
      <w:pPr>
        <w:pStyle w:val="ListParagraph"/>
        <w:ind w:left="0"/>
        <w:jc w:val="both"/>
        <w:rPr>
          <w:rFonts w:ascii="Sylfaen" w:hAnsi="Sylfaen"/>
        </w:rPr>
      </w:pPr>
      <w:r w:rsidRPr="00AB7A7C">
        <w:rPr>
          <w:rFonts w:ascii="Sylfaen" w:hAnsi="Sylfaen"/>
          <w:noProof/>
          <w:lang w:val="ka-GE" w:eastAsia="ka-GE"/>
        </w:rPr>
        <mc:AlternateContent>
          <mc:Choice Requires="wps">
            <w:drawing>
              <wp:anchor distT="45720" distB="45720" distL="114300" distR="114300" simplePos="0" relativeHeight="251680768" behindDoc="0" locked="0" layoutInCell="1" allowOverlap="1" wp14:anchorId="5D53FDB1" wp14:editId="7A386815">
                <wp:simplePos x="0" y="0"/>
                <wp:positionH relativeFrom="column">
                  <wp:posOffset>34290</wp:posOffset>
                </wp:positionH>
                <wp:positionV relativeFrom="paragraph">
                  <wp:posOffset>558165</wp:posOffset>
                </wp:positionV>
                <wp:extent cx="5991225" cy="1343025"/>
                <wp:effectExtent l="0" t="0" r="2857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43025"/>
                        </a:xfrm>
                        <a:prstGeom prst="rect">
                          <a:avLst/>
                        </a:prstGeom>
                        <a:solidFill>
                          <a:srgbClr val="FFFFFF"/>
                        </a:solidFill>
                        <a:ln w="9525">
                          <a:solidFill>
                            <a:srgbClr val="000000"/>
                          </a:solidFill>
                          <a:miter lim="800000"/>
                          <a:headEnd/>
                          <a:tailEnd/>
                        </a:ln>
                      </wps:spPr>
                      <wps:txbx>
                        <w:txbxContent>
                          <w:p w14:paraId="56688E64" w14:textId="77777777" w:rsidR="0030205C" w:rsidRDefault="0030205C" w:rsidP="0030205C">
                            <w:r w:rsidRPr="00716938">
                              <w:rPr>
                                <w:noProof/>
                                <w:lang w:val="ka-GE" w:eastAsia="ka-GE"/>
                              </w:rPr>
                              <w:drawing>
                                <wp:inline distT="0" distB="0" distL="0" distR="0" wp14:anchorId="13CFBD8B" wp14:editId="23A72F1A">
                                  <wp:extent cx="5799455" cy="118427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99455" cy="11842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3FDB1" id="_x0000_s1034" type="#_x0000_t202" style="position:absolute;left:0;text-align:left;margin-left:2.7pt;margin-top:43.95pt;width:471.75pt;height:105.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">
                <v:textbox>
                  <w:txbxContent>
                    <w:p w14:paraId="56688E64" w14:textId="77777777" w:rsidR="0030205C" w:rsidRDefault="0030205C" w:rsidP="0030205C">
                      <w:r w:rsidRPr="00716938">
                        <w:rPr>
                          <w:noProof/>
                        </w:rPr>
                        <w:drawing>
                          <wp:inline distT="0" distB="0" distL="0" distR="0" wp14:anchorId="13CFBD8B" wp14:editId="23A72F1A">
                            <wp:extent cx="5799455" cy="118427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99455" cy="1184275"/>
                                    </a:xfrm>
                                    <a:prstGeom prst="rect">
                                      <a:avLst/>
                                    </a:prstGeom>
                                  </pic:spPr>
                                </pic:pic>
                              </a:graphicData>
                            </a:graphic>
                          </wp:inline>
                        </w:drawing>
                      </w:r>
                    </w:p>
                  </w:txbxContent>
                </v:textbox>
                <w10:wrap type="square"/>
              </v:shape>
            </w:pict>
          </mc:Fallback>
        </mc:AlternateContent>
      </w:r>
      <w:r w:rsidRPr="00AB7A7C">
        <w:rPr>
          <w:rFonts w:ascii="Sylfaen" w:hAnsi="Sylfaen"/>
          <w:lang w:val="ka-GE"/>
        </w:rPr>
        <w:t>სცენარი 3-ში წარმოდგენილი ფინანსური ანგარიშგების ფინანსური მაჩვენებლები მოცემულია ქვემოთ მოყვანილ ცხრილში:</w:t>
      </w:r>
    </w:p>
    <w:p w14:paraId="333D2E22" w14:textId="77777777" w:rsidR="0030205C" w:rsidRPr="00AB7A7C" w:rsidRDefault="0030205C" w:rsidP="00AB7A7C">
      <w:pPr>
        <w:spacing w:after="0"/>
        <w:jc w:val="both"/>
        <w:rPr>
          <w:rFonts w:ascii="Sylfaen" w:hAnsi="Sylfaen"/>
          <w:b/>
          <w:lang w:val="ka-GE"/>
        </w:rPr>
      </w:pPr>
      <w:r w:rsidRPr="00AB7A7C">
        <w:rPr>
          <w:rFonts w:ascii="Sylfaen" w:hAnsi="Sylfaen"/>
          <w:b/>
          <w:lang w:val="ka-GE"/>
        </w:rPr>
        <w:t>სცენარი 3-ის დასკვნა:</w:t>
      </w:r>
    </w:p>
    <w:p w14:paraId="4D1F9622" w14:textId="77777777" w:rsidR="0030205C" w:rsidRPr="00AB7A7C" w:rsidRDefault="0030205C" w:rsidP="00AB7A7C">
      <w:pPr>
        <w:pStyle w:val="ListParagraph"/>
        <w:numPr>
          <w:ilvl w:val="0"/>
          <w:numId w:val="7"/>
        </w:numPr>
        <w:contextualSpacing/>
        <w:jc w:val="both"/>
        <w:rPr>
          <w:rFonts w:ascii="Sylfaen" w:hAnsi="Sylfaen"/>
          <w:b/>
          <w:lang w:val="ka-GE"/>
        </w:rPr>
      </w:pPr>
      <w:r w:rsidRPr="00AB7A7C">
        <w:rPr>
          <w:rFonts w:ascii="Sylfaen" w:hAnsi="Sylfaen"/>
          <w:lang w:val="ka-GE"/>
        </w:rPr>
        <w:t>ლიკვიდურობის კოეფიციენტი აღწევს მიზნობრივ ნიშნულს 2022 ფინანსური წლისთვის;</w:t>
      </w:r>
    </w:p>
    <w:p w14:paraId="4FCF70A4" w14:textId="77777777" w:rsidR="0030205C" w:rsidRPr="00AB7A7C" w:rsidRDefault="0030205C" w:rsidP="00AB7A7C">
      <w:pPr>
        <w:pStyle w:val="ListParagraph"/>
        <w:numPr>
          <w:ilvl w:val="0"/>
          <w:numId w:val="7"/>
        </w:numPr>
        <w:contextualSpacing/>
        <w:jc w:val="both"/>
        <w:rPr>
          <w:rFonts w:ascii="Sylfaen" w:hAnsi="Sylfaen"/>
          <w:lang w:val="ka-GE"/>
        </w:rPr>
      </w:pPr>
      <w:r w:rsidRPr="00AB7A7C">
        <w:rPr>
          <w:rFonts w:ascii="Sylfaen" w:hAnsi="Sylfaen"/>
          <w:lang w:val="ka-GE"/>
        </w:rPr>
        <w:t xml:space="preserve">იმისათვის, რომ 2022 წელს სესხის საკუთარ კაპიტალთან შეფარდების კოეფიციენტმა მიაღწიოს მიზნობრივ მაჩვენებელს (რაც 3-ზე ნაკლებია) საჭიროა </w:t>
      </w:r>
      <w:r w:rsidRPr="00AB7A7C">
        <w:rPr>
          <w:rFonts w:ascii="Sylfaen" w:hAnsi="Sylfaen"/>
        </w:rPr>
        <w:t>205</w:t>
      </w:r>
      <w:r w:rsidRPr="00AB7A7C">
        <w:rPr>
          <w:rFonts w:ascii="Sylfaen" w:hAnsi="Sylfaen"/>
          <w:lang w:val="ka-GE"/>
        </w:rPr>
        <w:t xml:space="preserve"> მილიონი ლარის სესხის ჩანაცვლება საკუთარი კაპიტალით. შესაბამისად, სესხის საკუთარ კაპიტალთან შეფარდების კოეფიციენტი  უარყოფითი ციფრია 2020 წლისთვის, ხოლო  </w:t>
      </w:r>
      <w:r w:rsidRPr="00AB7A7C">
        <w:rPr>
          <w:rFonts w:ascii="Sylfaen" w:hAnsi="Sylfaen"/>
        </w:rPr>
        <w:t xml:space="preserve">3.88 </w:t>
      </w:r>
      <w:r w:rsidRPr="00AB7A7C">
        <w:rPr>
          <w:rFonts w:ascii="Sylfaen" w:hAnsi="Sylfaen"/>
          <w:lang w:val="ka-GE"/>
        </w:rPr>
        <w:t xml:space="preserve">და </w:t>
      </w:r>
      <w:r w:rsidRPr="00AB7A7C">
        <w:rPr>
          <w:rFonts w:ascii="Sylfaen" w:hAnsi="Sylfaen"/>
        </w:rPr>
        <w:t>2.96</w:t>
      </w:r>
      <w:r w:rsidRPr="00AB7A7C">
        <w:rPr>
          <w:rFonts w:ascii="Sylfaen" w:hAnsi="Sylfaen"/>
          <w:lang w:val="ka-GE"/>
        </w:rPr>
        <w:t xml:space="preserve">  - 2021-2022 წლებში.</w:t>
      </w:r>
    </w:p>
    <w:p w14:paraId="23793B56" w14:textId="77777777" w:rsidR="000E04CA" w:rsidRPr="00AB7A7C" w:rsidRDefault="000E04CA" w:rsidP="00AB7A7C">
      <w:pPr>
        <w:jc w:val="both"/>
        <w:rPr>
          <w:rFonts w:ascii="Sylfaen" w:hAnsi="Sylfaen"/>
          <w:b/>
          <w:lang w:val="ka-GE"/>
        </w:rPr>
      </w:pPr>
    </w:p>
    <w:p w14:paraId="20FA440F" w14:textId="7E542D40" w:rsidR="000E04CA" w:rsidRDefault="000E04CA" w:rsidP="00AB7A7C">
      <w:pPr>
        <w:jc w:val="both"/>
        <w:rPr>
          <w:rFonts w:ascii="Sylfaen" w:hAnsi="Sylfaen"/>
          <w:b/>
          <w:lang w:val="ka-GE"/>
        </w:rPr>
      </w:pPr>
    </w:p>
    <w:p w14:paraId="7E58FC23" w14:textId="77777777" w:rsidR="00F62AD9" w:rsidRPr="00AB7A7C" w:rsidRDefault="00F62AD9" w:rsidP="00AB7A7C">
      <w:pPr>
        <w:jc w:val="both"/>
        <w:rPr>
          <w:rFonts w:ascii="Sylfaen" w:hAnsi="Sylfaen"/>
          <w:b/>
          <w:lang w:val="ka-GE"/>
        </w:rPr>
      </w:pPr>
    </w:p>
    <w:p w14:paraId="642118B2" w14:textId="7CE60FD4" w:rsidR="0030205C" w:rsidRPr="00AB7A7C" w:rsidRDefault="0030205C" w:rsidP="00AB7A7C">
      <w:pPr>
        <w:jc w:val="both"/>
        <w:rPr>
          <w:rFonts w:ascii="Sylfaen" w:hAnsi="Sylfaen"/>
          <w:b/>
          <w:lang w:val="ka-GE"/>
        </w:rPr>
      </w:pPr>
      <w:r w:rsidRPr="00AB7A7C">
        <w:rPr>
          <w:rFonts w:ascii="Sylfaen" w:hAnsi="Sylfaen"/>
          <w:b/>
          <w:lang w:val="ka-GE"/>
        </w:rPr>
        <w:lastRenderedPageBreak/>
        <w:t>დასკვნა</w:t>
      </w:r>
    </w:p>
    <w:p w14:paraId="64BD4BB0" w14:textId="387E1CCE" w:rsidR="0030205C" w:rsidRPr="00AB7A7C" w:rsidRDefault="0030205C" w:rsidP="00AB7A7C">
      <w:pPr>
        <w:jc w:val="both"/>
        <w:rPr>
          <w:rFonts w:ascii="Sylfaen" w:hAnsi="Sylfaen"/>
        </w:rPr>
      </w:pPr>
      <w:r w:rsidRPr="00AB7A7C">
        <w:rPr>
          <w:rFonts w:ascii="Sylfaen" w:hAnsi="Sylfaen"/>
          <w:lang w:val="ka-GE"/>
        </w:rPr>
        <w:t>ქვემოთ მოცემულია სესხის საკუთარი კაპიტალით ჩანაცვლების სცენარების შემაჯამებელი ცხრილი. ანალიზი გვიჩვენებს, რომ ყველაზე მცირე ოდენობის</w:t>
      </w:r>
      <w:r w:rsidRPr="00AB7A7C">
        <w:rPr>
          <w:rFonts w:ascii="Sylfaen" w:hAnsi="Sylfaen"/>
        </w:rPr>
        <w:t>,</w:t>
      </w:r>
      <w:r w:rsidRPr="00AB7A7C">
        <w:rPr>
          <w:rFonts w:ascii="Sylfaen" w:hAnsi="Sylfaen"/>
          <w:lang w:val="ka-GE"/>
        </w:rPr>
        <w:t xml:space="preserve"> 20 მილიონი ლარის სესხის ჩანაცვლებაა საჭირო მე-2 სცენარის მიხედვით და ლიკვიდურობის კოეფიციენტიც მიზნობრივ ნიშნულზე  (1.0-ზე</w:t>
      </w:r>
      <w:r w:rsidR="00276490">
        <w:rPr>
          <w:rFonts w:ascii="Sylfaen" w:hAnsi="Sylfaen"/>
          <w:lang w:val="ka-GE"/>
        </w:rPr>
        <w:t>)</w:t>
      </w:r>
      <w:r w:rsidRPr="00AB7A7C">
        <w:rPr>
          <w:rFonts w:ascii="Sylfaen" w:hAnsi="Sylfaen"/>
          <w:lang w:val="ka-GE"/>
        </w:rPr>
        <w:t xml:space="preserve"> მეტია.</w:t>
      </w:r>
    </w:p>
    <w:tbl>
      <w:tblPr>
        <w:tblW w:w="5861" w:type="dxa"/>
        <w:tblLook w:val="04A0" w:firstRow="1" w:lastRow="0" w:firstColumn="1" w:lastColumn="0" w:noHBand="0" w:noVBand="1"/>
      </w:tblPr>
      <w:tblGrid>
        <w:gridCol w:w="1384"/>
        <w:gridCol w:w="1347"/>
        <w:gridCol w:w="1564"/>
        <w:gridCol w:w="1566"/>
      </w:tblGrid>
      <w:tr w:rsidR="0030205C" w:rsidRPr="00AB7A7C" w14:paraId="7B7E5FCE" w14:textId="77777777" w:rsidTr="00C632EA">
        <w:trPr>
          <w:trHeight w:val="272"/>
        </w:trPr>
        <w:tc>
          <w:tcPr>
            <w:tcW w:w="1384" w:type="dxa"/>
            <w:tcBorders>
              <w:top w:val="single" w:sz="4" w:space="0" w:color="auto"/>
              <w:left w:val="single" w:sz="4" w:space="0" w:color="auto"/>
              <w:bottom w:val="nil"/>
              <w:right w:val="nil"/>
            </w:tcBorders>
            <w:shd w:val="clear" w:color="000000" w:fill="FFFFFF"/>
            <w:vAlign w:val="bottom"/>
            <w:hideMark/>
          </w:tcPr>
          <w:p w14:paraId="4D0D95C6" w14:textId="77777777" w:rsidR="0030205C" w:rsidRPr="00AB7A7C" w:rsidRDefault="0030205C" w:rsidP="00AB7A7C">
            <w:pPr>
              <w:spacing w:after="0" w:line="240" w:lineRule="auto"/>
              <w:rPr>
                <w:rFonts w:ascii="Sylfaen" w:eastAsia="Times New Roman" w:hAnsi="Sylfaen" w:cs="Times New Roman"/>
              </w:rPr>
            </w:pPr>
            <w:r w:rsidRPr="00AB7A7C">
              <w:rPr>
                <w:rFonts w:ascii="Sylfaen" w:eastAsia="Times New Roman" w:hAnsi="Sylfaen" w:cs="Times New Roman"/>
              </w:rPr>
              <w:t> </w:t>
            </w:r>
          </w:p>
        </w:tc>
        <w:tc>
          <w:tcPr>
            <w:tcW w:w="4477" w:type="dxa"/>
            <w:gridSpan w:val="3"/>
            <w:tcBorders>
              <w:top w:val="single" w:sz="4" w:space="0" w:color="auto"/>
              <w:left w:val="nil"/>
              <w:bottom w:val="single" w:sz="8" w:space="0" w:color="auto"/>
              <w:right w:val="single" w:sz="4" w:space="0" w:color="000000"/>
            </w:tcBorders>
            <w:shd w:val="clear" w:color="000000" w:fill="FFFFFF"/>
            <w:vAlign w:val="bottom"/>
            <w:hideMark/>
          </w:tcPr>
          <w:p w14:paraId="1D37A9EB" w14:textId="77777777" w:rsidR="0030205C" w:rsidRPr="00AB7A7C" w:rsidRDefault="0030205C" w:rsidP="00AB7A7C">
            <w:pPr>
              <w:spacing w:after="0" w:line="240" w:lineRule="auto"/>
              <w:jc w:val="center"/>
              <w:rPr>
                <w:rFonts w:ascii="Sylfaen" w:eastAsia="Times New Roman" w:hAnsi="Sylfaen" w:cs="Times New Roman"/>
                <w:b/>
                <w:bCs/>
              </w:rPr>
            </w:pPr>
            <w:r w:rsidRPr="00AB7A7C">
              <w:rPr>
                <w:rFonts w:ascii="Sylfaen" w:eastAsia="Times New Roman" w:hAnsi="Sylfaen" w:cs="Times New Roman"/>
                <w:b/>
                <w:bCs/>
              </w:rPr>
              <w:t>2020 – 2022</w:t>
            </w:r>
          </w:p>
        </w:tc>
      </w:tr>
      <w:tr w:rsidR="0030205C" w:rsidRPr="00AB7A7C" w14:paraId="2862EDE6" w14:textId="77777777" w:rsidTr="00C632EA">
        <w:trPr>
          <w:trHeight w:val="259"/>
        </w:trPr>
        <w:tc>
          <w:tcPr>
            <w:tcW w:w="1384" w:type="dxa"/>
            <w:tcBorders>
              <w:top w:val="nil"/>
              <w:left w:val="single" w:sz="4" w:space="0" w:color="auto"/>
              <w:bottom w:val="nil"/>
              <w:right w:val="nil"/>
            </w:tcBorders>
            <w:shd w:val="clear" w:color="000000" w:fill="FFFFFF"/>
            <w:noWrap/>
            <w:vAlign w:val="bottom"/>
            <w:hideMark/>
          </w:tcPr>
          <w:p w14:paraId="3A2E4DF5" w14:textId="77777777" w:rsidR="0030205C" w:rsidRPr="00AB7A7C" w:rsidRDefault="0030205C" w:rsidP="00AB7A7C">
            <w:pPr>
              <w:spacing w:after="0" w:line="240" w:lineRule="auto"/>
              <w:rPr>
                <w:rFonts w:ascii="Sylfaen" w:eastAsia="Times New Roman" w:hAnsi="Sylfaen" w:cs="Times New Roman"/>
                <w:b/>
                <w:bCs/>
              </w:rPr>
            </w:pPr>
            <w:r w:rsidRPr="00AB7A7C">
              <w:rPr>
                <w:rFonts w:ascii="Sylfaen" w:eastAsia="Times New Roman" w:hAnsi="Sylfaen" w:cs="Times New Roman"/>
                <w:b/>
                <w:bCs/>
                <w:lang w:val="ka-GE"/>
              </w:rPr>
              <w:t xml:space="preserve">სცენარი </w:t>
            </w:r>
            <w:r w:rsidRPr="00AB7A7C">
              <w:rPr>
                <w:rFonts w:ascii="Sylfaen" w:eastAsia="Times New Roman" w:hAnsi="Sylfaen" w:cs="Times New Roman"/>
                <w:b/>
                <w:bCs/>
              </w:rPr>
              <w:t>1</w:t>
            </w:r>
          </w:p>
        </w:tc>
        <w:tc>
          <w:tcPr>
            <w:tcW w:w="4477" w:type="dxa"/>
            <w:gridSpan w:val="3"/>
            <w:tcBorders>
              <w:top w:val="single" w:sz="8" w:space="0" w:color="auto"/>
              <w:left w:val="nil"/>
              <w:bottom w:val="nil"/>
              <w:right w:val="single" w:sz="4" w:space="0" w:color="000000"/>
            </w:tcBorders>
            <w:shd w:val="clear" w:color="000000" w:fill="FFFFFF"/>
            <w:vAlign w:val="bottom"/>
            <w:hideMark/>
          </w:tcPr>
          <w:p w14:paraId="1D718E0B" w14:textId="77777777" w:rsidR="0030205C" w:rsidRPr="00AB7A7C" w:rsidRDefault="0030205C" w:rsidP="00AB7A7C">
            <w:pPr>
              <w:spacing w:after="0" w:line="240" w:lineRule="auto"/>
              <w:jc w:val="center"/>
              <w:rPr>
                <w:rFonts w:ascii="Sylfaen" w:eastAsia="Times New Roman" w:hAnsi="Sylfaen" w:cs="Times New Roman"/>
                <w:b/>
                <w:bCs/>
                <w:lang w:val="ka-GE"/>
              </w:rPr>
            </w:pPr>
            <w:r w:rsidRPr="00AB7A7C">
              <w:rPr>
                <w:rFonts w:ascii="Sylfaen" w:eastAsia="Times New Roman" w:hAnsi="Sylfaen" w:cs="Times New Roman"/>
                <w:b/>
                <w:bCs/>
              </w:rPr>
              <w:t xml:space="preserve">225 </w:t>
            </w:r>
            <w:r w:rsidRPr="00AB7A7C">
              <w:rPr>
                <w:rFonts w:ascii="Sylfaen" w:eastAsia="Times New Roman" w:hAnsi="Sylfaen" w:cs="Times New Roman"/>
                <w:b/>
                <w:bCs/>
                <w:lang w:val="ka-GE"/>
              </w:rPr>
              <w:t>მილიონი ლარი</w:t>
            </w:r>
          </w:p>
        </w:tc>
      </w:tr>
      <w:tr w:rsidR="0030205C" w:rsidRPr="00AB7A7C" w14:paraId="32AADCB5" w14:textId="77777777" w:rsidTr="00C632EA">
        <w:trPr>
          <w:trHeight w:val="259"/>
        </w:trPr>
        <w:tc>
          <w:tcPr>
            <w:tcW w:w="1384" w:type="dxa"/>
            <w:tcBorders>
              <w:top w:val="nil"/>
              <w:left w:val="single" w:sz="4" w:space="0" w:color="auto"/>
              <w:bottom w:val="nil"/>
              <w:right w:val="nil"/>
            </w:tcBorders>
            <w:shd w:val="clear" w:color="000000" w:fill="FFFFFF"/>
            <w:noWrap/>
            <w:vAlign w:val="bottom"/>
            <w:hideMark/>
          </w:tcPr>
          <w:p w14:paraId="764D6957" w14:textId="77777777" w:rsidR="0030205C" w:rsidRPr="00AB7A7C" w:rsidRDefault="0030205C" w:rsidP="00AB7A7C">
            <w:pPr>
              <w:spacing w:after="0" w:line="240" w:lineRule="auto"/>
              <w:rPr>
                <w:rFonts w:ascii="Sylfaen" w:eastAsia="Times New Roman" w:hAnsi="Sylfaen" w:cs="Times New Roman"/>
                <w:b/>
                <w:bCs/>
              </w:rPr>
            </w:pPr>
            <w:r w:rsidRPr="00AB7A7C">
              <w:rPr>
                <w:rFonts w:ascii="Sylfaen" w:eastAsia="Times New Roman" w:hAnsi="Sylfaen" w:cs="Times New Roman"/>
                <w:b/>
                <w:bCs/>
                <w:lang w:val="ka-GE"/>
              </w:rPr>
              <w:t xml:space="preserve">სცენარი </w:t>
            </w:r>
            <w:r w:rsidRPr="00AB7A7C">
              <w:rPr>
                <w:rFonts w:ascii="Sylfaen" w:eastAsia="Times New Roman" w:hAnsi="Sylfaen" w:cs="Times New Roman"/>
                <w:b/>
                <w:bCs/>
              </w:rPr>
              <w:t>2</w:t>
            </w:r>
          </w:p>
        </w:tc>
        <w:tc>
          <w:tcPr>
            <w:tcW w:w="4477" w:type="dxa"/>
            <w:gridSpan w:val="3"/>
            <w:tcBorders>
              <w:top w:val="nil"/>
              <w:left w:val="nil"/>
              <w:bottom w:val="nil"/>
              <w:right w:val="single" w:sz="4" w:space="0" w:color="000000"/>
            </w:tcBorders>
            <w:shd w:val="clear" w:color="000000" w:fill="FFFFFF"/>
            <w:vAlign w:val="bottom"/>
            <w:hideMark/>
          </w:tcPr>
          <w:p w14:paraId="12CF382D" w14:textId="77777777" w:rsidR="0030205C" w:rsidRPr="00AB7A7C" w:rsidRDefault="0030205C" w:rsidP="00AB7A7C">
            <w:pPr>
              <w:spacing w:after="0" w:line="240" w:lineRule="auto"/>
              <w:jc w:val="center"/>
              <w:rPr>
                <w:rFonts w:ascii="Sylfaen" w:eastAsia="Times New Roman" w:hAnsi="Sylfaen" w:cs="Times New Roman"/>
                <w:b/>
                <w:bCs/>
              </w:rPr>
            </w:pPr>
            <w:r w:rsidRPr="00AB7A7C">
              <w:rPr>
                <w:rFonts w:ascii="Sylfaen" w:eastAsia="Times New Roman" w:hAnsi="Sylfaen" w:cs="Times New Roman"/>
                <w:b/>
                <w:bCs/>
                <w:lang w:val="ka-GE"/>
              </w:rPr>
              <w:t>20</w:t>
            </w:r>
            <w:r w:rsidRPr="00AB7A7C">
              <w:rPr>
                <w:rFonts w:ascii="Sylfaen" w:eastAsia="Times New Roman" w:hAnsi="Sylfaen" w:cs="Times New Roman"/>
                <w:b/>
                <w:bCs/>
              </w:rPr>
              <w:t xml:space="preserve"> </w:t>
            </w:r>
            <w:r w:rsidRPr="00AB7A7C">
              <w:rPr>
                <w:rFonts w:ascii="Sylfaen" w:eastAsia="Times New Roman" w:hAnsi="Sylfaen" w:cs="Times New Roman"/>
                <w:b/>
                <w:bCs/>
                <w:lang w:val="ka-GE"/>
              </w:rPr>
              <w:t>მილიონი ლარი</w:t>
            </w:r>
          </w:p>
        </w:tc>
      </w:tr>
      <w:tr w:rsidR="0030205C" w:rsidRPr="00AB7A7C" w14:paraId="3D37F7D2" w14:textId="77777777" w:rsidTr="00C632EA">
        <w:trPr>
          <w:trHeight w:val="272"/>
        </w:trPr>
        <w:tc>
          <w:tcPr>
            <w:tcW w:w="1384" w:type="dxa"/>
            <w:tcBorders>
              <w:top w:val="nil"/>
              <w:left w:val="single" w:sz="4" w:space="0" w:color="auto"/>
              <w:bottom w:val="nil"/>
              <w:right w:val="nil"/>
            </w:tcBorders>
            <w:shd w:val="clear" w:color="000000" w:fill="FFFFFF"/>
            <w:noWrap/>
            <w:vAlign w:val="bottom"/>
            <w:hideMark/>
          </w:tcPr>
          <w:p w14:paraId="5FE1D4BC" w14:textId="77777777" w:rsidR="0030205C" w:rsidRPr="00AB7A7C" w:rsidRDefault="0030205C" w:rsidP="00AB7A7C">
            <w:pPr>
              <w:spacing w:after="0" w:line="240" w:lineRule="auto"/>
              <w:rPr>
                <w:rFonts w:ascii="Sylfaen" w:eastAsia="Times New Roman" w:hAnsi="Sylfaen" w:cs="Times New Roman"/>
                <w:b/>
                <w:bCs/>
              </w:rPr>
            </w:pPr>
            <w:r w:rsidRPr="00AB7A7C">
              <w:rPr>
                <w:rFonts w:ascii="Sylfaen" w:eastAsia="Times New Roman" w:hAnsi="Sylfaen" w:cs="Times New Roman"/>
                <w:b/>
                <w:bCs/>
                <w:lang w:val="ka-GE"/>
              </w:rPr>
              <w:t xml:space="preserve">სცენარი </w:t>
            </w:r>
            <w:r w:rsidRPr="00AB7A7C">
              <w:rPr>
                <w:rFonts w:ascii="Sylfaen" w:eastAsia="Times New Roman" w:hAnsi="Sylfaen" w:cs="Times New Roman"/>
                <w:b/>
                <w:bCs/>
              </w:rPr>
              <w:t>3</w:t>
            </w:r>
          </w:p>
        </w:tc>
        <w:tc>
          <w:tcPr>
            <w:tcW w:w="4477" w:type="dxa"/>
            <w:gridSpan w:val="3"/>
            <w:tcBorders>
              <w:top w:val="nil"/>
              <w:left w:val="nil"/>
              <w:bottom w:val="nil"/>
              <w:right w:val="single" w:sz="4" w:space="0" w:color="000000"/>
            </w:tcBorders>
            <w:shd w:val="clear" w:color="000000" w:fill="FFFFFF"/>
            <w:vAlign w:val="bottom"/>
            <w:hideMark/>
          </w:tcPr>
          <w:p w14:paraId="75AB06FC" w14:textId="77777777" w:rsidR="0030205C" w:rsidRPr="00AB7A7C" w:rsidRDefault="0030205C" w:rsidP="00AB7A7C">
            <w:pPr>
              <w:spacing w:after="0" w:line="240" w:lineRule="auto"/>
              <w:jc w:val="center"/>
              <w:rPr>
                <w:rFonts w:ascii="Sylfaen" w:eastAsia="Times New Roman" w:hAnsi="Sylfaen" w:cs="Times New Roman"/>
                <w:b/>
                <w:bCs/>
              </w:rPr>
            </w:pPr>
            <w:r w:rsidRPr="00AB7A7C">
              <w:rPr>
                <w:rFonts w:ascii="Sylfaen" w:eastAsia="Times New Roman" w:hAnsi="Sylfaen" w:cs="Times New Roman"/>
                <w:b/>
                <w:bCs/>
              </w:rPr>
              <w:t xml:space="preserve">205 </w:t>
            </w:r>
            <w:r w:rsidRPr="00AB7A7C">
              <w:rPr>
                <w:rFonts w:ascii="Sylfaen" w:eastAsia="Times New Roman" w:hAnsi="Sylfaen" w:cs="Times New Roman"/>
                <w:b/>
                <w:bCs/>
                <w:lang w:val="ka-GE"/>
              </w:rPr>
              <w:t>მილიონი ლარი</w:t>
            </w:r>
          </w:p>
        </w:tc>
      </w:tr>
      <w:tr w:rsidR="0030205C" w:rsidRPr="00AB7A7C" w14:paraId="188AEF2E" w14:textId="77777777" w:rsidTr="00C632EA">
        <w:trPr>
          <w:trHeight w:val="259"/>
        </w:trPr>
        <w:tc>
          <w:tcPr>
            <w:tcW w:w="1384" w:type="dxa"/>
            <w:tcBorders>
              <w:top w:val="nil"/>
              <w:left w:val="single" w:sz="4" w:space="0" w:color="auto"/>
              <w:bottom w:val="single" w:sz="4" w:space="0" w:color="auto"/>
              <w:right w:val="nil"/>
            </w:tcBorders>
            <w:shd w:val="clear" w:color="auto" w:fill="auto"/>
            <w:noWrap/>
            <w:vAlign w:val="bottom"/>
            <w:hideMark/>
          </w:tcPr>
          <w:p w14:paraId="272AF9F3" w14:textId="77777777" w:rsidR="0030205C" w:rsidRPr="00AB7A7C" w:rsidRDefault="0030205C" w:rsidP="00AB7A7C">
            <w:pPr>
              <w:spacing w:after="0" w:line="240" w:lineRule="auto"/>
              <w:rPr>
                <w:rFonts w:ascii="Sylfaen" w:eastAsia="Times New Roman" w:hAnsi="Sylfaen" w:cs="Times New Roman"/>
              </w:rPr>
            </w:pPr>
            <w:r w:rsidRPr="00AB7A7C">
              <w:rPr>
                <w:rFonts w:ascii="Sylfaen" w:eastAsia="Times New Roman" w:hAnsi="Sylfaen" w:cs="Times New Roman"/>
              </w:rPr>
              <w:t> </w:t>
            </w:r>
          </w:p>
        </w:tc>
        <w:tc>
          <w:tcPr>
            <w:tcW w:w="1347" w:type="dxa"/>
            <w:tcBorders>
              <w:top w:val="nil"/>
              <w:left w:val="nil"/>
              <w:bottom w:val="single" w:sz="4" w:space="0" w:color="auto"/>
              <w:right w:val="nil"/>
            </w:tcBorders>
            <w:shd w:val="clear" w:color="auto" w:fill="auto"/>
            <w:noWrap/>
            <w:vAlign w:val="bottom"/>
            <w:hideMark/>
          </w:tcPr>
          <w:p w14:paraId="36C39DC5" w14:textId="77777777" w:rsidR="0030205C" w:rsidRPr="00AB7A7C" w:rsidRDefault="0030205C" w:rsidP="00AB7A7C">
            <w:pPr>
              <w:spacing w:after="0" w:line="240" w:lineRule="auto"/>
              <w:rPr>
                <w:rFonts w:ascii="Sylfaen" w:eastAsia="Times New Roman" w:hAnsi="Sylfaen" w:cs="Times New Roman"/>
              </w:rPr>
            </w:pPr>
            <w:r w:rsidRPr="00AB7A7C">
              <w:rPr>
                <w:rFonts w:ascii="Sylfaen" w:eastAsia="Times New Roman" w:hAnsi="Sylfaen" w:cs="Times New Roman"/>
              </w:rPr>
              <w:t> </w:t>
            </w:r>
          </w:p>
        </w:tc>
        <w:tc>
          <w:tcPr>
            <w:tcW w:w="1564" w:type="dxa"/>
            <w:tcBorders>
              <w:top w:val="nil"/>
              <w:left w:val="nil"/>
              <w:bottom w:val="single" w:sz="4" w:space="0" w:color="auto"/>
              <w:right w:val="nil"/>
            </w:tcBorders>
            <w:shd w:val="clear" w:color="auto" w:fill="auto"/>
            <w:noWrap/>
            <w:vAlign w:val="bottom"/>
            <w:hideMark/>
          </w:tcPr>
          <w:p w14:paraId="098854C7" w14:textId="77777777" w:rsidR="0030205C" w:rsidRPr="00AB7A7C" w:rsidRDefault="0030205C" w:rsidP="00AB7A7C">
            <w:pPr>
              <w:spacing w:after="0" w:line="240" w:lineRule="auto"/>
              <w:rPr>
                <w:rFonts w:ascii="Sylfaen" w:eastAsia="Times New Roman" w:hAnsi="Sylfaen" w:cs="Times New Roman"/>
              </w:rPr>
            </w:pPr>
            <w:r w:rsidRPr="00AB7A7C">
              <w:rPr>
                <w:rFonts w:ascii="Sylfaen" w:eastAsia="Times New Roman" w:hAnsi="Sylfaen" w:cs="Times New Roman"/>
              </w:rPr>
              <w:t> </w:t>
            </w:r>
          </w:p>
        </w:tc>
        <w:tc>
          <w:tcPr>
            <w:tcW w:w="1566" w:type="dxa"/>
            <w:tcBorders>
              <w:top w:val="nil"/>
              <w:left w:val="nil"/>
              <w:bottom w:val="single" w:sz="4" w:space="0" w:color="auto"/>
              <w:right w:val="single" w:sz="4" w:space="0" w:color="auto"/>
            </w:tcBorders>
            <w:shd w:val="clear" w:color="auto" w:fill="auto"/>
            <w:noWrap/>
            <w:vAlign w:val="bottom"/>
            <w:hideMark/>
          </w:tcPr>
          <w:p w14:paraId="4E291156" w14:textId="77777777" w:rsidR="0030205C" w:rsidRPr="00AB7A7C" w:rsidRDefault="0030205C" w:rsidP="00AB7A7C">
            <w:pPr>
              <w:spacing w:after="0" w:line="240" w:lineRule="auto"/>
              <w:rPr>
                <w:rFonts w:ascii="Sylfaen" w:eastAsia="Times New Roman" w:hAnsi="Sylfaen" w:cs="Times New Roman"/>
              </w:rPr>
            </w:pPr>
            <w:r w:rsidRPr="00AB7A7C">
              <w:rPr>
                <w:rFonts w:ascii="Sylfaen" w:eastAsia="Times New Roman" w:hAnsi="Sylfaen" w:cs="Times New Roman"/>
              </w:rPr>
              <w:t> </w:t>
            </w:r>
          </w:p>
        </w:tc>
      </w:tr>
    </w:tbl>
    <w:p w14:paraId="25067082" w14:textId="77777777" w:rsidR="0030205C" w:rsidRPr="00AB7A7C" w:rsidRDefault="0030205C" w:rsidP="00AB7A7C">
      <w:pPr>
        <w:pStyle w:val="ListParagraph"/>
        <w:ind w:left="0"/>
        <w:rPr>
          <w:rFonts w:ascii="Sylfaen" w:hAnsi="Sylfaen"/>
          <w:lang w:val="ka-GE"/>
        </w:rPr>
      </w:pPr>
    </w:p>
    <w:p w14:paraId="0316F8EE" w14:textId="77777777" w:rsidR="0030205C" w:rsidRPr="00AB7A7C" w:rsidRDefault="0030205C" w:rsidP="00AB7A7C">
      <w:pPr>
        <w:jc w:val="both"/>
        <w:rPr>
          <w:rFonts w:ascii="Sylfaen" w:hAnsi="Sylfaen"/>
          <w:b/>
          <w:lang w:val="ka-GE"/>
        </w:rPr>
      </w:pPr>
      <w:r w:rsidRPr="00AB7A7C">
        <w:rPr>
          <w:rFonts w:ascii="Sylfaen" w:hAnsi="Sylfaen"/>
          <w:b/>
          <w:lang w:val="ka-GE"/>
        </w:rPr>
        <w:t>დასკვნა/გადაწყვეტილება:</w:t>
      </w:r>
    </w:p>
    <w:p w14:paraId="235883CD" w14:textId="7E8AF3C2" w:rsidR="0030205C" w:rsidRPr="00AB7A7C" w:rsidRDefault="0030205C" w:rsidP="00AB7A7C">
      <w:pPr>
        <w:jc w:val="both"/>
        <w:rPr>
          <w:rFonts w:ascii="Sylfaen" w:hAnsi="Sylfaen"/>
          <w:lang w:val="ka-GE"/>
        </w:rPr>
      </w:pPr>
      <w:r w:rsidRPr="00AB7A7C">
        <w:rPr>
          <w:rFonts w:ascii="Sylfaen" w:hAnsi="Sylfaen"/>
          <w:lang w:val="ka-GE"/>
        </w:rPr>
        <w:t>საქართველოს ფინანსთა სამინისტრომ გააანალიზა აღნიშნულ დოკუმენტში წარმოდგენილი სამივე სცენარი და მიიჩნევს</w:t>
      </w:r>
      <w:r w:rsidRPr="00AB7A7C">
        <w:rPr>
          <w:rFonts w:ascii="Sylfaen" w:hAnsi="Sylfaen"/>
        </w:rPr>
        <w:t>,</w:t>
      </w:r>
      <w:r w:rsidRPr="00AB7A7C">
        <w:rPr>
          <w:rFonts w:ascii="Sylfaen" w:hAnsi="Sylfaen"/>
          <w:lang w:val="ka-GE"/>
        </w:rPr>
        <w:t xml:space="preserve"> რომ მეორე სცენარში გაკეთებული დაშვებები ყველაზე რეალისტურია და აძლევს სსე-ს საშუალებას მიაღწიოს დასახულ მიზნებს. აღნიშნული დაშვება  გულისხმობს </w:t>
      </w:r>
      <w:r w:rsidR="00DD2BA6">
        <w:rPr>
          <w:rFonts w:ascii="Sylfaen" w:hAnsi="Sylfaen"/>
          <w:lang w:val="ka-GE"/>
        </w:rPr>
        <w:t>შპს „</w:t>
      </w:r>
      <w:r w:rsidRPr="00AB7A7C">
        <w:rPr>
          <w:rFonts w:ascii="Sylfaen" w:hAnsi="Sylfaen"/>
          <w:lang w:val="ka-GE"/>
        </w:rPr>
        <w:t>ენერგოტრანსის</w:t>
      </w:r>
      <w:r w:rsidR="00DD2BA6">
        <w:rPr>
          <w:rFonts w:ascii="Sylfaen" w:hAnsi="Sylfaen"/>
          <w:lang w:val="ka-GE"/>
        </w:rPr>
        <w:t>“</w:t>
      </w:r>
      <w:r w:rsidRPr="00AB7A7C">
        <w:rPr>
          <w:rFonts w:ascii="Sylfaen" w:hAnsi="Sylfaen"/>
          <w:lang w:val="ka-GE"/>
        </w:rPr>
        <w:t xml:space="preserve"> ტარიფის გაზრდასა და ლარის გაცვლითი კურსის დღევანდელ ნიშნულზე (2020 წლის აპრილის გაცვლითი კურსი) შენარჩუნებას. </w:t>
      </w:r>
    </w:p>
    <w:p w14:paraId="15C511F0" w14:textId="77777777" w:rsidR="0030205C" w:rsidRPr="00AB7A7C" w:rsidRDefault="0030205C" w:rsidP="00AB7A7C">
      <w:pPr>
        <w:jc w:val="both"/>
        <w:rPr>
          <w:rFonts w:ascii="Sylfaen" w:hAnsi="Sylfaen"/>
          <w:lang w:val="ka-GE"/>
        </w:rPr>
      </w:pPr>
      <w:r w:rsidRPr="00AB7A7C">
        <w:rPr>
          <w:rFonts w:ascii="Sylfaen" w:hAnsi="Sylfaen"/>
          <w:lang w:val="ka-GE"/>
        </w:rPr>
        <w:t>საქართველოს ფინანსთა სამინისტრო იღებს ვალდებულებას, სსე-ს სესხებიდან განახორციელოს სესხის ჩანაცვლება კომპანიის კაპიტალში</w:t>
      </w:r>
      <w:r w:rsidRPr="00AB7A7C">
        <w:rPr>
          <w:rFonts w:ascii="Sylfaen" w:hAnsi="Sylfaen"/>
        </w:rPr>
        <w:t xml:space="preserve"> </w:t>
      </w:r>
      <w:r w:rsidRPr="00AB7A7C">
        <w:rPr>
          <w:rFonts w:ascii="Sylfaen" w:hAnsi="Sylfaen"/>
          <w:lang w:val="ka-GE"/>
        </w:rPr>
        <w:t>იმგვარად, რომ უზრუნველყოს წლების მიხედვით კომპანიის ქვემოთ მოყვანილი მიზნობრივი მაჩვენებლების მიღწევა:</w:t>
      </w:r>
    </w:p>
    <w:p w14:paraId="444DF316" w14:textId="77777777" w:rsidR="0030205C" w:rsidRPr="00AB7A7C" w:rsidRDefault="0030205C" w:rsidP="00AB7A7C">
      <w:pPr>
        <w:pStyle w:val="ListParagraph"/>
        <w:numPr>
          <w:ilvl w:val="0"/>
          <w:numId w:val="7"/>
        </w:numPr>
        <w:contextualSpacing/>
        <w:jc w:val="both"/>
        <w:rPr>
          <w:rFonts w:ascii="Sylfaen" w:hAnsi="Sylfaen"/>
          <w:lang w:val="ka-GE"/>
        </w:rPr>
      </w:pPr>
      <w:r w:rsidRPr="00AB7A7C">
        <w:rPr>
          <w:rFonts w:ascii="Sylfaen" w:hAnsi="Sylfaen" w:cs="Sylfaen"/>
          <w:lang w:val="ka-GE"/>
        </w:rPr>
        <w:t>ლიკვიდურობის</w:t>
      </w:r>
      <w:r w:rsidRPr="00AB7A7C">
        <w:rPr>
          <w:rFonts w:ascii="Sylfaen" w:hAnsi="Sylfaen"/>
          <w:lang w:val="ka-GE"/>
        </w:rPr>
        <w:t xml:space="preserve"> კოეფიციენტი: არანაკლებ 1.</w:t>
      </w:r>
      <w:r w:rsidRPr="00AB7A7C">
        <w:rPr>
          <w:rFonts w:ascii="Sylfaen" w:hAnsi="Sylfaen"/>
        </w:rPr>
        <w:t>0</w:t>
      </w:r>
      <w:r w:rsidRPr="00AB7A7C">
        <w:rPr>
          <w:rFonts w:ascii="Sylfaen" w:hAnsi="Sylfaen"/>
          <w:lang w:val="ka-GE"/>
        </w:rPr>
        <w:t>-სა – 2022 დასრულებული წლისათვის;</w:t>
      </w:r>
    </w:p>
    <w:p w14:paraId="7D737718" w14:textId="77777777" w:rsidR="0030205C" w:rsidRPr="00AB7A7C" w:rsidRDefault="0030205C" w:rsidP="00AB7A7C">
      <w:pPr>
        <w:pStyle w:val="ListParagraph"/>
        <w:numPr>
          <w:ilvl w:val="0"/>
          <w:numId w:val="7"/>
        </w:numPr>
        <w:contextualSpacing/>
        <w:jc w:val="both"/>
        <w:rPr>
          <w:rFonts w:ascii="Sylfaen" w:hAnsi="Sylfaen"/>
          <w:lang w:val="ka-GE"/>
        </w:rPr>
      </w:pPr>
      <w:r w:rsidRPr="00AB7A7C">
        <w:rPr>
          <w:rFonts w:ascii="Sylfaen" w:hAnsi="Sylfaen" w:cs="Sylfaen"/>
          <w:lang w:val="ka-GE"/>
        </w:rPr>
        <w:t>სესხის</w:t>
      </w:r>
      <w:r w:rsidRPr="00AB7A7C">
        <w:rPr>
          <w:rFonts w:ascii="Sylfaen" w:hAnsi="Sylfaen"/>
          <w:lang w:val="ka-GE"/>
        </w:rPr>
        <w:t xml:space="preserve"> საკუთარ კაპიტალთან შეფარდების კოეფიციენტი: არაუმეტეს </w:t>
      </w:r>
      <w:r w:rsidRPr="00AB7A7C">
        <w:rPr>
          <w:rFonts w:ascii="Sylfaen" w:hAnsi="Sylfaen"/>
        </w:rPr>
        <w:t>4.5</w:t>
      </w:r>
      <w:r w:rsidRPr="00AB7A7C">
        <w:rPr>
          <w:rFonts w:ascii="Sylfaen" w:hAnsi="Sylfaen"/>
          <w:lang w:val="ka-GE"/>
        </w:rPr>
        <w:t xml:space="preserve"> – 2021 დასრულებული წლისათვის;</w:t>
      </w:r>
    </w:p>
    <w:p w14:paraId="51ACC755" w14:textId="77777777" w:rsidR="0030205C" w:rsidRPr="00AB7A7C" w:rsidRDefault="0030205C" w:rsidP="00AB7A7C">
      <w:pPr>
        <w:pStyle w:val="ListParagraph"/>
        <w:numPr>
          <w:ilvl w:val="0"/>
          <w:numId w:val="7"/>
        </w:numPr>
        <w:contextualSpacing/>
        <w:jc w:val="both"/>
        <w:rPr>
          <w:rFonts w:ascii="Sylfaen" w:hAnsi="Sylfaen"/>
          <w:lang w:val="ka-GE"/>
        </w:rPr>
      </w:pPr>
      <w:r w:rsidRPr="00AB7A7C">
        <w:rPr>
          <w:rFonts w:ascii="Sylfaen" w:hAnsi="Sylfaen" w:cs="Sylfaen"/>
          <w:lang w:val="ka-GE"/>
        </w:rPr>
        <w:t>სესხის</w:t>
      </w:r>
      <w:r w:rsidRPr="00AB7A7C">
        <w:rPr>
          <w:rFonts w:ascii="Sylfaen" w:hAnsi="Sylfaen"/>
          <w:lang w:val="ka-GE"/>
        </w:rPr>
        <w:t xml:space="preserve"> საკუთარ კაპიტალთან შეფარდების კოეფიციენტი: არაუმეტეს 3.0 – 2022 დასრულებული წლისათვის.</w:t>
      </w:r>
    </w:p>
    <w:p w14:paraId="6C67EC35" w14:textId="77777777" w:rsidR="0030205C" w:rsidRPr="00AB7A7C" w:rsidRDefault="0030205C" w:rsidP="00AB7A7C">
      <w:pPr>
        <w:pStyle w:val="ListParagraph"/>
        <w:ind w:left="0"/>
        <w:rPr>
          <w:rFonts w:ascii="Sylfaen" w:hAnsi="Sylfaen"/>
          <w:lang w:val="ka-GE"/>
        </w:rPr>
      </w:pPr>
    </w:p>
    <w:p w14:paraId="4B982D03" w14:textId="77777777" w:rsidR="0030205C" w:rsidRPr="00AB7A7C" w:rsidRDefault="0030205C" w:rsidP="00AB7A7C">
      <w:pPr>
        <w:spacing w:after="0" w:line="240" w:lineRule="auto"/>
        <w:jc w:val="center"/>
        <w:rPr>
          <w:rFonts w:ascii="Sylfaen" w:hAnsi="Sylfaen" w:cs="Times New Roman"/>
          <w:lang w:val="ka-GE"/>
        </w:rPr>
      </w:pPr>
    </w:p>
    <w:p w14:paraId="317F95A0" w14:textId="77777777" w:rsidR="00846EA9" w:rsidRPr="00AB7A7C" w:rsidRDefault="00846EA9" w:rsidP="00AB7A7C">
      <w:pPr>
        <w:pStyle w:val="ListParagraph"/>
        <w:ind w:left="0"/>
        <w:rPr>
          <w:rFonts w:ascii="Sylfaen" w:hAnsi="Sylfaen" w:cs="Arial"/>
        </w:rPr>
      </w:pPr>
    </w:p>
    <w:p w14:paraId="069BEE73" w14:textId="75C6968E" w:rsidR="00846EA9" w:rsidRPr="00AB7A7C" w:rsidRDefault="00846EA9" w:rsidP="00AB7A7C">
      <w:pPr>
        <w:pStyle w:val="ListParagraph"/>
        <w:ind w:left="0"/>
        <w:rPr>
          <w:rFonts w:ascii="Sylfaen" w:hAnsi="Sylfaen" w:cs="Arial"/>
        </w:rPr>
      </w:pPr>
    </w:p>
    <w:p w14:paraId="5E8ABB39" w14:textId="0B3D5A71" w:rsidR="0030205C" w:rsidRPr="00AB7A7C" w:rsidRDefault="0030205C" w:rsidP="00AB7A7C">
      <w:pPr>
        <w:pStyle w:val="ListParagraph"/>
        <w:ind w:left="0"/>
        <w:rPr>
          <w:rFonts w:ascii="Sylfaen" w:hAnsi="Sylfaen" w:cs="Arial"/>
        </w:rPr>
      </w:pPr>
    </w:p>
    <w:p w14:paraId="4BC367A2" w14:textId="226B8FBD" w:rsidR="0030205C" w:rsidRPr="00AB7A7C" w:rsidRDefault="0030205C" w:rsidP="00AB7A7C">
      <w:pPr>
        <w:pStyle w:val="ListParagraph"/>
        <w:ind w:left="0"/>
        <w:rPr>
          <w:rFonts w:ascii="Sylfaen" w:hAnsi="Sylfaen" w:cs="Arial"/>
        </w:rPr>
      </w:pPr>
    </w:p>
    <w:p w14:paraId="13760FFE" w14:textId="33503DF2" w:rsidR="0030205C" w:rsidRPr="00AB7A7C" w:rsidRDefault="0030205C" w:rsidP="00AB7A7C">
      <w:pPr>
        <w:pStyle w:val="ListParagraph"/>
        <w:ind w:left="0"/>
        <w:rPr>
          <w:rFonts w:ascii="Sylfaen" w:hAnsi="Sylfaen" w:cs="Arial"/>
        </w:rPr>
      </w:pPr>
    </w:p>
    <w:p w14:paraId="28652902" w14:textId="4BE2FF21" w:rsidR="0030205C" w:rsidRPr="00AB7A7C" w:rsidRDefault="0030205C" w:rsidP="00AB7A7C">
      <w:pPr>
        <w:pStyle w:val="ListParagraph"/>
        <w:ind w:left="0"/>
        <w:rPr>
          <w:rFonts w:ascii="Sylfaen" w:hAnsi="Sylfaen" w:cs="Arial"/>
        </w:rPr>
      </w:pPr>
    </w:p>
    <w:p w14:paraId="5E6260D0" w14:textId="7F2904DE" w:rsidR="0030205C" w:rsidRPr="00AB7A7C" w:rsidRDefault="0030205C" w:rsidP="00AB7A7C">
      <w:pPr>
        <w:pStyle w:val="ListParagraph"/>
        <w:ind w:left="0"/>
        <w:rPr>
          <w:rFonts w:ascii="Sylfaen" w:hAnsi="Sylfaen" w:cs="Arial"/>
        </w:rPr>
      </w:pPr>
    </w:p>
    <w:p w14:paraId="63ACBBC5" w14:textId="3C11B9A8" w:rsidR="0030205C" w:rsidRPr="00AB7A7C" w:rsidRDefault="0030205C" w:rsidP="00AB7A7C">
      <w:pPr>
        <w:pStyle w:val="ListParagraph"/>
        <w:ind w:left="0"/>
        <w:rPr>
          <w:rFonts w:ascii="Sylfaen" w:hAnsi="Sylfaen" w:cs="Arial"/>
        </w:rPr>
      </w:pPr>
    </w:p>
    <w:p w14:paraId="0F0C4371" w14:textId="77777777" w:rsidR="000E04CA" w:rsidRPr="00AB7A7C" w:rsidRDefault="000E04CA" w:rsidP="00AB7A7C">
      <w:pPr>
        <w:pStyle w:val="ListParagraph"/>
        <w:ind w:left="0"/>
        <w:rPr>
          <w:rFonts w:ascii="Sylfaen" w:hAnsi="Sylfaen" w:cs="Arial"/>
        </w:rPr>
      </w:pPr>
    </w:p>
    <w:p w14:paraId="16508385" w14:textId="29D233B3" w:rsidR="0030205C" w:rsidRPr="00AB7A7C" w:rsidRDefault="0030205C" w:rsidP="00AB7A7C">
      <w:pPr>
        <w:pStyle w:val="ListParagraph"/>
        <w:ind w:left="0"/>
        <w:rPr>
          <w:rFonts w:ascii="Sylfaen" w:hAnsi="Sylfaen" w:cs="Arial"/>
        </w:rPr>
      </w:pPr>
    </w:p>
    <w:p w14:paraId="53E5838B" w14:textId="77777777" w:rsidR="0075123B" w:rsidRPr="00AB7A7C" w:rsidRDefault="0075123B" w:rsidP="00AB7A7C">
      <w:pPr>
        <w:pStyle w:val="ListParagraph"/>
        <w:ind w:left="0"/>
        <w:jc w:val="right"/>
        <w:rPr>
          <w:rFonts w:ascii="Sylfaen" w:hAnsi="Sylfaen"/>
          <w:b/>
          <w:lang w:val="ka-GE"/>
        </w:rPr>
      </w:pPr>
    </w:p>
    <w:p w14:paraId="2C49462B" w14:textId="77777777" w:rsidR="00E004ED" w:rsidRDefault="00E004ED" w:rsidP="00AB7A7C">
      <w:pPr>
        <w:pStyle w:val="ListParagraph"/>
        <w:ind w:left="0"/>
        <w:jc w:val="right"/>
        <w:rPr>
          <w:rFonts w:ascii="Sylfaen" w:hAnsi="Sylfaen"/>
          <w:b/>
        </w:rPr>
      </w:pPr>
    </w:p>
    <w:p w14:paraId="1215BC29" w14:textId="77777777" w:rsidR="00E004ED" w:rsidRDefault="00E004ED" w:rsidP="00AB7A7C">
      <w:pPr>
        <w:pStyle w:val="ListParagraph"/>
        <w:ind w:left="0"/>
        <w:jc w:val="right"/>
        <w:rPr>
          <w:rFonts w:ascii="Sylfaen" w:hAnsi="Sylfaen"/>
          <w:b/>
        </w:rPr>
      </w:pPr>
    </w:p>
    <w:p w14:paraId="66E030E2" w14:textId="77777777" w:rsidR="00E004ED" w:rsidRDefault="00E004ED" w:rsidP="00AB7A7C">
      <w:pPr>
        <w:pStyle w:val="ListParagraph"/>
        <w:ind w:left="0"/>
        <w:jc w:val="right"/>
        <w:rPr>
          <w:rFonts w:ascii="Sylfaen" w:hAnsi="Sylfaen"/>
          <w:b/>
        </w:rPr>
      </w:pPr>
    </w:p>
    <w:p w14:paraId="41C02C96" w14:textId="77777777" w:rsidR="00E004ED" w:rsidRDefault="00E004ED" w:rsidP="00AB7A7C">
      <w:pPr>
        <w:pStyle w:val="ListParagraph"/>
        <w:ind w:left="0"/>
        <w:jc w:val="right"/>
        <w:rPr>
          <w:rFonts w:ascii="Sylfaen" w:hAnsi="Sylfaen"/>
          <w:b/>
        </w:rPr>
      </w:pPr>
    </w:p>
    <w:p w14:paraId="047B5235" w14:textId="77777777" w:rsidR="00E004ED" w:rsidRDefault="00E004ED" w:rsidP="00AB7A7C">
      <w:pPr>
        <w:pStyle w:val="ListParagraph"/>
        <w:ind w:left="0"/>
        <w:jc w:val="right"/>
        <w:rPr>
          <w:rFonts w:ascii="Sylfaen" w:hAnsi="Sylfaen"/>
          <w:b/>
        </w:rPr>
      </w:pPr>
    </w:p>
    <w:p w14:paraId="0A0D7B52" w14:textId="77777777" w:rsidR="00E004ED" w:rsidRDefault="00E004ED" w:rsidP="00AB7A7C">
      <w:pPr>
        <w:pStyle w:val="ListParagraph"/>
        <w:ind w:left="0"/>
        <w:jc w:val="right"/>
        <w:rPr>
          <w:rFonts w:ascii="Sylfaen" w:hAnsi="Sylfaen"/>
          <w:b/>
        </w:rPr>
      </w:pPr>
    </w:p>
    <w:p w14:paraId="4240B7E1" w14:textId="77777777" w:rsidR="00E004ED" w:rsidRDefault="00E004ED" w:rsidP="00AB7A7C">
      <w:pPr>
        <w:pStyle w:val="ListParagraph"/>
        <w:ind w:left="0"/>
        <w:jc w:val="right"/>
        <w:rPr>
          <w:rFonts w:ascii="Sylfaen" w:hAnsi="Sylfaen"/>
          <w:b/>
        </w:rPr>
      </w:pPr>
    </w:p>
    <w:p w14:paraId="47DB0A54" w14:textId="77777777" w:rsidR="00E004ED" w:rsidRDefault="00E004ED" w:rsidP="00AB7A7C">
      <w:pPr>
        <w:pStyle w:val="ListParagraph"/>
        <w:ind w:left="0"/>
        <w:jc w:val="right"/>
        <w:rPr>
          <w:rFonts w:ascii="Sylfaen" w:hAnsi="Sylfaen"/>
          <w:b/>
        </w:rPr>
      </w:pPr>
    </w:p>
    <w:p w14:paraId="39281F51" w14:textId="77777777" w:rsidR="00E004ED" w:rsidRDefault="00E004ED" w:rsidP="00AB7A7C">
      <w:pPr>
        <w:pStyle w:val="ListParagraph"/>
        <w:ind w:left="0"/>
        <w:jc w:val="right"/>
        <w:rPr>
          <w:rFonts w:ascii="Sylfaen" w:hAnsi="Sylfaen"/>
          <w:b/>
        </w:rPr>
      </w:pPr>
    </w:p>
    <w:p w14:paraId="09F39DDB" w14:textId="77777777" w:rsidR="00E004ED" w:rsidRDefault="0075123B" w:rsidP="00E004ED">
      <w:pPr>
        <w:jc w:val="right"/>
        <w:rPr>
          <w:rFonts w:ascii="Sylfaen" w:hAnsi="Sylfaen"/>
          <w:b/>
        </w:rPr>
      </w:pPr>
      <w:r w:rsidRPr="00AB7A7C">
        <w:rPr>
          <w:rFonts w:ascii="Sylfaen" w:hAnsi="Sylfaen"/>
          <w:b/>
          <w:lang w:val="ka-GE"/>
        </w:rPr>
        <w:t>დანართი</w:t>
      </w:r>
      <w:r w:rsidRPr="00AB7A7C">
        <w:rPr>
          <w:rFonts w:ascii="Sylfaen" w:hAnsi="Sylfaen"/>
          <w:b/>
        </w:rPr>
        <w:t xml:space="preserve"> N2</w:t>
      </w:r>
    </w:p>
    <w:sdt>
      <w:sdtPr>
        <w:rPr>
          <w:rFonts w:ascii="Arial" w:eastAsiaTheme="minorHAnsi" w:hAnsi="Arial" w:cs="Arial"/>
        </w:rPr>
        <w:id w:val="1074313785"/>
        <w:docPartObj>
          <w:docPartGallery w:val="Cover Pages"/>
          <w:docPartUnique/>
        </w:docPartObj>
      </w:sdtPr>
      <w:sdtEndPr/>
      <w:sdtContent>
        <w:p w14:paraId="16EBA266" w14:textId="36E4FE11" w:rsidR="00690A1F" w:rsidRPr="00AB7A7C" w:rsidRDefault="00690A1F" w:rsidP="00E004ED">
          <w:pPr>
            <w:pStyle w:val="ListParagraph"/>
            <w:ind w:left="0"/>
            <w:jc w:val="right"/>
            <w:rPr>
              <w:rFonts w:ascii="Arial" w:hAnsi="Arial" w:cs="Arial"/>
            </w:rPr>
          </w:pPr>
        </w:p>
        <w:p w14:paraId="1B2D274D" w14:textId="71BF62C9" w:rsidR="00690A1F" w:rsidRPr="00AB7A7C" w:rsidRDefault="00690A1F" w:rsidP="00E004ED">
          <w:pPr>
            <w:jc w:val="center"/>
            <w:rPr>
              <w:rFonts w:ascii="Sylfaen" w:hAnsi="Sylfaen" w:cs="Arial"/>
              <w:lang w:val="ka-GE"/>
            </w:rPr>
          </w:pPr>
          <w:r w:rsidRPr="00AB7A7C">
            <w:rPr>
              <w:rFonts w:ascii="Sylfaen" w:hAnsi="Sylfaen" w:cs="Arial"/>
              <w:lang w:val="ka-GE"/>
            </w:rPr>
            <w:t>სს „საქართველოს სახელმწიფო ელექტროსისტემის“</w:t>
          </w:r>
        </w:p>
        <w:p w14:paraId="334980A7" w14:textId="3C248142" w:rsidR="00690A1F" w:rsidRPr="00AB7A7C" w:rsidRDefault="00690A1F" w:rsidP="00E004ED">
          <w:pPr>
            <w:jc w:val="center"/>
            <w:rPr>
              <w:rFonts w:ascii="Sylfaen" w:hAnsi="Sylfaen" w:cs="Arial"/>
              <w:lang w:val="ka-GE"/>
            </w:rPr>
          </w:pPr>
          <w:r w:rsidRPr="00AB7A7C">
            <w:rPr>
              <w:rFonts w:ascii="Sylfaen" w:hAnsi="Sylfaen" w:cs="Arial"/>
              <w:lang w:val="ka-GE"/>
            </w:rPr>
            <w:t>სავალუტო რისკის შემცირების სტრატეგია</w:t>
          </w:r>
        </w:p>
        <w:p w14:paraId="3F34D877" w14:textId="0E7BE488" w:rsidR="00690A1F" w:rsidRPr="00934F19" w:rsidRDefault="00ED0936" w:rsidP="00934F19">
          <w:pPr>
            <w:rPr>
              <w:rFonts w:ascii="Arial" w:hAnsi="Arial" w:cs="Arial"/>
              <w:b/>
            </w:rPr>
          </w:pPr>
        </w:p>
      </w:sdtContent>
    </w:sdt>
    <w:p w14:paraId="69612EDC" w14:textId="77777777" w:rsidR="00690A1F" w:rsidRPr="00AB7A7C" w:rsidRDefault="00690A1F" w:rsidP="00AB7A7C">
      <w:pPr>
        <w:pStyle w:val="ListParagraph"/>
        <w:ind w:left="0"/>
        <w:jc w:val="both"/>
        <w:rPr>
          <w:rFonts w:ascii="Sylfaen" w:hAnsi="Sylfaen" w:cs="Arial"/>
          <w:b/>
          <w:lang w:val="ka-GE"/>
        </w:rPr>
      </w:pPr>
    </w:p>
    <w:p w14:paraId="504FA1C3" w14:textId="77777777" w:rsidR="00690A1F" w:rsidRPr="00AB7A7C" w:rsidRDefault="00690A1F" w:rsidP="00AB7A7C">
      <w:pPr>
        <w:pStyle w:val="ListParagraph"/>
        <w:ind w:left="0"/>
        <w:jc w:val="both"/>
        <w:rPr>
          <w:rFonts w:ascii="Arial" w:hAnsi="Arial" w:cs="Arial"/>
          <w:b/>
        </w:rPr>
      </w:pPr>
      <w:r w:rsidRPr="00AB7A7C">
        <w:rPr>
          <w:rFonts w:ascii="Sylfaen" w:hAnsi="Sylfaen" w:cs="Arial"/>
          <w:b/>
          <w:lang w:val="ka-GE"/>
        </w:rPr>
        <w:t>ა. სავალუტო რისკის გავლენა სსე-ზე</w:t>
      </w:r>
      <w:r w:rsidRPr="00AB7A7C">
        <w:rPr>
          <w:rFonts w:ascii="Arial" w:hAnsi="Arial" w:cs="Arial"/>
          <w:b/>
        </w:rPr>
        <w:t xml:space="preserve"> </w:t>
      </w:r>
    </w:p>
    <w:p w14:paraId="19FD88A3" w14:textId="77777777" w:rsidR="00690A1F" w:rsidRPr="00AB7A7C" w:rsidRDefault="00690A1F" w:rsidP="00AB7A7C">
      <w:pPr>
        <w:pStyle w:val="ListParagraph"/>
        <w:ind w:left="0"/>
        <w:jc w:val="both"/>
        <w:rPr>
          <w:rFonts w:ascii="Arial" w:hAnsi="Arial" w:cs="Arial"/>
          <w:b/>
        </w:rPr>
      </w:pPr>
    </w:p>
    <w:p w14:paraId="2E6FA40A" w14:textId="0F1F33F6" w:rsidR="00690A1F" w:rsidRPr="00AB7A7C" w:rsidRDefault="00690A1F" w:rsidP="00AB7A7C">
      <w:pPr>
        <w:pStyle w:val="ListParagraph"/>
        <w:numPr>
          <w:ilvl w:val="2"/>
          <w:numId w:val="8"/>
        </w:numPr>
        <w:ind w:left="0"/>
        <w:contextualSpacing/>
        <w:jc w:val="both"/>
        <w:rPr>
          <w:rFonts w:ascii="Arial" w:hAnsi="Arial" w:cs="Arial"/>
          <w:i/>
        </w:rPr>
      </w:pPr>
      <w:r w:rsidRPr="00AB7A7C">
        <w:rPr>
          <w:rFonts w:ascii="Sylfaen" w:hAnsi="Sylfaen" w:cs="Arial"/>
          <w:lang w:val="ka-GE"/>
        </w:rPr>
        <w:t xml:space="preserve">2018 წლის სექტემბრის მდგომარეობით, საქართველოს მთავრობის მთლიანი ვალი შეადგენდა 16.5 მლრდ. ლარს, დაახლოებით, მშპ-ს 43%-ს. აღნიშნული თანხის 80% (13.4 მლრდ. ლარი) წარმოადგენდა საგარეო ვალს. სსე-ის ვალი (დაახლოებით 1 მლრდ. ლარი) შეადგენს საგარეო ვალის დაახლოებით 8%-ს. სსე-ის ვალი ნომინირებულია აშშ დოლარსა და ევროში. საქართველოს გადამცემი ქსელის განვითარების 10 წლიანი გეგმის თანახმად, სსე-ის მენეჯმენტი გეგმავს დამატებით, დაახლოებით 1.1 მლრდ. ლარის ინვესტირებას გადამცემ ინფრასტრუქტურაში. ინვესტიციების მნიშვნელოვანი ნაწილის განხორციელება იგეგმება 2023 წლამდე. საქართველოს ფინანსთა სამინისტროს მიერ სსე-ისთვის სესხების გამოყოფის  პრაქტიკის </w:t>
      </w:r>
      <w:r w:rsidR="00515700" w:rsidRPr="00AB7A7C">
        <w:rPr>
          <w:rFonts w:ascii="Sylfaen" w:hAnsi="Sylfaen" w:cs="Arial"/>
          <w:lang w:val="ka-GE"/>
        </w:rPr>
        <w:t>გათვალ</w:t>
      </w:r>
      <w:r w:rsidRPr="00AB7A7C">
        <w:rPr>
          <w:rFonts w:ascii="Sylfaen" w:hAnsi="Sylfaen" w:cs="Arial"/>
          <w:lang w:val="ka-GE"/>
        </w:rPr>
        <w:t>ი</w:t>
      </w:r>
      <w:r w:rsidR="00515700" w:rsidRPr="00AB7A7C">
        <w:rPr>
          <w:rFonts w:ascii="Sylfaen" w:hAnsi="Sylfaen" w:cs="Arial"/>
          <w:lang w:val="ka-GE"/>
        </w:rPr>
        <w:t>ს</w:t>
      </w:r>
      <w:r w:rsidRPr="00AB7A7C">
        <w:rPr>
          <w:rFonts w:ascii="Sylfaen" w:hAnsi="Sylfaen" w:cs="Arial"/>
          <w:lang w:val="ka-GE"/>
        </w:rPr>
        <w:t xml:space="preserve">წინებით, მოსალოდნელია ფინანსთა სამინისტროს ვალის და სავალუტო რისკის გაზრდა. აღნიშნული, კი ეწინააღმდეგება ფინანსთა სამინისტროს მიერ დეკლარირებულ, საგარეო ვალის შემცირების და ქვეყნის შიდა რესურსების გამოყენების სტრატეგიას. </w:t>
      </w:r>
    </w:p>
    <w:p w14:paraId="0BF4F0C6" w14:textId="77777777" w:rsidR="00690A1F" w:rsidRPr="00AB7A7C" w:rsidRDefault="00690A1F" w:rsidP="00AB7A7C">
      <w:pPr>
        <w:pStyle w:val="ListParagraph"/>
        <w:ind w:left="0"/>
        <w:jc w:val="both"/>
        <w:rPr>
          <w:rFonts w:ascii="Arial" w:hAnsi="Arial" w:cs="Arial"/>
        </w:rPr>
      </w:pPr>
    </w:p>
    <w:p w14:paraId="4EC586F0" w14:textId="77777777" w:rsidR="00690A1F" w:rsidRPr="00AB7A7C" w:rsidRDefault="00690A1F" w:rsidP="00AB7A7C">
      <w:pPr>
        <w:pStyle w:val="ListParagraph"/>
        <w:numPr>
          <w:ilvl w:val="2"/>
          <w:numId w:val="8"/>
        </w:numPr>
        <w:ind w:left="0"/>
        <w:contextualSpacing/>
        <w:jc w:val="both"/>
        <w:rPr>
          <w:rFonts w:ascii="Arial" w:hAnsi="Arial" w:cs="Arial"/>
        </w:rPr>
      </w:pPr>
      <w:r w:rsidRPr="00AB7A7C">
        <w:rPr>
          <w:rFonts w:ascii="Sylfaen" w:hAnsi="Sylfaen" w:cs="Arial"/>
          <w:lang w:val="ka-GE"/>
        </w:rPr>
        <w:t xml:space="preserve">სსე-ის მიერ მოზიდული სასესხო ვალდებულებები ნომინირებულია აშშ დოლარსა და ევროში, ხოლო შემოსავალს, კომპანია იღებს ეროვნულ ვალუტაში. აღნიშნული გარემოება წარმოშობს მნიშვნელოვან სავალუტო რისკს, რაც განაპირობებს მოგებისა და ფულადი სახსრების მაჩვენებლების ცვალებადობას. 2009-2017 წლებში, ლარის 42 პროცენტიანმა გაუფასურებამ აშშ დოლარისა და ევროს მიმართ, სსე-ის მიაყენა 260 მლნ. ლარის ოდენობის ზარალი. სსე-ის დაფინანსების საჭიროებიდან გამომდინარე, მომავალშიც, მოსალოდნელია ფინანსთა სამინისტროს ვალის მაჩვენებლის და სავალუტო რისკის გაზრდა. ამჟამად, სსე არ ახორციელებს სავალუტო რისკის დაზღვევას (ჰეჯირებას) და ასევე, არ იღებს არავითარ რეკომენდაციას აღნიშნულ საკითხთან დაკავშირებით, არც ფინანსთა სამინისტროსგან და არც სხვა, რომელიმე  კრედიტორისგან. შესაბამისად, სავალუტო რისკის მართვის გეგმის განხორციელება საშუალებას მისცემს ფინანსთა სამინისტროს, უზრუნველყოს ეფექტიანი ზედამხედველობა სსე-ის სასესხო ვალდებულებებსა და კაპიტალის სტრუქტურაზე. შედეგად, შემცირდება როგორც სსე-ის მოგებისა და ფულადი სახსრების ცვალებადობის ხარისხი, ასევე, სავალუტო რისკის გავლენა ფინანსთა სამინისტროზე. </w:t>
      </w:r>
    </w:p>
    <w:p w14:paraId="0AD68912" w14:textId="77777777" w:rsidR="00690A1F" w:rsidRPr="00AB7A7C" w:rsidRDefault="00690A1F" w:rsidP="00AB7A7C">
      <w:pPr>
        <w:pStyle w:val="ListParagraph"/>
        <w:ind w:left="0"/>
        <w:jc w:val="both"/>
        <w:rPr>
          <w:rFonts w:ascii="Arial" w:hAnsi="Arial" w:cs="Arial"/>
        </w:rPr>
      </w:pPr>
    </w:p>
    <w:p w14:paraId="63552FE2" w14:textId="77777777" w:rsidR="00690A1F" w:rsidRPr="00AB7A7C" w:rsidRDefault="00690A1F" w:rsidP="00AB7A7C">
      <w:pPr>
        <w:pStyle w:val="ListParagraph"/>
        <w:ind w:left="0"/>
        <w:jc w:val="both"/>
        <w:rPr>
          <w:rFonts w:ascii="Arial" w:hAnsi="Arial" w:cs="Arial"/>
          <w:b/>
        </w:rPr>
      </w:pPr>
      <w:r w:rsidRPr="00AB7A7C">
        <w:rPr>
          <w:rFonts w:ascii="Sylfaen" w:hAnsi="Sylfaen" w:cs="Arial"/>
          <w:b/>
          <w:lang w:val="ka-GE"/>
        </w:rPr>
        <w:t xml:space="preserve">ბ. საქართველოს ფინანსთა სამინისტროს მიერ შემუშავებული სავალუტო რისკის შემცირების გეგმა </w:t>
      </w:r>
    </w:p>
    <w:p w14:paraId="561AE1B8" w14:textId="77777777" w:rsidR="00690A1F" w:rsidRPr="00AB7A7C" w:rsidRDefault="00690A1F" w:rsidP="00AB7A7C">
      <w:pPr>
        <w:pStyle w:val="ListParagraph"/>
        <w:ind w:left="0"/>
        <w:jc w:val="both"/>
        <w:rPr>
          <w:rFonts w:ascii="Arial" w:hAnsi="Arial" w:cs="Arial"/>
        </w:rPr>
      </w:pPr>
    </w:p>
    <w:p w14:paraId="605229E8" w14:textId="77777777" w:rsidR="00690A1F" w:rsidRPr="00AB7A7C" w:rsidRDefault="00690A1F" w:rsidP="00AB7A7C">
      <w:pPr>
        <w:pStyle w:val="ListParagraph"/>
        <w:numPr>
          <w:ilvl w:val="2"/>
          <w:numId w:val="8"/>
        </w:numPr>
        <w:ind w:left="0"/>
        <w:contextualSpacing/>
        <w:jc w:val="both"/>
        <w:rPr>
          <w:rFonts w:ascii="Arial" w:hAnsi="Arial" w:cs="Arial"/>
        </w:rPr>
      </w:pPr>
      <w:r w:rsidRPr="00AB7A7C">
        <w:rPr>
          <w:rFonts w:ascii="Sylfaen" w:hAnsi="Sylfaen" w:cs="Arial"/>
          <w:lang w:val="ka-GE"/>
        </w:rPr>
        <w:t xml:space="preserve">სსე-ის სავალუტო რისკის შემცირების გეგმა სრულად შეესაბამება საქართველოს ფინანსთა სამინისტროს სახელმწიფო ვალის მართვის სტრატეგიას. გეგმის განხორციელება ხელს შეუწყობს სსე-ის მენეჯმენტისა და სამეთვალყურეო საბჭოს მიერ დასაბუთებული საინვესტიციო გადაწყვეტილებების მიღებას, უკუგებისა და რისკების გათვალისწინებით. </w:t>
      </w:r>
    </w:p>
    <w:p w14:paraId="4B1E8FDC" w14:textId="77777777" w:rsidR="00690A1F" w:rsidRPr="00AB7A7C" w:rsidRDefault="00690A1F" w:rsidP="00AB7A7C">
      <w:pPr>
        <w:pStyle w:val="ListParagraph"/>
        <w:ind w:left="0"/>
        <w:jc w:val="both"/>
        <w:rPr>
          <w:rFonts w:ascii="Arial" w:hAnsi="Arial" w:cs="Arial"/>
        </w:rPr>
      </w:pPr>
    </w:p>
    <w:p w14:paraId="6E81B7F2" w14:textId="77777777" w:rsidR="00690A1F" w:rsidRPr="00AB7A7C" w:rsidRDefault="00690A1F" w:rsidP="00AB7A7C">
      <w:pPr>
        <w:pStyle w:val="ListParagraph"/>
        <w:numPr>
          <w:ilvl w:val="2"/>
          <w:numId w:val="8"/>
        </w:numPr>
        <w:ind w:left="0"/>
        <w:contextualSpacing/>
        <w:jc w:val="both"/>
        <w:rPr>
          <w:rFonts w:ascii="Arial" w:hAnsi="Arial" w:cs="Arial"/>
        </w:rPr>
      </w:pPr>
      <w:r w:rsidRPr="00AB7A7C">
        <w:rPr>
          <w:rFonts w:ascii="Sylfaen" w:hAnsi="Sylfaen" w:cs="Arial"/>
          <w:lang w:val="ka-GE"/>
        </w:rPr>
        <w:t xml:space="preserve">2018 წლის ბოლოს, სსე-ის გრძელვადიანი სასესხო ვალდებულებების - 1.035 მლრდ. ლარის, 75% ნომინირებული იყო ევროში, ხოლო 25% - აშშ დოლარში.  კომპანიამ, აღნიშნული სასესხო </w:t>
      </w:r>
      <w:r w:rsidRPr="00AB7A7C">
        <w:rPr>
          <w:rFonts w:ascii="Sylfaen" w:hAnsi="Sylfaen" w:cs="Arial"/>
          <w:lang w:val="ka-GE"/>
        </w:rPr>
        <w:lastRenderedPageBreak/>
        <w:t>ვალდებულებების დაახლოებით 50% უნდა დაფაროს 2025 წლამდე. შესაბამისად, მომდევნო 6 წლის მანძილზე, 50%-ით შემცირდება სავალუტო რისკის გავლენა სსე-ზე. მიუხედავად ამისა, სსე გეგმავს 1 მლრდ. ლარზე მეტი ოდენობის ფინანსური სახსრების ინვესტირებას გადამცემ ინფრასტრუქტურაში. საინვესტიციო თანხის მნიშვნელოვანი ნაწილის - 750-800 მლნ. ლარის მოზიდვა იგეგმება სესხის სახით. აღნიშნული გარემოების გათვალისწინებით, სსე-ისთვის ახალი სესხების მოზიდვისას, სავალუტო რისკის შესამცირებლად, ფინანსთა სამინისტრო პრიორიტეტს მიანიჭებს ეროვნულ ვალუტას. სასესხო კაპიტალის მოზიდვა შესაძლოა განხორციელდეს ფინანსთა სამინისტროს მიერ ლარში ნომინირებული სახელმწიფო ობლიგაციების გამოშვების და მოზიდული სახსრების სსე-ისთვის გადასესხების გზით. ასევე, სსე-ის მიერ კომერციული ბანკებიდან სესხების მოზიდვის ან საკუთარი, ლარში ნომინირებული ობლიგაციების გამოშვების საშუალებით. შესაძლოა განხილული იქნას სხვა გზებიც.</w:t>
      </w:r>
    </w:p>
    <w:p w14:paraId="017AB4A1" w14:textId="77777777" w:rsidR="00690A1F" w:rsidRPr="00AB7A7C" w:rsidRDefault="00690A1F" w:rsidP="00AB7A7C">
      <w:pPr>
        <w:pStyle w:val="ListParagraph"/>
        <w:rPr>
          <w:rFonts w:ascii="Arial" w:hAnsi="Arial" w:cs="Arial"/>
        </w:rPr>
      </w:pPr>
    </w:p>
    <w:p w14:paraId="5B7045C0" w14:textId="77777777" w:rsidR="00690A1F" w:rsidRPr="00AB7A7C" w:rsidRDefault="00690A1F" w:rsidP="00AB7A7C">
      <w:pPr>
        <w:pStyle w:val="ListParagraph"/>
        <w:numPr>
          <w:ilvl w:val="2"/>
          <w:numId w:val="8"/>
        </w:numPr>
        <w:ind w:left="0"/>
        <w:contextualSpacing/>
        <w:jc w:val="both"/>
        <w:rPr>
          <w:rFonts w:ascii="Arial" w:hAnsi="Arial" w:cs="Arial"/>
        </w:rPr>
      </w:pPr>
      <w:r w:rsidRPr="00AB7A7C">
        <w:rPr>
          <w:rFonts w:ascii="Sylfaen" w:hAnsi="Sylfaen" w:cs="Arial"/>
          <w:bCs/>
          <w:lang w:val="ka-GE"/>
        </w:rPr>
        <w:t>სსე-ის მომავალი საინვესტიციო საქმიანობის დაფინანსება ლარში ნომინირებული სესხებით, სრულად შეესაბამება ფინანსთა სამინისტროს სესხის მართვის სტარტეგიის მე-7 თავში ჩამოყალიბებულ მიზნებს საგარეო ვალის და მასთან დაკავშირებული სავალუტო რისკის შემცირების შესახებ. ფინანსთა სამინისტროს მიზანია საშინაო ვალის წილის გაზრდა 2018 წელს არსებული 18.7 პროცენტიანი ნიშნულიდან, 2021 წლისთვის 20 პროცენტიან ნიშნულამდე, ხოლო გრძელვადიან პერიოდში - 35 პროცენტიან ნიშნულამდე.</w:t>
      </w:r>
    </w:p>
    <w:p w14:paraId="7D30B89B" w14:textId="77777777" w:rsidR="00690A1F" w:rsidRPr="00AB7A7C" w:rsidRDefault="00690A1F" w:rsidP="00AB7A7C">
      <w:pPr>
        <w:pStyle w:val="ListParagraph"/>
        <w:ind w:left="0"/>
        <w:jc w:val="both"/>
        <w:rPr>
          <w:rFonts w:ascii="Arial" w:hAnsi="Arial" w:cs="Arial"/>
        </w:rPr>
      </w:pPr>
    </w:p>
    <w:p w14:paraId="51270027" w14:textId="54C05B44" w:rsidR="00690A1F" w:rsidRPr="00AB7A7C" w:rsidRDefault="00E004ED" w:rsidP="00AB7A7C">
      <w:pPr>
        <w:pStyle w:val="ListParagraph"/>
        <w:numPr>
          <w:ilvl w:val="2"/>
          <w:numId w:val="8"/>
        </w:numPr>
        <w:ind w:left="0"/>
        <w:contextualSpacing/>
        <w:jc w:val="both"/>
        <w:rPr>
          <w:rFonts w:ascii="Arial" w:hAnsi="Arial" w:cs="Arial"/>
        </w:rPr>
      </w:pPr>
      <w:r>
        <w:rPr>
          <w:rFonts w:ascii="Sylfaen" w:hAnsi="Sylfaen" w:cs="Arial"/>
          <w:lang w:val="ka-GE"/>
        </w:rPr>
        <w:t xml:space="preserve">საქართველოს </w:t>
      </w:r>
      <w:r w:rsidR="00690A1F" w:rsidRPr="00AB7A7C">
        <w:rPr>
          <w:rFonts w:ascii="Sylfaen" w:hAnsi="Sylfaen" w:cs="Arial"/>
          <w:lang w:val="ka-GE"/>
        </w:rPr>
        <w:t>ფინანსთა სამინისტროს ფისკალური რისკების მართვის სამმართველო, საკუთარი უფლებამოსილების ფარგლებში, განახორციელებს სსე-ის ლიკვიდურობის, სესხების გადახდის გეგმა-გრაფიკის და კაპიტალური ხარჯების ზედამხედველობას. ასევე, განიხილავს კომპანიის ფინანსურ გეგმებს, რისკების მართვის პრაქტიკასა და რისკების შემცირების ღონისძიებებს. ფინანსთა სამინისტრო მონაწილეობას მიიღებს სსე-ის სამეთვალყურეო საბჭოს მიერ საინვესტიციო პროექტების განხილვის პროცესში, რათა უზრუნველყოს რაციონალური საინვესტიციო მიდგომების არსებობა. აღნიშნული გულისხმობს საინვესტიციო პროექტების, ასევე, დაფინანსების სტრუქტურის უკუგებისა და რისკების დაბალანსებას. დამატებით, ფინანსთა სამინისტრო მოთხოვს სსე-ს კვარტალური ფინანსური უწყისების წარდგენას; ლიკვიდურობისა და გადახდისუნარიანობის მაჩვენებლების, ასევე, სასესხო ვალდებულებების (ე.წ. „კოვენანტების“) შესრულებას. სსე-ის საჯაროობის ამაღლება, ასევე, საინვესტიციო და დაფინანსების საკითხებში მონაწილეობა, საშუალებას მისცემს  ფინანსთა სამინისტროს, შეზღუდოს სსე-ის მიერ სასესხო ვალდებულებების გაზრდის მცდელობა,  წინასწარ შეთანხმებული მაჩვენებლების ჯეროვნად შეუსრულებლობის შემთხვევაში.</w:t>
      </w:r>
      <w:r w:rsidR="00690A1F" w:rsidRPr="00AB7A7C">
        <w:rPr>
          <w:rFonts w:ascii="Arial" w:hAnsi="Arial" w:cs="Arial"/>
        </w:rPr>
        <w:t xml:space="preserve"> </w:t>
      </w:r>
    </w:p>
    <w:p w14:paraId="603DBD18" w14:textId="77777777" w:rsidR="00690A1F" w:rsidRPr="00AB7A7C" w:rsidRDefault="00690A1F" w:rsidP="00AB7A7C">
      <w:pPr>
        <w:pStyle w:val="ListParagraph"/>
        <w:ind w:left="0"/>
        <w:jc w:val="both"/>
        <w:rPr>
          <w:rFonts w:ascii="Arial" w:hAnsi="Arial" w:cs="Arial"/>
        </w:rPr>
      </w:pPr>
    </w:p>
    <w:p w14:paraId="256E3D54" w14:textId="36CDCFB7" w:rsidR="000E04CA" w:rsidRPr="00F62AD9" w:rsidRDefault="00690A1F" w:rsidP="00AB7A7C">
      <w:pPr>
        <w:pStyle w:val="ListParagraph"/>
        <w:numPr>
          <w:ilvl w:val="2"/>
          <w:numId w:val="8"/>
        </w:numPr>
        <w:ind w:left="0"/>
        <w:contextualSpacing/>
        <w:jc w:val="both"/>
        <w:rPr>
          <w:rFonts w:ascii="Sylfaen" w:hAnsi="Sylfaen" w:cs="Arial"/>
          <w:b/>
          <w:lang w:val="ka-GE"/>
        </w:rPr>
      </w:pPr>
      <w:r w:rsidRPr="00E004ED">
        <w:rPr>
          <w:rFonts w:ascii="Sylfaen" w:hAnsi="Sylfaen" w:cs="Arial"/>
          <w:lang w:val="ka-GE"/>
        </w:rPr>
        <w:t>ფინანსთა სამინისტრო გეგმავს სავალუტო რისკის დამატებით შემცირებას სსე-ისთვის საკუთარი კაპიტალის მოზიდვით, რაც განხორციელდება  აქციების პირველადი საჯარო შეთავაზების საშუალებით. დამატებითი კაპიტალი კი, ფინანსთა სამინისტროს დაუხმარებლად, უზრუნველყოფს სსე-ეს საჭირო ფინანსური რესურსით. ასევე, გაძლიერდება კორპორაციული ზედამხედველობის ხარისხი, ხოლო სახელმწიფო შეძლებს სსე-ში განხორციელებული ინვესტიციების მონეტიზაციას</w:t>
      </w:r>
      <w:r w:rsidR="00515700" w:rsidRPr="00E004ED">
        <w:rPr>
          <w:rFonts w:ascii="Sylfaen" w:hAnsi="Sylfaen" w:cs="Arial"/>
          <w:lang w:val="ka-GE"/>
        </w:rPr>
        <w:t xml:space="preserve">. </w:t>
      </w:r>
      <w:r w:rsidRPr="00E004ED">
        <w:rPr>
          <w:rFonts w:ascii="Sylfaen" w:hAnsi="Sylfaen" w:cs="Arial"/>
          <w:lang w:val="ka-GE"/>
        </w:rPr>
        <w:t xml:space="preserve">ინვესტორების მოსაზიდად აუცილებელია სსე-ის ფინანსური მდგრადობის ამაღლება და შესაფერისი საბაზრო პირობების არსებობა. ამ მიზნით, ფინანსთა სამინისტრო, პერიოდულად განიხილავს საკუთარი კაპიტალის მოზიდვის შესაძლებლობას. მოსალოდნელია, რომ დროთა განმავლობაში, სსე შეიძენს ფინანსური მდგრადობის მაღალ ხარისხს და შეძლებს აღნიშნულის დემონსტრირებას ფინანსური ბაზრებისთვის. ასევე, დროთა განმავლობაში, გაიზრდება კომპანიის ღირებულება და შესაბამისად, სახელმწიფოს წილის ღირებულებაც სსე-ში. აქციების პირველადი საჯარო შეთავაზება განხორციელდება სსე-ის აქციონერთან კონსულტაციის შედეგად.  </w:t>
      </w:r>
    </w:p>
    <w:p w14:paraId="5A2AB742" w14:textId="77777777" w:rsidR="00F62AD9" w:rsidRPr="00F62AD9" w:rsidRDefault="00F62AD9" w:rsidP="00F62AD9">
      <w:pPr>
        <w:pStyle w:val="ListParagraph"/>
        <w:rPr>
          <w:rFonts w:ascii="Sylfaen" w:hAnsi="Sylfaen" w:cs="Arial"/>
          <w:b/>
          <w:lang w:val="ka-GE"/>
        </w:rPr>
      </w:pPr>
    </w:p>
    <w:p w14:paraId="10A662D8" w14:textId="77777777" w:rsidR="00F62AD9" w:rsidRPr="00E004ED" w:rsidRDefault="00F62AD9" w:rsidP="00F62AD9">
      <w:pPr>
        <w:pStyle w:val="ListParagraph"/>
        <w:ind w:left="0"/>
        <w:contextualSpacing/>
        <w:jc w:val="both"/>
        <w:rPr>
          <w:rFonts w:ascii="Sylfaen" w:hAnsi="Sylfaen" w:cs="Arial"/>
          <w:b/>
          <w:lang w:val="ka-GE"/>
        </w:rPr>
      </w:pPr>
    </w:p>
    <w:p w14:paraId="006D0DD1" w14:textId="77777777" w:rsidR="000E04CA" w:rsidRPr="00AB7A7C" w:rsidRDefault="000E04CA" w:rsidP="00AB7A7C">
      <w:pPr>
        <w:pStyle w:val="ListParagraph"/>
        <w:ind w:left="0"/>
        <w:jc w:val="both"/>
        <w:rPr>
          <w:rFonts w:ascii="Sylfaen" w:hAnsi="Sylfaen" w:cs="Arial"/>
          <w:b/>
          <w:lang w:val="ka-GE"/>
        </w:rPr>
      </w:pPr>
    </w:p>
    <w:p w14:paraId="1FADE703" w14:textId="11338474" w:rsidR="00690A1F" w:rsidRPr="00AB7A7C" w:rsidRDefault="00690A1F" w:rsidP="00AB7A7C">
      <w:pPr>
        <w:pStyle w:val="ListParagraph"/>
        <w:ind w:left="0"/>
        <w:jc w:val="both"/>
        <w:rPr>
          <w:rFonts w:ascii="Arial" w:hAnsi="Arial" w:cs="Arial"/>
          <w:b/>
          <w:lang w:val="ka-GE"/>
        </w:rPr>
      </w:pPr>
      <w:r w:rsidRPr="00AB7A7C">
        <w:rPr>
          <w:rFonts w:ascii="Sylfaen" w:hAnsi="Sylfaen" w:cs="Arial"/>
          <w:b/>
          <w:lang w:val="ka-GE"/>
        </w:rPr>
        <w:t>გ. დანერგვა</w:t>
      </w:r>
    </w:p>
    <w:p w14:paraId="6D84214C" w14:textId="77777777" w:rsidR="00690A1F" w:rsidRPr="00AB7A7C" w:rsidRDefault="00690A1F" w:rsidP="00AB7A7C">
      <w:pPr>
        <w:pStyle w:val="ListParagraph"/>
        <w:ind w:left="0"/>
        <w:jc w:val="both"/>
        <w:rPr>
          <w:rFonts w:ascii="Arial" w:hAnsi="Arial" w:cs="Arial"/>
          <w:b/>
        </w:rPr>
      </w:pPr>
    </w:p>
    <w:p w14:paraId="211DF0C1" w14:textId="037F1815" w:rsidR="000E04CA" w:rsidRPr="00AB7A7C" w:rsidRDefault="00690A1F" w:rsidP="00AB7A7C">
      <w:pPr>
        <w:pStyle w:val="ListParagraph"/>
        <w:numPr>
          <w:ilvl w:val="2"/>
          <w:numId w:val="8"/>
        </w:numPr>
        <w:tabs>
          <w:tab w:val="left" w:pos="3225"/>
          <w:tab w:val="center" w:pos="4455"/>
        </w:tabs>
        <w:ind w:left="0"/>
        <w:contextualSpacing/>
        <w:jc w:val="both"/>
        <w:rPr>
          <w:rFonts w:ascii="Sylfaen" w:hAnsi="Sylfaen"/>
          <w:b/>
          <w:lang w:val="ka-GE"/>
        </w:rPr>
      </w:pPr>
      <w:r w:rsidRPr="00AB7A7C">
        <w:rPr>
          <w:rFonts w:ascii="Sylfaen" w:hAnsi="Sylfaen" w:cs="Arial"/>
          <w:lang w:val="ka-GE"/>
        </w:rPr>
        <w:t xml:space="preserve">სავალუტო რისკის შემცირების ღონისძიებები განხორციელდება ერთდროულად, ვინაიდან აღნიშნული ღონისძიებები ურთიერთდაკავშირებულია და ხასიათდება სინერგიის ეფექტით. ეროვნულ ვალუტაში დაფინანსების მოზიდვა და სსე-ის ფინანსური მდგომარეობის აქტიური მონიტორინგი დააჩქარებს სსე-ის ფინანსური მდგრადობის გაუმჯობესების და საკუთარი კაპიტალის მოზიდვის პროცესს. შედეგად, ფინანსთა სამინისტრო გათავისუფლდება სსე-ისთვის ფინანსური დახმარების გაწევის ვალდებულებისგან, რაც თავის მხრივ, გამოათავისუფლებს </w:t>
      </w:r>
      <w:r w:rsidR="00E004ED">
        <w:rPr>
          <w:rFonts w:ascii="Sylfaen" w:hAnsi="Sylfaen" w:cs="Arial"/>
          <w:lang w:val="ka-GE"/>
        </w:rPr>
        <w:t xml:space="preserve">საქართველოს </w:t>
      </w:r>
      <w:r w:rsidRPr="00AB7A7C">
        <w:rPr>
          <w:rFonts w:ascii="Sylfaen" w:hAnsi="Sylfaen" w:cs="Arial"/>
          <w:lang w:val="ka-GE"/>
        </w:rPr>
        <w:t xml:space="preserve">ფინანსთა სამინისტროს სახსრებს და შეამცირებს ქვეყნის ფისკალურ რისკს. </w:t>
      </w:r>
    </w:p>
    <w:sectPr w:rsidR="000E04CA" w:rsidRPr="00AB7A7C" w:rsidSect="00AB7A7C">
      <w:footerReference w:type="default" r:id="rId27"/>
      <w:pgSz w:w="11906" w:h="16838" w:code="9"/>
      <w:pgMar w:top="1260" w:right="991" w:bottom="63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D48FC" w14:textId="77777777" w:rsidR="00ED0936" w:rsidRDefault="00ED0936" w:rsidP="00B247B6">
      <w:pPr>
        <w:spacing w:after="0" w:line="240" w:lineRule="auto"/>
      </w:pPr>
      <w:r>
        <w:separator/>
      </w:r>
    </w:p>
  </w:endnote>
  <w:endnote w:type="continuationSeparator" w:id="0">
    <w:p w14:paraId="1D6AF335" w14:textId="77777777" w:rsidR="00ED0936" w:rsidRDefault="00ED0936" w:rsidP="00B24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altName w:val="Century Gothic"/>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DCA0" w14:textId="071D2609" w:rsidR="000364AD" w:rsidRDefault="000364AD">
    <w:pPr>
      <w:pStyle w:val="Footer"/>
      <w:jc w:val="right"/>
    </w:pPr>
  </w:p>
  <w:p w14:paraId="02BCC80F" w14:textId="77777777" w:rsidR="000364AD" w:rsidRDefault="00036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6F979" w14:textId="77777777" w:rsidR="00ED0936" w:rsidRDefault="00ED0936" w:rsidP="00B247B6">
      <w:pPr>
        <w:spacing w:after="0" w:line="240" w:lineRule="auto"/>
      </w:pPr>
      <w:r>
        <w:separator/>
      </w:r>
    </w:p>
  </w:footnote>
  <w:footnote w:type="continuationSeparator" w:id="0">
    <w:p w14:paraId="5D3E9538" w14:textId="77777777" w:rsidR="00ED0936" w:rsidRDefault="00ED0936" w:rsidP="00B24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6289"/>
    <w:multiLevelType w:val="multilevel"/>
    <w:tmpl w:val="0B14404A"/>
    <w:lvl w:ilvl="0">
      <w:start w:val="1"/>
      <w:numFmt w:val="upperRoman"/>
      <w:lvlText w:val="%1."/>
      <w:lvlJc w:val="center"/>
      <w:pPr>
        <w:ind w:left="2520" w:hanging="360"/>
      </w:pPr>
      <w:rPr>
        <w:rFonts w:hint="default"/>
      </w:rPr>
    </w:lvl>
    <w:lvl w:ilvl="1">
      <w:start w:val="1"/>
      <w:numFmt w:val="upperLetter"/>
      <w:lvlText w:val="%2."/>
      <w:lvlJc w:val="left"/>
      <w:pPr>
        <w:ind w:left="2520" w:hanging="360"/>
      </w:pPr>
      <w:rPr>
        <w:rFonts w:hint="default"/>
      </w:rPr>
    </w:lvl>
    <w:lvl w:ilvl="2">
      <w:start w:val="1"/>
      <w:numFmt w:val="decimal"/>
      <w:lvlRestart w:val="0"/>
      <w:lvlText w:val="%3."/>
      <w:lvlJc w:val="left"/>
      <w:pPr>
        <w:ind w:left="2520" w:hanging="360"/>
      </w:pPr>
      <w:rPr>
        <w:rFonts w:hint="default"/>
        <w:b w:val="0"/>
        <w:i w:val="0"/>
        <w:sz w:val="22"/>
        <w:szCs w:val="22"/>
      </w:rPr>
    </w:lvl>
    <w:lvl w:ilvl="3">
      <w:start w:val="1"/>
      <w:numFmt w:val="decimal"/>
      <w:lvlText w:val="(%4)"/>
      <w:lvlJc w:val="left"/>
      <w:pPr>
        <w:ind w:left="252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520" w:hanging="360"/>
      </w:pPr>
      <w:rPr>
        <w:rFonts w:hint="default"/>
      </w:rPr>
    </w:lvl>
  </w:abstractNum>
  <w:abstractNum w:abstractNumId="1" w15:restartNumberingAfterBreak="0">
    <w:nsid w:val="1FF53C3E"/>
    <w:multiLevelType w:val="hybridMultilevel"/>
    <w:tmpl w:val="75B06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A6B54"/>
    <w:multiLevelType w:val="hybridMultilevel"/>
    <w:tmpl w:val="31BC5E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A1706"/>
    <w:multiLevelType w:val="hybridMultilevel"/>
    <w:tmpl w:val="EFCA991A"/>
    <w:lvl w:ilvl="0" w:tplc="0CDCA1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51C0A"/>
    <w:multiLevelType w:val="hybridMultilevel"/>
    <w:tmpl w:val="3000F960"/>
    <w:lvl w:ilvl="0" w:tplc="77880A74">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5741C"/>
    <w:multiLevelType w:val="hybridMultilevel"/>
    <w:tmpl w:val="3A0AD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B16D64"/>
    <w:multiLevelType w:val="hybridMultilevel"/>
    <w:tmpl w:val="D6BA4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CE2954"/>
    <w:multiLevelType w:val="hybridMultilevel"/>
    <w:tmpl w:val="58FE83BA"/>
    <w:lvl w:ilvl="0" w:tplc="8C343CE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0D6744"/>
    <w:multiLevelType w:val="hybridMultilevel"/>
    <w:tmpl w:val="9F94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6"/>
  </w:num>
  <w:num w:numId="6">
    <w:abstractNumId w:val="8"/>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3CF"/>
    <w:rsid w:val="00002358"/>
    <w:rsid w:val="0001204B"/>
    <w:rsid w:val="00013907"/>
    <w:rsid w:val="0003365B"/>
    <w:rsid w:val="000364AD"/>
    <w:rsid w:val="00054EA5"/>
    <w:rsid w:val="00056F98"/>
    <w:rsid w:val="0006223D"/>
    <w:rsid w:val="00074F63"/>
    <w:rsid w:val="00075418"/>
    <w:rsid w:val="00076D02"/>
    <w:rsid w:val="00084058"/>
    <w:rsid w:val="00085244"/>
    <w:rsid w:val="00086401"/>
    <w:rsid w:val="000945BD"/>
    <w:rsid w:val="000A5B13"/>
    <w:rsid w:val="000B267C"/>
    <w:rsid w:val="000B3802"/>
    <w:rsid w:val="000C090F"/>
    <w:rsid w:val="000C3F4F"/>
    <w:rsid w:val="000C5906"/>
    <w:rsid w:val="000D2AB9"/>
    <w:rsid w:val="000D3492"/>
    <w:rsid w:val="000D3AEC"/>
    <w:rsid w:val="000E04CA"/>
    <w:rsid w:val="00127F87"/>
    <w:rsid w:val="00183D17"/>
    <w:rsid w:val="001A7E92"/>
    <w:rsid w:val="001B040D"/>
    <w:rsid w:val="001B31B7"/>
    <w:rsid w:val="001D386F"/>
    <w:rsid w:val="001F7735"/>
    <w:rsid w:val="002071B4"/>
    <w:rsid w:val="00212B78"/>
    <w:rsid w:val="002166CF"/>
    <w:rsid w:val="002331AB"/>
    <w:rsid w:val="00235A1B"/>
    <w:rsid w:val="00255E8E"/>
    <w:rsid w:val="0026633A"/>
    <w:rsid w:val="00276490"/>
    <w:rsid w:val="0028604F"/>
    <w:rsid w:val="00295FBE"/>
    <w:rsid w:val="002A4025"/>
    <w:rsid w:val="002A7AF3"/>
    <w:rsid w:val="002C6FC4"/>
    <w:rsid w:val="002D1057"/>
    <w:rsid w:val="002E3F22"/>
    <w:rsid w:val="002E6DC9"/>
    <w:rsid w:val="002F2F0F"/>
    <w:rsid w:val="002F3DC0"/>
    <w:rsid w:val="00301814"/>
    <w:rsid w:val="0030205C"/>
    <w:rsid w:val="003054A9"/>
    <w:rsid w:val="00320A4E"/>
    <w:rsid w:val="00354C9D"/>
    <w:rsid w:val="003775E5"/>
    <w:rsid w:val="0038493E"/>
    <w:rsid w:val="003863CF"/>
    <w:rsid w:val="00386730"/>
    <w:rsid w:val="003B1653"/>
    <w:rsid w:val="003B46BC"/>
    <w:rsid w:val="003E5FF6"/>
    <w:rsid w:val="003F73D8"/>
    <w:rsid w:val="00425C11"/>
    <w:rsid w:val="00445A5B"/>
    <w:rsid w:val="00446C18"/>
    <w:rsid w:val="00446CC0"/>
    <w:rsid w:val="00446D37"/>
    <w:rsid w:val="004554E8"/>
    <w:rsid w:val="004A1B47"/>
    <w:rsid w:val="004A6DC6"/>
    <w:rsid w:val="004B2CE3"/>
    <w:rsid w:val="004C27F4"/>
    <w:rsid w:val="004D3032"/>
    <w:rsid w:val="004D36E7"/>
    <w:rsid w:val="004D555B"/>
    <w:rsid w:val="004E0DC6"/>
    <w:rsid w:val="004E2C1D"/>
    <w:rsid w:val="004F432D"/>
    <w:rsid w:val="00500EF7"/>
    <w:rsid w:val="00502729"/>
    <w:rsid w:val="00503CD8"/>
    <w:rsid w:val="0050760B"/>
    <w:rsid w:val="00507DF8"/>
    <w:rsid w:val="005154AA"/>
    <w:rsid w:val="00515700"/>
    <w:rsid w:val="005170E2"/>
    <w:rsid w:val="00521243"/>
    <w:rsid w:val="00537FA1"/>
    <w:rsid w:val="005465F1"/>
    <w:rsid w:val="00566E0C"/>
    <w:rsid w:val="00582FF0"/>
    <w:rsid w:val="005841A7"/>
    <w:rsid w:val="005966CD"/>
    <w:rsid w:val="005B4967"/>
    <w:rsid w:val="005C0429"/>
    <w:rsid w:val="005F2E0D"/>
    <w:rsid w:val="006301EE"/>
    <w:rsid w:val="00631C00"/>
    <w:rsid w:val="0063448D"/>
    <w:rsid w:val="0064175F"/>
    <w:rsid w:val="00646C7E"/>
    <w:rsid w:val="00661FD2"/>
    <w:rsid w:val="00673E1D"/>
    <w:rsid w:val="0068524D"/>
    <w:rsid w:val="00690A1F"/>
    <w:rsid w:val="006A2511"/>
    <w:rsid w:val="006A3433"/>
    <w:rsid w:val="006A6FB4"/>
    <w:rsid w:val="006B0979"/>
    <w:rsid w:val="006C39A8"/>
    <w:rsid w:val="006E0472"/>
    <w:rsid w:val="006F0ADC"/>
    <w:rsid w:val="00705DB3"/>
    <w:rsid w:val="00712D89"/>
    <w:rsid w:val="0071579C"/>
    <w:rsid w:val="00750887"/>
    <w:rsid w:val="0075123B"/>
    <w:rsid w:val="00754ADB"/>
    <w:rsid w:val="00754F4B"/>
    <w:rsid w:val="0079407A"/>
    <w:rsid w:val="007C7423"/>
    <w:rsid w:val="007D4A05"/>
    <w:rsid w:val="007E1861"/>
    <w:rsid w:val="008029A5"/>
    <w:rsid w:val="008048E1"/>
    <w:rsid w:val="008058D7"/>
    <w:rsid w:val="00807DF7"/>
    <w:rsid w:val="008354AA"/>
    <w:rsid w:val="008364AB"/>
    <w:rsid w:val="00846EA9"/>
    <w:rsid w:val="0085718E"/>
    <w:rsid w:val="00861D6F"/>
    <w:rsid w:val="00864EC8"/>
    <w:rsid w:val="00867AA0"/>
    <w:rsid w:val="0087541A"/>
    <w:rsid w:val="00883CD6"/>
    <w:rsid w:val="00887BF3"/>
    <w:rsid w:val="00887CB6"/>
    <w:rsid w:val="00893531"/>
    <w:rsid w:val="00896989"/>
    <w:rsid w:val="008A0B2C"/>
    <w:rsid w:val="008A79E6"/>
    <w:rsid w:val="008E2B1C"/>
    <w:rsid w:val="00913E5C"/>
    <w:rsid w:val="00920DF1"/>
    <w:rsid w:val="0093229E"/>
    <w:rsid w:val="00934F19"/>
    <w:rsid w:val="009443A9"/>
    <w:rsid w:val="00955377"/>
    <w:rsid w:val="00956E52"/>
    <w:rsid w:val="0096060A"/>
    <w:rsid w:val="00962CC4"/>
    <w:rsid w:val="00975AE5"/>
    <w:rsid w:val="009858BC"/>
    <w:rsid w:val="0099209A"/>
    <w:rsid w:val="0099683E"/>
    <w:rsid w:val="009B12C8"/>
    <w:rsid w:val="009C28BF"/>
    <w:rsid w:val="009D29C7"/>
    <w:rsid w:val="009D6FAA"/>
    <w:rsid w:val="009F7A29"/>
    <w:rsid w:val="00A124C6"/>
    <w:rsid w:val="00A30B19"/>
    <w:rsid w:val="00A34639"/>
    <w:rsid w:val="00A54973"/>
    <w:rsid w:val="00A60A32"/>
    <w:rsid w:val="00A73F2A"/>
    <w:rsid w:val="00AB03F7"/>
    <w:rsid w:val="00AB7A7C"/>
    <w:rsid w:val="00AD57CE"/>
    <w:rsid w:val="00AE6BC5"/>
    <w:rsid w:val="00AF2CDA"/>
    <w:rsid w:val="00AF55D0"/>
    <w:rsid w:val="00AF6A88"/>
    <w:rsid w:val="00B0152C"/>
    <w:rsid w:val="00B05F0C"/>
    <w:rsid w:val="00B20FEC"/>
    <w:rsid w:val="00B220CF"/>
    <w:rsid w:val="00B247B6"/>
    <w:rsid w:val="00B51EC2"/>
    <w:rsid w:val="00B552BF"/>
    <w:rsid w:val="00B612B1"/>
    <w:rsid w:val="00B72789"/>
    <w:rsid w:val="00B95966"/>
    <w:rsid w:val="00BB207E"/>
    <w:rsid w:val="00BD085D"/>
    <w:rsid w:val="00BD0EF5"/>
    <w:rsid w:val="00BD4ECA"/>
    <w:rsid w:val="00BE3DED"/>
    <w:rsid w:val="00BF5A74"/>
    <w:rsid w:val="00C0709E"/>
    <w:rsid w:val="00C23C74"/>
    <w:rsid w:val="00C478E0"/>
    <w:rsid w:val="00C51C06"/>
    <w:rsid w:val="00C63341"/>
    <w:rsid w:val="00C66B5C"/>
    <w:rsid w:val="00C80264"/>
    <w:rsid w:val="00C82982"/>
    <w:rsid w:val="00CA055B"/>
    <w:rsid w:val="00CA2DBA"/>
    <w:rsid w:val="00CB40D1"/>
    <w:rsid w:val="00CE31ED"/>
    <w:rsid w:val="00D01D8C"/>
    <w:rsid w:val="00D01D95"/>
    <w:rsid w:val="00D2001C"/>
    <w:rsid w:val="00D2138D"/>
    <w:rsid w:val="00D41D6A"/>
    <w:rsid w:val="00D5715D"/>
    <w:rsid w:val="00D80131"/>
    <w:rsid w:val="00DB4856"/>
    <w:rsid w:val="00DC4252"/>
    <w:rsid w:val="00DC6268"/>
    <w:rsid w:val="00DD2BA6"/>
    <w:rsid w:val="00DF3131"/>
    <w:rsid w:val="00E004ED"/>
    <w:rsid w:val="00E114B2"/>
    <w:rsid w:val="00E2249A"/>
    <w:rsid w:val="00E314F9"/>
    <w:rsid w:val="00E33EA7"/>
    <w:rsid w:val="00E44246"/>
    <w:rsid w:val="00E56BCB"/>
    <w:rsid w:val="00E60D79"/>
    <w:rsid w:val="00E629BE"/>
    <w:rsid w:val="00E63851"/>
    <w:rsid w:val="00E72F87"/>
    <w:rsid w:val="00E749C6"/>
    <w:rsid w:val="00E76D33"/>
    <w:rsid w:val="00E839F7"/>
    <w:rsid w:val="00E8593B"/>
    <w:rsid w:val="00E86220"/>
    <w:rsid w:val="00EB659A"/>
    <w:rsid w:val="00ED0936"/>
    <w:rsid w:val="00ED7DF2"/>
    <w:rsid w:val="00F001DE"/>
    <w:rsid w:val="00F00EE0"/>
    <w:rsid w:val="00F1405E"/>
    <w:rsid w:val="00F23961"/>
    <w:rsid w:val="00F33821"/>
    <w:rsid w:val="00F4451E"/>
    <w:rsid w:val="00F6147E"/>
    <w:rsid w:val="00F62AD9"/>
    <w:rsid w:val="00F85E10"/>
    <w:rsid w:val="00FC1F10"/>
    <w:rsid w:val="00FC3537"/>
    <w:rsid w:val="00FD79DE"/>
    <w:rsid w:val="00FE7F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EFE7"/>
  <w15:docId w15:val="{9969CD25-E411-43D0-AF5B-60699678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4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C28B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Number Bullets,Bullet Styles para,Bullet,List1,List Paragraph1,Numbered Indented Text,List Paragraph Char Char Char,List Paragraph Char Char,lp1,List Paragraph11,En tête 1,Recommendation,Bulleted List Paragraph,ADB paragraph numbering"/>
    <w:basedOn w:val="Normal"/>
    <w:link w:val="ListParagraphChar"/>
    <w:uiPriority w:val="34"/>
    <w:qFormat/>
    <w:rsid w:val="00B247B6"/>
    <w:pPr>
      <w:spacing w:after="0" w:line="240" w:lineRule="auto"/>
      <w:ind w:left="720"/>
    </w:pPr>
    <w:rPr>
      <w:rFonts w:ascii="Calibri" w:eastAsia="Calibri" w:hAnsi="Calibri" w:cs="Calibri"/>
    </w:rPr>
  </w:style>
  <w:style w:type="paragraph" w:styleId="FootnoteText">
    <w:name w:val="footnote text"/>
    <w:basedOn w:val="Normal"/>
    <w:link w:val="FootnoteTextChar"/>
    <w:semiHidden/>
    <w:unhideWhenUsed/>
    <w:rsid w:val="00B247B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B247B6"/>
    <w:rPr>
      <w:rFonts w:ascii="Calibri" w:eastAsia="Calibri" w:hAnsi="Calibri" w:cs="Times New Roman"/>
      <w:sz w:val="20"/>
      <w:szCs w:val="20"/>
    </w:rPr>
  </w:style>
  <w:style w:type="character" w:styleId="FootnoteReference">
    <w:name w:val="footnote reference"/>
    <w:basedOn w:val="DefaultParagraphFont"/>
    <w:semiHidden/>
    <w:unhideWhenUsed/>
    <w:rsid w:val="00B247B6"/>
    <w:rPr>
      <w:vertAlign w:val="superscript"/>
    </w:rPr>
  </w:style>
  <w:style w:type="paragraph" w:styleId="Header">
    <w:name w:val="header"/>
    <w:basedOn w:val="Normal"/>
    <w:link w:val="HeaderChar"/>
    <w:uiPriority w:val="99"/>
    <w:unhideWhenUsed/>
    <w:rsid w:val="0003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AD"/>
  </w:style>
  <w:style w:type="paragraph" w:styleId="Footer">
    <w:name w:val="footer"/>
    <w:basedOn w:val="Normal"/>
    <w:link w:val="FooterChar"/>
    <w:uiPriority w:val="99"/>
    <w:unhideWhenUsed/>
    <w:rsid w:val="0003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4AD"/>
  </w:style>
  <w:style w:type="paragraph" w:styleId="BalloonText">
    <w:name w:val="Balloon Text"/>
    <w:basedOn w:val="Normal"/>
    <w:link w:val="BalloonTextChar"/>
    <w:uiPriority w:val="99"/>
    <w:semiHidden/>
    <w:unhideWhenUsed/>
    <w:rsid w:val="008364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4AB"/>
    <w:rPr>
      <w:rFonts w:ascii="Segoe UI" w:hAnsi="Segoe UI" w:cs="Segoe UI"/>
      <w:sz w:val="18"/>
      <w:szCs w:val="18"/>
    </w:rPr>
  </w:style>
  <w:style w:type="character" w:styleId="CommentReference">
    <w:name w:val="annotation reference"/>
    <w:basedOn w:val="DefaultParagraphFont"/>
    <w:uiPriority w:val="99"/>
    <w:semiHidden/>
    <w:unhideWhenUsed/>
    <w:rsid w:val="0079407A"/>
    <w:rPr>
      <w:sz w:val="16"/>
      <w:szCs w:val="16"/>
    </w:rPr>
  </w:style>
  <w:style w:type="paragraph" w:styleId="CommentText">
    <w:name w:val="annotation text"/>
    <w:basedOn w:val="Normal"/>
    <w:link w:val="CommentTextChar"/>
    <w:uiPriority w:val="99"/>
    <w:unhideWhenUsed/>
    <w:rsid w:val="0079407A"/>
    <w:pPr>
      <w:spacing w:line="240" w:lineRule="auto"/>
    </w:pPr>
    <w:rPr>
      <w:sz w:val="20"/>
      <w:szCs w:val="20"/>
    </w:rPr>
  </w:style>
  <w:style w:type="character" w:customStyle="1" w:styleId="CommentTextChar">
    <w:name w:val="Comment Text Char"/>
    <w:basedOn w:val="DefaultParagraphFont"/>
    <w:link w:val="CommentText"/>
    <w:uiPriority w:val="99"/>
    <w:rsid w:val="0079407A"/>
    <w:rPr>
      <w:sz w:val="20"/>
      <w:szCs w:val="20"/>
    </w:rPr>
  </w:style>
  <w:style w:type="paragraph" w:styleId="CommentSubject">
    <w:name w:val="annotation subject"/>
    <w:basedOn w:val="CommentText"/>
    <w:next w:val="CommentText"/>
    <w:link w:val="CommentSubjectChar"/>
    <w:uiPriority w:val="99"/>
    <w:semiHidden/>
    <w:unhideWhenUsed/>
    <w:rsid w:val="0079407A"/>
    <w:rPr>
      <w:b/>
      <w:bCs/>
    </w:rPr>
  </w:style>
  <w:style w:type="character" w:customStyle="1" w:styleId="CommentSubjectChar">
    <w:name w:val="Comment Subject Char"/>
    <w:basedOn w:val="CommentTextChar"/>
    <w:link w:val="CommentSubject"/>
    <w:uiPriority w:val="99"/>
    <w:semiHidden/>
    <w:rsid w:val="0079407A"/>
    <w:rPr>
      <w:b/>
      <w:bCs/>
      <w:sz w:val="20"/>
      <w:szCs w:val="20"/>
    </w:rPr>
  </w:style>
  <w:style w:type="character" w:customStyle="1" w:styleId="highlight">
    <w:name w:val="highlight"/>
    <w:basedOn w:val="DefaultParagraphFont"/>
    <w:rsid w:val="001B040D"/>
  </w:style>
  <w:style w:type="paragraph" w:styleId="EndnoteText">
    <w:name w:val="endnote text"/>
    <w:basedOn w:val="Normal"/>
    <w:link w:val="EndnoteTextChar"/>
    <w:uiPriority w:val="99"/>
    <w:semiHidden/>
    <w:unhideWhenUsed/>
    <w:rsid w:val="00E749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49C6"/>
    <w:rPr>
      <w:sz w:val="20"/>
      <w:szCs w:val="20"/>
    </w:rPr>
  </w:style>
  <w:style w:type="character" w:styleId="EndnoteReference">
    <w:name w:val="endnote reference"/>
    <w:basedOn w:val="DefaultParagraphFont"/>
    <w:uiPriority w:val="99"/>
    <w:semiHidden/>
    <w:unhideWhenUsed/>
    <w:rsid w:val="00E749C6"/>
    <w:rPr>
      <w:vertAlign w:val="superscript"/>
    </w:rPr>
  </w:style>
  <w:style w:type="character" w:styleId="Hyperlink">
    <w:name w:val="Hyperlink"/>
    <w:basedOn w:val="DefaultParagraphFont"/>
    <w:uiPriority w:val="99"/>
    <w:semiHidden/>
    <w:unhideWhenUsed/>
    <w:rsid w:val="00D2001C"/>
    <w:rPr>
      <w:color w:val="0000FF"/>
      <w:u w:val="single"/>
    </w:rPr>
  </w:style>
  <w:style w:type="character" w:customStyle="1" w:styleId="ListParagraphChar">
    <w:name w:val="List Paragraph Char"/>
    <w:aliases w:val="Number Bullets Char,Bullet Styles para Char,Bullet Char,List1 Char,List Paragraph1 Char,Numbered Indented Text Char,List Paragraph Char Char Char Char,List Paragraph Char Char Char1,lp1 Char,List Paragraph11 Char,En tête 1 Char"/>
    <w:basedOn w:val="DefaultParagraphFont"/>
    <w:link w:val="ListParagraph"/>
    <w:uiPriority w:val="34"/>
    <w:qFormat/>
    <w:rsid w:val="00846EA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8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50.png"/><Relationship Id="rId26" Type="http://schemas.openxmlformats.org/officeDocument/2006/relationships/image" Target="media/image90.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40.png"/><Relationship Id="rId20" Type="http://schemas.openxmlformats.org/officeDocument/2006/relationships/image" Target="media/image6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80.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image" Target="media/image6.png"/><Relationship Id="rId4" Type="http://schemas.openxmlformats.org/officeDocument/2006/relationships/settings" Target="settings.xml"/><Relationship Id="rId14" Type="http://schemas.openxmlformats.org/officeDocument/2006/relationships/image" Target="media/image30.png"/><Relationship Id="rId22" Type="http://schemas.openxmlformats.org/officeDocument/2006/relationships/image" Target="media/image70.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3E218-1C07-4782-8405-6DD676382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2429</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Gvinadze &amp; Partners</dc:creator>
  <cp:lastModifiedBy>Merab Japaridze</cp:lastModifiedBy>
  <cp:revision>2</cp:revision>
  <dcterms:created xsi:type="dcterms:W3CDTF">2020-05-28T14:41:00Z</dcterms:created>
  <dcterms:modified xsi:type="dcterms:W3CDTF">2020-05-28T14:41:00Z</dcterms:modified>
</cp:coreProperties>
</file>