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0D596" w14:textId="77777777" w:rsidR="000868B9" w:rsidRPr="00A60AE5" w:rsidRDefault="000868B9" w:rsidP="000868B9">
      <w:pPr>
        <w:pStyle w:val="NormalWeb"/>
        <w:spacing w:before="0" w:beforeAutospacing="0" w:after="0" w:afterAutospacing="0"/>
        <w:jc w:val="right"/>
        <w:rPr>
          <w:rFonts w:ascii="Sylfaen" w:hAnsi="Sylfaen" w:cstheme="minorHAnsi"/>
          <w:b/>
          <w:i/>
          <w:sz w:val="22"/>
          <w:szCs w:val="22"/>
          <w:u w:val="single"/>
          <w:lang w:val="ka-GE"/>
        </w:rPr>
      </w:pPr>
      <w:r w:rsidRPr="00A60AE5">
        <w:rPr>
          <w:rFonts w:ascii="Sylfaen" w:hAnsi="Sylfaen" w:cstheme="minorHAnsi"/>
          <w:b/>
          <w:i/>
          <w:sz w:val="22"/>
          <w:szCs w:val="22"/>
          <w:u w:val="single"/>
          <w:lang w:val="ka-GE"/>
        </w:rPr>
        <w:t>დანართი</w:t>
      </w:r>
    </w:p>
    <w:p w14:paraId="28DE9C88" w14:textId="77777777" w:rsidR="000868B9" w:rsidRPr="00A60AE5" w:rsidRDefault="000868B9" w:rsidP="000868B9">
      <w:pPr>
        <w:pStyle w:val="NormalWeb"/>
        <w:spacing w:before="0" w:beforeAutospacing="0" w:after="0" w:afterAutospacing="0"/>
        <w:jc w:val="both"/>
        <w:rPr>
          <w:rFonts w:ascii="Sylfaen" w:hAnsi="Sylfaen" w:cstheme="minorHAnsi"/>
          <w:b/>
          <w:i/>
          <w:sz w:val="22"/>
          <w:szCs w:val="22"/>
          <w:u w:val="single"/>
          <w:lang w:val="ka-GE"/>
        </w:rPr>
      </w:pPr>
    </w:p>
    <w:p w14:paraId="7F27DA5B" w14:textId="77777777" w:rsidR="000868B9" w:rsidRPr="00A60AE5" w:rsidRDefault="000868B9" w:rsidP="000868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center"/>
        <w:rPr>
          <w:rFonts w:ascii="Sylfaen" w:hAnsi="Sylfaen" w:cstheme="minorHAnsi"/>
          <w:b/>
          <w:bCs/>
          <w:lang w:val="ka-GE"/>
        </w:rPr>
      </w:pPr>
    </w:p>
    <w:p w14:paraId="36F0C3CE" w14:textId="77777777" w:rsidR="000868B9" w:rsidRPr="00A60AE5" w:rsidRDefault="000868B9" w:rsidP="000868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center"/>
        <w:rPr>
          <w:rFonts w:ascii="Sylfaen" w:hAnsi="Sylfaen" w:cstheme="minorHAnsi"/>
          <w:b/>
          <w:bCs/>
          <w:lang w:val="ka-GE"/>
        </w:rPr>
      </w:pPr>
      <w:r w:rsidRPr="00A60AE5">
        <w:rPr>
          <w:rFonts w:ascii="Sylfaen" w:hAnsi="Sylfaen" w:cstheme="minorHAnsi"/>
          <w:b/>
          <w:bCs/>
          <w:lang w:val="ka-GE"/>
        </w:rPr>
        <w:t>განმარტებითი ბარათი</w:t>
      </w:r>
    </w:p>
    <w:p w14:paraId="4D947B4B" w14:textId="77777777" w:rsidR="000868B9" w:rsidRPr="00A60AE5" w:rsidRDefault="000868B9" w:rsidP="000868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center"/>
        <w:rPr>
          <w:rFonts w:ascii="Sylfaen" w:hAnsi="Sylfaen" w:cstheme="minorHAnsi"/>
          <w:b/>
          <w:bCs/>
          <w:lang w:val="ka-GE"/>
        </w:rPr>
      </w:pPr>
    </w:p>
    <w:p w14:paraId="544AD4B2" w14:textId="77777777" w:rsidR="000868B9" w:rsidRPr="00A60AE5" w:rsidRDefault="000868B9" w:rsidP="000868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theme="minorHAnsi"/>
          <w:b/>
          <w:bCs/>
          <w:lang w:val="ka-GE"/>
        </w:rPr>
      </w:pPr>
      <w:r w:rsidRPr="00A60AE5">
        <w:rPr>
          <w:rFonts w:ascii="Sylfaen" w:hAnsi="Sylfaen" w:cstheme="minorHAnsi"/>
          <w:b/>
          <w:lang w:val="ka-GE"/>
        </w:rPr>
        <w:t xml:space="preserve">„აწარმოე საქართველოში“ </w:t>
      </w:r>
      <w:r w:rsidRPr="00A60AE5">
        <w:rPr>
          <w:rFonts w:ascii="Sylfaen" w:hAnsi="Sylfaen" w:cstheme="minorHAnsi"/>
          <w:b/>
          <w:bCs/>
          <w:lang w:val="ka-GE"/>
        </w:rPr>
        <w:t>სახელმწიფო პროგრამის დამტკიცების შესახებ“ საქართველოს მთავრობის 2014 წლის 30 მაისის N365 დადგენილებაში ცვლილების შეტანის თაობაზე“ საქართველოს მთავრობის დადგენილების პროექტზე</w:t>
      </w:r>
    </w:p>
    <w:p w14:paraId="55CE9272" w14:textId="77777777" w:rsidR="000868B9" w:rsidRPr="00A60AE5" w:rsidRDefault="000868B9" w:rsidP="000868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theme="minorHAnsi"/>
          <w:b/>
          <w:bCs/>
          <w:lang w:val="ka-GE"/>
        </w:rPr>
      </w:pPr>
    </w:p>
    <w:p w14:paraId="70D4FAD3" w14:textId="77777777" w:rsidR="000868B9" w:rsidRPr="00A60AE5" w:rsidRDefault="000868B9" w:rsidP="000868B9">
      <w:pPr>
        <w:spacing w:after="0" w:line="240" w:lineRule="auto"/>
        <w:rPr>
          <w:rFonts w:ascii="Sylfaen" w:hAnsi="Sylfaen" w:cstheme="minorHAnsi"/>
          <w:b/>
          <w:lang w:val="ka-GE"/>
        </w:rPr>
      </w:pPr>
    </w:p>
    <w:p w14:paraId="35A76192" w14:textId="77777777" w:rsidR="000868B9" w:rsidRPr="00A60AE5" w:rsidRDefault="000868B9" w:rsidP="000868B9">
      <w:pPr>
        <w:spacing w:after="0" w:line="240" w:lineRule="auto"/>
        <w:rPr>
          <w:rFonts w:ascii="Sylfaen" w:hAnsi="Sylfaen" w:cstheme="minorHAnsi"/>
          <w:b/>
          <w:lang w:val="ka-GE"/>
        </w:rPr>
      </w:pPr>
      <w:r w:rsidRPr="00A60AE5">
        <w:rPr>
          <w:rFonts w:ascii="Sylfaen" w:hAnsi="Sylfaen" w:cstheme="minorHAnsi"/>
          <w:b/>
          <w:lang w:val="ka-GE"/>
        </w:rPr>
        <w:t>ინფორმაცია სამართლებრივი აქტის პროექტის შესახებ:</w:t>
      </w:r>
    </w:p>
    <w:p w14:paraId="7156EDAF" w14:textId="77777777" w:rsidR="000868B9" w:rsidRPr="00A60AE5" w:rsidRDefault="000868B9" w:rsidP="000868B9">
      <w:pPr>
        <w:spacing w:after="0" w:line="240" w:lineRule="auto"/>
        <w:rPr>
          <w:rFonts w:ascii="Sylfaen" w:hAnsi="Sylfaen" w:cstheme="minorHAnsi"/>
          <w:b/>
          <w:lang w:val="ka-GE"/>
        </w:rPr>
      </w:pPr>
    </w:p>
    <w:p w14:paraId="2EE95600" w14:textId="77777777" w:rsidR="000868B9" w:rsidRPr="00A60AE5" w:rsidRDefault="000868B9" w:rsidP="000868B9">
      <w:pPr>
        <w:spacing w:after="0" w:line="240" w:lineRule="auto"/>
        <w:jc w:val="both"/>
        <w:rPr>
          <w:rFonts w:ascii="Sylfaen" w:hAnsi="Sylfaen" w:cstheme="minorHAnsi"/>
          <w:color w:val="000000"/>
        </w:rPr>
      </w:pPr>
      <w:r w:rsidRPr="00A60AE5">
        <w:rPr>
          <w:rFonts w:ascii="Sylfaen" w:hAnsi="Sylfaen" w:cstheme="minorHAnsi"/>
          <w:lang w:val="ka-GE"/>
        </w:rPr>
        <w:t xml:space="preserve">წარმოდგენილი პროექტით, ცვლილება შედის </w:t>
      </w:r>
      <w:r w:rsidRPr="00A60AE5">
        <w:rPr>
          <w:rFonts w:ascii="Sylfaen" w:hAnsi="Sylfaen" w:cstheme="minorHAnsi"/>
          <w:color w:val="000000"/>
          <w:lang w:val="ka-GE"/>
        </w:rPr>
        <w:t>საქართველოს მთავრობის 2014 წლის 30 მაისის N365 დადგენილებით დამტკიცებულ სახელმწიფო პროგრამაში „აწარმოე საქართველოში“ (შემდგომში - სახელმწიფო პროგრამა). კერძოდ, წარმოდგენილი პროექტის შესაბამისად ცვლილება შედის სახელმწიფო პროგრამის ფინანსებზე ხელმისაწვდომობის ნაწილის ინდუსტრიულ კომპონენტში და მიკრო და მცირე მეწარმეობის ნაწილში, ამასთან დადგენილებას ახალი კორონავირუსის</w:t>
      </w:r>
      <w:r w:rsidRPr="00A60AE5">
        <w:rPr>
          <w:rFonts w:ascii="Sylfaen" w:hAnsi="Sylfaen" w:cstheme="minorHAnsi"/>
          <w:color w:val="000000"/>
        </w:rPr>
        <w:t xml:space="preserve"> (COVID 19)</w:t>
      </w:r>
      <w:r w:rsidRPr="00A60AE5">
        <w:rPr>
          <w:rFonts w:ascii="Sylfaen" w:hAnsi="Sylfaen" w:cstheme="minorHAnsi"/>
          <w:color w:val="000000"/>
          <w:lang w:val="ka-GE"/>
        </w:rPr>
        <w:t xml:space="preserve"> გავრცელებით გამოწვეული ეკონომიკური სიძნელეების დაძლევის მიზნით, დროებით ემატება გარდამავალი თავი, პანდემიის პერიოდში სახელმწიფო პროგრამის ფარგლებში დაწესებული შეღავათების თაობაზე.</w:t>
      </w:r>
    </w:p>
    <w:p w14:paraId="4895088E" w14:textId="77777777" w:rsidR="000868B9" w:rsidRPr="00A60AE5" w:rsidRDefault="000868B9" w:rsidP="000868B9">
      <w:pPr>
        <w:spacing w:after="0" w:line="240" w:lineRule="auto"/>
        <w:jc w:val="both"/>
        <w:rPr>
          <w:rFonts w:ascii="Sylfaen" w:hAnsi="Sylfaen" w:cstheme="minorHAnsi"/>
          <w:color w:val="000000"/>
          <w:lang w:val="ka-GE"/>
        </w:rPr>
      </w:pPr>
    </w:p>
    <w:p w14:paraId="1875FF2A" w14:textId="77777777" w:rsidR="000868B9" w:rsidRPr="00A60AE5" w:rsidRDefault="000868B9" w:rsidP="000868B9">
      <w:pPr>
        <w:spacing w:after="0" w:line="240" w:lineRule="auto"/>
        <w:jc w:val="both"/>
        <w:rPr>
          <w:rFonts w:ascii="Sylfaen" w:hAnsi="Sylfaen" w:cstheme="minorHAnsi"/>
          <w:color w:val="000000"/>
          <w:lang w:val="ka-GE"/>
        </w:rPr>
      </w:pPr>
      <w:r w:rsidRPr="00A60AE5">
        <w:rPr>
          <w:rFonts w:ascii="Sylfaen" w:hAnsi="Sylfaen" w:cstheme="minorHAnsi"/>
          <w:color w:val="000000"/>
          <w:lang w:val="ka-GE"/>
        </w:rPr>
        <w:t>კერძოდ, წარმოდგენილი დადგენილების პროექტით სახელმწიფო პროგრამის ფინანსებზე ხელმისაწვდომობის ნაწილში იცვლება „მეწარმე სუბიექტის“ განმარტება, წარმოდგენილი რედაქციით მეწარმე სუბიექტის განმარტებაში ჩნდება „ბუღალტრული აღრიცხვის, ანგარიშგებისა და აუდიტის შესახებ“ საქართველოს კანონის შესაბამისად III და IV კატეგორიის საწარმოსთვის დადგენილი კრიტერიუმები, უფრო კონკრეტულად კი მნიშვნელოვანია საწარმოს შემოსავლის კრიტერიუმი. წარმოდგენილი რედაქციით პროგრამაში ჩართვას შეძლებს მხოლოდ ის მეწარმე სუბიექტი, რომელიც ხსენებული კანონის შესაბამისად კვალიფიცირდება III ან/და IV კატეგორიის საწარმოდ მხოლოდ საწარმოს შემოსავლის კომპონენტში. წინამდებარე დადგენილების პროექტით დამწყები ბიზნესის ხელშეწყობის ბევრად მოქნილი მექანიზმი იქნება განსაზღვრული ვიდრე ეს იყო 2019 წლის 20 დეკემბრის N626 დადგენილებით განხორციელებული ცვლლებების შედეგად. ამასთანავე ეს მექანიზმი მოქნილია არა მხოლოდ ბენეფიციარებისათვის, არამედ ბანკებისათვისაც, ვინაიდან აღნიშნულის შესამოწმებლად ბანკი იყენებს საქართველოს ფინანსთა სამინისტროს სისტემაში შემავალი სახელმწიფო საქვეუწყებო დაწესებულების – ბუღალტრული აღრიცხვის, ანგარიშგებისა და აუდიტის ზედამხედველობის სამსახურის ოფიციალურ ანგარიშგების პორტალს (</w:t>
      </w:r>
      <w:hyperlink r:id="rId8" w:history="1">
        <w:r w:rsidRPr="00A60AE5">
          <w:rPr>
            <w:rFonts w:ascii="Sylfaen" w:hAnsi="Sylfaen"/>
            <w:color w:val="000000"/>
            <w:lang w:val="ka-GE"/>
          </w:rPr>
          <w:t>www.reportal.ge</w:t>
        </w:r>
      </w:hyperlink>
      <w:r w:rsidRPr="00A60AE5">
        <w:rPr>
          <w:rFonts w:ascii="Sylfaen" w:hAnsi="Sylfaen" w:cstheme="minorHAnsi"/>
          <w:color w:val="000000"/>
          <w:lang w:val="ka-GE"/>
        </w:rPr>
        <w:t>) და არ არის საჭირო ბენეფიციარის მხრიდან სხვდასხვა სახის დამატებითი დოკუმენტების ბანკისთვის წარდგენა სავალდებულო.</w:t>
      </w:r>
    </w:p>
    <w:p w14:paraId="01CA9DFE" w14:textId="77777777" w:rsidR="000868B9" w:rsidRPr="00A60AE5" w:rsidRDefault="000868B9" w:rsidP="000868B9">
      <w:pPr>
        <w:spacing w:after="0" w:line="240" w:lineRule="auto"/>
        <w:jc w:val="both"/>
        <w:rPr>
          <w:rFonts w:ascii="Sylfaen" w:hAnsi="Sylfaen" w:cstheme="minorHAnsi"/>
          <w:color w:val="000000"/>
          <w:lang w:val="ka-GE"/>
        </w:rPr>
      </w:pPr>
    </w:p>
    <w:p w14:paraId="551BC16F" w14:textId="77777777" w:rsidR="000868B9" w:rsidRPr="00A60AE5" w:rsidRDefault="000868B9" w:rsidP="000868B9">
      <w:pPr>
        <w:spacing w:after="0" w:line="240" w:lineRule="auto"/>
        <w:jc w:val="both"/>
        <w:rPr>
          <w:rFonts w:ascii="Sylfaen" w:hAnsi="Sylfaen" w:cstheme="minorHAnsi"/>
          <w:color w:val="000000"/>
          <w:lang w:val="ka-GE"/>
        </w:rPr>
      </w:pPr>
      <w:r w:rsidRPr="00A60AE5">
        <w:rPr>
          <w:rFonts w:ascii="Sylfaen" w:hAnsi="Sylfaen" w:cstheme="minorHAnsi"/>
          <w:color w:val="000000"/>
          <w:lang w:val="ka-GE"/>
        </w:rPr>
        <w:t xml:space="preserve">აღნიშნულ განმარტებაში ცვლილება განპირობებულია ამავე პროგრამის ფინანსებზე ხელმისაწვდომობის ნაწილის უძრავ ქონებაზე ხელმისაწვდომობის კომპონენტის მიზნებიდან გამომდინარეც. ზემოხსენებული საწარმოთა კატეგორიები არ არის სავალდებულო უძრავ ქონებაზე ხელმისაწვდომობის კომპონენტით სახელმწიფო ქონების 1 (ერთი) ლარად მიღებისათვის. დამკვიდრებული პრაქტიკის განზოგადების შესაბამისად, შეიძლება ითქვას, რომ ფინანასებზე ხელმისაწვდომობისა და ტექნიკური დახმარების კომპონენტებისაგან განსხვავებით, უძრავ ქონებაზე ხელმისაწვდომობის კომპონენტის მიზნებისათვის, „მეწარმე სუბიექტის“ ცნება მხოლოდ დამწყებ ბიზნესს არ უნდა მოიცავდეს. რამდენადაც ქართულ კანონმდებლობაში ნათლად არ არის განსაზღვრული „სტარტაპ“ ბიზნესის დეფინიცია, ინდუსტრიული ნაწილისათვის განმსაზღვრელად მიიჩნევა საწარმოს კატეგორია, თუმცა უძრავ ქონებაზე </w:t>
      </w:r>
      <w:r w:rsidRPr="00A60AE5">
        <w:rPr>
          <w:rFonts w:ascii="Sylfaen" w:hAnsi="Sylfaen" w:cstheme="minorHAnsi"/>
          <w:color w:val="000000"/>
          <w:lang w:val="ka-GE"/>
        </w:rPr>
        <w:lastRenderedPageBreak/>
        <w:t xml:space="preserve">ხელმისაწვდომობის კომპონენტით სარგებლობის მსურველი ბიზნესის მიმართ ამგვარი ინდიკატორის გამოყენებით პროგრამის ამ კომპონენტში მონაწილეობის შეზღუდვა არაეფექტურია, ვინაიდან, უძრავ ქონებაზე ხელმისაწვდომობის კომპონენტით სარგებლობის შესაძლებლობა უნდა მიეცეს არა მხოლოდ დამწყებ საწარმოს, არამედ ბაზრზე უკვე დამკვიდრებულ საწარმოსაც, რომელიც უძრავი ქონების ხელმისაწვდომობის კომპონენტის გამოყენებით გეგმავს გაფართოებას, მნიშვნელოვანი  ინვესტიციის განხორციელებას შესაბამისი ინდუსტრიის დარგში  დამატებითი სამუშაო ადგილების შექმნას. </w:t>
      </w:r>
    </w:p>
    <w:p w14:paraId="24D8A6F4" w14:textId="77777777" w:rsidR="000868B9" w:rsidRPr="00A60AE5" w:rsidRDefault="000868B9" w:rsidP="000868B9">
      <w:pPr>
        <w:spacing w:after="0" w:line="240" w:lineRule="auto"/>
        <w:jc w:val="both"/>
        <w:rPr>
          <w:rFonts w:ascii="Sylfaen" w:hAnsi="Sylfaen" w:cstheme="minorHAnsi"/>
          <w:color w:val="000000"/>
          <w:lang w:val="ka-GE"/>
        </w:rPr>
      </w:pPr>
    </w:p>
    <w:p w14:paraId="2689B123" w14:textId="77777777" w:rsidR="000868B9" w:rsidRPr="00A60AE5" w:rsidRDefault="000868B9" w:rsidP="000868B9">
      <w:pPr>
        <w:spacing w:after="0" w:line="240" w:lineRule="auto"/>
        <w:jc w:val="both"/>
        <w:rPr>
          <w:rFonts w:ascii="Sylfaen" w:hAnsi="Sylfaen" w:cstheme="minorHAnsi"/>
          <w:color w:val="000000"/>
          <w:lang w:val="ka-GE"/>
        </w:rPr>
      </w:pPr>
      <w:r w:rsidRPr="00A60AE5">
        <w:rPr>
          <w:rFonts w:ascii="Sylfaen" w:hAnsi="Sylfaen" w:cstheme="minorHAnsi"/>
          <w:color w:val="000000"/>
          <w:lang w:val="ka-GE"/>
        </w:rPr>
        <w:t>სახელმწიფო პროგრამის ფინანსებზე ხელმისაწვდომობის ნაწილის ინდუსტრიული კომპონენტის ფარგლებში</w:t>
      </w:r>
      <w:r w:rsidRPr="00A60AE5">
        <w:rPr>
          <w:rFonts w:ascii="Sylfaen" w:hAnsi="Sylfaen" w:cstheme="minorHAnsi"/>
          <w:b/>
          <w:color w:val="000000"/>
          <w:lang w:val="ka-GE"/>
        </w:rPr>
        <w:t xml:space="preserve"> </w:t>
      </w:r>
      <w:r w:rsidRPr="00A60AE5">
        <w:rPr>
          <w:rFonts w:ascii="Sylfaen" w:hAnsi="Sylfaen" w:cstheme="minorHAnsi"/>
          <w:color w:val="000000"/>
          <w:lang w:val="ka-GE"/>
        </w:rPr>
        <w:t xml:space="preserve">წარმოდგენილი ცვლილებებით პროგრამის დანართი N1-ით განსაზღვრულ ეკონომიკური საქმიანობის სახეებში ჩნდება რამდენიმე დამატებითი კოდი. </w:t>
      </w:r>
    </w:p>
    <w:p w14:paraId="0B5D6508" w14:textId="77777777" w:rsidR="000868B9" w:rsidRPr="00A60AE5" w:rsidRDefault="000868B9" w:rsidP="000868B9">
      <w:pPr>
        <w:spacing w:after="0" w:line="240" w:lineRule="auto"/>
        <w:jc w:val="both"/>
        <w:rPr>
          <w:rFonts w:ascii="Sylfaen" w:hAnsi="Sylfaen" w:cstheme="minorHAnsi"/>
          <w:color w:val="000000"/>
          <w:lang w:val="ka-GE"/>
        </w:rPr>
      </w:pPr>
    </w:p>
    <w:p w14:paraId="18F9AB2A" w14:textId="77777777" w:rsidR="000868B9" w:rsidRPr="00A60AE5" w:rsidRDefault="000868B9" w:rsidP="000868B9">
      <w:pPr>
        <w:spacing w:after="0" w:line="240" w:lineRule="auto"/>
        <w:jc w:val="both"/>
        <w:rPr>
          <w:rFonts w:ascii="Sylfaen" w:hAnsi="Sylfaen" w:cstheme="minorHAnsi"/>
          <w:color w:val="000000"/>
          <w:lang w:val="ka-GE"/>
        </w:rPr>
      </w:pPr>
      <w:r w:rsidRPr="00A60AE5">
        <w:rPr>
          <w:rFonts w:ascii="Sylfaen" w:hAnsi="Sylfaen" w:cstheme="minorHAnsi"/>
          <w:color w:val="000000"/>
          <w:lang w:val="ka-GE"/>
        </w:rPr>
        <w:t>გარდა ზემოხსენებული მიზეზებისა ეკონომიკური საქმიანობების კოდების დამატება განპირობებულია ახალი კორონავირუსის (COVID 19) პანდემიით ბაზარზე გამოწვეული ეკონომიკური სირთულეეების, გამოვლენილი დეფიციტური პროდუქციისა და პოსტკრიზისული სახელმწიფო გეგმის ეფექტური განხორციელებით.</w:t>
      </w:r>
    </w:p>
    <w:p w14:paraId="3D283A22" w14:textId="77777777" w:rsidR="000868B9" w:rsidRPr="00A60AE5" w:rsidRDefault="000868B9" w:rsidP="000868B9">
      <w:pPr>
        <w:spacing w:after="0" w:line="240" w:lineRule="auto"/>
        <w:jc w:val="both"/>
        <w:rPr>
          <w:rFonts w:ascii="Sylfaen" w:hAnsi="Sylfaen" w:cstheme="minorHAnsi"/>
          <w:color w:val="000000"/>
          <w:lang w:val="ka-GE"/>
        </w:rPr>
      </w:pPr>
    </w:p>
    <w:p w14:paraId="4B4AF5F4" w14:textId="77777777" w:rsidR="000868B9" w:rsidRPr="00A60AE5" w:rsidRDefault="000868B9" w:rsidP="000868B9">
      <w:pPr>
        <w:spacing w:after="0" w:line="240" w:lineRule="auto"/>
        <w:jc w:val="both"/>
        <w:rPr>
          <w:rFonts w:ascii="Sylfaen" w:hAnsi="Sylfaen" w:cstheme="minorHAnsi"/>
          <w:color w:val="000000"/>
          <w:lang w:val="ka-GE"/>
        </w:rPr>
      </w:pPr>
      <w:r w:rsidRPr="00A60AE5">
        <w:rPr>
          <w:rFonts w:ascii="Sylfaen" w:hAnsi="Sylfaen" w:cstheme="minorHAnsi"/>
          <w:color w:val="000000"/>
          <w:lang w:val="ka-GE"/>
        </w:rPr>
        <w:t>ამასთან, წარმოდგენილი პროექტის შესაბამისად დადგენილებიდან ხდება სოფლის მეურნეობის ნაწილის ამოღება, ვინაიდან დარგის სპეციფიკისა და მისი განმახორციელებელი სააგენტოს პოლიტიკის შესაბამისად მოხდა პროგრამის სოფლის მეურნეობის ნაწილის სხვა სახელმწიფო პროგრამაში, კერძოდ კი საქართველოს მთავრობის 2014 წლის 27 იანვრის №139 განკარგულებით განსაზღვრულ პროგრამაში „შეღავათიანი აგროკრედიტის პროექტისა და გადამამუშავებელი და შემნახველი საწარმოების თანადაფინანსების პროექტის დამტკიცების შესახებ“ ინტეგრირება. ამასთან, სახელმწიფო პროგრამის „აწარმოე საქართველოში“ ინდუსტრიული ნაწილის ფარგლებში მიზნობრივად აღარ მიიჩნევა სოფლის მეურნეობის მეორადი პროდუქციის წარმოება და აღნიშნული მიმართულებითაც სესხის პროცენტის სუბსიდირების მექანიზმს განახორციელებს ა(ა)იპ სოფლისა და სოფლის მეურნეობის განვითარების სააგენტო</w:t>
      </w:r>
      <w:r w:rsidRPr="00A60AE5">
        <w:rPr>
          <w:rFonts w:ascii="Sylfaen" w:hAnsi="Sylfaen" w:cstheme="minorHAnsi"/>
          <w:color w:val="000000"/>
        </w:rPr>
        <w:t xml:space="preserve"> (ARDA)</w:t>
      </w:r>
      <w:r w:rsidRPr="00A60AE5">
        <w:rPr>
          <w:rFonts w:ascii="Sylfaen" w:hAnsi="Sylfaen" w:cstheme="minorHAnsi"/>
          <w:color w:val="000000"/>
          <w:lang w:val="ka-GE"/>
        </w:rPr>
        <w:t>, თუმცა აღნიშნული არ გამოიწვევს ამ სექტორში სააგენტოს მიერ პროგრამის ბენეფიციარებთან უკვე გაფორმებულ თანადაფინანსების ხელშეკრულებების შეწყვეტას.</w:t>
      </w:r>
    </w:p>
    <w:p w14:paraId="15CA760C" w14:textId="77777777" w:rsidR="000868B9" w:rsidRPr="00A60AE5" w:rsidRDefault="000868B9" w:rsidP="000868B9">
      <w:pPr>
        <w:spacing w:after="0" w:line="240" w:lineRule="auto"/>
        <w:jc w:val="both"/>
        <w:rPr>
          <w:rFonts w:ascii="Sylfaen" w:hAnsi="Sylfaen" w:cstheme="minorHAnsi"/>
          <w:color w:val="000000"/>
          <w:lang w:val="ka-GE"/>
        </w:rPr>
      </w:pPr>
    </w:p>
    <w:p w14:paraId="131F6D20" w14:textId="77777777" w:rsidR="000868B9" w:rsidRPr="00A60AE5" w:rsidRDefault="000868B9" w:rsidP="000868B9">
      <w:pPr>
        <w:spacing w:after="0" w:line="240" w:lineRule="auto"/>
        <w:jc w:val="both"/>
        <w:rPr>
          <w:rFonts w:ascii="Sylfaen" w:hAnsi="Sylfaen"/>
          <w:lang w:val="ka-GE"/>
        </w:rPr>
      </w:pPr>
      <w:r w:rsidRPr="00A60AE5">
        <w:rPr>
          <w:rFonts w:ascii="Sylfaen" w:hAnsi="Sylfaen" w:cstheme="minorHAnsi"/>
          <w:color w:val="000000"/>
          <w:lang w:val="ka-GE"/>
        </w:rPr>
        <w:t>რაც შეეხება დადგენილებაში დამატებითი, გარდამავალი, მე-3 თავის დამატებას,</w:t>
      </w:r>
      <w:r w:rsidRPr="00A60AE5">
        <w:rPr>
          <w:rFonts w:ascii="Sylfaen" w:hAnsi="Sylfaen" w:cstheme="minorHAnsi"/>
          <w:b/>
          <w:color w:val="000000"/>
          <w:lang w:val="ka-GE"/>
        </w:rPr>
        <w:t xml:space="preserve"> </w:t>
      </w:r>
      <w:r w:rsidRPr="00A60AE5">
        <w:rPr>
          <w:rFonts w:ascii="Sylfaen" w:hAnsi="Sylfaen" w:cstheme="minorHAnsi"/>
          <w:color w:val="000000"/>
          <w:lang w:val="ka-GE"/>
        </w:rPr>
        <w:t xml:space="preserve">წარმოდგენილი ცვლილების ძირითადი გამომწვევია </w:t>
      </w:r>
      <w:r w:rsidRPr="00A60AE5">
        <w:rPr>
          <w:rFonts w:ascii="Sylfaen" w:hAnsi="Sylfaen"/>
          <w:lang w:val="ka-GE"/>
        </w:rPr>
        <w:t>2020 წლის 11 მარტს  ჯანმრთელობის მსოფლიო ორგანიზაციის (WHO) მიერ პანდემიად გამოცხადებული ახალი კორონავირუსი (COVID 19). დასახელებული ვირუსი, მსოფლიოს სხვა ქვეყნების მსგავსად, საქართველოშიც ფიქსირდება.  ქვეყნის მასშტაბით, საქართველოს პრეზიდენტის 2020 წლის 21 მარტის N1 დეკრეტით გამოცხადდა საგანგებო მდგომარეობა. გართულებულმა პროცესებმა განსაკუთრებულად მძიმე ვითარებაში ჩააყენა მცირე და საშუალო ბიზნესი, რომელიც არის სახელმწიფო პროგრამის „აწარმოე საქართველოში“ ინდუსტრიული ნაწილის ძირითადი სამიზნე ჯგუფი. მეწარმეები მეზობელი ქვეყნებიდან ვეღარ იღებენ წარმოებისათვის საჭირო ნედლეულს რაც თავისთავად აჩერებს საწარმოო პროცესს, თუმაც მიუხედავად შექმნილი მძიმე ვითარებისა მათ ფინანსური ვალდებულებები აქვთ როგორც კომერციული ბანკების, ასევე სახელმწიფოს მიმართ.</w:t>
      </w:r>
    </w:p>
    <w:p w14:paraId="37AA1208" w14:textId="77777777" w:rsidR="000868B9" w:rsidRPr="00A60AE5" w:rsidRDefault="000868B9" w:rsidP="000868B9">
      <w:pPr>
        <w:spacing w:after="0" w:line="240" w:lineRule="auto"/>
        <w:jc w:val="both"/>
        <w:rPr>
          <w:rFonts w:ascii="Sylfaen" w:hAnsi="Sylfaen"/>
          <w:lang w:val="ka-GE"/>
        </w:rPr>
      </w:pPr>
    </w:p>
    <w:p w14:paraId="12829998" w14:textId="77777777" w:rsidR="000868B9" w:rsidRPr="00A60AE5" w:rsidRDefault="000868B9" w:rsidP="000868B9">
      <w:pPr>
        <w:spacing w:after="0" w:line="240" w:lineRule="auto"/>
        <w:jc w:val="both"/>
        <w:rPr>
          <w:rFonts w:ascii="Sylfaen" w:hAnsi="Sylfaen"/>
          <w:lang w:val="ka-GE"/>
        </w:rPr>
      </w:pPr>
      <w:r w:rsidRPr="00A60AE5">
        <w:rPr>
          <w:rFonts w:ascii="Sylfaen" w:hAnsi="Sylfaen"/>
          <w:lang w:val="ka-GE"/>
        </w:rPr>
        <w:t>მოცემულ ვითარებაში კრიზისის დაძლევის უმთავრესი მექანიზმი მეწარმეებისათვის ფინანსური შეღავათების შეთავაზება და ბიზნესის წამოწყება/გაფართოვებისთვის ხელშეწყობის მოქნილი მექანიზმის შემუშავებაა. საქართველოს მთავრობის მიერ მოცემულ ეტაპზე გარდამავალ პერიოდად დასახელდა 2020 წლის 1 ივნისიდან 2021 წლის 1 ივნისამდე პერიოდი და სწორედ ამ პერიოდის განმავლობაში პროგრამაში ჩართული ბენეფიციარები და ჩართვის მსურველი მეწარმე სუბექტები მიიღებენ ქვემოთ ჩამოთვლილ შეღავათებს სახელმწიფოსგან.</w:t>
      </w:r>
    </w:p>
    <w:p w14:paraId="374B2A25" w14:textId="77777777" w:rsidR="000868B9" w:rsidRPr="00A60AE5" w:rsidRDefault="000868B9" w:rsidP="000868B9">
      <w:pPr>
        <w:spacing w:after="0" w:line="240" w:lineRule="auto"/>
        <w:jc w:val="both"/>
        <w:rPr>
          <w:rFonts w:ascii="Sylfaen" w:hAnsi="Sylfaen"/>
          <w:lang w:val="ka-GE"/>
        </w:rPr>
      </w:pPr>
    </w:p>
    <w:p w14:paraId="599CA3AF" w14:textId="77777777" w:rsidR="000868B9" w:rsidRPr="00A60AE5" w:rsidRDefault="000868B9" w:rsidP="000868B9">
      <w:pPr>
        <w:spacing w:after="0" w:line="240" w:lineRule="auto"/>
        <w:jc w:val="both"/>
        <w:rPr>
          <w:rFonts w:ascii="Sylfaen" w:hAnsi="Sylfaen"/>
          <w:lang w:val="ka-GE"/>
        </w:rPr>
      </w:pPr>
      <w:r w:rsidRPr="00A60AE5">
        <w:rPr>
          <w:rFonts w:ascii="Sylfaen" w:hAnsi="Sylfaen"/>
          <w:lang w:val="ka-GE"/>
        </w:rPr>
        <w:t>წარმოდგენილი ცვლილების შედეგად საჯარო სამართლის იურიდიული პირი - აწარმოე საქართველოში (შემდგომში სააგენტო) სახელმწიფო პროგრამის „აწარმოე საქართველოში“ ინდუსტრიული კომპონენტის ფარგლებში განახორციელებს კომერციულ ბანკში ბენეფიციარის მიერ აღებული სესხის პროცენტის თანადაფინანსებას სესხის გაცემის დღეს საქართველოს ეროვნული ბანკის მიერ დადგენილ რეფინანსირების განაკვეთს დამატებული სამი პროცენტის ოდენობით 36 თვის</w:t>
      </w:r>
      <w:r w:rsidRPr="00A60AE5">
        <w:rPr>
          <w:rFonts w:ascii="Sylfaen" w:hAnsi="Sylfaen"/>
          <w:b/>
          <w:lang w:val="ka-GE"/>
        </w:rPr>
        <w:t xml:space="preserve"> </w:t>
      </w:r>
      <w:r w:rsidRPr="00A60AE5">
        <w:rPr>
          <w:rFonts w:ascii="Sylfaen" w:hAnsi="Sylfaen"/>
          <w:lang w:val="ka-GE"/>
        </w:rPr>
        <w:t>განმავლობაში</w:t>
      </w:r>
      <w:r w:rsidRPr="00A60AE5">
        <w:rPr>
          <w:rFonts w:ascii="Sylfaen" w:hAnsi="Sylfaen"/>
          <w:b/>
          <w:lang w:val="ka-GE"/>
        </w:rPr>
        <w:t>.</w:t>
      </w:r>
      <w:r w:rsidRPr="00A60AE5">
        <w:rPr>
          <w:rFonts w:ascii="Sylfaen" w:hAnsi="Sylfaen"/>
          <w:lang w:val="ka-GE"/>
        </w:rPr>
        <w:t xml:space="preserve"> დადგენილების დღეს მოქმედი რედაქციით თანადაფინანსებაში სააგენტოს წილი განისაზღვრება 7 %-ით, ხოლო თანადაფინანსების ვადა 24 თვით. წარმოდგენილი ცვლილება მაქსიმალურად მორგებულია მეწარეების საჭიროებებს. გარდა სესხის პროცენტის თანადაფინანსებისა ცვლილება შეეხება სააგენტოს მხრიდან ლიზინგის გამცემის მიერ ლიზინგის საგნის ღირებულებაზე დარიცხული საპროცენტო სარგებლის თანადაფინანსებისას სააგენტოს პროცენტული მონაწილეობის მაჩვენებლის მატებას. დღეის მდგომარეობით სააგენტო ახდენს ლიზინგის საგნის ღირებულებაზე დარიცხული საპროცენტო განაკვეთიდან 9 %-ის ანაზღაურებას 24 თვის განმავლობაში, მაშინ როდესაც წარმოდგენილი ცვლილების შესაბამისად სააგენტოს წილობრივი მონაწილეობა გაიზრდება ლიზინგის საგნის გაცემის დღეს ეროვნული ბანკის მიერ დადგენილ რეფინანსირების განაკვეთზე დამატებულ ხუთ პროცენტამდე,  ხოლო თანადაფინანსების ვადა 36 თვემდე. დღეის მდგომარეობით, რეფინანსირების განაკვეთი განსაზღვრულია 8.5 პროცენტით. აღნიშნული მაჩვენებლის გათვალისწინებით გამოდის, რომ მსესხებელს კრედიტის ნაწილში სააგენტო დაუფინანსებს დაახლოებით დარიცხული პროცენტის 11.5 %-ს, ხოლო ლიზინგით სარგებლობის შემთხვევაში სულ მცირე 13.5%-ს. რეფინანსირების განაკვეთზე სააგენტოს პროცენტული თანადაფინანსირების ოდენობის მიბმა განპირობებულია კორონავირუსის პანდემიისა და მსოფლიო სასაქონლო ბაზრებზე ნავთობის ფასების მკვეთრი ვარდნის ფონზე, ეკონომიკური გაურკვევლობის გლობალურად მნიშვნელოვნად გაზრდითა და საგარეო დისბალანსით. რაც, თავის მხრივ, ლარის ნომინალურ ეფექტურ გაცვლით კურსსა და, შესაბამისად, ინფლაციის საშუალოვადიან დინამიკაზე უარყოფითად აისახება. სწორედ ამიტომ, ბენეფიციარისათვის კომერციული ბანკისა და ლიზინგის გამცემის წინაშე აღებული სასესხო ტვირთის სააგენტოსთან გადანაწილება მეტად საგრძნობი  რომ ყოფილიყო, სააგენტომ აირჩია არა კონკრეტული პროცენტული მაჩვენებელის ფარგლებში თანადაფინანსების განხორციელება, არამედ რეფინანსირების განაკვეთზე მიბმა, რომელიც დადგენილია ქვეყნის მონეტარული პოლიტიკის მთავარი განმსაზღვრელისგან.</w:t>
      </w:r>
    </w:p>
    <w:p w14:paraId="69404D09" w14:textId="77777777" w:rsidR="000868B9" w:rsidRPr="00A60AE5" w:rsidRDefault="000868B9" w:rsidP="000868B9">
      <w:pPr>
        <w:spacing w:after="0" w:line="240" w:lineRule="auto"/>
        <w:jc w:val="both"/>
        <w:rPr>
          <w:rFonts w:ascii="Sylfaen" w:hAnsi="Sylfaen"/>
          <w:lang w:val="ka-GE"/>
        </w:rPr>
      </w:pPr>
    </w:p>
    <w:p w14:paraId="62D831A7" w14:textId="77777777" w:rsidR="000868B9" w:rsidRPr="00A60AE5" w:rsidRDefault="000868B9" w:rsidP="000868B9">
      <w:pPr>
        <w:spacing w:after="0" w:line="240" w:lineRule="auto"/>
        <w:jc w:val="both"/>
        <w:rPr>
          <w:rFonts w:ascii="Sylfaen" w:hAnsi="Sylfaen" w:cstheme="minorHAnsi"/>
          <w:color w:val="000000"/>
          <w:lang w:val="ka-GE"/>
        </w:rPr>
      </w:pPr>
      <w:r w:rsidRPr="00A60AE5">
        <w:rPr>
          <w:rFonts w:ascii="Sylfaen" w:hAnsi="Sylfaen" w:cstheme="minorHAnsi"/>
          <w:color w:val="000000"/>
          <w:lang w:val="ka-GE"/>
        </w:rPr>
        <w:t xml:space="preserve">ამასთანავე, იცვლება პროგრამის ფარგლებში გასაცემი კრედიტისა და ლიზინგის საგნის მინიმალური და მაქსიმალური მოცულობა და განისაზღვრება 50 000 ლარიდან 10 მილიონ ლარამდე. მაშინ როდესაც ინდუსტრიული მიმართულებით მინიმალური მოცულობა დღეის მდგომარეობით შეადგენს 150 000 ლარს, (ლიზინგის მიმართულებით 100 000 ლარს), ხოლო მაქსიმალური 5 მლნ ლარს. </w:t>
      </w:r>
    </w:p>
    <w:p w14:paraId="1AF5B647" w14:textId="77777777" w:rsidR="000868B9" w:rsidRPr="00A60AE5" w:rsidRDefault="000868B9" w:rsidP="000868B9">
      <w:pPr>
        <w:spacing w:after="0" w:line="240" w:lineRule="auto"/>
        <w:jc w:val="both"/>
        <w:rPr>
          <w:rFonts w:ascii="Sylfaen" w:hAnsi="Sylfaen" w:cstheme="minorHAnsi"/>
          <w:color w:val="000000"/>
          <w:lang w:val="ka-GE"/>
        </w:rPr>
      </w:pPr>
    </w:p>
    <w:p w14:paraId="5F5E76C4" w14:textId="77777777" w:rsidR="000868B9" w:rsidRPr="00A60AE5" w:rsidRDefault="000868B9" w:rsidP="000868B9">
      <w:pPr>
        <w:spacing w:after="0" w:line="240" w:lineRule="auto"/>
        <w:jc w:val="both"/>
        <w:rPr>
          <w:rFonts w:ascii="Sylfaen" w:hAnsi="Sylfaen" w:cstheme="minorHAnsi"/>
          <w:color w:val="000000"/>
          <w:lang w:val="ka-GE"/>
        </w:rPr>
      </w:pPr>
      <w:r w:rsidRPr="00A60AE5">
        <w:rPr>
          <w:rFonts w:ascii="Sylfaen" w:hAnsi="Sylfaen" w:cstheme="minorHAnsi"/>
          <w:color w:val="000000"/>
          <w:lang w:val="ka-GE"/>
        </w:rPr>
        <w:t>ასევე წარმოდგენილი დადგენილების ცვლილების პროექტის შესაბამისად იმ ბენეფიციარებს, რომელთაც წარმოება უნდა დაეწყოთ გარდამავალი პერიოდის განმავლობაში მიეცემათა კიდევ ერთი დამატებითი წელი წარმოების დაწყების ვალდებულების შესასრულებლად.</w:t>
      </w:r>
    </w:p>
    <w:p w14:paraId="45FF2727" w14:textId="77777777" w:rsidR="000868B9" w:rsidRPr="00A60AE5" w:rsidRDefault="000868B9" w:rsidP="000868B9">
      <w:pPr>
        <w:spacing w:after="0" w:line="240" w:lineRule="auto"/>
        <w:jc w:val="both"/>
        <w:rPr>
          <w:rFonts w:ascii="Sylfaen" w:hAnsi="Sylfaen" w:cstheme="minorHAnsi"/>
          <w:color w:val="000000"/>
          <w:lang w:val="ka-GE"/>
        </w:rPr>
      </w:pPr>
    </w:p>
    <w:p w14:paraId="688DD6DC" w14:textId="77777777" w:rsidR="000868B9" w:rsidRPr="00A60AE5" w:rsidRDefault="000868B9" w:rsidP="000868B9">
      <w:pPr>
        <w:spacing w:after="0" w:line="240" w:lineRule="auto"/>
        <w:jc w:val="both"/>
        <w:rPr>
          <w:rFonts w:ascii="Sylfaen" w:hAnsi="Sylfaen" w:cstheme="minorHAnsi"/>
          <w:color w:val="000000"/>
          <w:lang w:val="ka-GE"/>
        </w:rPr>
      </w:pPr>
      <w:r w:rsidRPr="00A60AE5">
        <w:rPr>
          <w:rFonts w:ascii="Sylfaen" w:hAnsi="Sylfaen" w:cstheme="minorHAnsi"/>
          <w:color w:val="000000"/>
          <w:lang w:val="ka-GE"/>
        </w:rPr>
        <w:t>ბაზარზე არსებული მოთხოვნის გამო გარდამავალი ეტაპის განმავლობაში პროგრამით განსაზღვრულ ეკონომიკური საქმიანობის სახეების ჩამონათვალს ემატება სამშენებლო მასალების წარმოება, პლასტმასის წარმოება და ა.შ. რაც თავის მხრივ, გამოიწვევს ბაზარზე არსებული მოთხოვნის შესაბამისი მიწოდების გაჩენის შესაძლებლობას.</w:t>
      </w:r>
    </w:p>
    <w:p w14:paraId="2478B201" w14:textId="77777777" w:rsidR="000868B9" w:rsidRPr="00A60AE5" w:rsidRDefault="000868B9" w:rsidP="000868B9">
      <w:pPr>
        <w:spacing w:after="0" w:line="240" w:lineRule="auto"/>
        <w:jc w:val="both"/>
        <w:rPr>
          <w:rFonts w:ascii="Sylfaen" w:hAnsi="Sylfaen" w:cstheme="minorHAnsi"/>
          <w:color w:val="000000"/>
          <w:lang w:val="ka-GE"/>
        </w:rPr>
      </w:pPr>
    </w:p>
    <w:p w14:paraId="4551A269" w14:textId="77777777" w:rsidR="000868B9" w:rsidRPr="00A60AE5" w:rsidRDefault="000868B9" w:rsidP="000868B9">
      <w:pPr>
        <w:spacing w:after="0" w:line="240" w:lineRule="auto"/>
        <w:jc w:val="both"/>
        <w:rPr>
          <w:rFonts w:ascii="Sylfaen" w:hAnsi="Sylfaen" w:cstheme="minorHAnsi"/>
          <w:color w:val="000000"/>
          <w:lang w:val="ka-GE"/>
        </w:rPr>
      </w:pPr>
      <w:r w:rsidRPr="00A60AE5">
        <w:rPr>
          <w:rFonts w:ascii="Sylfaen" w:hAnsi="Sylfaen" w:cstheme="minorHAnsi"/>
          <w:color w:val="000000"/>
          <w:lang w:val="ka-GE"/>
        </w:rPr>
        <w:t xml:space="preserve">განსაკუთრებული აღნიშვნის ღირსია პროგრამაში განხორციელებული ცვლილებები სასტუმრო ინდუსტრიის მიმართულებით. ვინაიდან ვირუსის გავრცელებამ ყველზე დიდი ზიანი სწორედ </w:t>
      </w:r>
      <w:r w:rsidRPr="00A60AE5">
        <w:rPr>
          <w:rFonts w:ascii="Sylfaen" w:hAnsi="Sylfaen" w:cstheme="minorHAnsi"/>
          <w:color w:val="000000"/>
          <w:lang w:val="ka-GE"/>
        </w:rPr>
        <w:lastRenderedPageBreak/>
        <w:t>აღნიშნულ ინდუსტრიას მიაყენა, პროგრამაშიც ხსენებული მიმართულებით გაფართოვდა ინდუსტრიის გეოგრაფიული არეალი და წარმოდგენილი პროექტის შესაბამისად სასტუმრო ინდუსტრიის ფარგლებსი სესხის აღება პროგრამით დადგენილი სეღავატიანი პირობებით შესაზლებელი იქნება არა დადგენილებასი დღეს მოქმედ მხოლოდ 632 ლოკაციაზე, არამედ მთელი საქართველოს მასშტაბით გარდა თბილისისა და ბათუმისა.</w:t>
      </w:r>
    </w:p>
    <w:p w14:paraId="67D06C03" w14:textId="77777777" w:rsidR="000868B9" w:rsidRPr="00A60AE5" w:rsidRDefault="000868B9" w:rsidP="000868B9">
      <w:pPr>
        <w:spacing w:after="0" w:line="240" w:lineRule="auto"/>
        <w:jc w:val="both"/>
        <w:rPr>
          <w:rFonts w:ascii="Sylfaen" w:hAnsi="Sylfaen" w:cstheme="minorHAnsi"/>
          <w:color w:val="000000"/>
          <w:lang w:val="ka-GE"/>
        </w:rPr>
      </w:pPr>
    </w:p>
    <w:p w14:paraId="41CC8F13" w14:textId="77777777" w:rsidR="000868B9" w:rsidRPr="00A60AE5" w:rsidRDefault="000868B9" w:rsidP="000868B9">
      <w:pPr>
        <w:spacing w:after="0" w:line="240" w:lineRule="auto"/>
        <w:jc w:val="both"/>
        <w:rPr>
          <w:rFonts w:ascii="Sylfaen" w:hAnsi="Sylfaen" w:cstheme="minorHAnsi"/>
          <w:color w:val="000000"/>
          <w:lang w:val="ka-GE"/>
        </w:rPr>
      </w:pPr>
      <w:r w:rsidRPr="00A60AE5">
        <w:rPr>
          <w:rFonts w:ascii="Sylfaen" w:hAnsi="Sylfaen" w:cstheme="minorHAnsi"/>
          <w:color w:val="000000"/>
          <w:lang w:val="ka-GE"/>
        </w:rPr>
        <w:t xml:space="preserve">ამასთან, გარდამავალი პერიოდის განმავლობაში დაშვებულ იქნა სესხის თანხის გამოყენების შესაძლებლობა არა მხოლოდ წარმოებისათვის საჭირო კაპიტალური დანახარჯების უზრუნველსაყოფად, არამედ საბრუნავი საშუალებების შესაძენად. აღნიშნული განპირობებულია გარდამავალ პერიოდში  კომპანიების მიერ განსაკუთრებით საჭირო დიდი ოდენობის ნედლეულის მოხმარებით. ცვლილების შესაბამისად შესაძლებელია სესხის თანხის 50 % მიმართულ იქნას ბიზნესისასთვის საჭირო კაპიტალური დანახარჯების დასაფინანსებლად, ხოლო 50 % საბრუნავი საშუალებების შესაძენად. </w:t>
      </w:r>
    </w:p>
    <w:p w14:paraId="5F999987" w14:textId="77777777" w:rsidR="000868B9" w:rsidRPr="00A60AE5" w:rsidRDefault="000868B9" w:rsidP="000868B9">
      <w:pPr>
        <w:spacing w:after="0" w:line="240" w:lineRule="auto"/>
        <w:jc w:val="both"/>
        <w:rPr>
          <w:rFonts w:ascii="Sylfaen" w:hAnsi="Sylfaen" w:cstheme="minorHAnsi"/>
          <w:color w:val="000000"/>
          <w:lang w:val="ka-GE"/>
        </w:rPr>
      </w:pPr>
    </w:p>
    <w:p w14:paraId="22A3B0C7" w14:textId="77777777" w:rsidR="000868B9" w:rsidRPr="00A60AE5" w:rsidRDefault="000868B9" w:rsidP="000868B9">
      <w:pPr>
        <w:spacing w:after="0" w:line="240" w:lineRule="auto"/>
        <w:jc w:val="both"/>
        <w:rPr>
          <w:rFonts w:ascii="Sylfaen" w:hAnsi="Sylfaen" w:cstheme="minorHAnsi"/>
          <w:color w:val="000000"/>
          <w:lang w:val="ka-GE"/>
        </w:rPr>
      </w:pPr>
      <w:r w:rsidRPr="00A60AE5">
        <w:rPr>
          <w:rFonts w:ascii="Sylfaen" w:hAnsi="Sylfaen" w:cstheme="minorHAnsi"/>
          <w:color w:val="000000"/>
          <w:lang w:val="ka-GE"/>
        </w:rPr>
        <w:t>წარმოდგენილი დადგენილების პროექტში ერთ-ერთი ძირეული ცვლილებაა ის, რომ პროგრამის ფარგლებში დაშვებულ იქნა სესხის რესტრუქტურიზება, რომლის დროსაც სააგენტოს მხრიდან ბენეფიციარის თანადაფინანსების ვადა გადაიწევს კიდევ ერთი წლით. აღნიშნული კრიტიკულად მნიშვნელოვანია პროგრამის მოქმედი ბენეფიციარებისათვის. ამასთან რესტრუქტურიზებისას კომერციული ბანკი ვალდებულია არ გაუზარდოს მსესხებელს საპროცენტო განაკვეთი.</w:t>
      </w:r>
    </w:p>
    <w:p w14:paraId="7CC188DF" w14:textId="77777777" w:rsidR="000868B9" w:rsidRPr="00A60AE5" w:rsidRDefault="000868B9" w:rsidP="000868B9">
      <w:pPr>
        <w:spacing w:after="0" w:line="240" w:lineRule="auto"/>
        <w:jc w:val="both"/>
        <w:rPr>
          <w:rFonts w:ascii="Sylfaen" w:hAnsi="Sylfaen" w:cstheme="minorHAnsi"/>
          <w:color w:val="000000"/>
          <w:lang w:val="ka-GE"/>
        </w:rPr>
      </w:pPr>
    </w:p>
    <w:p w14:paraId="27ACD743" w14:textId="77777777" w:rsidR="000868B9" w:rsidRPr="00A60AE5" w:rsidRDefault="000868B9" w:rsidP="000868B9">
      <w:pPr>
        <w:spacing w:after="0" w:line="240" w:lineRule="auto"/>
        <w:jc w:val="both"/>
        <w:rPr>
          <w:rFonts w:ascii="Sylfaen" w:hAnsi="Sylfaen" w:cstheme="minorHAnsi"/>
          <w:color w:val="000000"/>
          <w:lang w:val="ka-GE"/>
        </w:rPr>
      </w:pPr>
      <w:r w:rsidRPr="00A60AE5">
        <w:rPr>
          <w:rFonts w:ascii="Sylfaen" w:hAnsi="Sylfaen" w:cstheme="minorHAnsi"/>
          <w:color w:val="000000"/>
          <w:lang w:val="ka-GE"/>
        </w:rPr>
        <w:t>გარდა სახელმწიფო პროგრამის იდუსტრიული ნაწილისა, ვირუსის გავრცელების გამო ცვლილება შედის სახელმწიფო პროგრამის მიკრო და მცირე მეწარმეობის ნაწილის ფარგლებში. შესაბამისად ახლებურად ჩამოყალიბდა დადგენილების მე-6 დანართი (რომელიც არეგულირებს სამიზნე ტერიტორიული ერთეულების ლოტებად დაყოფას). წარმოდგენილი ცვლილების პროექტის შესაბამისად იზრდება სახელმწიფოს მიერ ერთ მეწარმე სუბიექტზე გრანტის სახით გასაცემი თანხის მოცულობა და განისაზღვრება 30 000 ლარით, მაშინ როდესაც მოქმედი რედაქციით აღნიშნული მაჩვენებელი არის 20 000 ლარი. გარდა გაზრდილი გრანტის თანხისა შექმნილი ვითარების გათვალისწინებით ხდება ბენეფიციარის მხრიდან თანამონაწილეობის წილის განახევრება და ახალი ბენეფიციარისათვის განისაზღვრება თანადაფინანსების თანხის არანაკლებ 10 (ათი) პროცენტით, ხოლო „მაღალმთიანი რეგიონების განვითარების შესახებ“ საქართველოს კანონის შესაბამისად, საქართველოს მთავრობის 2015 წლის 30 დეკემბრის № 671 დადგენილებით დამტკიცებულ მაღალმთიან დასახლებათა ნუსხაში შეტანილ დასახლებებში თანადაფინანსების თანხის არანაკლებ 5 (ხუთი) პროცენტით.“ აღნიშნული პირობების შედეგად მოხდება ბიზნესის წარმოწყების სტიმულირება და ხარისხიანი ბიზნეს საქმიანობების ხელშეწყობა.</w:t>
      </w:r>
    </w:p>
    <w:p w14:paraId="2CCAEFBF" w14:textId="77777777" w:rsidR="000868B9" w:rsidRPr="00A60AE5" w:rsidRDefault="000868B9" w:rsidP="000868B9">
      <w:pPr>
        <w:spacing w:after="0" w:line="240" w:lineRule="auto"/>
        <w:jc w:val="both"/>
        <w:rPr>
          <w:rFonts w:ascii="Sylfaen" w:hAnsi="Sylfaen" w:cstheme="minorHAnsi"/>
          <w:color w:val="000000"/>
          <w:lang w:val="ka-GE"/>
        </w:rPr>
      </w:pPr>
    </w:p>
    <w:p w14:paraId="005C3407" w14:textId="77777777" w:rsidR="000868B9" w:rsidRPr="00A60AE5" w:rsidRDefault="000868B9" w:rsidP="000868B9">
      <w:pPr>
        <w:spacing w:after="0" w:line="240" w:lineRule="auto"/>
        <w:jc w:val="both"/>
        <w:rPr>
          <w:rFonts w:ascii="Sylfaen" w:hAnsi="Sylfaen" w:cstheme="minorHAnsi"/>
          <w:color w:val="000000"/>
          <w:lang w:val="ka-GE"/>
        </w:rPr>
      </w:pPr>
      <w:r w:rsidRPr="00A60AE5">
        <w:rPr>
          <w:rFonts w:ascii="Sylfaen" w:hAnsi="Sylfaen" w:cstheme="minorHAnsi"/>
          <w:color w:val="000000"/>
          <w:lang w:val="ka-GE"/>
        </w:rPr>
        <w:t>გარდა ხსენებული ცვლილბებისა განსაკუთრებულად მნიშვნელოვანია პროგრამის სამიზნე ტერიტორიული ერთეულების რაოდენობის მატება და განსაკუთრებით კი მნიშვნელოვანი ქალაქი თბილისის ჩართვაც პროგრამაში. რამდენადაც პროგრამის ერთ-ერთი მიზანი მისი პირველად განხორციელებიდან დღემდე რეგიონული ბიზნესის დივერსიფიკაცია იყო, დღეს შექმნილი ვითარებიდან გამომდინარე კი მოხდა პროგრამის მიზნის მოდიფიცირება, ვინაიდან შექმნილი ვითარებით საფრთხე შეექმნა არა მხოლოდ რეგიონში ბიზნესის განხორციელებას, არამედ დედაქალაქშიც საჭირო გახდა ბიზნეს აქტივობის სტიმულირება. ასევე წარმოდგენილი პროექტის შესაბამისად, იხსნება ტურისტული განთავსებისა და ტურისტული სერვისების დადგენილებაში მოცემული ამომწურავი გეოგრაფიოული ჩამონათვალი და ხსენებული საქმიანობების განხორციელება დაშვებულ იქნება საქართველოს მთელს კონტროლირებად ტერიტორიაზე.</w:t>
      </w:r>
    </w:p>
    <w:p w14:paraId="6C44A883" w14:textId="77777777" w:rsidR="000868B9" w:rsidRPr="00A60AE5" w:rsidRDefault="000868B9" w:rsidP="000868B9">
      <w:pPr>
        <w:spacing w:after="0" w:line="240" w:lineRule="auto"/>
        <w:jc w:val="both"/>
        <w:rPr>
          <w:rFonts w:ascii="Sylfaen" w:hAnsi="Sylfaen" w:cstheme="minorHAnsi"/>
          <w:color w:val="000000"/>
          <w:lang w:val="ka-GE"/>
        </w:rPr>
      </w:pPr>
    </w:p>
    <w:p w14:paraId="21019DBB" w14:textId="77777777" w:rsidR="000868B9" w:rsidRPr="00A60AE5" w:rsidRDefault="000868B9" w:rsidP="000868B9">
      <w:pPr>
        <w:spacing w:after="0" w:line="240" w:lineRule="auto"/>
        <w:jc w:val="both"/>
        <w:rPr>
          <w:rFonts w:ascii="Sylfaen" w:hAnsi="Sylfaen" w:cstheme="minorHAnsi"/>
          <w:color w:val="000000"/>
          <w:lang w:val="ka-GE"/>
        </w:rPr>
      </w:pPr>
      <w:r w:rsidRPr="00A60AE5">
        <w:rPr>
          <w:rFonts w:ascii="Sylfaen" w:hAnsi="Sylfaen" w:cstheme="minorHAnsi"/>
          <w:color w:val="000000"/>
          <w:lang w:val="ka-GE"/>
        </w:rPr>
        <w:lastRenderedPageBreak/>
        <w:t xml:space="preserve">პროგრამის ფარგლებში ასევე მოხდა ეკონომიკური საქმიანობის ჩამონათვალის ოპტიმიზაცია, ცვლილება და გარდა სოფლის მეურნეობის პირველადი პროდუქციის წარმოებისა და მასთან დაკავშირებული მომსახურების სახეებისა დაშვებულ იქნა ყველა სახის ნებადართული ეკონომიკური საქმიანობის დაფინანსება. შესაბამისად შეიცვალა დადგენილების დანართი N7, თუმცა დანართი შეცვლილი რედაქციით იმოქმედებს არა მხოლოდ გარდამავალ პერიოდში, არამედ მას შემდეგაც. </w:t>
      </w:r>
    </w:p>
    <w:p w14:paraId="560CE5A0" w14:textId="77777777" w:rsidR="000868B9" w:rsidRPr="00A60AE5" w:rsidRDefault="000868B9" w:rsidP="000868B9">
      <w:pPr>
        <w:spacing w:after="0" w:line="240" w:lineRule="auto"/>
        <w:jc w:val="both"/>
        <w:rPr>
          <w:rFonts w:ascii="Sylfaen" w:hAnsi="Sylfaen" w:cstheme="minorHAnsi"/>
          <w:color w:val="000000"/>
          <w:lang w:val="ka-GE"/>
        </w:rPr>
      </w:pPr>
    </w:p>
    <w:p w14:paraId="47D20B08" w14:textId="77777777" w:rsidR="000868B9" w:rsidRPr="00A60AE5" w:rsidRDefault="000868B9" w:rsidP="000868B9">
      <w:pPr>
        <w:spacing w:after="0" w:line="240" w:lineRule="auto"/>
        <w:jc w:val="both"/>
        <w:rPr>
          <w:rFonts w:ascii="Sylfaen" w:hAnsi="Sylfaen" w:cstheme="minorHAnsi"/>
          <w:color w:val="000000"/>
          <w:lang w:val="ka-GE"/>
        </w:rPr>
      </w:pPr>
      <w:r w:rsidRPr="00A60AE5">
        <w:rPr>
          <w:rFonts w:ascii="Sylfaen" w:hAnsi="Sylfaen" w:cstheme="minorHAnsi"/>
          <w:color w:val="000000"/>
          <w:lang w:val="ka-GE"/>
        </w:rPr>
        <w:t xml:space="preserve">ყველა ზემოხსენებული ცვლილებების გათვალისწინებით მოხდება ახალი კორონავრუსის </w:t>
      </w:r>
      <w:r w:rsidRPr="00A60AE5">
        <w:rPr>
          <w:rFonts w:ascii="Sylfaen" w:hAnsi="Sylfaen" w:cstheme="minorHAnsi"/>
          <w:color w:val="000000"/>
        </w:rPr>
        <w:t xml:space="preserve">(COVID 19) </w:t>
      </w:r>
      <w:r w:rsidRPr="00A60AE5">
        <w:rPr>
          <w:rFonts w:ascii="Sylfaen" w:hAnsi="Sylfaen" w:cstheme="minorHAnsi"/>
          <w:color w:val="000000"/>
          <w:lang w:val="ka-GE"/>
        </w:rPr>
        <w:t xml:space="preserve">პანდემიით გამოწვეული ეკონომიკური კრიზისის დივერსიფიცირებული და მრავალფეროვანი დაძლევის მექანიზმების ინტეგრირება სახელმწიფო პროგრამაში, რაც თავის მხრივ თანხვედრაშია საქართველოს მთავრობის ანტიკრიზისულ და პოსტკრიზისულ ეკონომიკურ გეგმასთან.  </w:t>
      </w:r>
    </w:p>
    <w:p w14:paraId="5FFE1EED" w14:textId="77777777" w:rsidR="000868B9" w:rsidRPr="00A60AE5" w:rsidRDefault="000868B9" w:rsidP="000868B9">
      <w:pPr>
        <w:spacing w:after="0" w:line="240" w:lineRule="auto"/>
        <w:jc w:val="both"/>
        <w:rPr>
          <w:rFonts w:ascii="Sylfaen" w:hAnsi="Sylfaen" w:cstheme="minorHAnsi"/>
          <w:color w:val="000000"/>
        </w:rPr>
      </w:pPr>
    </w:p>
    <w:p w14:paraId="32F54EF4" w14:textId="77777777" w:rsidR="000868B9" w:rsidRPr="00A60AE5" w:rsidRDefault="000868B9" w:rsidP="000868B9">
      <w:pPr>
        <w:spacing w:after="0" w:line="240" w:lineRule="auto"/>
        <w:jc w:val="both"/>
        <w:rPr>
          <w:rFonts w:ascii="Sylfaen" w:hAnsi="Sylfaen" w:cstheme="minorHAnsi"/>
          <w:color w:val="000000"/>
          <w:lang w:val="ka-GE"/>
        </w:rPr>
      </w:pPr>
    </w:p>
    <w:p w14:paraId="07E2ACDA" w14:textId="77777777" w:rsidR="000868B9" w:rsidRPr="00A60AE5" w:rsidRDefault="000868B9" w:rsidP="000868B9">
      <w:pPr>
        <w:spacing w:after="0" w:line="240" w:lineRule="auto"/>
        <w:jc w:val="both"/>
        <w:rPr>
          <w:rFonts w:ascii="Sylfaen" w:hAnsi="Sylfaen" w:cstheme="minorHAnsi"/>
          <w:b/>
          <w:lang w:val="ka-GE"/>
        </w:rPr>
      </w:pPr>
      <w:r w:rsidRPr="00A60AE5">
        <w:rPr>
          <w:rFonts w:ascii="Sylfaen" w:hAnsi="Sylfaen" w:cstheme="minorHAnsi"/>
          <w:b/>
          <w:lang w:val="ka-GE"/>
        </w:rPr>
        <w:t>ინფორმაცია ევროკავშირის სამართლებრივი აქტის შესახებ:</w:t>
      </w:r>
    </w:p>
    <w:p w14:paraId="1E0DE23E" w14:textId="77777777" w:rsidR="000868B9" w:rsidRPr="00A60AE5" w:rsidRDefault="000868B9" w:rsidP="000868B9">
      <w:pPr>
        <w:spacing w:after="0" w:line="240" w:lineRule="auto"/>
        <w:jc w:val="both"/>
        <w:rPr>
          <w:rFonts w:ascii="Sylfaen" w:hAnsi="Sylfaen" w:cstheme="minorHAnsi"/>
          <w:b/>
          <w:lang w:val="ka-GE"/>
        </w:rPr>
      </w:pPr>
    </w:p>
    <w:p w14:paraId="15AD1D19" w14:textId="77777777" w:rsidR="000868B9" w:rsidRPr="00A60AE5" w:rsidRDefault="000868B9" w:rsidP="000868B9">
      <w:pPr>
        <w:spacing w:after="0" w:line="240" w:lineRule="auto"/>
        <w:jc w:val="both"/>
        <w:rPr>
          <w:rFonts w:ascii="Sylfaen" w:hAnsi="Sylfaen" w:cstheme="minorHAnsi"/>
          <w:lang w:val="ka-GE"/>
        </w:rPr>
      </w:pPr>
      <w:r w:rsidRPr="00A60AE5">
        <w:rPr>
          <w:rFonts w:ascii="Sylfaen" w:hAnsi="Sylfaen" w:cstheme="minorHAnsi"/>
          <w:lang w:val="ka-GE"/>
        </w:rPr>
        <w:t xml:space="preserve">„აწარმოე საქართველოში“ სახელმწიფო პროგრამის დამტკიცების შესახებ“ საქართველოს მთავრობის 2014 წლის 30 მაისის N365 დადგენილებაში ცვლილების შეტანა არ არის განპირობებული ევროკავშირის რომელიმე სამართლებრივი აქტის მოთხოვნით, რომელთან დაახლოების ვალდებულებაც გამომდინარეობს „ერთი მხრივ, საქართველოსა და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ხელშეკრულებებიდან. ამასთან, წარმოდგენილი პროექტი არ მოდის წინააღმდეგობაში საქართველოს მიერ აღებულ რომელიმე საერთაშორისო ვალდებულებასთან და არ ეწინააღმდეგება მათ. </w:t>
      </w:r>
    </w:p>
    <w:p w14:paraId="2D4200E1" w14:textId="77777777" w:rsidR="000868B9" w:rsidRPr="00A60AE5" w:rsidRDefault="000868B9" w:rsidP="000868B9">
      <w:pPr>
        <w:spacing w:after="0" w:line="240" w:lineRule="auto"/>
        <w:jc w:val="both"/>
        <w:rPr>
          <w:rFonts w:ascii="Sylfaen" w:hAnsi="Sylfaen" w:cstheme="minorHAnsi"/>
          <w:b/>
          <w:lang w:val="ka-GE"/>
        </w:rPr>
      </w:pPr>
    </w:p>
    <w:p w14:paraId="58288570" w14:textId="77777777" w:rsidR="000868B9" w:rsidRPr="00A60AE5" w:rsidRDefault="000868B9" w:rsidP="000868B9">
      <w:pPr>
        <w:spacing w:after="0" w:line="240" w:lineRule="auto"/>
        <w:jc w:val="both"/>
        <w:rPr>
          <w:rFonts w:ascii="Sylfaen" w:hAnsi="Sylfaen" w:cstheme="minorHAnsi"/>
          <w:b/>
          <w:lang w:val="ka-GE"/>
        </w:rPr>
      </w:pPr>
    </w:p>
    <w:p w14:paraId="25940164" w14:textId="77777777" w:rsidR="000868B9" w:rsidRPr="00A60AE5" w:rsidRDefault="000868B9" w:rsidP="000868B9">
      <w:pPr>
        <w:spacing w:after="0" w:line="240" w:lineRule="auto"/>
        <w:jc w:val="both"/>
        <w:rPr>
          <w:rFonts w:ascii="Sylfaen" w:hAnsi="Sylfaen" w:cstheme="minorHAnsi"/>
          <w:b/>
          <w:lang w:val="ka-GE"/>
        </w:rPr>
      </w:pPr>
      <w:r w:rsidRPr="00A60AE5">
        <w:rPr>
          <w:rFonts w:ascii="Sylfaen" w:hAnsi="Sylfaen" w:cstheme="minorHAnsi"/>
          <w:b/>
          <w:lang w:val="ka-GE"/>
        </w:rPr>
        <w:t>პროექტის მიღებით გამოწვეული საფინანსო</w:t>
      </w:r>
      <w:r w:rsidRPr="00A60AE5">
        <w:rPr>
          <w:rFonts w:ascii="Sylfaen" w:hAnsi="Sylfaen" w:cstheme="minorHAnsi"/>
          <w:b/>
          <w:lang w:val="ka-GE"/>
        </w:rPr>
        <w:noBreakHyphen/>
        <w:t>ეკონომიკური შედეგების გაანგარიშება:</w:t>
      </w:r>
    </w:p>
    <w:p w14:paraId="3A061BCA" w14:textId="77777777" w:rsidR="000868B9" w:rsidRPr="00A60AE5" w:rsidRDefault="000868B9" w:rsidP="000868B9">
      <w:pPr>
        <w:spacing w:after="0" w:line="240" w:lineRule="auto"/>
        <w:jc w:val="both"/>
        <w:rPr>
          <w:rFonts w:ascii="Sylfaen" w:hAnsi="Sylfaen" w:cstheme="minorHAnsi"/>
          <w:b/>
          <w:lang w:val="ka-GE"/>
        </w:rPr>
      </w:pPr>
    </w:p>
    <w:p w14:paraId="1764F2A5" w14:textId="77777777" w:rsidR="000868B9" w:rsidRPr="00A60AE5" w:rsidRDefault="000868B9" w:rsidP="000868B9">
      <w:pPr>
        <w:spacing w:after="0" w:line="240" w:lineRule="auto"/>
        <w:jc w:val="both"/>
        <w:rPr>
          <w:rFonts w:ascii="Sylfaen" w:hAnsi="Sylfaen" w:cstheme="minorHAnsi"/>
          <w:lang w:val="ka-GE"/>
        </w:rPr>
      </w:pPr>
      <w:r w:rsidRPr="00A60AE5">
        <w:rPr>
          <w:rFonts w:ascii="Sylfaen" w:hAnsi="Sylfaen" w:cstheme="minorHAnsi"/>
          <w:lang w:val="ka-GE"/>
        </w:rPr>
        <w:t>პროექტის განხორციელება იქონიებს გავლენას ბიუჯეტის როგორც ხარჯვით, ასევე შემოსავლის ნაწილზე.</w:t>
      </w:r>
    </w:p>
    <w:p w14:paraId="16BD6AC0" w14:textId="77777777" w:rsidR="000868B9" w:rsidRPr="00A60AE5" w:rsidRDefault="000868B9" w:rsidP="000868B9">
      <w:pPr>
        <w:spacing w:after="0" w:line="240" w:lineRule="auto"/>
        <w:jc w:val="both"/>
        <w:rPr>
          <w:rFonts w:ascii="Sylfaen" w:hAnsi="Sylfaen" w:cstheme="minorHAnsi"/>
          <w:lang w:val="ka-GE"/>
        </w:rPr>
      </w:pPr>
    </w:p>
    <w:p w14:paraId="7BB5142C" w14:textId="77777777" w:rsidR="000868B9" w:rsidRPr="00A60AE5" w:rsidRDefault="000868B9" w:rsidP="000868B9">
      <w:pPr>
        <w:spacing w:after="0" w:line="240" w:lineRule="auto"/>
        <w:jc w:val="both"/>
        <w:rPr>
          <w:rFonts w:ascii="Sylfaen" w:hAnsi="Sylfaen" w:cstheme="minorHAnsi"/>
          <w:lang w:val="ka-GE"/>
        </w:rPr>
      </w:pPr>
    </w:p>
    <w:p w14:paraId="6CD3E6AD" w14:textId="77777777" w:rsidR="000868B9" w:rsidRPr="00A60AE5" w:rsidRDefault="000868B9" w:rsidP="000868B9">
      <w:pPr>
        <w:spacing w:after="0" w:line="240" w:lineRule="auto"/>
        <w:jc w:val="both"/>
        <w:rPr>
          <w:rFonts w:ascii="Sylfaen" w:hAnsi="Sylfaen" w:cstheme="minorHAnsi"/>
          <w:b/>
          <w:lang w:val="ka-GE"/>
        </w:rPr>
      </w:pPr>
      <w:r w:rsidRPr="00A60AE5">
        <w:rPr>
          <w:rFonts w:ascii="Sylfaen" w:hAnsi="Sylfaen" w:cstheme="minorHAnsi"/>
          <w:b/>
          <w:lang w:val="ka-GE"/>
        </w:rPr>
        <w:t>პროექტის მოსალოდნელი შედეგები:</w:t>
      </w:r>
    </w:p>
    <w:p w14:paraId="18455D15" w14:textId="77777777" w:rsidR="000868B9" w:rsidRPr="00A60AE5" w:rsidRDefault="000868B9" w:rsidP="000868B9">
      <w:pPr>
        <w:spacing w:after="0" w:line="240" w:lineRule="auto"/>
        <w:jc w:val="both"/>
        <w:rPr>
          <w:rFonts w:ascii="Sylfaen" w:hAnsi="Sylfaen" w:cstheme="minorHAnsi"/>
          <w:b/>
          <w:lang w:val="ka-GE"/>
        </w:rPr>
      </w:pPr>
    </w:p>
    <w:p w14:paraId="3810A733" w14:textId="77777777" w:rsidR="000868B9" w:rsidRPr="00A60AE5" w:rsidRDefault="000868B9" w:rsidP="000868B9">
      <w:pPr>
        <w:spacing w:after="0" w:line="240" w:lineRule="auto"/>
        <w:jc w:val="both"/>
        <w:rPr>
          <w:rFonts w:ascii="Sylfaen" w:hAnsi="Sylfaen" w:cstheme="minorHAnsi"/>
          <w:color w:val="000000"/>
          <w:lang w:val="ka-GE"/>
        </w:rPr>
      </w:pPr>
      <w:r w:rsidRPr="00A60AE5">
        <w:rPr>
          <w:rFonts w:ascii="Sylfaen" w:hAnsi="Sylfaen" w:cstheme="minorHAnsi"/>
          <w:color w:val="000000"/>
          <w:lang w:val="ka-GE"/>
        </w:rPr>
        <w:t>ყოველივე ზემოაღნიშნულის გათვალისწინებით მოხდება სახელმწიფო პროგრამის ფინანსებზე ხელმისაწვდომობის ნაწილის ინდუსტრიული კომპონენტისა და მიკრო და მცირე მეწარმეობის ნაწილის, შექმნილი ვითარების დაძლევისთვის, ბიზნესის საჭიროებებზე მორგებული ხელშეწყობის მექანიზმების შექმნა, რაც, თავის მხრივ, თანხვედრაშია როგორც პროგრამის მიზნებთან, ასევე სააგენტოს საქმინობის ძირითად ამოცანებთან.</w:t>
      </w:r>
    </w:p>
    <w:p w14:paraId="71EB2EAF" w14:textId="77777777" w:rsidR="000868B9" w:rsidRPr="00A60AE5" w:rsidRDefault="000868B9" w:rsidP="000868B9">
      <w:pPr>
        <w:spacing w:after="0" w:line="240" w:lineRule="auto"/>
        <w:jc w:val="both"/>
        <w:rPr>
          <w:rFonts w:ascii="Sylfaen" w:hAnsi="Sylfaen" w:cstheme="minorHAnsi"/>
          <w:b/>
          <w:lang w:val="ka-GE"/>
        </w:rPr>
      </w:pPr>
    </w:p>
    <w:p w14:paraId="666AE3A3" w14:textId="77777777" w:rsidR="000868B9" w:rsidRPr="00A60AE5" w:rsidRDefault="000868B9" w:rsidP="000868B9">
      <w:pPr>
        <w:spacing w:after="0" w:line="240" w:lineRule="auto"/>
        <w:jc w:val="both"/>
        <w:rPr>
          <w:rFonts w:ascii="Sylfaen" w:hAnsi="Sylfaen" w:cstheme="minorHAnsi"/>
          <w:b/>
          <w:lang w:val="ka-GE"/>
        </w:rPr>
      </w:pPr>
      <w:r w:rsidRPr="00A60AE5">
        <w:rPr>
          <w:rFonts w:ascii="Sylfaen" w:hAnsi="Sylfaen" w:cstheme="minorHAnsi"/>
          <w:b/>
          <w:lang w:val="ka-GE"/>
        </w:rPr>
        <w:t>პროექტის განხორციელების ვადები:</w:t>
      </w:r>
    </w:p>
    <w:p w14:paraId="2DABCBFE" w14:textId="77777777" w:rsidR="000868B9" w:rsidRPr="00A60AE5" w:rsidRDefault="000868B9" w:rsidP="000868B9">
      <w:pPr>
        <w:pStyle w:val="NormalWeb"/>
        <w:jc w:val="both"/>
        <w:rPr>
          <w:rFonts w:ascii="Sylfaen" w:hAnsi="Sylfaen" w:cstheme="minorHAnsi"/>
          <w:sz w:val="22"/>
          <w:szCs w:val="22"/>
          <w:lang w:val="ka-GE"/>
        </w:rPr>
      </w:pPr>
      <w:r w:rsidRPr="00A60AE5">
        <w:rPr>
          <w:rFonts w:ascii="Sylfaen" w:hAnsi="Sylfaen" w:cstheme="minorHAnsi"/>
          <w:sz w:val="22"/>
          <w:szCs w:val="22"/>
          <w:lang w:val="ka-GE"/>
        </w:rPr>
        <w:t>პროექტის განხორციელება არ არის დაკავშირებული რაიმე კონკრეტულ ვადასთან. დადგენილების ამოქმედება იგეგმება გამოქვეყნებისთანავე.</w:t>
      </w:r>
    </w:p>
    <w:p w14:paraId="32BD98B4" w14:textId="77777777" w:rsidR="000868B9" w:rsidRPr="00A60AE5" w:rsidRDefault="000868B9" w:rsidP="000868B9">
      <w:pPr>
        <w:spacing w:after="0" w:line="240" w:lineRule="auto"/>
        <w:jc w:val="both"/>
        <w:rPr>
          <w:rFonts w:ascii="Sylfaen" w:hAnsi="Sylfaen" w:cstheme="minorHAnsi"/>
          <w:b/>
          <w:lang w:val="ka-GE"/>
        </w:rPr>
      </w:pPr>
    </w:p>
    <w:p w14:paraId="2E980B88" w14:textId="77777777" w:rsidR="000868B9" w:rsidRPr="00A60AE5" w:rsidRDefault="000868B9" w:rsidP="000868B9">
      <w:pPr>
        <w:spacing w:after="0" w:line="240" w:lineRule="auto"/>
        <w:jc w:val="both"/>
        <w:rPr>
          <w:rFonts w:ascii="Sylfaen" w:hAnsi="Sylfaen" w:cstheme="minorHAnsi"/>
          <w:b/>
          <w:lang w:val="ka-GE"/>
        </w:rPr>
      </w:pPr>
      <w:r w:rsidRPr="00A60AE5">
        <w:rPr>
          <w:rFonts w:ascii="Sylfaen" w:hAnsi="Sylfaen" w:cstheme="minorHAnsi"/>
          <w:b/>
          <w:lang w:val="ka-GE"/>
        </w:rPr>
        <w:t>პროექტის ავტორი და წარმდგენი:</w:t>
      </w:r>
    </w:p>
    <w:p w14:paraId="19FF2797" w14:textId="77777777" w:rsidR="000868B9" w:rsidRPr="00A60AE5" w:rsidRDefault="000868B9" w:rsidP="000868B9">
      <w:pPr>
        <w:spacing w:after="0" w:line="240" w:lineRule="auto"/>
        <w:jc w:val="both"/>
        <w:outlineLvl w:val="0"/>
        <w:rPr>
          <w:rFonts w:ascii="Sylfaen" w:hAnsi="Sylfaen" w:cstheme="minorHAnsi"/>
          <w:b/>
          <w:lang w:val="ka-GE"/>
        </w:rPr>
      </w:pPr>
    </w:p>
    <w:p w14:paraId="6C9E94C2" w14:textId="77777777" w:rsidR="000868B9" w:rsidRPr="00A60AE5" w:rsidRDefault="000868B9" w:rsidP="000868B9">
      <w:pPr>
        <w:spacing w:after="0" w:line="240" w:lineRule="auto"/>
        <w:jc w:val="both"/>
        <w:outlineLvl w:val="0"/>
        <w:rPr>
          <w:rFonts w:ascii="Sylfaen" w:hAnsi="Sylfaen" w:cstheme="minorHAnsi"/>
          <w:lang w:val="ka-GE"/>
        </w:rPr>
      </w:pPr>
      <w:r w:rsidRPr="00A60AE5">
        <w:rPr>
          <w:rFonts w:ascii="Sylfaen" w:hAnsi="Sylfaen" w:cstheme="minorHAnsi"/>
          <w:b/>
          <w:lang w:val="ka-GE"/>
        </w:rPr>
        <w:t>პროექტის ავტორია</w:t>
      </w:r>
      <w:r w:rsidRPr="00A60AE5">
        <w:rPr>
          <w:rFonts w:ascii="Sylfaen" w:hAnsi="Sylfaen" w:cstheme="minorHAnsi"/>
          <w:lang w:val="ka-GE"/>
        </w:rPr>
        <w:t xml:space="preserve"> - საჯარო სამართლის იურიდიული პირი - აწარმოე საქართველოში, </w:t>
      </w:r>
    </w:p>
    <w:p w14:paraId="1ABDCC91" w14:textId="77777777" w:rsidR="000868B9" w:rsidRPr="00A60AE5" w:rsidRDefault="000868B9" w:rsidP="000868B9">
      <w:pPr>
        <w:spacing w:after="0" w:line="240" w:lineRule="auto"/>
        <w:jc w:val="both"/>
        <w:outlineLvl w:val="0"/>
        <w:rPr>
          <w:rFonts w:ascii="Sylfaen" w:hAnsi="Sylfaen" w:cstheme="minorHAnsi"/>
          <w:lang w:val="ka-GE"/>
        </w:rPr>
      </w:pPr>
      <w:r w:rsidRPr="00A60AE5">
        <w:rPr>
          <w:rFonts w:ascii="Sylfaen" w:hAnsi="Sylfaen" w:cstheme="minorHAnsi"/>
          <w:b/>
          <w:lang w:val="ka-GE"/>
        </w:rPr>
        <w:t>პროექტის წარმდგენია</w:t>
      </w:r>
      <w:r w:rsidRPr="00A60AE5">
        <w:rPr>
          <w:rFonts w:ascii="Sylfaen" w:hAnsi="Sylfaen" w:cstheme="minorHAnsi"/>
          <w:lang w:val="ka-GE"/>
        </w:rPr>
        <w:t xml:space="preserve"> - საქართველოს ეკონომიკისა და მდგრადი განვითარების სამინისტრო.</w:t>
      </w:r>
    </w:p>
    <w:p w14:paraId="2F915279" w14:textId="77777777" w:rsidR="000868B9" w:rsidRDefault="000868B9" w:rsidP="00C34B14">
      <w:pPr>
        <w:spacing w:after="0" w:line="240" w:lineRule="auto"/>
        <w:jc w:val="right"/>
        <w:rPr>
          <w:rFonts w:ascii="Sylfaen" w:hAnsi="Sylfaen" w:cstheme="minorHAnsi"/>
          <w:b/>
          <w:i/>
          <w:u w:val="single"/>
          <w:lang w:val="ka-GE"/>
        </w:rPr>
      </w:pPr>
    </w:p>
    <w:p w14:paraId="5D12568C" w14:textId="77777777" w:rsidR="000868B9" w:rsidRDefault="000868B9" w:rsidP="00C34B14">
      <w:pPr>
        <w:spacing w:after="0" w:line="240" w:lineRule="auto"/>
        <w:jc w:val="right"/>
        <w:rPr>
          <w:rFonts w:ascii="Sylfaen" w:hAnsi="Sylfaen" w:cstheme="minorHAnsi"/>
          <w:b/>
          <w:i/>
          <w:u w:val="single"/>
          <w:lang w:val="ka-GE"/>
        </w:rPr>
      </w:pPr>
    </w:p>
    <w:p w14:paraId="0A7224F5" w14:textId="77777777" w:rsidR="000868B9" w:rsidRDefault="000868B9" w:rsidP="00C34B14">
      <w:pPr>
        <w:spacing w:after="0" w:line="240" w:lineRule="auto"/>
        <w:jc w:val="right"/>
        <w:rPr>
          <w:rFonts w:ascii="Sylfaen" w:hAnsi="Sylfaen" w:cstheme="minorHAnsi"/>
          <w:b/>
          <w:i/>
          <w:u w:val="single"/>
          <w:lang w:val="ka-GE"/>
        </w:rPr>
      </w:pPr>
    </w:p>
    <w:p w14:paraId="7752A366" w14:textId="77777777" w:rsidR="000868B9" w:rsidRDefault="000868B9" w:rsidP="00C34B14">
      <w:pPr>
        <w:spacing w:after="0" w:line="240" w:lineRule="auto"/>
        <w:jc w:val="right"/>
        <w:rPr>
          <w:rFonts w:ascii="Sylfaen" w:hAnsi="Sylfaen" w:cstheme="minorHAnsi"/>
          <w:b/>
          <w:i/>
          <w:u w:val="single"/>
          <w:lang w:val="ka-GE"/>
        </w:rPr>
      </w:pPr>
    </w:p>
    <w:p w14:paraId="69D42A05" w14:textId="77777777" w:rsidR="000868B9" w:rsidRDefault="000868B9" w:rsidP="00C34B14">
      <w:pPr>
        <w:spacing w:after="0" w:line="240" w:lineRule="auto"/>
        <w:jc w:val="right"/>
        <w:rPr>
          <w:rFonts w:ascii="Sylfaen" w:hAnsi="Sylfaen" w:cstheme="minorHAnsi"/>
          <w:b/>
          <w:i/>
          <w:u w:val="single"/>
          <w:lang w:val="ka-GE"/>
        </w:rPr>
      </w:pPr>
    </w:p>
    <w:p w14:paraId="7A6C7FBB" w14:textId="77777777" w:rsidR="000868B9" w:rsidRDefault="000868B9" w:rsidP="00C34B14">
      <w:pPr>
        <w:spacing w:after="0" w:line="240" w:lineRule="auto"/>
        <w:jc w:val="right"/>
        <w:rPr>
          <w:rFonts w:ascii="Sylfaen" w:hAnsi="Sylfaen" w:cstheme="minorHAnsi"/>
          <w:b/>
          <w:i/>
          <w:u w:val="single"/>
          <w:lang w:val="ka-GE"/>
        </w:rPr>
      </w:pPr>
    </w:p>
    <w:p w14:paraId="796E7C6C" w14:textId="77777777" w:rsidR="000868B9" w:rsidRDefault="000868B9" w:rsidP="00C34B14">
      <w:pPr>
        <w:spacing w:after="0" w:line="240" w:lineRule="auto"/>
        <w:jc w:val="right"/>
        <w:rPr>
          <w:rFonts w:ascii="Sylfaen" w:hAnsi="Sylfaen" w:cstheme="minorHAnsi"/>
          <w:b/>
          <w:i/>
          <w:u w:val="single"/>
          <w:lang w:val="ka-GE"/>
        </w:rPr>
      </w:pPr>
    </w:p>
    <w:p w14:paraId="73F58F71" w14:textId="77777777" w:rsidR="000868B9" w:rsidRDefault="000868B9" w:rsidP="00C34B14">
      <w:pPr>
        <w:spacing w:after="0" w:line="240" w:lineRule="auto"/>
        <w:jc w:val="right"/>
        <w:rPr>
          <w:rFonts w:ascii="Sylfaen" w:hAnsi="Sylfaen" w:cstheme="minorHAnsi"/>
          <w:b/>
          <w:i/>
          <w:u w:val="single"/>
          <w:lang w:val="ka-GE"/>
        </w:rPr>
      </w:pPr>
    </w:p>
    <w:p w14:paraId="7B84BE7B" w14:textId="77777777" w:rsidR="000868B9" w:rsidRDefault="000868B9" w:rsidP="00C34B14">
      <w:pPr>
        <w:spacing w:after="0" w:line="240" w:lineRule="auto"/>
        <w:jc w:val="right"/>
        <w:rPr>
          <w:rFonts w:ascii="Sylfaen" w:hAnsi="Sylfaen" w:cstheme="minorHAnsi"/>
          <w:b/>
          <w:i/>
          <w:u w:val="single"/>
          <w:lang w:val="ka-GE"/>
        </w:rPr>
      </w:pPr>
    </w:p>
    <w:p w14:paraId="0BED7130" w14:textId="77777777" w:rsidR="000868B9" w:rsidRDefault="000868B9" w:rsidP="00C34B14">
      <w:pPr>
        <w:spacing w:after="0" w:line="240" w:lineRule="auto"/>
        <w:jc w:val="right"/>
        <w:rPr>
          <w:rFonts w:ascii="Sylfaen" w:hAnsi="Sylfaen" w:cstheme="minorHAnsi"/>
          <w:b/>
          <w:i/>
          <w:u w:val="single"/>
          <w:lang w:val="ka-GE"/>
        </w:rPr>
      </w:pPr>
    </w:p>
    <w:p w14:paraId="2FD7744A" w14:textId="77777777" w:rsidR="000868B9" w:rsidRDefault="000868B9" w:rsidP="00C34B14">
      <w:pPr>
        <w:spacing w:after="0" w:line="240" w:lineRule="auto"/>
        <w:jc w:val="right"/>
        <w:rPr>
          <w:rFonts w:ascii="Sylfaen" w:hAnsi="Sylfaen" w:cstheme="minorHAnsi"/>
          <w:b/>
          <w:i/>
          <w:u w:val="single"/>
          <w:lang w:val="ka-GE"/>
        </w:rPr>
      </w:pPr>
    </w:p>
    <w:p w14:paraId="2BD8FB1A" w14:textId="77777777" w:rsidR="000868B9" w:rsidRDefault="000868B9" w:rsidP="00C34B14">
      <w:pPr>
        <w:spacing w:after="0" w:line="240" w:lineRule="auto"/>
        <w:jc w:val="right"/>
        <w:rPr>
          <w:rFonts w:ascii="Sylfaen" w:hAnsi="Sylfaen" w:cstheme="minorHAnsi"/>
          <w:b/>
          <w:i/>
          <w:u w:val="single"/>
          <w:lang w:val="ka-GE"/>
        </w:rPr>
      </w:pPr>
    </w:p>
    <w:p w14:paraId="6FD0AAD8" w14:textId="77777777" w:rsidR="000868B9" w:rsidRDefault="000868B9" w:rsidP="00C34B14">
      <w:pPr>
        <w:spacing w:after="0" w:line="240" w:lineRule="auto"/>
        <w:jc w:val="right"/>
        <w:rPr>
          <w:rFonts w:ascii="Sylfaen" w:hAnsi="Sylfaen" w:cstheme="minorHAnsi"/>
          <w:b/>
          <w:i/>
          <w:u w:val="single"/>
          <w:lang w:val="ka-GE"/>
        </w:rPr>
      </w:pPr>
    </w:p>
    <w:p w14:paraId="6B7B1020" w14:textId="77777777" w:rsidR="000868B9" w:rsidRDefault="000868B9" w:rsidP="00C34B14">
      <w:pPr>
        <w:spacing w:after="0" w:line="240" w:lineRule="auto"/>
        <w:jc w:val="right"/>
        <w:rPr>
          <w:rFonts w:ascii="Sylfaen" w:hAnsi="Sylfaen" w:cstheme="minorHAnsi"/>
          <w:b/>
          <w:i/>
          <w:u w:val="single"/>
          <w:lang w:val="ka-GE"/>
        </w:rPr>
      </w:pPr>
    </w:p>
    <w:p w14:paraId="240F8F2A" w14:textId="77777777" w:rsidR="000868B9" w:rsidRDefault="000868B9" w:rsidP="00C34B14">
      <w:pPr>
        <w:spacing w:after="0" w:line="240" w:lineRule="auto"/>
        <w:jc w:val="right"/>
        <w:rPr>
          <w:rFonts w:ascii="Sylfaen" w:hAnsi="Sylfaen" w:cstheme="minorHAnsi"/>
          <w:b/>
          <w:i/>
          <w:u w:val="single"/>
          <w:lang w:val="ka-GE"/>
        </w:rPr>
      </w:pPr>
    </w:p>
    <w:p w14:paraId="38C08986" w14:textId="77777777" w:rsidR="000868B9" w:rsidRDefault="000868B9" w:rsidP="00C34B14">
      <w:pPr>
        <w:spacing w:after="0" w:line="240" w:lineRule="auto"/>
        <w:jc w:val="right"/>
        <w:rPr>
          <w:rFonts w:ascii="Sylfaen" w:hAnsi="Sylfaen" w:cstheme="minorHAnsi"/>
          <w:b/>
          <w:i/>
          <w:u w:val="single"/>
          <w:lang w:val="ka-GE"/>
        </w:rPr>
      </w:pPr>
    </w:p>
    <w:p w14:paraId="33E6C763" w14:textId="77777777" w:rsidR="000868B9" w:rsidRDefault="000868B9" w:rsidP="00C34B14">
      <w:pPr>
        <w:spacing w:after="0" w:line="240" w:lineRule="auto"/>
        <w:jc w:val="right"/>
        <w:rPr>
          <w:rFonts w:ascii="Sylfaen" w:hAnsi="Sylfaen" w:cstheme="minorHAnsi"/>
          <w:b/>
          <w:i/>
          <w:u w:val="single"/>
          <w:lang w:val="ka-GE"/>
        </w:rPr>
      </w:pPr>
    </w:p>
    <w:p w14:paraId="277C2238" w14:textId="77777777" w:rsidR="000868B9" w:rsidRDefault="000868B9" w:rsidP="00C34B14">
      <w:pPr>
        <w:spacing w:after="0" w:line="240" w:lineRule="auto"/>
        <w:jc w:val="right"/>
        <w:rPr>
          <w:rFonts w:ascii="Sylfaen" w:hAnsi="Sylfaen" w:cstheme="minorHAnsi"/>
          <w:b/>
          <w:i/>
          <w:u w:val="single"/>
          <w:lang w:val="ka-GE"/>
        </w:rPr>
      </w:pPr>
    </w:p>
    <w:p w14:paraId="7D3F51B7" w14:textId="77777777" w:rsidR="000868B9" w:rsidRDefault="000868B9" w:rsidP="00C34B14">
      <w:pPr>
        <w:spacing w:after="0" w:line="240" w:lineRule="auto"/>
        <w:jc w:val="right"/>
        <w:rPr>
          <w:rFonts w:ascii="Sylfaen" w:hAnsi="Sylfaen" w:cstheme="minorHAnsi"/>
          <w:b/>
          <w:i/>
          <w:u w:val="single"/>
          <w:lang w:val="ka-GE"/>
        </w:rPr>
      </w:pPr>
    </w:p>
    <w:p w14:paraId="7699BE1F" w14:textId="77777777" w:rsidR="000868B9" w:rsidRDefault="000868B9" w:rsidP="00C34B14">
      <w:pPr>
        <w:spacing w:after="0" w:line="240" w:lineRule="auto"/>
        <w:jc w:val="right"/>
        <w:rPr>
          <w:rFonts w:ascii="Sylfaen" w:hAnsi="Sylfaen" w:cstheme="minorHAnsi"/>
          <w:b/>
          <w:i/>
          <w:u w:val="single"/>
          <w:lang w:val="ka-GE"/>
        </w:rPr>
      </w:pPr>
    </w:p>
    <w:p w14:paraId="04CE36F9" w14:textId="77777777" w:rsidR="000868B9" w:rsidRDefault="000868B9" w:rsidP="00C34B14">
      <w:pPr>
        <w:spacing w:after="0" w:line="240" w:lineRule="auto"/>
        <w:jc w:val="right"/>
        <w:rPr>
          <w:rFonts w:ascii="Sylfaen" w:hAnsi="Sylfaen" w:cstheme="minorHAnsi"/>
          <w:b/>
          <w:i/>
          <w:u w:val="single"/>
          <w:lang w:val="ka-GE"/>
        </w:rPr>
      </w:pPr>
    </w:p>
    <w:p w14:paraId="56CFD0AF" w14:textId="77777777" w:rsidR="000868B9" w:rsidRDefault="000868B9" w:rsidP="00C34B14">
      <w:pPr>
        <w:spacing w:after="0" w:line="240" w:lineRule="auto"/>
        <w:jc w:val="right"/>
        <w:rPr>
          <w:rFonts w:ascii="Sylfaen" w:hAnsi="Sylfaen" w:cstheme="minorHAnsi"/>
          <w:b/>
          <w:i/>
          <w:u w:val="single"/>
          <w:lang w:val="ka-GE"/>
        </w:rPr>
      </w:pPr>
    </w:p>
    <w:p w14:paraId="3B3AEC6B" w14:textId="77777777" w:rsidR="000868B9" w:rsidRDefault="000868B9" w:rsidP="00C34B14">
      <w:pPr>
        <w:spacing w:after="0" w:line="240" w:lineRule="auto"/>
        <w:jc w:val="right"/>
        <w:rPr>
          <w:rFonts w:ascii="Sylfaen" w:hAnsi="Sylfaen" w:cstheme="minorHAnsi"/>
          <w:b/>
          <w:i/>
          <w:u w:val="single"/>
          <w:lang w:val="ka-GE"/>
        </w:rPr>
      </w:pPr>
    </w:p>
    <w:p w14:paraId="2058E807" w14:textId="77777777" w:rsidR="000868B9" w:rsidRDefault="000868B9" w:rsidP="00C34B14">
      <w:pPr>
        <w:spacing w:after="0" w:line="240" w:lineRule="auto"/>
        <w:jc w:val="right"/>
        <w:rPr>
          <w:rFonts w:ascii="Sylfaen" w:hAnsi="Sylfaen" w:cstheme="minorHAnsi"/>
          <w:b/>
          <w:i/>
          <w:u w:val="single"/>
          <w:lang w:val="ka-GE"/>
        </w:rPr>
      </w:pPr>
    </w:p>
    <w:p w14:paraId="04AB6797" w14:textId="77777777" w:rsidR="000868B9" w:rsidRDefault="000868B9" w:rsidP="00C34B14">
      <w:pPr>
        <w:spacing w:after="0" w:line="240" w:lineRule="auto"/>
        <w:jc w:val="right"/>
        <w:rPr>
          <w:rFonts w:ascii="Sylfaen" w:hAnsi="Sylfaen" w:cstheme="minorHAnsi"/>
          <w:b/>
          <w:i/>
          <w:u w:val="single"/>
          <w:lang w:val="ka-GE"/>
        </w:rPr>
      </w:pPr>
    </w:p>
    <w:p w14:paraId="33DBAFEA" w14:textId="77777777" w:rsidR="000868B9" w:rsidRDefault="000868B9" w:rsidP="00C34B14">
      <w:pPr>
        <w:spacing w:after="0" w:line="240" w:lineRule="auto"/>
        <w:jc w:val="right"/>
        <w:rPr>
          <w:rFonts w:ascii="Sylfaen" w:hAnsi="Sylfaen" w:cstheme="minorHAnsi"/>
          <w:b/>
          <w:i/>
          <w:u w:val="single"/>
          <w:lang w:val="ka-GE"/>
        </w:rPr>
      </w:pPr>
    </w:p>
    <w:p w14:paraId="7CCD34BE" w14:textId="77777777" w:rsidR="000868B9" w:rsidRDefault="000868B9" w:rsidP="00C34B14">
      <w:pPr>
        <w:spacing w:after="0" w:line="240" w:lineRule="auto"/>
        <w:jc w:val="right"/>
        <w:rPr>
          <w:rFonts w:ascii="Sylfaen" w:hAnsi="Sylfaen" w:cstheme="minorHAnsi"/>
          <w:b/>
          <w:i/>
          <w:u w:val="single"/>
          <w:lang w:val="ka-GE"/>
        </w:rPr>
      </w:pPr>
    </w:p>
    <w:p w14:paraId="4291880F" w14:textId="77777777" w:rsidR="000868B9" w:rsidRDefault="000868B9" w:rsidP="00C34B14">
      <w:pPr>
        <w:spacing w:after="0" w:line="240" w:lineRule="auto"/>
        <w:jc w:val="right"/>
        <w:rPr>
          <w:rFonts w:ascii="Sylfaen" w:hAnsi="Sylfaen" w:cstheme="minorHAnsi"/>
          <w:b/>
          <w:i/>
          <w:u w:val="single"/>
          <w:lang w:val="ka-GE"/>
        </w:rPr>
      </w:pPr>
    </w:p>
    <w:p w14:paraId="08300520" w14:textId="77777777" w:rsidR="000868B9" w:rsidRDefault="000868B9" w:rsidP="00C34B14">
      <w:pPr>
        <w:spacing w:after="0" w:line="240" w:lineRule="auto"/>
        <w:jc w:val="right"/>
        <w:rPr>
          <w:rFonts w:ascii="Sylfaen" w:hAnsi="Sylfaen" w:cstheme="minorHAnsi"/>
          <w:b/>
          <w:i/>
          <w:u w:val="single"/>
          <w:lang w:val="ka-GE"/>
        </w:rPr>
      </w:pPr>
    </w:p>
    <w:p w14:paraId="15C51420" w14:textId="77777777" w:rsidR="000868B9" w:rsidRDefault="000868B9" w:rsidP="00C34B14">
      <w:pPr>
        <w:spacing w:after="0" w:line="240" w:lineRule="auto"/>
        <w:jc w:val="right"/>
        <w:rPr>
          <w:rFonts w:ascii="Sylfaen" w:hAnsi="Sylfaen" w:cstheme="minorHAnsi"/>
          <w:b/>
          <w:i/>
          <w:u w:val="single"/>
          <w:lang w:val="ka-GE"/>
        </w:rPr>
      </w:pPr>
    </w:p>
    <w:p w14:paraId="1A4FD976" w14:textId="77777777" w:rsidR="000868B9" w:rsidRDefault="000868B9" w:rsidP="00C34B14">
      <w:pPr>
        <w:spacing w:after="0" w:line="240" w:lineRule="auto"/>
        <w:jc w:val="right"/>
        <w:rPr>
          <w:rFonts w:ascii="Sylfaen" w:hAnsi="Sylfaen" w:cstheme="minorHAnsi"/>
          <w:b/>
          <w:i/>
          <w:u w:val="single"/>
          <w:lang w:val="ka-GE"/>
        </w:rPr>
      </w:pPr>
    </w:p>
    <w:p w14:paraId="43B2EAB1" w14:textId="77777777" w:rsidR="000868B9" w:rsidRDefault="000868B9" w:rsidP="00C34B14">
      <w:pPr>
        <w:spacing w:after="0" w:line="240" w:lineRule="auto"/>
        <w:jc w:val="right"/>
        <w:rPr>
          <w:rFonts w:ascii="Sylfaen" w:hAnsi="Sylfaen" w:cstheme="minorHAnsi"/>
          <w:b/>
          <w:i/>
          <w:u w:val="single"/>
          <w:lang w:val="ka-GE"/>
        </w:rPr>
      </w:pPr>
    </w:p>
    <w:p w14:paraId="690677BC" w14:textId="77777777" w:rsidR="000868B9" w:rsidRDefault="000868B9" w:rsidP="00C34B14">
      <w:pPr>
        <w:spacing w:after="0" w:line="240" w:lineRule="auto"/>
        <w:jc w:val="right"/>
        <w:rPr>
          <w:rFonts w:ascii="Sylfaen" w:hAnsi="Sylfaen" w:cstheme="minorHAnsi"/>
          <w:b/>
          <w:i/>
          <w:u w:val="single"/>
          <w:lang w:val="ka-GE"/>
        </w:rPr>
      </w:pPr>
    </w:p>
    <w:p w14:paraId="60218735" w14:textId="77777777" w:rsidR="000868B9" w:rsidRDefault="000868B9" w:rsidP="00C34B14">
      <w:pPr>
        <w:spacing w:after="0" w:line="240" w:lineRule="auto"/>
        <w:jc w:val="right"/>
        <w:rPr>
          <w:rFonts w:ascii="Sylfaen" w:hAnsi="Sylfaen" w:cstheme="minorHAnsi"/>
          <w:b/>
          <w:i/>
          <w:u w:val="single"/>
          <w:lang w:val="ka-GE"/>
        </w:rPr>
      </w:pPr>
    </w:p>
    <w:p w14:paraId="794EC01C" w14:textId="77777777" w:rsidR="000868B9" w:rsidRDefault="000868B9" w:rsidP="00C34B14">
      <w:pPr>
        <w:spacing w:after="0" w:line="240" w:lineRule="auto"/>
        <w:jc w:val="right"/>
        <w:rPr>
          <w:rFonts w:ascii="Sylfaen" w:hAnsi="Sylfaen" w:cstheme="minorHAnsi"/>
          <w:b/>
          <w:i/>
          <w:u w:val="single"/>
          <w:lang w:val="ka-GE"/>
        </w:rPr>
      </w:pPr>
    </w:p>
    <w:p w14:paraId="1D8B54D3" w14:textId="77777777" w:rsidR="000868B9" w:rsidRDefault="000868B9" w:rsidP="00C34B14">
      <w:pPr>
        <w:spacing w:after="0" w:line="240" w:lineRule="auto"/>
        <w:jc w:val="right"/>
        <w:rPr>
          <w:rFonts w:ascii="Sylfaen" w:hAnsi="Sylfaen" w:cstheme="minorHAnsi"/>
          <w:b/>
          <w:i/>
          <w:u w:val="single"/>
          <w:lang w:val="ka-GE"/>
        </w:rPr>
      </w:pPr>
    </w:p>
    <w:p w14:paraId="293F48D1" w14:textId="77777777" w:rsidR="000868B9" w:rsidRDefault="000868B9" w:rsidP="00C34B14">
      <w:pPr>
        <w:spacing w:after="0" w:line="240" w:lineRule="auto"/>
        <w:jc w:val="right"/>
        <w:rPr>
          <w:rFonts w:ascii="Sylfaen" w:hAnsi="Sylfaen" w:cstheme="minorHAnsi"/>
          <w:b/>
          <w:i/>
          <w:u w:val="single"/>
          <w:lang w:val="ka-GE"/>
        </w:rPr>
      </w:pPr>
    </w:p>
    <w:p w14:paraId="387CE259" w14:textId="77777777" w:rsidR="000868B9" w:rsidRDefault="000868B9" w:rsidP="00C34B14">
      <w:pPr>
        <w:spacing w:after="0" w:line="240" w:lineRule="auto"/>
        <w:jc w:val="right"/>
        <w:rPr>
          <w:rFonts w:ascii="Sylfaen" w:hAnsi="Sylfaen" w:cstheme="minorHAnsi"/>
          <w:b/>
          <w:i/>
          <w:u w:val="single"/>
          <w:lang w:val="ka-GE"/>
        </w:rPr>
      </w:pPr>
    </w:p>
    <w:p w14:paraId="75D121F9" w14:textId="77777777" w:rsidR="000868B9" w:rsidRDefault="000868B9" w:rsidP="00C34B14">
      <w:pPr>
        <w:spacing w:after="0" w:line="240" w:lineRule="auto"/>
        <w:jc w:val="right"/>
        <w:rPr>
          <w:rFonts w:ascii="Sylfaen" w:hAnsi="Sylfaen" w:cstheme="minorHAnsi"/>
          <w:b/>
          <w:i/>
          <w:u w:val="single"/>
          <w:lang w:val="ka-GE"/>
        </w:rPr>
      </w:pPr>
    </w:p>
    <w:p w14:paraId="68676557" w14:textId="77777777" w:rsidR="000868B9" w:rsidRDefault="000868B9" w:rsidP="00C34B14">
      <w:pPr>
        <w:spacing w:after="0" w:line="240" w:lineRule="auto"/>
        <w:jc w:val="right"/>
        <w:rPr>
          <w:rFonts w:ascii="Sylfaen" w:hAnsi="Sylfaen" w:cstheme="minorHAnsi"/>
          <w:b/>
          <w:i/>
          <w:u w:val="single"/>
          <w:lang w:val="ka-GE"/>
        </w:rPr>
      </w:pPr>
    </w:p>
    <w:p w14:paraId="31A09031" w14:textId="77777777" w:rsidR="000868B9" w:rsidRDefault="000868B9" w:rsidP="00C34B14">
      <w:pPr>
        <w:spacing w:after="0" w:line="240" w:lineRule="auto"/>
        <w:jc w:val="right"/>
        <w:rPr>
          <w:rFonts w:ascii="Sylfaen" w:hAnsi="Sylfaen" w:cstheme="minorHAnsi"/>
          <w:b/>
          <w:i/>
          <w:u w:val="single"/>
          <w:lang w:val="ka-GE"/>
        </w:rPr>
      </w:pPr>
    </w:p>
    <w:p w14:paraId="1727E56F" w14:textId="77777777" w:rsidR="000868B9" w:rsidRDefault="000868B9" w:rsidP="00C34B14">
      <w:pPr>
        <w:spacing w:after="0" w:line="240" w:lineRule="auto"/>
        <w:jc w:val="right"/>
        <w:rPr>
          <w:rFonts w:ascii="Sylfaen" w:hAnsi="Sylfaen" w:cstheme="minorHAnsi"/>
          <w:b/>
          <w:i/>
          <w:u w:val="single"/>
          <w:lang w:val="ka-GE"/>
        </w:rPr>
      </w:pPr>
    </w:p>
    <w:p w14:paraId="371AD943" w14:textId="232680CC" w:rsidR="00C34B14" w:rsidRPr="00A60AE5" w:rsidRDefault="00C34B14" w:rsidP="00C34B14">
      <w:pPr>
        <w:spacing w:after="0" w:line="240" w:lineRule="auto"/>
        <w:jc w:val="right"/>
        <w:rPr>
          <w:rFonts w:ascii="Sylfaen" w:hAnsi="Sylfaen" w:cstheme="minorHAnsi"/>
          <w:b/>
          <w:i/>
          <w:u w:val="single"/>
          <w:lang w:val="ka-GE"/>
        </w:rPr>
      </w:pPr>
      <w:bookmarkStart w:id="0" w:name="_GoBack"/>
      <w:bookmarkEnd w:id="0"/>
      <w:r w:rsidRPr="00A60AE5">
        <w:rPr>
          <w:rFonts w:ascii="Sylfaen" w:hAnsi="Sylfaen" w:cstheme="minorHAnsi"/>
          <w:b/>
          <w:i/>
          <w:u w:val="single"/>
          <w:lang w:val="ka-GE"/>
        </w:rPr>
        <w:lastRenderedPageBreak/>
        <w:t>პროექტი</w:t>
      </w:r>
    </w:p>
    <w:p w14:paraId="1C0DA2A1" w14:textId="77777777" w:rsidR="00C34B14" w:rsidRPr="00A60AE5" w:rsidRDefault="00C34B14" w:rsidP="00C34B14">
      <w:pPr>
        <w:spacing w:after="0" w:line="240" w:lineRule="auto"/>
        <w:jc w:val="center"/>
        <w:rPr>
          <w:rFonts w:ascii="Sylfaen" w:hAnsi="Sylfaen" w:cstheme="minorHAnsi"/>
          <w:b/>
          <w:lang w:val="ka-GE"/>
        </w:rPr>
      </w:pPr>
    </w:p>
    <w:p w14:paraId="5224B24F" w14:textId="77777777" w:rsidR="00C34B14" w:rsidRPr="00A60AE5" w:rsidRDefault="00C34B14" w:rsidP="00C34B14">
      <w:pPr>
        <w:spacing w:after="0" w:line="240" w:lineRule="auto"/>
        <w:jc w:val="center"/>
        <w:rPr>
          <w:rFonts w:ascii="Sylfaen" w:hAnsi="Sylfaen" w:cstheme="minorHAnsi"/>
          <w:b/>
          <w:lang w:val="ka-GE"/>
        </w:rPr>
      </w:pPr>
      <w:r w:rsidRPr="00A60AE5">
        <w:rPr>
          <w:rFonts w:ascii="Sylfaen" w:hAnsi="Sylfaen" w:cstheme="minorHAnsi"/>
          <w:b/>
          <w:lang w:val="ka-GE"/>
        </w:rPr>
        <w:t>საქართველოს მთავრობის</w:t>
      </w:r>
    </w:p>
    <w:p w14:paraId="64D966E6" w14:textId="2F950B34" w:rsidR="00C34B14" w:rsidRPr="00A60AE5" w:rsidRDefault="00C34B14" w:rsidP="00C34B14">
      <w:pPr>
        <w:spacing w:after="0" w:line="240" w:lineRule="auto"/>
        <w:jc w:val="center"/>
        <w:rPr>
          <w:rFonts w:ascii="Sylfaen" w:hAnsi="Sylfaen" w:cstheme="minorHAnsi"/>
          <w:b/>
          <w:lang w:val="ka-GE"/>
        </w:rPr>
      </w:pPr>
      <w:r w:rsidRPr="00A60AE5">
        <w:rPr>
          <w:rFonts w:ascii="Sylfaen" w:hAnsi="Sylfaen" w:cstheme="minorHAnsi"/>
          <w:b/>
          <w:lang w:val="ka-GE"/>
        </w:rPr>
        <w:t>დადგენილება №</w:t>
      </w:r>
    </w:p>
    <w:p w14:paraId="034D7C78" w14:textId="77777777" w:rsidR="00C34B14" w:rsidRPr="00A60AE5" w:rsidRDefault="00C34B14" w:rsidP="00C34B14">
      <w:pPr>
        <w:spacing w:after="0" w:line="240" w:lineRule="auto"/>
        <w:jc w:val="center"/>
        <w:rPr>
          <w:rFonts w:ascii="Sylfaen" w:hAnsi="Sylfaen" w:cstheme="minorHAnsi"/>
          <w:b/>
          <w:lang w:val="ka-GE"/>
        </w:rPr>
      </w:pPr>
    </w:p>
    <w:p w14:paraId="4EACC52F" w14:textId="005CD2EA" w:rsidR="00C34B14" w:rsidRPr="00A60AE5" w:rsidRDefault="00311A2F" w:rsidP="00C34B14">
      <w:pPr>
        <w:spacing w:after="0" w:line="240" w:lineRule="auto"/>
        <w:jc w:val="center"/>
        <w:rPr>
          <w:rFonts w:ascii="Sylfaen" w:hAnsi="Sylfaen" w:cstheme="minorHAnsi"/>
          <w:b/>
          <w:lang w:val="ka-GE"/>
        </w:rPr>
      </w:pPr>
      <w:r w:rsidRPr="00A60AE5">
        <w:rPr>
          <w:rFonts w:ascii="Sylfaen" w:hAnsi="Sylfaen" w:cstheme="minorHAnsi"/>
          <w:b/>
          <w:lang w:val="ka-GE"/>
        </w:rPr>
        <w:t>20</w:t>
      </w:r>
      <w:r w:rsidR="008D6397" w:rsidRPr="00A60AE5">
        <w:rPr>
          <w:rFonts w:ascii="Sylfaen" w:hAnsi="Sylfaen" w:cstheme="minorHAnsi"/>
          <w:b/>
          <w:lang w:val="ka-GE"/>
        </w:rPr>
        <w:t>20</w:t>
      </w:r>
      <w:r w:rsidR="00C34B14" w:rsidRPr="00A60AE5">
        <w:rPr>
          <w:rFonts w:ascii="Sylfaen" w:hAnsi="Sylfaen" w:cstheme="minorHAnsi"/>
          <w:b/>
          <w:lang w:val="ka-GE"/>
        </w:rPr>
        <w:t xml:space="preserve"> წლის</w:t>
      </w:r>
      <w:r w:rsidR="00C2684D" w:rsidRPr="00A60AE5">
        <w:rPr>
          <w:rFonts w:ascii="Sylfaen" w:hAnsi="Sylfaen" w:cstheme="minorHAnsi"/>
          <w:b/>
          <w:lang w:val="ka-GE"/>
        </w:rPr>
        <w:t xml:space="preserve"> .... </w:t>
      </w:r>
      <w:r w:rsidR="00EE4392" w:rsidRPr="00A60AE5">
        <w:rPr>
          <w:rFonts w:ascii="Sylfaen" w:hAnsi="Sylfaen" w:cstheme="minorHAnsi"/>
          <w:b/>
          <w:lang w:val="ka-GE"/>
        </w:rPr>
        <w:t>მაის</w:t>
      </w:r>
      <w:r w:rsidR="00C2684D" w:rsidRPr="00A60AE5">
        <w:rPr>
          <w:rFonts w:ascii="Sylfaen" w:hAnsi="Sylfaen" w:cstheme="minorHAnsi"/>
          <w:b/>
          <w:lang w:val="ka-GE"/>
        </w:rPr>
        <w:t>ი</w:t>
      </w:r>
    </w:p>
    <w:p w14:paraId="551581C1" w14:textId="77777777" w:rsidR="00C34B14" w:rsidRPr="00A60AE5" w:rsidRDefault="00C34B14" w:rsidP="00C34B14">
      <w:pPr>
        <w:spacing w:after="0" w:line="240" w:lineRule="auto"/>
        <w:jc w:val="center"/>
        <w:rPr>
          <w:rFonts w:ascii="Sylfaen" w:hAnsi="Sylfaen" w:cstheme="minorHAnsi"/>
          <w:b/>
          <w:lang w:val="ka-GE"/>
        </w:rPr>
      </w:pPr>
    </w:p>
    <w:p w14:paraId="351FA640" w14:textId="77777777" w:rsidR="00C34B14" w:rsidRPr="00A60AE5" w:rsidRDefault="00C34B14" w:rsidP="00C34B14">
      <w:pPr>
        <w:spacing w:after="0" w:line="240" w:lineRule="auto"/>
        <w:jc w:val="center"/>
        <w:rPr>
          <w:rFonts w:ascii="Sylfaen" w:hAnsi="Sylfaen" w:cstheme="minorHAnsi"/>
          <w:b/>
          <w:lang w:val="ka-GE"/>
        </w:rPr>
      </w:pPr>
      <w:r w:rsidRPr="00A60AE5">
        <w:rPr>
          <w:rFonts w:ascii="Sylfaen" w:hAnsi="Sylfaen" w:cstheme="minorHAnsi"/>
          <w:b/>
          <w:lang w:val="ka-GE"/>
        </w:rPr>
        <w:t>ქ. თბილისი</w:t>
      </w:r>
    </w:p>
    <w:p w14:paraId="1A39B6A0" w14:textId="77777777" w:rsidR="00C34B14" w:rsidRPr="00A60AE5" w:rsidRDefault="00C34B14" w:rsidP="00C34B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eastAsia="Calibri" w:hAnsi="Sylfaen" w:cstheme="minorHAnsi"/>
          <w:b/>
          <w:lang w:val="ka-GE"/>
        </w:rPr>
      </w:pPr>
      <w:r w:rsidRPr="00A60AE5">
        <w:rPr>
          <w:rFonts w:ascii="Sylfaen" w:eastAsia="Calibri" w:hAnsi="Sylfaen" w:cstheme="minorHAnsi"/>
          <w:b/>
          <w:lang w:val="ka-GE"/>
        </w:rPr>
        <w:tab/>
      </w:r>
      <w:r w:rsidRPr="00A60AE5">
        <w:rPr>
          <w:rFonts w:ascii="Sylfaen" w:eastAsia="Calibri" w:hAnsi="Sylfaen" w:cstheme="minorHAnsi"/>
          <w:b/>
          <w:lang w:val="ka-GE"/>
        </w:rPr>
        <w:tab/>
      </w:r>
      <w:r w:rsidRPr="00A60AE5">
        <w:rPr>
          <w:rFonts w:ascii="Sylfaen" w:eastAsia="Calibri" w:hAnsi="Sylfaen" w:cstheme="minorHAnsi"/>
          <w:b/>
          <w:lang w:val="ka-GE"/>
        </w:rPr>
        <w:tab/>
      </w:r>
      <w:r w:rsidRPr="00A60AE5">
        <w:rPr>
          <w:rFonts w:ascii="Sylfaen" w:eastAsia="Calibri" w:hAnsi="Sylfaen" w:cstheme="minorHAnsi"/>
          <w:b/>
          <w:lang w:val="ka-GE"/>
        </w:rPr>
        <w:tab/>
      </w:r>
      <w:r w:rsidRPr="00A60AE5">
        <w:rPr>
          <w:rFonts w:ascii="Sylfaen" w:eastAsia="Calibri" w:hAnsi="Sylfaen" w:cstheme="minorHAnsi"/>
          <w:b/>
          <w:lang w:val="ka-GE"/>
        </w:rPr>
        <w:tab/>
      </w:r>
      <w:r w:rsidRPr="00A60AE5">
        <w:rPr>
          <w:rFonts w:ascii="Sylfaen" w:eastAsia="Calibri" w:hAnsi="Sylfaen" w:cstheme="minorHAnsi"/>
          <w:b/>
          <w:lang w:val="ka-GE"/>
        </w:rPr>
        <w:tab/>
      </w:r>
      <w:r w:rsidRPr="00A60AE5">
        <w:rPr>
          <w:rFonts w:ascii="Sylfaen" w:eastAsia="Calibri" w:hAnsi="Sylfaen" w:cstheme="minorHAnsi"/>
          <w:b/>
          <w:lang w:val="ka-GE"/>
        </w:rPr>
        <w:tab/>
      </w:r>
      <w:r w:rsidRPr="00A60AE5">
        <w:rPr>
          <w:rFonts w:ascii="Sylfaen" w:eastAsia="Calibri" w:hAnsi="Sylfaen" w:cstheme="minorHAnsi"/>
          <w:b/>
          <w:lang w:val="ka-GE"/>
        </w:rPr>
        <w:tab/>
      </w:r>
    </w:p>
    <w:p w14:paraId="331FD5A4" w14:textId="77777777" w:rsidR="00C34B14" w:rsidRPr="00A60AE5" w:rsidRDefault="00C34B14" w:rsidP="00C34B14">
      <w:pPr>
        <w:spacing w:after="0" w:line="240" w:lineRule="auto"/>
        <w:jc w:val="both"/>
        <w:rPr>
          <w:rFonts w:ascii="Sylfaen" w:eastAsia="Calibri" w:hAnsi="Sylfaen" w:cstheme="minorHAnsi"/>
          <w:b/>
          <w:bCs/>
          <w:lang w:val="ka-GE"/>
        </w:rPr>
      </w:pPr>
    </w:p>
    <w:p w14:paraId="6753D349" w14:textId="77777777" w:rsidR="00C34B14" w:rsidRPr="00A60AE5" w:rsidRDefault="00C34B14" w:rsidP="00C34B14">
      <w:pPr>
        <w:spacing w:after="0" w:line="240" w:lineRule="auto"/>
        <w:jc w:val="center"/>
        <w:rPr>
          <w:rFonts w:ascii="Sylfaen" w:eastAsia="Calibri" w:hAnsi="Sylfaen" w:cstheme="minorHAnsi"/>
          <w:b/>
          <w:bCs/>
          <w:lang w:val="ka-GE"/>
        </w:rPr>
      </w:pPr>
      <w:r w:rsidRPr="00A60AE5">
        <w:rPr>
          <w:rFonts w:ascii="Sylfaen" w:eastAsia="Calibri" w:hAnsi="Sylfaen" w:cstheme="minorHAnsi"/>
          <w:b/>
          <w:bCs/>
          <w:lang w:val="ka-GE"/>
        </w:rPr>
        <w:t>„აწარმოე საქართველოში“ სახელმწიფო პროგრამის დამტკიცების შესახებ“ საქართველოს მთავრობის 2014 წლის 30 მაისის №365 დადგენილებაში ცვლილების შეტანის თაობაზე</w:t>
      </w:r>
    </w:p>
    <w:p w14:paraId="15DD8824" w14:textId="77777777" w:rsidR="00C34B14" w:rsidRPr="00A60AE5" w:rsidRDefault="00C34B14" w:rsidP="00C34B14">
      <w:pPr>
        <w:spacing w:after="0" w:line="240" w:lineRule="auto"/>
        <w:jc w:val="both"/>
        <w:rPr>
          <w:rFonts w:ascii="Sylfaen" w:eastAsia="Calibri" w:hAnsi="Sylfaen" w:cstheme="minorHAnsi"/>
          <w:lang w:val="ka-GE"/>
        </w:rPr>
      </w:pPr>
    </w:p>
    <w:p w14:paraId="6EBC80C7" w14:textId="77777777" w:rsidR="007671BB" w:rsidRPr="00A60AE5" w:rsidRDefault="007671BB" w:rsidP="00C34B14">
      <w:pPr>
        <w:pStyle w:val="NormalWeb"/>
        <w:spacing w:before="0" w:beforeAutospacing="0" w:after="0" w:afterAutospacing="0"/>
        <w:jc w:val="both"/>
        <w:rPr>
          <w:rFonts w:ascii="Sylfaen" w:hAnsi="Sylfaen" w:cstheme="minorHAnsi"/>
          <w:b/>
          <w:bCs/>
          <w:sz w:val="22"/>
          <w:szCs w:val="22"/>
          <w:lang w:val="ka-GE"/>
        </w:rPr>
      </w:pPr>
    </w:p>
    <w:p w14:paraId="50A538DE" w14:textId="77777777" w:rsidR="00C34B14" w:rsidRPr="00A60AE5" w:rsidRDefault="00C34B14" w:rsidP="00C34B14">
      <w:pPr>
        <w:pStyle w:val="NormalWeb"/>
        <w:spacing w:before="0" w:beforeAutospacing="0" w:after="0" w:afterAutospacing="0"/>
        <w:jc w:val="both"/>
        <w:rPr>
          <w:rFonts w:ascii="Sylfaen" w:hAnsi="Sylfaen" w:cstheme="minorHAnsi"/>
          <w:b/>
          <w:bCs/>
          <w:sz w:val="22"/>
          <w:szCs w:val="22"/>
          <w:lang w:val="ka-GE"/>
        </w:rPr>
      </w:pPr>
      <w:r w:rsidRPr="00A60AE5">
        <w:rPr>
          <w:rFonts w:ascii="Sylfaen" w:hAnsi="Sylfaen" w:cstheme="minorHAnsi"/>
          <w:b/>
          <w:bCs/>
          <w:sz w:val="22"/>
          <w:szCs w:val="22"/>
          <w:lang w:val="ka-GE"/>
        </w:rPr>
        <w:t>მუხლი 1</w:t>
      </w:r>
    </w:p>
    <w:p w14:paraId="6D83901C" w14:textId="77777777" w:rsidR="007671BB" w:rsidRPr="00A60AE5" w:rsidRDefault="007671BB" w:rsidP="00C34B14">
      <w:pPr>
        <w:pStyle w:val="NormalWeb"/>
        <w:spacing w:before="0" w:beforeAutospacing="0" w:after="0" w:afterAutospacing="0"/>
        <w:jc w:val="both"/>
        <w:rPr>
          <w:rFonts w:ascii="Sylfaen" w:hAnsi="Sylfaen" w:cstheme="minorHAnsi"/>
          <w:sz w:val="22"/>
          <w:szCs w:val="22"/>
          <w:lang w:val="ka-GE"/>
        </w:rPr>
      </w:pPr>
    </w:p>
    <w:p w14:paraId="1EE1BB7E" w14:textId="312B0C1B" w:rsidR="00FE5E00" w:rsidRPr="00A60AE5" w:rsidRDefault="00C34B14" w:rsidP="00D56122">
      <w:pPr>
        <w:pStyle w:val="NormalWeb"/>
        <w:spacing w:before="0" w:beforeAutospacing="0" w:after="0" w:afterAutospacing="0"/>
        <w:jc w:val="both"/>
        <w:rPr>
          <w:rFonts w:ascii="Sylfaen" w:hAnsi="Sylfaen" w:cstheme="minorHAnsi"/>
          <w:sz w:val="22"/>
          <w:szCs w:val="22"/>
          <w:lang w:val="ka-GE"/>
        </w:rPr>
      </w:pPr>
      <w:r w:rsidRPr="00A60AE5">
        <w:rPr>
          <w:rFonts w:ascii="Sylfaen" w:hAnsi="Sylfaen" w:cstheme="minorHAnsi"/>
          <w:sz w:val="22"/>
          <w:szCs w:val="22"/>
          <w:lang w:val="ka-GE"/>
        </w:rPr>
        <w:t xml:space="preserve">„ნორმატიული აქტების შესახებ“ საქართველოს </w:t>
      </w:r>
      <w:r w:rsidR="00DE1154" w:rsidRPr="00A60AE5">
        <w:rPr>
          <w:rFonts w:ascii="Sylfaen" w:hAnsi="Sylfaen" w:cstheme="minorHAnsi"/>
          <w:sz w:val="22"/>
          <w:szCs w:val="22"/>
          <w:lang w:val="ka-GE"/>
        </w:rPr>
        <w:t xml:space="preserve">ორგანული </w:t>
      </w:r>
      <w:r w:rsidRPr="00A60AE5">
        <w:rPr>
          <w:rFonts w:ascii="Sylfaen" w:hAnsi="Sylfaen" w:cstheme="minorHAnsi"/>
          <w:sz w:val="22"/>
          <w:szCs w:val="22"/>
          <w:lang w:val="ka-GE"/>
        </w:rPr>
        <w:t xml:space="preserve">კანონის მე-20 მუხლის მე-4 პუნქტის შესაბამისად, „აწარმოე საქართველოში“ სახელმწიფო პროგრამის დამტკიცების შესახებ“ საქართველოს მთავრობის 2014 წლის 30 მაისის №365 </w:t>
      </w:r>
      <w:r w:rsidR="00283EA2" w:rsidRPr="00A60AE5">
        <w:rPr>
          <w:rFonts w:ascii="Sylfaen" w:hAnsi="Sylfaen" w:cstheme="minorHAnsi"/>
          <w:sz w:val="22"/>
          <w:szCs w:val="22"/>
          <w:lang w:val="ka-GE"/>
        </w:rPr>
        <w:t>დადგენილებასა</w:t>
      </w:r>
      <w:r w:rsidR="00627803" w:rsidRPr="00A60AE5">
        <w:rPr>
          <w:rFonts w:ascii="Sylfaen" w:hAnsi="Sylfaen" w:cstheme="minorHAnsi"/>
          <w:sz w:val="22"/>
          <w:szCs w:val="22"/>
          <w:lang w:val="ka-GE"/>
        </w:rPr>
        <w:t xml:space="preserve"> (www.matsne.gov.ge, 03/06/2014, 240140000.10.003.017985) </w:t>
      </w:r>
      <w:r w:rsidR="00283EA2" w:rsidRPr="00A60AE5">
        <w:rPr>
          <w:rFonts w:ascii="Sylfaen" w:hAnsi="Sylfaen" w:cstheme="minorHAnsi"/>
          <w:sz w:val="22"/>
          <w:szCs w:val="22"/>
          <w:lang w:val="ka-GE"/>
        </w:rPr>
        <w:t xml:space="preserve"> და დადგენილებით</w:t>
      </w:r>
      <w:r w:rsidR="002A6B79" w:rsidRPr="00A60AE5">
        <w:rPr>
          <w:rFonts w:ascii="Sylfaen" w:hAnsi="Sylfaen" w:cstheme="minorHAnsi"/>
          <w:sz w:val="22"/>
          <w:szCs w:val="22"/>
          <w:lang w:val="ka-GE"/>
        </w:rPr>
        <w:t xml:space="preserve"> დამტკიცებულ სახელმწიფო პროგრამაში</w:t>
      </w:r>
      <w:r w:rsidR="00573759" w:rsidRPr="00A60AE5">
        <w:rPr>
          <w:rFonts w:ascii="Sylfaen" w:hAnsi="Sylfaen" w:cstheme="minorHAnsi"/>
          <w:sz w:val="22"/>
          <w:szCs w:val="22"/>
          <w:lang w:val="ka-GE"/>
        </w:rPr>
        <w:t xml:space="preserve"> </w:t>
      </w:r>
      <w:r w:rsidR="002A6B79" w:rsidRPr="00A60AE5">
        <w:rPr>
          <w:rFonts w:ascii="Sylfaen" w:hAnsi="Sylfaen" w:cstheme="minorHAnsi"/>
          <w:sz w:val="22"/>
          <w:szCs w:val="22"/>
          <w:lang w:val="ka-GE"/>
        </w:rPr>
        <w:t xml:space="preserve">„აწარმოე საქართველოში“ </w:t>
      </w:r>
      <w:r w:rsidR="00687DFF" w:rsidRPr="00A60AE5">
        <w:rPr>
          <w:rFonts w:ascii="Sylfaen" w:hAnsi="Sylfaen" w:cstheme="minorHAnsi"/>
          <w:sz w:val="22"/>
          <w:szCs w:val="22"/>
          <w:lang w:val="ka-GE"/>
        </w:rPr>
        <w:t>შეტანილ იქნას</w:t>
      </w:r>
      <w:r w:rsidR="00573759" w:rsidRPr="00A60AE5">
        <w:rPr>
          <w:rFonts w:ascii="Sylfaen" w:hAnsi="Sylfaen" w:cstheme="minorHAnsi"/>
          <w:sz w:val="22"/>
          <w:szCs w:val="22"/>
          <w:lang w:val="ka-GE"/>
        </w:rPr>
        <w:t xml:space="preserve"> </w:t>
      </w:r>
      <w:r w:rsidR="00FE5E00" w:rsidRPr="00A60AE5">
        <w:rPr>
          <w:rFonts w:ascii="Sylfaen" w:hAnsi="Sylfaen" w:cstheme="minorHAnsi"/>
          <w:sz w:val="22"/>
          <w:szCs w:val="22"/>
          <w:lang w:val="ka-GE"/>
        </w:rPr>
        <w:t>შემდეგი ცვლილებები:</w:t>
      </w:r>
    </w:p>
    <w:p w14:paraId="38150795" w14:textId="77777777" w:rsidR="00FE5E00" w:rsidRPr="00A60AE5" w:rsidRDefault="00FE5E00" w:rsidP="00D56122">
      <w:pPr>
        <w:pStyle w:val="NormalWeb"/>
        <w:spacing w:before="0" w:beforeAutospacing="0" w:after="0" w:afterAutospacing="0"/>
        <w:jc w:val="both"/>
        <w:rPr>
          <w:rFonts w:ascii="Sylfaen" w:hAnsi="Sylfaen" w:cstheme="minorHAnsi"/>
          <w:sz w:val="22"/>
          <w:szCs w:val="22"/>
          <w:lang w:val="ka-GE"/>
        </w:rPr>
      </w:pPr>
    </w:p>
    <w:p w14:paraId="18217C82" w14:textId="0DAEA489" w:rsidR="00283EA2" w:rsidRPr="00A60AE5" w:rsidRDefault="00283EA2" w:rsidP="00A711FD">
      <w:pPr>
        <w:pStyle w:val="NormalWeb"/>
        <w:numPr>
          <w:ilvl w:val="0"/>
          <w:numId w:val="9"/>
        </w:numPr>
        <w:spacing w:before="0" w:beforeAutospacing="0" w:after="0" w:afterAutospacing="0"/>
        <w:jc w:val="both"/>
        <w:rPr>
          <w:rFonts w:ascii="Sylfaen" w:hAnsi="Sylfaen" w:cstheme="minorHAnsi"/>
          <w:b/>
          <w:sz w:val="22"/>
          <w:szCs w:val="22"/>
          <w:lang w:val="ka-GE"/>
        </w:rPr>
      </w:pPr>
      <w:r w:rsidRPr="00A60AE5">
        <w:rPr>
          <w:rFonts w:ascii="Sylfaen" w:hAnsi="Sylfaen" w:cstheme="minorHAnsi"/>
          <w:b/>
          <w:sz w:val="22"/>
          <w:szCs w:val="22"/>
          <w:lang w:val="ka-GE"/>
        </w:rPr>
        <w:t>დადგენილების მე-2 მუხლი ჩამოყალიბდეს შ</w:t>
      </w:r>
      <w:r w:rsidR="00426AAC" w:rsidRPr="00A60AE5">
        <w:rPr>
          <w:rFonts w:ascii="Sylfaen" w:hAnsi="Sylfaen" w:cstheme="minorHAnsi"/>
          <w:b/>
          <w:sz w:val="22"/>
          <w:szCs w:val="22"/>
          <w:lang w:val="ka-GE"/>
        </w:rPr>
        <w:t>ე</w:t>
      </w:r>
      <w:r w:rsidRPr="00A60AE5">
        <w:rPr>
          <w:rFonts w:ascii="Sylfaen" w:hAnsi="Sylfaen" w:cstheme="minorHAnsi"/>
          <w:b/>
          <w:sz w:val="22"/>
          <w:szCs w:val="22"/>
          <w:lang w:val="ka-GE"/>
        </w:rPr>
        <w:t>მედეგი რედაქციით:</w:t>
      </w:r>
    </w:p>
    <w:p w14:paraId="7803F4E3" w14:textId="5D472C70" w:rsidR="00283EA2" w:rsidRPr="00A60AE5" w:rsidRDefault="00283EA2" w:rsidP="00283EA2">
      <w:pPr>
        <w:pStyle w:val="NormalWeb"/>
        <w:spacing w:after="0"/>
        <w:jc w:val="both"/>
        <w:rPr>
          <w:rFonts w:ascii="Sylfaen" w:hAnsi="Sylfaen" w:cstheme="minorHAnsi"/>
          <w:b/>
          <w:sz w:val="22"/>
          <w:szCs w:val="22"/>
          <w:lang w:val="ka-GE"/>
        </w:rPr>
      </w:pPr>
      <w:r w:rsidRPr="00A60AE5">
        <w:rPr>
          <w:rFonts w:ascii="Sylfaen" w:hAnsi="Sylfaen" w:cstheme="minorHAnsi"/>
          <w:b/>
          <w:sz w:val="22"/>
          <w:szCs w:val="22"/>
          <w:lang w:val="ka-GE"/>
        </w:rPr>
        <w:t>„მუხლი 2</w:t>
      </w:r>
    </w:p>
    <w:p w14:paraId="65848A00" w14:textId="27DA27B9" w:rsidR="00283EA2" w:rsidRPr="00A60AE5" w:rsidRDefault="00283EA2" w:rsidP="00283EA2">
      <w:pPr>
        <w:pStyle w:val="NormalWeb"/>
        <w:spacing w:after="0"/>
        <w:jc w:val="both"/>
        <w:rPr>
          <w:rFonts w:ascii="Sylfaen" w:hAnsi="Sylfaen" w:cstheme="minorHAnsi"/>
          <w:sz w:val="22"/>
          <w:szCs w:val="22"/>
          <w:lang w:val="ka-GE"/>
        </w:rPr>
      </w:pPr>
      <w:r w:rsidRPr="00A60AE5">
        <w:rPr>
          <w:rFonts w:ascii="Sylfaen" w:hAnsi="Sylfaen" w:cstheme="minorHAnsi"/>
          <w:sz w:val="22"/>
          <w:szCs w:val="22"/>
          <w:lang w:val="ka-GE"/>
        </w:rPr>
        <w:t>საქართველოს ეკონომიკისა და მდგრადი განვითარების სამინისტროს სისტემაში შემავალმა საჯარო სამართლის იურიდიულმა პირმა – აწარმოე საქართველოში, საჯარო სამართლის იურიდიულმა პირმა – სახელმწიფო ქონების ეროვნულმა სააგენტომ და საჯარო სამართლის იურიდიულმა პირმა – საქართველოს ინოვაციების და ტექნოლოგიების სააგენტომ უზრუნველყონ ამ დადგენილებით დამტკიცებული პროგრამის ფარგლებში შესაბამისი ღონისძიებების განხორციელება.“</w:t>
      </w:r>
    </w:p>
    <w:p w14:paraId="73484199" w14:textId="77777777" w:rsidR="00627803" w:rsidRPr="00A60AE5" w:rsidRDefault="00283EA2" w:rsidP="00283EA2">
      <w:pPr>
        <w:pStyle w:val="NormalWeb"/>
        <w:numPr>
          <w:ilvl w:val="0"/>
          <w:numId w:val="9"/>
        </w:numPr>
        <w:spacing w:after="0"/>
        <w:jc w:val="both"/>
        <w:rPr>
          <w:rFonts w:ascii="Sylfaen" w:hAnsi="Sylfaen" w:cstheme="minorHAnsi"/>
          <w:b/>
          <w:sz w:val="22"/>
          <w:szCs w:val="22"/>
          <w:lang w:val="ka-GE"/>
        </w:rPr>
      </w:pPr>
      <w:r w:rsidRPr="00A60AE5">
        <w:rPr>
          <w:rFonts w:ascii="Sylfaen" w:hAnsi="Sylfaen" w:cstheme="minorHAnsi"/>
          <w:b/>
          <w:sz w:val="22"/>
          <w:szCs w:val="22"/>
          <w:lang w:val="ka-GE"/>
        </w:rPr>
        <w:t>დადგენილებით დამტკიცებული სახელმწიფო პროგრამის „აწარმოე საქართველოში“</w:t>
      </w:r>
      <w:r w:rsidR="00627803" w:rsidRPr="00A60AE5">
        <w:rPr>
          <w:rFonts w:ascii="Sylfaen" w:hAnsi="Sylfaen" w:cstheme="minorHAnsi"/>
          <w:b/>
          <w:sz w:val="22"/>
          <w:szCs w:val="22"/>
          <w:lang w:val="ka-GE"/>
        </w:rPr>
        <w:t>:</w:t>
      </w:r>
    </w:p>
    <w:p w14:paraId="73DFAF1A" w14:textId="77777777" w:rsidR="009A1840" w:rsidRPr="00A60AE5" w:rsidRDefault="00627803" w:rsidP="008B4729">
      <w:pPr>
        <w:pStyle w:val="NormalWeb"/>
        <w:spacing w:after="0"/>
        <w:jc w:val="both"/>
        <w:rPr>
          <w:rFonts w:ascii="Sylfaen" w:hAnsi="Sylfaen" w:cstheme="minorHAnsi"/>
          <w:b/>
          <w:sz w:val="22"/>
          <w:szCs w:val="22"/>
          <w:lang w:val="ka-GE"/>
        </w:rPr>
      </w:pPr>
      <w:r w:rsidRPr="00A60AE5">
        <w:rPr>
          <w:rFonts w:ascii="Sylfaen" w:hAnsi="Sylfaen" w:cstheme="minorHAnsi"/>
          <w:b/>
          <w:sz w:val="22"/>
          <w:szCs w:val="22"/>
          <w:lang w:val="ka-GE"/>
        </w:rPr>
        <w:t xml:space="preserve">ა) </w:t>
      </w:r>
      <w:r w:rsidR="00283EA2" w:rsidRPr="00A60AE5">
        <w:rPr>
          <w:rFonts w:ascii="Sylfaen" w:hAnsi="Sylfaen" w:cstheme="minorHAnsi"/>
          <w:b/>
          <w:sz w:val="22"/>
          <w:szCs w:val="22"/>
          <w:lang w:val="ka-GE"/>
        </w:rPr>
        <w:t xml:space="preserve"> </w:t>
      </w:r>
      <w:r w:rsidR="00F834CF" w:rsidRPr="00A60AE5">
        <w:rPr>
          <w:rFonts w:ascii="Sylfaen" w:hAnsi="Sylfaen" w:cstheme="minorHAnsi"/>
          <w:b/>
          <w:sz w:val="22"/>
          <w:szCs w:val="22"/>
          <w:lang w:val="ka-GE"/>
        </w:rPr>
        <w:t>პირველი მუხლის</w:t>
      </w:r>
      <w:r w:rsidR="009A1840" w:rsidRPr="00A60AE5">
        <w:rPr>
          <w:rFonts w:ascii="Sylfaen" w:hAnsi="Sylfaen" w:cstheme="minorHAnsi"/>
          <w:b/>
          <w:sz w:val="22"/>
          <w:szCs w:val="22"/>
          <w:lang w:val="ka-GE"/>
        </w:rPr>
        <w:t>:</w:t>
      </w:r>
    </w:p>
    <w:p w14:paraId="34D39513" w14:textId="4F6C3B9E" w:rsidR="00F834CF" w:rsidRPr="00A60AE5" w:rsidRDefault="009A1840" w:rsidP="008B4729">
      <w:pPr>
        <w:pStyle w:val="NormalWeb"/>
        <w:spacing w:after="0"/>
        <w:jc w:val="both"/>
        <w:rPr>
          <w:rFonts w:ascii="Sylfaen" w:hAnsi="Sylfaen" w:cstheme="minorHAnsi"/>
          <w:b/>
          <w:sz w:val="22"/>
          <w:szCs w:val="22"/>
          <w:lang w:val="ka-GE"/>
        </w:rPr>
      </w:pPr>
      <w:r w:rsidRPr="00A60AE5">
        <w:rPr>
          <w:rFonts w:ascii="Sylfaen" w:hAnsi="Sylfaen" w:cstheme="minorHAnsi"/>
          <w:b/>
          <w:sz w:val="22"/>
          <w:szCs w:val="22"/>
          <w:lang w:val="ka-GE"/>
        </w:rPr>
        <w:t>ა.ა)</w:t>
      </w:r>
      <w:r w:rsidR="00F834CF" w:rsidRPr="00A60AE5">
        <w:rPr>
          <w:rFonts w:ascii="Sylfaen" w:hAnsi="Sylfaen" w:cstheme="minorHAnsi"/>
          <w:b/>
          <w:sz w:val="22"/>
          <w:szCs w:val="22"/>
          <w:lang w:val="ka-GE"/>
        </w:rPr>
        <w:t xml:space="preserve"> „ბ“ ქვეპუნქტი ჩამოყალიბდეს შემდეგი რედაქციით:</w:t>
      </w:r>
    </w:p>
    <w:p w14:paraId="3E945019" w14:textId="39D07AA0" w:rsidR="00F834CF" w:rsidRPr="00A60AE5" w:rsidRDefault="00F834CF" w:rsidP="00F834CF">
      <w:pPr>
        <w:pStyle w:val="NormalWeb"/>
        <w:spacing w:after="0"/>
        <w:jc w:val="both"/>
        <w:rPr>
          <w:rFonts w:ascii="Sylfaen" w:hAnsi="Sylfaen" w:cstheme="minorHAnsi"/>
          <w:sz w:val="22"/>
          <w:szCs w:val="22"/>
          <w:lang w:val="ka-GE"/>
        </w:rPr>
      </w:pPr>
      <w:r w:rsidRPr="00A60AE5">
        <w:rPr>
          <w:rFonts w:ascii="Sylfaen" w:hAnsi="Sylfaen" w:cstheme="minorHAnsi"/>
          <w:sz w:val="22"/>
          <w:szCs w:val="22"/>
          <w:lang w:val="ka-GE"/>
        </w:rPr>
        <w:t xml:space="preserve">„ბ) მეწარმე სუბიექტი − ამ პროგრამის მიზნებისათვის „მეწარმეთა შესახებ“ საქართველოს კანონის შესაბამისად რეგისტრირებული ფიზიკური პირი (მხოლოდ უძრავ ქონებაზე ხელმისაწვდომობის კომპონენტის ნაწილში) და იურიდიული პირი  (გარდა  სახელმწიფოსა და მუნიციპალიტეტის, აგრეთვე სს „საპარტნიორო ფონდის“ მიერ პირდაპირი ან არაპირდაპირი წილობრივი მონაწილეობით შექმნილი იურიდიული პირებისა), რომელსაც არ გააჩნია სახელმწიფოს მიმართ ვადაგადაცილებული საგადასახადო დავალიანება ან/და არ არის რეგისტრირებული მოვალეთა რეესტრში. ასევე, ამ პროგრამის პირველი თავის (გარდა მე-7 მუხლით გათვალისწინებული უძრავ ქონებაზე ხელმისაწვდომობის კომპონენტის ნაწილისა) მიზნებისათვის, მეწარმე სუბიექტი რომელიც „ბუღალტრული აღრიცხვის, </w:t>
      </w:r>
      <w:r w:rsidRPr="00A60AE5">
        <w:rPr>
          <w:rFonts w:ascii="Sylfaen" w:hAnsi="Sylfaen" w:cstheme="minorHAnsi"/>
          <w:sz w:val="22"/>
          <w:szCs w:val="22"/>
          <w:lang w:val="ka-GE"/>
        </w:rPr>
        <w:lastRenderedPageBreak/>
        <w:t>ანგარიშგებისა და აუდიტის შესახებ“ საქართველოს კანონის შესაბამისად კვალიფიცირდება მე-3 ან მე-4 კატეგორიის საწარმოდ, მხოლოდ საწარმოს შემოსავლის კომპონენტში. ამასთან, ამ პროგრამის მე-4 მუხლის „გ“ ან/და „დ“ ქვეპუნქტების მიზნებისათვის საქართველოს საგადასახადო კოდექსის 21-ე მუხლის პირველი ნაწილის „ბ“ ქვეპუნქტის შესაბამისად რეგისტრირებული პირი − უცხოური საწარმო, რომელსაც არ გააჩნია სახელმწიფოს მიმართ ვადაგადაცილებული საგადასახადო დავალიანება ან/და არ არის რეგისტრირებული მოვალეთა რეესტრში, საქართველოს კანონმდებლობის შესაბამისად;“</w:t>
      </w:r>
    </w:p>
    <w:p w14:paraId="7732A22B" w14:textId="7976FFF0" w:rsidR="00283EA2" w:rsidRPr="00A60AE5" w:rsidRDefault="009A1840" w:rsidP="008B4729">
      <w:pPr>
        <w:pStyle w:val="NormalWeb"/>
        <w:spacing w:after="0"/>
        <w:jc w:val="both"/>
        <w:rPr>
          <w:rFonts w:ascii="Sylfaen" w:hAnsi="Sylfaen" w:cstheme="minorHAnsi"/>
          <w:b/>
          <w:sz w:val="22"/>
          <w:szCs w:val="22"/>
          <w:lang w:val="ka-GE"/>
        </w:rPr>
      </w:pPr>
      <w:r w:rsidRPr="00A60AE5">
        <w:rPr>
          <w:rFonts w:ascii="Sylfaen" w:hAnsi="Sylfaen" w:cstheme="minorHAnsi"/>
          <w:b/>
          <w:sz w:val="22"/>
          <w:szCs w:val="22"/>
          <w:lang w:val="ka-GE"/>
        </w:rPr>
        <w:t xml:space="preserve">ა.ბ) </w:t>
      </w:r>
      <w:r w:rsidR="00283EA2" w:rsidRPr="00A60AE5">
        <w:rPr>
          <w:rFonts w:ascii="Sylfaen" w:hAnsi="Sylfaen" w:cstheme="minorHAnsi"/>
          <w:b/>
          <w:sz w:val="22"/>
          <w:szCs w:val="22"/>
          <w:lang w:val="ka-GE"/>
        </w:rPr>
        <w:t xml:space="preserve"> „გ“ ქვეპუნქტი ჩამოყალიბდეს შემდეგი რედაქციით:</w:t>
      </w:r>
    </w:p>
    <w:p w14:paraId="0795D2FD" w14:textId="47E2D270" w:rsidR="00283EA2" w:rsidRPr="00A60AE5" w:rsidRDefault="00283EA2" w:rsidP="00283EA2">
      <w:pPr>
        <w:pStyle w:val="NormalWeb"/>
        <w:spacing w:after="0"/>
        <w:jc w:val="both"/>
        <w:rPr>
          <w:rFonts w:ascii="Sylfaen" w:hAnsi="Sylfaen" w:cstheme="minorHAnsi"/>
          <w:b/>
          <w:sz w:val="22"/>
          <w:szCs w:val="22"/>
          <w:lang w:val="ka-GE"/>
        </w:rPr>
      </w:pPr>
      <w:r w:rsidRPr="00A60AE5">
        <w:rPr>
          <w:rFonts w:ascii="Sylfaen" w:hAnsi="Sylfaen" w:cstheme="minorHAnsi"/>
          <w:sz w:val="22"/>
          <w:szCs w:val="22"/>
          <w:lang w:val="ka-GE"/>
        </w:rPr>
        <w:t>„გ)</w:t>
      </w:r>
      <w:r w:rsidR="009A1840" w:rsidRPr="00A60AE5">
        <w:rPr>
          <w:rFonts w:ascii="Sylfaen" w:hAnsi="Sylfaen" w:cstheme="minorHAnsi"/>
          <w:sz w:val="22"/>
          <w:szCs w:val="22"/>
          <w:lang w:val="ka-GE"/>
        </w:rPr>
        <w:t xml:space="preserve"> </w:t>
      </w:r>
      <w:r w:rsidRPr="00A60AE5">
        <w:rPr>
          <w:rFonts w:ascii="Sylfaen" w:hAnsi="Sylfaen" w:cstheme="minorHAnsi"/>
          <w:sz w:val="22"/>
          <w:szCs w:val="22"/>
          <w:lang w:val="ka-GE"/>
        </w:rPr>
        <w:t>პროგრამის ბენეფიციარი – მეწარმე სუბიექტი, რომელმაც მიიღო პროგრამით განსაზღვრული ხელშეწყობა ამ პროგრამით დადგენილი პირობების შესაბამისად. პროგრამის ბენეფიციარი არ შეიძლება იყოს მეწარმე სუბიექტი, რომელსაც პროგრამით განსაზღვრული ხელშეწყობის სახით უკვე მიღებული აქვს პროგრამის მე-6 მუხლის მე-4, მე-5, მე-6 ან მე-7 პუნქტით ან/და 6 მუხლის მე-3 ან მე-6 პუნქტით განსაზღვრული მაქსიმალური მოცულობა;“</w:t>
      </w:r>
    </w:p>
    <w:p w14:paraId="01589E8A" w14:textId="18D8C663" w:rsidR="009A1840" w:rsidRPr="00A60AE5" w:rsidRDefault="009A1840" w:rsidP="009A1840">
      <w:pPr>
        <w:pStyle w:val="NormalWeb"/>
        <w:spacing w:after="0"/>
        <w:jc w:val="both"/>
        <w:rPr>
          <w:rFonts w:ascii="Sylfaen" w:hAnsi="Sylfaen" w:cstheme="minorHAnsi"/>
          <w:b/>
          <w:sz w:val="22"/>
          <w:szCs w:val="22"/>
          <w:lang w:val="ka-GE"/>
        </w:rPr>
      </w:pPr>
      <w:r w:rsidRPr="00A60AE5">
        <w:rPr>
          <w:rFonts w:ascii="Sylfaen" w:hAnsi="Sylfaen" w:cstheme="minorHAnsi"/>
          <w:b/>
          <w:sz w:val="22"/>
          <w:szCs w:val="22"/>
          <w:lang w:val="ka-GE"/>
        </w:rPr>
        <w:t>ა.გ) დაემატოს „უ“ ქვეპუნქტი შემდეგი რედაქციით:</w:t>
      </w:r>
    </w:p>
    <w:p w14:paraId="7269B31D" w14:textId="7C3F8231" w:rsidR="009A1840" w:rsidRPr="00A60AE5" w:rsidRDefault="009A1840" w:rsidP="009A1840">
      <w:pPr>
        <w:pStyle w:val="NormalWeb"/>
        <w:spacing w:after="0"/>
        <w:jc w:val="both"/>
        <w:rPr>
          <w:rFonts w:ascii="Sylfaen" w:hAnsi="Sylfaen" w:cstheme="minorHAnsi"/>
          <w:sz w:val="22"/>
          <w:szCs w:val="22"/>
          <w:lang w:val="ka-GE"/>
        </w:rPr>
      </w:pPr>
      <w:r w:rsidRPr="00A60AE5">
        <w:rPr>
          <w:rFonts w:ascii="Sylfaen" w:hAnsi="Sylfaen" w:cstheme="minorHAnsi"/>
          <w:sz w:val="22"/>
          <w:szCs w:val="22"/>
          <w:lang w:val="ka-GE"/>
        </w:rPr>
        <w:t>უ) შემოსავალი – „ბუღალტრული აღრიცხვის, ანგარიშგებისა და აუდიტის შესახებ“ საქართველოს კანონის შესაბამისად განსაზღვრული შემოსავალი.</w:t>
      </w:r>
    </w:p>
    <w:p w14:paraId="2461E3A4" w14:textId="6EC7FA4F" w:rsidR="00A01BF4" w:rsidRPr="00A60AE5" w:rsidRDefault="009A1840" w:rsidP="008B4729">
      <w:pPr>
        <w:autoSpaceDE w:val="0"/>
        <w:autoSpaceDN w:val="0"/>
        <w:adjustRightInd w:val="0"/>
        <w:spacing w:after="0" w:line="240" w:lineRule="auto"/>
        <w:contextualSpacing/>
        <w:jc w:val="both"/>
        <w:rPr>
          <w:rFonts w:ascii="Sylfaen" w:eastAsia="Times New Roman" w:hAnsi="Sylfaen" w:cstheme="minorHAnsi"/>
          <w:lang w:val="ka-GE"/>
        </w:rPr>
      </w:pPr>
      <w:r w:rsidRPr="00A60AE5">
        <w:rPr>
          <w:rFonts w:ascii="Sylfaen" w:hAnsi="Sylfaen" w:cstheme="minorHAnsi"/>
          <w:b/>
          <w:lang w:val="ka-GE"/>
        </w:rPr>
        <w:t>ბ</w:t>
      </w:r>
      <w:r w:rsidR="00627803" w:rsidRPr="00A60AE5">
        <w:rPr>
          <w:rFonts w:ascii="Sylfaen" w:hAnsi="Sylfaen" w:cstheme="minorHAnsi"/>
          <w:b/>
          <w:lang w:val="ka-GE"/>
        </w:rPr>
        <w:t xml:space="preserve">) </w:t>
      </w:r>
      <w:r w:rsidR="00A01BF4" w:rsidRPr="00A60AE5">
        <w:rPr>
          <w:rFonts w:ascii="Sylfaen" w:hAnsi="Sylfaen" w:cstheme="minorHAnsi"/>
          <w:b/>
          <w:lang w:val="ka-GE"/>
        </w:rPr>
        <w:t>მე-6 მუხლის მე-12 პუნქტის „ე“ ჩამოყალიბდეს შემდეგი რედაქციით:</w:t>
      </w:r>
    </w:p>
    <w:p w14:paraId="5A66DB20" w14:textId="77777777" w:rsidR="00A01BF4" w:rsidRPr="00A60AE5" w:rsidRDefault="00A01BF4" w:rsidP="00A01BF4">
      <w:pPr>
        <w:autoSpaceDE w:val="0"/>
        <w:autoSpaceDN w:val="0"/>
        <w:adjustRightInd w:val="0"/>
        <w:spacing w:after="0" w:line="240" w:lineRule="auto"/>
        <w:contextualSpacing/>
        <w:jc w:val="both"/>
        <w:rPr>
          <w:rFonts w:ascii="Sylfaen" w:hAnsi="Sylfaen" w:cstheme="minorHAnsi"/>
          <w:lang w:val="ka-GE"/>
        </w:rPr>
      </w:pPr>
    </w:p>
    <w:p w14:paraId="36F13E95" w14:textId="62D20537" w:rsidR="00A01BF4" w:rsidRPr="00A60AE5" w:rsidRDefault="00A01BF4" w:rsidP="00A01BF4">
      <w:pPr>
        <w:autoSpaceDE w:val="0"/>
        <w:autoSpaceDN w:val="0"/>
        <w:adjustRightInd w:val="0"/>
        <w:spacing w:after="0" w:line="240" w:lineRule="auto"/>
        <w:contextualSpacing/>
        <w:jc w:val="both"/>
        <w:rPr>
          <w:rFonts w:ascii="Sylfaen" w:hAnsi="Sylfaen" w:cstheme="minorHAnsi"/>
          <w:lang w:val="ka-GE"/>
        </w:rPr>
      </w:pPr>
      <w:r w:rsidRPr="00A60AE5">
        <w:rPr>
          <w:rFonts w:ascii="Sylfaen" w:hAnsi="Sylfaen" w:cstheme="minorHAnsi"/>
          <w:lang w:val="ka-GE"/>
        </w:rPr>
        <w:t>„ე) კომერციული ბანკი ვალდებულია, მოახდინოს პროგრამაში ჩართვის მსურველი მეწარმე სუბიექტის წლიური შემოსავლის გადამოწმება საქართველოს ფინანსთა სამინისტროს სისტემაში შემავალი სახელმწიფო საქვეუწყებო დაწესებულების – ბუღალტრული აღრიცხვის, ანგარიშგებისა და აუდიტის ზედამხედველობის სამსახურის ოფიციალურ ანგარიშგების პორტალზე (</w:t>
      </w:r>
      <w:hyperlink r:id="rId9" w:history="1">
        <w:r w:rsidRPr="00A60AE5">
          <w:rPr>
            <w:rStyle w:val="Hyperlink"/>
            <w:rFonts w:ascii="Sylfaen" w:hAnsi="Sylfaen" w:cstheme="minorHAnsi"/>
            <w:lang w:val="ka-GE"/>
          </w:rPr>
          <w:t>www.reportal.ge</w:t>
        </w:r>
      </w:hyperlink>
      <w:r w:rsidRPr="00A60AE5">
        <w:rPr>
          <w:rFonts w:ascii="Sylfaen" w:hAnsi="Sylfaen" w:cstheme="minorHAnsi"/>
          <w:lang w:val="ka-GE"/>
        </w:rPr>
        <w:t>). ბანკი ვალდებულია უარი უთხრას მეწარმე სუბიექტს პროგრამაში ჩართვაზე, თუ გადამოწმების შედეგად დადგინდება რომ იგი „ბუღალტრული აღრიცხვის, ანგარიშგებისა და აუდიტის შესახებ“ საქართველოს კანონის შესაბამისად არ კვალიფიცირდება მე-3 ან მე-4 კატეგორიის საწარმოდ.“</w:t>
      </w:r>
    </w:p>
    <w:p w14:paraId="2E1EEDB1" w14:textId="76223507" w:rsidR="00A01BF4" w:rsidRPr="00A60AE5" w:rsidRDefault="00A01BF4" w:rsidP="00A01BF4">
      <w:pPr>
        <w:autoSpaceDE w:val="0"/>
        <w:autoSpaceDN w:val="0"/>
        <w:adjustRightInd w:val="0"/>
        <w:spacing w:after="0" w:line="240" w:lineRule="auto"/>
        <w:contextualSpacing/>
        <w:jc w:val="both"/>
        <w:rPr>
          <w:rFonts w:ascii="Sylfaen" w:hAnsi="Sylfaen" w:cstheme="minorHAnsi"/>
          <w:lang w:val="ka-GE"/>
        </w:rPr>
      </w:pPr>
    </w:p>
    <w:p w14:paraId="75015A7E" w14:textId="27E36EBB" w:rsidR="00A01BF4" w:rsidRPr="00A60AE5" w:rsidRDefault="00A01BF4" w:rsidP="008B4729">
      <w:pPr>
        <w:autoSpaceDE w:val="0"/>
        <w:autoSpaceDN w:val="0"/>
        <w:adjustRightInd w:val="0"/>
        <w:spacing w:after="0" w:line="240" w:lineRule="auto"/>
        <w:contextualSpacing/>
        <w:jc w:val="both"/>
        <w:rPr>
          <w:rFonts w:ascii="Sylfaen" w:eastAsia="Times New Roman" w:hAnsi="Sylfaen" w:cstheme="minorHAnsi"/>
          <w:lang w:val="ka-GE"/>
        </w:rPr>
      </w:pPr>
      <w:r w:rsidRPr="00A60AE5">
        <w:rPr>
          <w:rFonts w:ascii="Sylfaen" w:hAnsi="Sylfaen" w:cstheme="minorHAnsi"/>
          <w:b/>
          <w:lang w:val="ka-GE"/>
        </w:rPr>
        <w:t>გ) მე-6</w:t>
      </w:r>
      <w:r w:rsidRPr="00A60AE5">
        <w:rPr>
          <w:rFonts w:ascii="Sylfaen" w:hAnsi="Sylfaen" w:cstheme="minorHAnsi"/>
          <w:b/>
          <w:vertAlign w:val="superscript"/>
          <w:lang w:val="ka-GE"/>
        </w:rPr>
        <w:t>1</w:t>
      </w:r>
      <w:r w:rsidRPr="00A60AE5">
        <w:rPr>
          <w:rFonts w:ascii="Sylfaen" w:hAnsi="Sylfaen" w:cstheme="minorHAnsi"/>
          <w:b/>
          <w:lang w:val="ka-GE"/>
        </w:rPr>
        <w:t xml:space="preserve"> მუხლის მე-8 პუნქტის „ე“ ქვეპუნქტი ჩამოყალიბდეს შემდეგი რედაქციით</w:t>
      </w:r>
      <w:r w:rsidRPr="00A60AE5">
        <w:rPr>
          <w:rFonts w:ascii="Sylfaen" w:hAnsi="Sylfaen" w:cstheme="minorHAnsi"/>
          <w:lang w:val="ka-GE"/>
        </w:rPr>
        <w:t>:</w:t>
      </w:r>
    </w:p>
    <w:p w14:paraId="4FF9818B" w14:textId="77777777" w:rsidR="00A01BF4" w:rsidRPr="00A60AE5" w:rsidRDefault="00A01BF4" w:rsidP="00A01BF4">
      <w:pPr>
        <w:autoSpaceDE w:val="0"/>
        <w:autoSpaceDN w:val="0"/>
        <w:adjustRightInd w:val="0"/>
        <w:spacing w:after="0" w:line="240" w:lineRule="auto"/>
        <w:contextualSpacing/>
        <w:jc w:val="both"/>
        <w:rPr>
          <w:rFonts w:ascii="Sylfaen" w:hAnsi="Sylfaen" w:cstheme="minorHAnsi"/>
          <w:b/>
          <w:lang w:val="ka-GE"/>
        </w:rPr>
      </w:pPr>
    </w:p>
    <w:p w14:paraId="31EB8F62" w14:textId="77777777" w:rsidR="00A01BF4" w:rsidRPr="00A60AE5" w:rsidRDefault="00A01BF4" w:rsidP="00A01BF4">
      <w:pPr>
        <w:autoSpaceDE w:val="0"/>
        <w:autoSpaceDN w:val="0"/>
        <w:adjustRightInd w:val="0"/>
        <w:spacing w:after="0" w:line="240" w:lineRule="auto"/>
        <w:contextualSpacing/>
        <w:jc w:val="both"/>
        <w:rPr>
          <w:rFonts w:ascii="Sylfaen" w:hAnsi="Sylfaen" w:cstheme="minorHAnsi"/>
          <w:lang w:val="ka-GE"/>
        </w:rPr>
      </w:pPr>
      <w:r w:rsidRPr="00A60AE5">
        <w:rPr>
          <w:rFonts w:ascii="Sylfaen" w:hAnsi="Sylfaen" w:cstheme="minorHAnsi"/>
          <w:lang w:val="ka-GE"/>
        </w:rPr>
        <w:t>„ე) ლიზინგის გამცემი ვალდებულია, მოახდინოს პროგრამაში ჩართვის მსურველი მეწარმე სუბიექტის წლიური შემოსავლის გადამოწმება საქართველოს ფინანსთა სამინისტროს სისტემაში შემავალი სახელმწიფო საქვეუწყებო დაწესებულების – ბუღალტრული აღრიცხვის, ანგარიშგებისა და აუდიტის ზედამხედველობის სამსახურის ოფიციალურ ანგარიშგების პორტალზე (</w:t>
      </w:r>
      <w:hyperlink r:id="rId10" w:history="1">
        <w:r w:rsidRPr="00A60AE5">
          <w:rPr>
            <w:rStyle w:val="Hyperlink"/>
            <w:rFonts w:ascii="Sylfaen" w:hAnsi="Sylfaen" w:cstheme="minorHAnsi"/>
            <w:lang w:val="ka-GE"/>
          </w:rPr>
          <w:t>www.reportal.ge</w:t>
        </w:r>
      </w:hyperlink>
      <w:r w:rsidRPr="00A60AE5">
        <w:rPr>
          <w:rFonts w:ascii="Sylfaen" w:hAnsi="Sylfaen" w:cstheme="minorHAnsi"/>
          <w:lang w:val="ka-GE"/>
        </w:rPr>
        <w:t>). ლიზინგის გამცემი ვალდებულია უარი უთხრას მეწარმე სუბიექტს პროგრამაში ჩართვაზე, თუ გადამოწმების შედეგად დადგინდება რომ იგი „ბუღალტრული აღრიცხვის, ანგარიშგებისა და აუდიტის შესახებ“ საქართველოს კანონის შესაბამისად არ კვალიფიცირდება მე-3 ან მე-4 კატეგორიის საწარმოდ.“</w:t>
      </w:r>
    </w:p>
    <w:p w14:paraId="19594EDF" w14:textId="644638E3" w:rsidR="00A01BF4" w:rsidRPr="00A60AE5" w:rsidRDefault="00A01BF4" w:rsidP="00A01BF4">
      <w:pPr>
        <w:autoSpaceDE w:val="0"/>
        <w:autoSpaceDN w:val="0"/>
        <w:adjustRightInd w:val="0"/>
        <w:spacing w:after="0" w:line="240" w:lineRule="auto"/>
        <w:contextualSpacing/>
        <w:jc w:val="both"/>
        <w:rPr>
          <w:rFonts w:ascii="Sylfaen" w:hAnsi="Sylfaen" w:cstheme="minorHAnsi"/>
          <w:lang w:val="ka-GE"/>
        </w:rPr>
      </w:pPr>
    </w:p>
    <w:p w14:paraId="77578144" w14:textId="26D43D70" w:rsidR="00FE5E00" w:rsidRPr="00A60AE5" w:rsidRDefault="00A01BF4" w:rsidP="008B4729">
      <w:pPr>
        <w:pStyle w:val="NormalWeb"/>
        <w:spacing w:after="0"/>
        <w:jc w:val="both"/>
        <w:rPr>
          <w:rFonts w:ascii="Sylfaen" w:hAnsi="Sylfaen" w:cstheme="minorHAnsi"/>
          <w:sz w:val="22"/>
          <w:szCs w:val="22"/>
          <w:lang w:val="ka-GE"/>
        </w:rPr>
      </w:pPr>
      <w:r w:rsidRPr="00A60AE5">
        <w:rPr>
          <w:rFonts w:ascii="Sylfaen" w:hAnsi="Sylfaen" w:cstheme="minorHAnsi"/>
          <w:b/>
          <w:sz w:val="22"/>
          <w:szCs w:val="22"/>
          <w:lang w:val="ka-GE"/>
        </w:rPr>
        <w:t>დ)</w:t>
      </w:r>
      <w:r w:rsidR="00FE5E00" w:rsidRPr="00A60AE5">
        <w:rPr>
          <w:rFonts w:ascii="Sylfaen" w:hAnsi="Sylfaen" w:cstheme="minorHAnsi"/>
          <w:b/>
          <w:sz w:val="22"/>
          <w:szCs w:val="22"/>
          <w:lang w:val="ka-GE"/>
        </w:rPr>
        <w:t>12</w:t>
      </w:r>
      <w:r w:rsidR="00FE5E00" w:rsidRPr="00A60AE5">
        <w:rPr>
          <w:rFonts w:ascii="Sylfaen" w:hAnsi="Sylfaen" w:cstheme="minorHAnsi"/>
          <w:b/>
          <w:sz w:val="22"/>
          <w:szCs w:val="22"/>
          <w:vertAlign w:val="superscript"/>
          <w:lang w:val="ka-GE"/>
        </w:rPr>
        <w:t xml:space="preserve">2 </w:t>
      </w:r>
      <w:r w:rsidR="006A0FD4" w:rsidRPr="00A60AE5">
        <w:rPr>
          <w:rFonts w:ascii="Sylfaen" w:hAnsi="Sylfaen" w:cstheme="minorHAnsi"/>
          <w:b/>
          <w:sz w:val="22"/>
          <w:szCs w:val="22"/>
          <w:lang w:val="ka-GE"/>
        </w:rPr>
        <w:t>მუხლის პირველი პუნქტი ჩამოყალიბდეს შემდეგი რედაქციით:</w:t>
      </w:r>
    </w:p>
    <w:p w14:paraId="03DD9827" w14:textId="7A176F60" w:rsidR="006A0FD4" w:rsidRPr="00A60AE5" w:rsidRDefault="006A0FD4" w:rsidP="006A0FD4">
      <w:pPr>
        <w:pStyle w:val="NormalWeb"/>
        <w:spacing w:after="0"/>
        <w:jc w:val="both"/>
        <w:rPr>
          <w:rFonts w:ascii="Sylfaen" w:hAnsi="Sylfaen" w:cstheme="minorHAnsi"/>
          <w:sz w:val="22"/>
          <w:szCs w:val="22"/>
          <w:lang w:val="ka-GE"/>
        </w:rPr>
      </w:pPr>
      <w:r w:rsidRPr="00A60AE5">
        <w:rPr>
          <w:rFonts w:ascii="Sylfaen" w:hAnsi="Sylfaen" w:cstheme="minorHAnsi"/>
          <w:sz w:val="22"/>
          <w:szCs w:val="22"/>
          <w:lang w:val="ka-GE"/>
        </w:rPr>
        <w:t xml:space="preserve">„1. მიკრო და მცირე ბიზნესის განვითარების, თანამედროვე სამეწარმეო კულტურის დამკვიდრებისა და ახალი სამუშაო ადგილების შექმნის, ბიზნესის წამოწყებისათვის ან/და არსებულის გადაიარაღებისათვის </w:t>
      </w:r>
      <w:r w:rsidRPr="00A60AE5">
        <w:rPr>
          <w:rFonts w:ascii="Sylfaen" w:hAnsi="Sylfaen" w:cstheme="minorHAnsi"/>
          <w:sz w:val="22"/>
          <w:szCs w:val="22"/>
          <w:lang w:val="ka-GE"/>
        </w:rPr>
        <w:lastRenderedPageBreak/>
        <w:t>აუცილებელი ფინანსური მხარდაჭერა და ტექნიკური დახმარება. ასევე, ახალი კორონავირუსის (COVID 19) პანდემიით  გამოწვეული უარყოფითი ეკონომიკური გავლენის შემცირება.“</w:t>
      </w:r>
    </w:p>
    <w:p w14:paraId="5B4F309A" w14:textId="6CB7077D" w:rsidR="00446FB8" w:rsidRPr="00A60AE5" w:rsidRDefault="00A01BF4" w:rsidP="008B4729">
      <w:pPr>
        <w:pStyle w:val="NormalWeb"/>
        <w:spacing w:after="0"/>
        <w:jc w:val="both"/>
        <w:rPr>
          <w:rFonts w:ascii="Sylfaen" w:hAnsi="Sylfaen" w:cstheme="minorHAnsi"/>
          <w:b/>
          <w:sz w:val="22"/>
          <w:szCs w:val="22"/>
          <w:lang w:val="ka-GE"/>
        </w:rPr>
      </w:pPr>
      <w:r w:rsidRPr="00A60AE5">
        <w:rPr>
          <w:rFonts w:ascii="Sylfaen" w:hAnsi="Sylfaen" w:cstheme="minorHAnsi"/>
          <w:b/>
          <w:sz w:val="22"/>
          <w:szCs w:val="22"/>
          <w:lang w:val="ka-GE"/>
        </w:rPr>
        <w:t>ე</w:t>
      </w:r>
      <w:r w:rsidR="00627803" w:rsidRPr="00A60AE5">
        <w:rPr>
          <w:rFonts w:ascii="Sylfaen" w:hAnsi="Sylfaen" w:cstheme="minorHAnsi"/>
          <w:b/>
          <w:sz w:val="22"/>
          <w:szCs w:val="22"/>
          <w:lang w:val="ka-GE"/>
        </w:rPr>
        <w:t xml:space="preserve">) </w:t>
      </w:r>
      <w:r w:rsidR="00A711FD" w:rsidRPr="00A60AE5">
        <w:rPr>
          <w:rFonts w:ascii="Sylfaen" w:hAnsi="Sylfaen" w:cstheme="minorHAnsi"/>
          <w:b/>
          <w:sz w:val="22"/>
          <w:szCs w:val="22"/>
          <w:lang w:val="ka-GE"/>
        </w:rPr>
        <w:t>12</w:t>
      </w:r>
      <w:r w:rsidR="00A711FD" w:rsidRPr="00A60AE5">
        <w:rPr>
          <w:rFonts w:ascii="Sylfaen" w:hAnsi="Sylfaen" w:cstheme="minorHAnsi"/>
          <w:b/>
          <w:sz w:val="22"/>
          <w:szCs w:val="22"/>
          <w:vertAlign w:val="superscript"/>
          <w:lang w:val="ka-GE"/>
        </w:rPr>
        <w:t xml:space="preserve">5 </w:t>
      </w:r>
      <w:r w:rsidR="00A711FD" w:rsidRPr="00A60AE5">
        <w:rPr>
          <w:rFonts w:ascii="Sylfaen" w:hAnsi="Sylfaen" w:cstheme="minorHAnsi"/>
          <w:b/>
          <w:sz w:val="22"/>
          <w:szCs w:val="22"/>
          <w:lang w:val="ka-GE"/>
        </w:rPr>
        <w:t>მუხლის</w:t>
      </w:r>
      <w:r w:rsidR="00446FB8" w:rsidRPr="00A60AE5">
        <w:rPr>
          <w:rFonts w:ascii="Sylfaen" w:hAnsi="Sylfaen" w:cstheme="minorHAnsi"/>
          <w:b/>
          <w:sz w:val="22"/>
          <w:szCs w:val="22"/>
          <w:lang w:val="ka-GE"/>
        </w:rPr>
        <w:t>:</w:t>
      </w:r>
    </w:p>
    <w:p w14:paraId="4E34BC8F" w14:textId="77777777" w:rsidR="008B4729" w:rsidRPr="00A60AE5" w:rsidRDefault="00A01BF4" w:rsidP="00A711FD">
      <w:pPr>
        <w:pStyle w:val="NormalWeb"/>
        <w:spacing w:after="0"/>
        <w:jc w:val="both"/>
        <w:rPr>
          <w:rFonts w:ascii="Sylfaen" w:hAnsi="Sylfaen" w:cstheme="minorHAnsi"/>
          <w:b/>
          <w:sz w:val="22"/>
          <w:szCs w:val="22"/>
          <w:lang w:val="ka-GE"/>
        </w:rPr>
      </w:pPr>
      <w:r w:rsidRPr="00A60AE5">
        <w:rPr>
          <w:rFonts w:ascii="Sylfaen" w:hAnsi="Sylfaen" w:cstheme="minorHAnsi"/>
          <w:b/>
          <w:sz w:val="22"/>
          <w:szCs w:val="22"/>
          <w:lang w:val="ka-GE"/>
        </w:rPr>
        <w:t>ე</w:t>
      </w:r>
      <w:r w:rsidR="00627803" w:rsidRPr="00A60AE5">
        <w:rPr>
          <w:rFonts w:ascii="Sylfaen" w:hAnsi="Sylfaen" w:cstheme="minorHAnsi"/>
          <w:b/>
          <w:sz w:val="22"/>
          <w:szCs w:val="22"/>
          <w:lang w:val="ka-GE"/>
        </w:rPr>
        <w:t xml:space="preserve">.ა) </w:t>
      </w:r>
      <w:r w:rsidR="00A711FD" w:rsidRPr="00A60AE5">
        <w:rPr>
          <w:rFonts w:ascii="Sylfaen" w:hAnsi="Sylfaen" w:cstheme="minorHAnsi"/>
          <w:b/>
          <w:sz w:val="22"/>
          <w:szCs w:val="22"/>
          <w:lang w:val="ka-GE"/>
        </w:rPr>
        <w:t>მე-3 პუნქტი ჩამოყალიბდეს შემდეგი რედაქციით:</w:t>
      </w:r>
    </w:p>
    <w:p w14:paraId="128B0F01" w14:textId="6A014804" w:rsidR="00A711FD" w:rsidRPr="00A60AE5" w:rsidRDefault="00A711FD" w:rsidP="00A711FD">
      <w:pPr>
        <w:pStyle w:val="NormalWeb"/>
        <w:spacing w:after="0"/>
        <w:jc w:val="both"/>
        <w:rPr>
          <w:rFonts w:ascii="Sylfaen" w:hAnsi="Sylfaen" w:cstheme="minorHAnsi"/>
          <w:b/>
          <w:sz w:val="22"/>
          <w:szCs w:val="22"/>
          <w:lang w:val="ka-GE"/>
        </w:rPr>
      </w:pPr>
      <w:r w:rsidRPr="00A60AE5">
        <w:rPr>
          <w:rFonts w:ascii="Sylfaen" w:hAnsi="Sylfaen" w:cstheme="minorHAnsi"/>
          <w:sz w:val="22"/>
          <w:szCs w:val="22"/>
          <w:lang w:val="ka-GE"/>
        </w:rPr>
        <w:t>„3. სააგენტოს მხრიდან თანადაფინანსების მაქსიმალური ოდენობა პროგრამის ახალ ბენეფიციარზე/პროგრამის ბენეფიციარზე განისაზღვრება 30 000 (ოცდაათი ათასი) ლარით.“</w:t>
      </w:r>
    </w:p>
    <w:p w14:paraId="6D971575" w14:textId="656AD5C4" w:rsidR="00065AFD" w:rsidRPr="00A60AE5" w:rsidRDefault="00A01BF4" w:rsidP="008B4729">
      <w:pPr>
        <w:pStyle w:val="NormalWeb"/>
        <w:spacing w:after="0"/>
        <w:jc w:val="both"/>
        <w:rPr>
          <w:rFonts w:ascii="Sylfaen" w:hAnsi="Sylfaen" w:cstheme="minorHAnsi"/>
          <w:sz w:val="22"/>
          <w:szCs w:val="22"/>
          <w:lang w:val="ka-GE"/>
        </w:rPr>
      </w:pPr>
      <w:r w:rsidRPr="00A60AE5">
        <w:rPr>
          <w:rFonts w:ascii="Sylfaen" w:hAnsi="Sylfaen" w:cstheme="minorHAnsi"/>
          <w:b/>
          <w:sz w:val="22"/>
          <w:szCs w:val="22"/>
          <w:lang w:val="ka-GE"/>
        </w:rPr>
        <w:t>ე</w:t>
      </w:r>
      <w:r w:rsidR="00627803" w:rsidRPr="00A60AE5">
        <w:rPr>
          <w:rFonts w:ascii="Sylfaen" w:hAnsi="Sylfaen" w:cstheme="minorHAnsi"/>
          <w:b/>
          <w:sz w:val="22"/>
          <w:szCs w:val="22"/>
          <w:lang w:val="ka-GE"/>
        </w:rPr>
        <w:t xml:space="preserve">.ბ) </w:t>
      </w:r>
      <w:r w:rsidR="00065AFD" w:rsidRPr="00A60AE5">
        <w:rPr>
          <w:rFonts w:ascii="Sylfaen" w:hAnsi="Sylfaen" w:cstheme="minorHAnsi"/>
          <w:b/>
          <w:sz w:val="22"/>
          <w:szCs w:val="22"/>
          <w:lang w:val="ka-GE"/>
        </w:rPr>
        <w:t>მე-4</w:t>
      </w:r>
      <w:r w:rsidR="00F834CF" w:rsidRPr="00A60AE5">
        <w:rPr>
          <w:rFonts w:ascii="Sylfaen" w:hAnsi="Sylfaen" w:cstheme="minorHAnsi"/>
          <w:b/>
          <w:sz w:val="22"/>
          <w:szCs w:val="22"/>
          <w:lang w:val="ka-GE"/>
        </w:rPr>
        <w:t xml:space="preserve"> </w:t>
      </w:r>
      <w:r w:rsidR="00065AFD" w:rsidRPr="00A60AE5">
        <w:rPr>
          <w:rFonts w:ascii="Sylfaen" w:hAnsi="Sylfaen" w:cstheme="minorHAnsi"/>
          <w:b/>
          <w:sz w:val="22"/>
          <w:szCs w:val="22"/>
          <w:lang w:val="ka-GE"/>
        </w:rPr>
        <w:t>პუნქტი ჩამოყალიბდეს შემდეგი რედაქციით:</w:t>
      </w:r>
    </w:p>
    <w:p w14:paraId="69D0BFD5" w14:textId="18F6ADBB" w:rsidR="00065AFD" w:rsidRPr="00A60AE5" w:rsidRDefault="00065AFD" w:rsidP="00065AFD">
      <w:pPr>
        <w:pStyle w:val="NormalWeb"/>
        <w:spacing w:after="0"/>
        <w:jc w:val="both"/>
        <w:rPr>
          <w:rFonts w:ascii="Sylfaen" w:hAnsi="Sylfaen" w:cstheme="minorHAnsi"/>
          <w:sz w:val="22"/>
          <w:szCs w:val="22"/>
          <w:lang w:val="ka-GE"/>
        </w:rPr>
      </w:pPr>
      <w:r w:rsidRPr="00A60AE5">
        <w:rPr>
          <w:rFonts w:ascii="Sylfaen" w:hAnsi="Sylfaen" w:cstheme="minorHAnsi"/>
          <w:sz w:val="22"/>
          <w:szCs w:val="22"/>
          <w:lang w:val="ka-GE"/>
        </w:rPr>
        <w:t xml:space="preserve">„4. ამ მუხლის მე-3 პუნქტით გათვალისწინებული თანხა მეწარმე სუბიექტზე გაიცემა ერთჯერადად, რომლის არანაკლებ 90% მეწარმე სუბიექტის მიერ მიმართულ უნდა იყოს ბიზნესგეგმაში დასახელებული </w:t>
      </w:r>
      <w:r w:rsidR="009A1840" w:rsidRPr="00A60AE5">
        <w:rPr>
          <w:rFonts w:ascii="Sylfaen" w:hAnsi="Sylfaen" w:cstheme="minorHAnsi"/>
          <w:sz w:val="22"/>
          <w:szCs w:val="22"/>
          <w:lang w:val="ka-GE"/>
        </w:rPr>
        <w:t>ძირითადი საშუალებების</w:t>
      </w:r>
      <w:r w:rsidRPr="00A60AE5">
        <w:rPr>
          <w:rFonts w:ascii="Sylfaen" w:hAnsi="Sylfaen" w:cstheme="minorHAnsi"/>
          <w:sz w:val="22"/>
          <w:szCs w:val="22"/>
          <w:lang w:val="ka-GE"/>
        </w:rPr>
        <w:t xml:space="preserve"> დასაფინანსებლად, ხოლო არაუმეტეს 10 % ბიზნესგეგმაში დასახელებული საბრუნავი საშუალებების შესაძენად.“</w:t>
      </w:r>
    </w:p>
    <w:p w14:paraId="64C6743B" w14:textId="347EEEA6" w:rsidR="00A711FD" w:rsidRPr="00A60AE5" w:rsidRDefault="00A01BF4" w:rsidP="008B4729">
      <w:pPr>
        <w:pStyle w:val="NormalWeb"/>
        <w:spacing w:after="0"/>
        <w:jc w:val="both"/>
        <w:rPr>
          <w:rFonts w:ascii="Sylfaen" w:hAnsi="Sylfaen" w:cstheme="minorHAnsi"/>
          <w:b/>
          <w:sz w:val="22"/>
          <w:szCs w:val="22"/>
          <w:lang w:val="ka-GE"/>
        </w:rPr>
      </w:pPr>
      <w:r w:rsidRPr="00A60AE5">
        <w:rPr>
          <w:rFonts w:ascii="Sylfaen" w:hAnsi="Sylfaen" w:cstheme="minorHAnsi"/>
          <w:b/>
          <w:sz w:val="22"/>
          <w:szCs w:val="22"/>
          <w:lang w:val="ka-GE"/>
        </w:rPr>
        <w:t>ე</w:t>
      </w:r>
      <w:r w:rsidR="00627803" w:rsidRPr="00A60AE5">
        <w:rPr>
          <w:rFonts w:ascii="Sylfaen" w:hAnsi="Sylfaen" w:cstheme="minorHAnsi"/>
          <w:b/>
          <w:sz w:val="22"/>
          <w:szCs w:val="22"/>
          <w:lang w:val="ka-GE"/>
        </w:rPr>
        <w:t xml:space="preserve">.გ) </w:t>
      </w:r>
      <w:r w:rsidR="00A711FD" w:rsidRPr="00A60AE5">
        <w:rPr>
          <w:rFonts w:ascii="Sylfaen" w:hAnsi="Sylfaen" w:cstheme="minorHAnsi"/>
          <w:b/>
          <w:sz w:val="22"/>
          <w:szCs w:val="22"/>
          <w:lang w:val="ka-GE"/>
        </w:rPr>
        <w:t>მე-5 პუნქტი ჩამოყალიბდეს შემდეგი რედაქციით:</w:t>
      </w:r>
    </w:p>
    <w:p w14:paraId="096FE977" w14:textId="070324AF" w:rsidR="00A711FD" w:rsidRPr="00A60AE5" w:rsidRDefault="00A711FD" w:rsidP="00A711FD">
      <w:pPr>
        <w:pStyle w:val="NormalWeb"/>
        <w:spacing w:after="0"/>
        <w:jc w:val="both"/>
        <w:rPr>
          <w:rFonts w:ascii="Sylfaen" w:hAnsi="Sylfaen" w:cstheme="minorHAnsi"/>
          <w:sz w:val="22"/>
          <w:szCs w:val="22"/>
          <w:lang w:val="ka-GE"/>
        </w:rPr>
      </w:pPr>
      <w:r w:rsidRPr="00A60AE5">
        <w:rPr>
          <w:rFonts w:ascii="Sylfaen" w:hAnsi="Sylfaen" w:cstheme="minorHAnsi"/>
          <w:sz w:val="22"/>
          <w:szCs w:val="22"/>
          <w:lang w:val="ka-GE"/>
        </w:rPr>
        <w:t>„5. პროგრამაში თანამონაწილეობის წილი პროგრამის ახალი ბენეფიციარისათვის განისაზღვრება თანადაფინანსების თანხის არანაკლებ 10 (ათი) პროცენტით, ხოლო „მაღალმთიანი რეგიონების განვითარების შესახებ“ საქართველოს კანონის შესაბამისად, საქართველოს მთავრობის 2015 წლის 30 დეკემბრის № 671 დადგენილებით დამტკიცებულ მაღალმთიან დასახლებათა ნუსხაში შეტანილ დასახლებებში თანადაფინანსების თანხის არანაკლებ 5 (ხუთი) პროცენტით.“</w:t>
      </w:r>
    </w:p>
    <w:p w14:paraId="1EA2F1FE" w14:textId="191BE6B4" w:rsidR="00A711FD" w:rsidRPr="00A60AE5" w:rsidRDefault="00A01BF4" w:rsidP="008B4729">
      <w:pPr>
        <w:pStyle w:val="NormalWeb"/>
        <w:spacing w:after="0"/>
        <w:jc w:val="both"/>
        <w:rPr>
          <w:rFonts w:ascii="Sylfaen" w:hAnsi="Sylfaen" w:cstheme="minorHAnsi"/>
          <w:b/>
          <w:sz w:val="22"/>
          <w:szCs w:val="22"/>
          <w:lang w:val="ka-GE"/>
        </w:rPr>
      </w:pPr>
      <w:r w:rsidRPr="00A60AE5">
        <w:rPr>
          <w:rFonts w:ascii="Sylfaen" w:hAnsi="Sylfaen" w:cstheme="minorHAnsi"/>
          <w:b/>
          <w:sz w:val="22"/>
          <w:szCs w:val="22"/>
          <w:lang w:val="ka-GE"/>
        </w:rPr>
        <w:t>ე</w:t>
      </w:r>
      <w:r w:rsidR="00026656" w:rsidRPr="00A60AE5">
        <w:rPr>
          <w:rFonts w:ascii="Sylfaen" w:hAnsi="Sylfaen" w:cstheme="minorHAnsi"/>
          <w:b/>
          <w:sz w:val="22"/>
          <w:szCs w:val="22"/>
          <w:lang w:val="ka-GE"/>
        </w:rPr>
        <w:t xml:space="preserve">.დ) </w:t>
      </w:r>
      <w:r w:rsidR="00A711FD" w:rsidRPr="00A60AE5">
        <w:rPr>
          <w:rFonts w:ascii="Sylfaen" w:hAnsi="Sylfaen" w:cstheme="minorHAnsi"/>
          <w:b/>
          <w:sz w:val="22"/>
          <w:szCs w:val="22"/>
          <w:lang w:val="ka-GE"/>
        </w:rPr>
        <w:t>მე-6 პუნქტი ჩამოყალიბდეს შემდეგი რედაქციით:</w:t>
      </w:r>
    </w:p>
    <w:p w14:paraId="76F3C2A4" w14:textId="29E3C529" w:rsidR="00A711FD" w:rsidRPr="00A60AE5" w:rsidRDefault="00A711FD" w:rsidP="00A711FD">
      <w:pPr>
        <w:pStyle w:val="NormalWeb"/>
        <w:spacing w:after="0"/>
        <w:jc w:val="both"/>
        <w:rPr>
          <w:rFonts w:ascii="Sylfaen" w:hAnsi="Sylfaen" w:cstheme="minorHAnsi"/>
          <w:sz w:val="22"/>
          <w:szCs w:val="22"/>
          <w:lang w:val="ka-GE"/>
        </w:rPr>
      </w:pPr>
      <w:r w:rsidRPr="00A60AE5">
        <w:rPr>
          <w:rFonts w:ascii="Sylfaen" w:hAnsi="Sylfaen" w:cstheme="minorHAnsi"/>
          <w:sz w:val="22"/>
          <w:szCs w:val="22"/>
          <w:lang w:val="ka-GE"/>
        </w:rPr>
        <w:t xml:space="preserve">„6. პროგრამაში თანამონაწილეობის წილი პროგრამის ბენეფიციარისათვის განისაზღვრება თანადაფინანსების თანხის არანაკლებ </w:t>
      </w:r>
      <w:r w:rsidR="00762651" w:rsidRPr="00A60AE5">
        <w:rPr>
          <w:rFonts w:ascii="Sylfaen" w:hAnsi="Sylfaen" w:cstheme="minorHAnsi"/>
          <w:sz w:val="22"/>
          <w:szCs w:val="22"/>
          <w:lang w:val="ka-GE"/>
        </w:rPr>
        <w:t>25 (ოცდახუთი</w:t>
      </w:r>
      <w:r w:rsidRPr="00A60AE5">
        <w:rPr>
          <w:rFonts w:ascii="Sylfaen" w:hAnsi="Sylfaen" w:cstheme="minorHAnsi"/>
          <w:sz w:val="22"/>
          <w:szCs w:val="22"/>
          <w:lang w:val="ka-GE"/>
        </w:rPr>
        <w:t>) პროცენტით, ხოლო „მაღალმთიანი რეგიონების განვითარების შესახებ“ საქართველოს კანონის</w:t>
      </w:r>
      <w:r w:rsidR="00762651" w:rsidRPr="00A60AE5">
        <w:rPr>
          <w:rFonts w:ascii="Sylfaen" w:hAnsi="Sylfaen" w:cstheme="minorHAnsi"/>
          <w:sz w:val="22"/>
          <w:szCs w:val="22"/>
          <w:lang w:val="ka-GE"/>
        </w:rPr>
        <w:t xml:space="preserve"> </w:t>
      </w:r>
      <w:r w:rsidRPr="00A60AE5">
        <w:rPr>
          <w:rFonts w:ascii="Sylfaen" w:hAnsi="Sylfaen" w:cstheme="minorHAnsi"/>
          <w:sz w:val="22"/>
          <w:szCs w:val="22"/>
          <w:lang w:val="ka-GE"/>
        </w:rPr>
        <w:t>შესაბამისად, საქართველოს მთავრობის 2015 წლის 30 დეკემბრის № 671 დადგენილებით დამტკიცებულ მაღალმთიან</w:t>
      </w:r>
      <w:r w:rsidR="00762651" w:rsidRPr="00A60AE5">
        <w:rPr>
          <w:rFonts w:ascii="Sylfaen" w:hAnsi="Sylfaen" w:cstheme="minorHAnsi"/>
          <w:sz w:val="22"/>
          <w:szCs w:val="22"/>
          <w:lang w:val="ka-GE"/>
        </w:rPr>
        <w:t xml:space="preserve"> </w:t>
      </w:r>
      <w:r w:rsidRPr="00A60AE5">
        <w:rPr>
          <w:rFonts w:ascii="Sylfaen" w:hAnsi="Sylfaen" w:cstheme="minorHAnsi"/>
          <w:sz w:val="22"/>
          <w:szCs w:val="22"/>
          <w:lang w:val="ka-GE"/>
        </w:rPr>
        <w:t xml:space="preserve">დასახლებათა ნუსხაში შეტანილ დასახლებებში თანადაფინანსების თანხის არანაკლებ </w:t>
      </w:r>
      <w:r w:rsidR="00446FB8" w:rsidRPr="00A60AE5">
        <w:rPr>
          <w:rFonts w:ascii="Sylfaen" w:hAnsi="Sylfaen" w:cstheme="minorHAnsi"/>
          <w:sz w:val="22"/>
          <w:szCs w:val="22"/>
        </w:rPr>
        <w:t>15</w:t>
      </w:r>
      <w:r w:rsidR="00446FB8" w:rsidRPr="00A60AE5">
        <w:rPr>
          <w:rFonts w:ascii="Sylfaen" w:hAnsi="Sylfaen" w:cstheme="minorHAnsi"/>
          <w:sz w:val="22"/>
          <w:szCs w:val="22"/>
          <w:lang w:val="ka-GE"/>
        </w:rPr>
        <w:t xml:space="preserve"> (თხუთმეტი</w:t>
      </w:r>
      <w:r w:rsidR="00762651" w:rsidRPr="00A60AE5">
        <w:rPr>
          <w:rFonts w:ascii="Sylfaen" w:hAnsi="Sylfaen" w:cstheme="minorHAnsi"/>
          <w:sz w:val="22"/>
          <w:szCs w:val="22"/>
          <w:lang w:val="ka-GE"/>
        </w:rPr>
        <w:t>)</w:t>
      </w:r>
      <w:r w:rsidRPr="00A60AE5">
        <w:rPr>
          <w:rFonts w:ascii="Sylfaen" w:hAnsi="Sylfaen" w:cstheme="minorHAnsi"/>
          <w:sz w:val="22"/>
          <w:szCs w:val="22"/>
          <w:lang w:val="ka-GE"/>
        </w:rPr>
        <w:t xml:space="preserve"> პროცენტით.</w:t>
      </w:r>
      <w:r w:rsidR="00762651" w:rsidRPr="00A60AE5">
        <w:rPr>
          <w:rFonts w:ascii="Sylfaen" w:hAnsi="Sylfaen" w:cstheme="minorHAnsi"/>
          <w:sz w:val="22"/>
          <w:szCs w:val="22"/>
          <w:lang w:val="ka-GE"/>
        </w:rPr>
        <w:t xml:space="preserve">“ </w:t>
      </w:r>
    </w:p>
    <w:p w14:paraId="3F95F743" w14:textId="7C3F9AEF" w:rsidR="00762651" w:rsidRPr="00A60AE5" w:rsidRDefault="00A01BF4" w:rsidP="008B4729">
      <w:pPr>
        <w:pStyle w:val="NormalWeb"/>
        <w:spacing w:after="0"/>
        <w:jc w:val="both"/>
        <w:rPr>
          <w:rFonts w:ascii="Sylfaen" w:hAnsi="Sylfaen" w:cstheme="minorHAnsi"/>
          <w:b/>
          <w:sz w:val="22"/>
          <w:szCs w:val="22"/>
          <w:lang w:val="ka-GE"/>
        </w:rPr>
      </w:pPr>
      <w:r w:rsidRPr="00A60AE5">
        <w:rPr>
          <w:rFonts w:ascii="Sylfaen" w:hAnsi="Sylfaen" w:cstheme="minorHAnsi"/>
          <w:b/>
          <w:sz w:val="22"/>
          <w:szCs w:val="22"/>
          <w:lang w:val="ka-GE"/>
        </w:rPr>
        <w:t>ვ</w:t>
      </w:r>
      <w:r w:rsidR="009A1840" w:rsidRPr="00A60AE5">
        <w:rPr>
          <w:rFonts w:ascii="Sylfaen" w:hAnsi="Sylfaen" w:cstheme="minorHAnsi"/>
          <w:b/>
          <w:sz w:val="22"/>
          <w:szCs w:val="22"/>
          <w:lang w:val="ka-GE"/>
        </w:rPr>
        <w:t xml:space="preserve">) </w:t>
      </w:r>
      <w:r w:rsidR="00762651" w:rsidRPr="00A60AE5">
        <w:rPr>
          <w:rFonts w:ascii="Sylfaen" w:hAnsi="Sylfaen" w:cstheme="minorHAnsi"/>
          <w:b/>
          <w:sz w:val="22"/>
          <w:szCs w:val="22"/>
          <w:lang w:val="ka-GE"/>
        </w:rPr>
        <w:t>12</w:t>
      </w:r>
      <w:r w:rsidR="00762651" w:rsidRPr="00A60AE5">
        <w:rPr>
          <w:rFonts w:ascii="Sylfaen" w:hAnsi="Sylfaen" w:cstheme="minorHAnsi"/>
          <w:b/>
          <w:sz w:val="22"/>
          <w:szCs w:val="22"/>
          <w:vertAlign w:val="superscript"/>
          <w:lang w:val="ka-GE"/>
        </w:rPr>
        <w:t xml:space="preserve">8 </w:t>
      </w:r>
      <w:r w:rsidR="00762651" w:rsidRPr="00A60AE5">
        <w:rPr>
          <w:rFonts w:ascii="Sylfaen" w:hAnsi="Sylfaen" w:cstheme="minorHAnsi"/>
          <w:b/>
          <w:sz w:val="22"/>
          <w:szCs w:val="22"/>
          <w:lang w:val="ka-GE"/>
        </w:rPr>
        <w:t>მუხლი ჩამოყალიბდეს შემდეგი რედაქციით:</w:t>
      </w:r>
    </w:p>
    <w:p w14:paraId="1EEF8DD5" w14:textId="74768C49" w:rsidR="00FE5E00" w:rsidRPr="00A60AE5" w:rsidRDefault="00762651" w:rsidP="00762651">
      <w:pPr>
        <w:pStyle w:val="NormalWeb"/>
        <w:spacing w:after="0"/>
        <w:jc w:val="both"/>
        <w:rPr>
          <w:rFonts w:ascii="Sylfaen" w:hAnsi="Sylfaen" w:cstheme="minorHAnsi"/>
          <w:sz w:val="22"/>
          <w:szCs w:val="22"/>
          <w:lang w:val="ka-GE"/>
        </w:rPr>
      </w:pPr>
      <w:r w:rsidRPr="00A60AE5">
        <w:rPr>
          <w:rFonts w:ascii="Sylfaen" w:hAnsi="Sylfaen" w:cstheme="minorHAnsi"/>
          <w:sz w:val="22"/>
          <w:szCs w:val="22"/>
          <w:lang w:val="ka-GE"/>
        </w:rPr>
        <w:t>„ ამ პროგრამით გათვალისწინებული თანადაფინანსების მიღების მიზნით, ამავე პროგრამით დადგენილი წესით, შესაბამისი განაცხადების წარდგენის ვადა განისაზღვრება დადგენილების 12</w:t>
      </w:r>
      <w:r w:rsidRPr="00A60AE5">
        <w:rPr>
          <w:rFonts w:ascii="Sylfaen" w:hAnsi="Sylfaen" w:cstheme="minorHAnsi"/>
          <w:sz w:val="22"/>
          <w:szCs w:val="22"/>
          <w:vertAlign w:val="superscript"/>
          <w:lang w:val="ka-GE"/>
        </w:rPr>
        <w:t xml:space="preserve">2 </w:t>
      </w:r>
      <w:r w:rsidRPr="00A60AE5">
        <w:rPr>
          <w:rFonts w:ascii="Sylfaen" w:hAnsi="Sylfaen" w:cstheme="minorHAnsi"/>
          <w:sz w:val="22"/>
          <w:szCs w:val="22"/>
          <w:lang w:val="ka-GE"/>
        </w:rPr>
        <w:t>მუხლის მე-2 პუნქტის შესაბამისად გამოცემული სააგენტოს დირექტორის ინდივიდუალური ადმინისტრაციულ-სამართლებრივი აქტით, რომლის შესაბამისადაც  განაცხადების წარდგენის საბოლოო ვადა უნდა განისაზღვროს არაუგვიანეს 2020 წლის 31 ოქტომბრით.“</w:t>
      </w:r>
    </w:p>
    <w:p w14:paraId="49F5BC42" w14:textId="4F532DA9" w:rsidR="00AB3D33" w:rsidRPr="00A60AE5" w:rsidRDefault="00A01BF4" w:rsidP="00A02D03">
      <w:pPr>
        <w:pStyle w:val="NormalWeb"/>
        <w:spacing w:before="0" w:beforeAutospacing="0" w:after="0" w:afterAutospacing="0"/>
        <w:jc w:val="both"/>
        <w:rPr>
          <w:rFonts w:ascii="Sylfaen" w:hAnsi="Sylfaen" w:cstheme="minorHAnsi"/>
          <w:b/>
          <w:sz w:val="22"/>
          <w:szCs w:val="22"/>
          <w:lang w:val="ka-GE"/>
        </w:rPr>
      </w:pPr>
      <w:r w:rsidRPr="00A60AE5">
        <w:rPr>
          <w:rFonts w:ascii="Sylfaen" w:hAnsi="Sylfaen" w:cstheme="minorHAnsi"/>
          <w:b/>
          <w:sz w:val="22"/>
          <w:szCs w:val="22"/>
          <w:lang w:val="ka-GE"/>
        </w:rPr>
        <w:t>ზ</w:t>
      </w:r>
      <w:r w:rsidR="009A1840" w:rsidRPr="00A60AE5">
        <w:rPr>
          <w:rFonts w:ascii="Sylfaen" w:hAnsi="Sylfaen" w:cstheme="minorHAnsi"/>
          <w:b/>
          <w:sz w:val="22"/>
          <w:szCs w:val="22"/>
          <w:lang w:val="ka-GE"/>
        </w:rPr>
        <w:t xml:space="preserve">) </w:t>
      </w:r>
      <w:r w:rsidR="00AB3D33" w:rsidRPr="00A60AE5">
        <w:rPr>
          <w:rFonts w:ascii="Sylfaen" w:hAnsi="Sylfaen" w:cstheme="minorHAnsi"/>
          <w:b/>
          <w:sz w:val="22"/>
          <w:szCs w:val="22"/>
          <w:lang w:val="ka-GE"/>
        </w:rPr>
        <w:t xml:space="preserve">დანართი N7 ჩამოყალიბდეს </w:t>
      </w:r>
      <w:r w:rsidR="00026656" w:rsidRPr="00A60AE5">
        <w:rPr>
          <w:rFonts w:ascii="Sylfaen" w:hAnsi="Sylfaen" w:cstheme="minorHAnsi"/>
          <w:b/>
          <w:sz w:val="22"/>
          <w:szCs w:val="22"/>
          <w:lang w:val="ka-GE"/>
        </w:rPr>
        <w:t xml:space="preserve">თანდართული </w:t>
      </w:r>
      <w:r w:rsidR="00AB3D33" w:rsidRPr="00A60AE5">
        <w:rPr>
          <w:rFonts w:ascii="Sylfaen" w:hAnsi="Sylfaen" w:cstheme="minorHAnsi"/>
          <w:b/>
          <w:sz w:val="22"/>
          <w:szCs w:val="22"/>
          <w:lang w:val="ka-GE"/>
        </w:rPr>
        <w:t>რედაქციით.</w:t>
      </w:r>
    </w:p>
    <w:p w14:paraId="63896C9F" w14:textId="77777777" w:rsidR="0082184B" w:rsidRPr="00A60AE5" w:rsidRDefault="0082184B" w:rsidP="009A1840">
      <w:pPr>
        <w:pStyle w:val="NormalWeb"/>
        <w:spacing w:before="0" w:beforeAutospacing="0" w:after="0" w:afterAutospacing="0"/>
        <w:ind w:left="720"/>
        <w:jc w:val="both"/>
        <w:rPr>
          <w:rFonts w:ascii="Sylfaen" w:hAnsi="Sylfaen" w:cstheme="minorHAnsi"/>
          <w:b/>
          <w:sz w:val="22"/>
          <w:szCs w:val="22"/>
          <w:lang w:val="ka-GE"/>
        </w:rPr>
      </w:pPr>
    </w:p>
    <w:tbl>
      <w:tblPr>
        <w:tblW w:w="10165" w:type="dxa"/>
        <w:tblLook w:val="04A0" w:firstRow="1" w:lastRow="0" w:firstColumn="1" w:lastColumn="0" w:noHBand="0" w:noVBand="1"/>
      </w:tblPr>
      <w:tblGrid>
        <w:gridCol w:w="635"/>
        <w:gridCol w:w="1260"/>
        <w:gridCol w:w="8270"/>
      </w:tblGrid>
      <w:tr w:rsidR="0082184B" w:rsidRPr="00A60AE5" w14:paraId="33E840BA"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C77ACF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6633388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10.11.0</w:t>
            </w:r>
          </w:p>
        </w:tc>
        <w:tc>
          <w:tcPr>
            <w:tcW w:w="8280" w:type="dxa"/>
            <w:tcBorders>
              <w:top w:val="nil"/>
              <w:left w:val="nil"/>
              <w:bottom w:val="single" w:sz="4" w:space="0" w:color="auto"/>
              <w:right w:val="single" w:sz="4" w:space="0" w:color="auto"/>
            </w:tcBorders>
            <w:shd w:val="clear" w:color="auto" w:fill="auto"/>
            <w:vAlign w:val="center"/>
            <w:hideMark/>
          </w:tcPr>
          <w:p w14:paraId="560C60B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ხორცის გადამუშავება და დაკონსერვება</w:t>
            </w:r>
          </w:p>
        </w:tc>
      </w:tr>
      <w:tr w:rsidR="0082184B" w:rsidRPr="00A60AE5" w14:paraId="39BE2334"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007E20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79772B2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10.12.0</w:t>
            </w:r>
          </w:p>
        </w:tc>
        <w:tc>
          <w:tcPr>
            <w:tcW w:w="8280" w:type="dxa"/>
            <w:tcBorders>
              <w:top w:val="nil"/>
              <w:left w:val="nil"/>
              <w:bottom w:val="single" w:sz="4" w:space="0" w:color="auto"/>
              <w:right w:val="single" w:sz="4" w:space="0" w:color="auto"/>
            </w:tcBorders>
            <w:shd w:val="clear" w:color="auto" w:fill="auto"/>
            <w:vAlign w:val="center"/>
            <w:hideMark/>
          </w:tcPr>
          <w:p w14:paraId="6BBFD79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შინაური ფრინველის ხორცის გადამუშავება და დაკონსერვება</w:t>
            </w:r>
          </w:p>
        </w:tc>
      </w:tr>
      <w:tr w:rsidR="0082184B" w:rsidRPr="00A60AE5" w14:paraId="25ADF766"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E59650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lastRenderedPageBreak/>
              <w:t>C</w:t>
            </w:r>
          </w:p>
        </w:tc>
        <w:tc>
          <w:tcPr>
            <w:tcW w:w="1260" w:type="dxa"/>
            <w:tcBorders>
              <w:top w:val="nil"/>
              <w:left w:val="nil"/>
              <w:bottom w:val="single" w:sz="4" w:space="0" w:color="auto"/>
              <w:right w:val="single" w:sz="4" w:space="0" w:color="auto"/>
            </w:tcBorders>
            <w:shd w:val="clear" w:color="auto" w:fill="auto"/>
            <w:vAlign w:val="center"/>
            <w:hideMark/>
          </w:tcPr>
          <w:p w14:paraId="5685569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10.13.0</w:t>
            </w:r>
          </w:p>
        </w:tc>
        <w:tc>
          <w:tcPr>
            <w:tcW w:w="8280" w:type="dxa"/>
            <w:tcBorders>
              <w:top w:val="nil"/>
              <w:left w:val="nil"/>
              <w:bottom w:val="single" w:sz="4" w:space="0" w:color="auto"/>
              <w:right w:val="single" w:sz="4" w:space="0" w:color="auto"/>
            </w:tcBorders>
            <w:shd w:val="clear" w:color="auto" w:fill="auto"/>
            <w:vAlign w:val="center"/>
            <w:hideMark/>
          </w:tcPr>
          <w:p w14:paraId="5456EC2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ხორცის პროდუქტების წარმოება</w:t>
            </w:r>
          </w:p>
        </w:tc>
      </w:tr>
      <w:tr w:rsidR="0082184B" w:rsidRPr="00A60AE5" w14:paraId="06AB2B4A"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DF8C12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6B159D8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10.20.0</w:t>
            </w:r>
          </w:p>
        </w:tc>
        <w:tc>
          <w:tcPr>
            <w:tcW w:w="8280" w:type="dxa"/>
            <w:tcBorders>
              <w:top w:val="nil"/>
              <w:left w:val="nil"/>
              <w:bottom w:val="single" w:sz="4" w:space="0" w:color="auto"/>
              <w:right w:val="single" w:sz="4" w:space="0" w:color="auto"/>
            </w:tcBorders>
            <w:shd w:val="clear" w:color="auto" w:fill="auto"/>
            <w:vAlign w:val="center"/>
            <w:hideMark/>
          </w:tcPr>
          <w:p w14:paraId="374900A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თევზის, კიბოსნაირების და მოლუსკების გადამუშავება და დაკონსერვება</w:t>
            </w:r>
          </w:p>
        </w:tc>
      </w:tr>
      <w:tr w:rsidR="0082184B" w:rsidRPr="00A60AE5" w14:paraId="2A7460F6"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FA86BD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2B3D9BD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10.31.0</w:t>
            </w:r>
          </w:p>
        </w:tc>
        <w:tc>
          <w:tcPr>
            <w:tcW w:w="8280" w:type="dxa"/>
            <w:tcBorders>
              <w:top w:val="nil"/>
              <w:left w:val="nil"/>
              <w:bottom w:val="single" w:sz="4" w:space="0" w:color="auto"/>
              <w:right w:val="single" w:sz="4" w:space="0" w:color="auto"/>
            </w:tcBorders>
            <w:shd w:val="clear" w:color="auto" w:fill="auto"/>
            <w:vAlign w:val="center"/>
            <w:hideMark/>
          </w:tcPr>
          <w:p w14:paraId="758FD89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კარტოფილის გადამუშავება და დაკონსერვება</w:t>
            </w:r>
          </w:p>
        </w:tc>
      </w:tr>
      <w:tr w:rsidR="0082184B" w:rsidRPr="00A60AE5" w14:paraId="614863BA"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DB8840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3AADBF0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10.32.0</w:t>
            </w:r>
          </w:p>
        </w:tc>
        <w:tc>
          <w:tcPr>
            <w:tcW w:w="8280" w:type="dxa"/>
            <w:tcBorders>
              <w:top w:val="nil"/>
              <w:left w:val="nil"/>
              <w:bottom w:val="single" w:sz="4" w:space="0" w:color="auto"/>
              <w:right w:val="single" w:sz="4" w:space="0" w:color="auto"/>
            </w:tcBorders>
            <w:shd w:val="clear" w:color="auto" w:fill="auto"/>
            <w:vAlign w:val="center"/>
            <w:hideMark/>
          </w:tcPr>
          <w:p w14:paraId="3686827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ხილის და ბოსტნეულის წვენების წარმოება</w:t>
            </w:r>
          </w:p>
        </w:tc>
      </w:tr>
      <w:tr w:rsidR="0082184B" w:rsidRPr="00A60AE5" w14:paraId="38910371"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126B58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350DF50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10.39.0</w:t>
            </w:r>
          </w:p>
        </w:tc>
        <w:tc>
          <w:tcPr>
            <w:tcW w:w="8280" w:type="dxa"/>
            <w:tcBorders>
              <w:top w:val="nil"/>
              <w:left w:val="nil"/>
              <w:bottom w:val="single" w:sz="4" w:space="0" w:color="auto"/>
              <w:right w:val="single" w:sz="4" w:space="0" w:color="auto"/>
            </w:tcBorders>
            <w:shd w:val="clear" w:color="auto" w:fill="auto"/>
            <w:vAlign w:val="center"/>
            <w:hideMark/>
          </w:tcPr>
          <w:p w14:paraId="737DB4E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ხილის და ბოსტნეულის გადამუშავების და კონსერვირების სხვა სახეები</w:t>
            </w:r>
          </w:p>
        </w:tc>
      </w:tr>
      <w:tr w:rsidR="0082184B" w:rsidRPr="00A60AE5" w14:paraId="4836FBCA"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2E3DC88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134227D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10.41.0</w:t>
            </w:r>
          </w:p>
        </w:tc>
        <w:tc>
          <w:tcPr>
            <w:tcW w:w="8280" w:type="dxa"/>
            <w:tcBorders>
              <w:top w:val="nil"/>
              <w:left w:val="nil"/>
              <w:bottom w:val="single" w:sz="4" w:space="0" w:color="auto"/>
              <w:right w:val="single" w:sz="4" w:space="0" w:color="auto"/>
            </w:tcBorders>
            <w:shd w:val="clear" w:color="auto" w:fill="auto"/>
            <w:vAlign w:val="center"/>
            <w:hideMark/>
          </w:tcPr>
          <w:p w14:paraId="6BFF9D0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ზეთების და ცხიმების წარმოება</w:t>
            </w:r>
          </w:p>
        </w:tc>
      </w:tr>
      <w:tr w:rsidR="0082184B" w:rsidRPr="00A60AE5" w14:paraId="38003590"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06658B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7166204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10.42.0</w:t>
            </w:r>
          </w:p>
        </w:tc>
        <w:tc>
          <w:tcPr>
            <w:tcW w:w="8280" w:type="dxa"/>
            <w:tcBorders>
              <w:top w:val="nil"/>
              <w:left w:val="nil"/>
              <w:bottom w:val="single" w:sz="4" w:space="0" w:color="auto"/>
              <w:right w:val="single" w:sz="4" w:space="0" w:color="auto"/>
            </w:tcBorders>
            <w:shd w:val="clear" w:color="auto" w:fill="auto"/>
            <w:vAlign w:val="center"/>
            <w:hideMark/>
          </w:tcPr>
          <w:p w14:paraId="75F0F55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მარგარინის და მსგავსი საკვები ცხიმების წარმოება</w:t>
            </w:r>
          </w:p>
        </w:tc>
      </w:tr>
      <w:tr w:rsidR="0082184B" w:rsidRPr="00A60AE5" w14:paraId="41196EBC"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B13A90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3C47877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10.51.0</w:t>
            </w:r>
          </w:p>
        </w:tc>
        <w:tc>
          <w:tcPr>
            <w:tcW w:w="8280" w:type="dxa"/>
            <w:tcBorders>
              <w:top w:val="nil"/>
              <w:left w:val="nil"/>
              <w:bottom w:val="single" w:sz="4" w:space="0" w:color="auto"/>
              <w:right w:val="single" w:sz="4" w:space="0" w:color="auto"/>
            </w:tcBorders>
            <w:shd w:val="clear" w:color="auto" w:fill="auto"/>
            <w:vAlign w:val="center"/>
            <w:hideMark/>
          </w:tcPr>
          <w:p w14:paraId="1F23F27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რძის გადამუშავება და ყველის წარმოება</w:t>
            </w:r>
          </w:p>
        </w:tc>
      </w:tr>
      <w:tr w:rsidR="0082184B" w:rsidRPr="00A60AE5" w14:paraId="4D1530E9"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7BA024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05F651C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10.52.0</w:t>
            </w:r>
          </w:p>
        </w:tc>
        <w:tc>
          <w:tcPr>
            <w:tcW w:w="8280" w:type="dxa"/>
            <w:tcBorders>
              <w:top w:val="nil"/>
              <w:left w:val="nil"/>
              <w:bottom w:val="single" w:sz="4" w:space="0" w:color="auto"/>
              <w:right w:val="single" w:sz="4" w:space="0" w:color="auto"/>
            </w:tcBorders>
            <w:shd w:val="clear" w:color="auto" w:fill="auto"/>
            <w:vAlign w:val="center"/>
            <w:hideMark/>
          </w:tcPr>
          <w:p w14:paraId="55AC466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ნაყინის წარმოება</w:t>
            </w:r>
          </w:p>
        </w:tc>
      </w:tr>
      <w:tr w:rsidR="0082184B" w:rsidRPr="00A60AE5" w14:paraId="18860CF9"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102388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0D3F83B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10.61.1</w:t>
            </w:r>
          </w:p>
        </w:tc>
        <w:tc>
          <w:tcPr>
            <w:tcW w:w="8280" w:type="dxa"/>
            <w:tcBorders>
              <w:top w:val="nil"/>
              <w:left w:val="nil"/>
              <w:bottom w:val="single" w:sz="4" w:space="0" w:color="auto"/>
              <w:right w:val="single" w:sz="4" w:space="0" w:color="auto"/>
            </w:tcBorders>
            <w:shd w:val="clear" w:color="auto" w:fill="auto"/>
            <w:vAlign w:val="center"/>
            <w:hideMark/>
          </w:tcPr>
          <w:p w14:paraId="58ADA45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ფქვილის წარმოება</w:t>
            </w:r>
          </w:p>
        </w:tc>
      </w:tr>
      <w:tr w:rsidR="0082184B" w:rsidRPr="00A60AE5" w14:paraId="4C9F396D"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9AC79D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18CBB8C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10.61.9</w:t>
            </w:r>
          </w:p>
        </w:tc>
        <w:tc>
          <w:tcPr>
            <w:tcW w:w="8280" w:type="dxa"/>
            <w:tcBorders>
              <w:top w:val="nil"/>
              <w:left w:val="nil"/>
              <w:bottom w:val="single" w:sz="4" w:space="0" w:color="auto"/>
              <w:right w:val="single" w:sz="4" w:space="0" w:color="auto"/>
            </w:tcBorders>
            <w:shd w:val="clear" w:color="auto" w:fill="auto"/>
            <w:vAlign w:val="center"/>
            <w:hideMark/>
          </w:tcPr>
          <w:p w14:paraId="5A7B70B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საფქველ-ბურღულეული სხვა პროდუქტების წარმოება</w:t>
            </w:r>
          </w:p>
        </w:tc>
      </w:tr>
      <w:tr w:rsidR="0082184B" w:rsidRPr="00A60AE5" w14:paraId="685E8467"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36ADF7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060CB6E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10.62.0</w:t>
            </w:r>
          </w:p>
        </w:tc>
        <w:tc>
          <w:tcPr>
            <w:tcW w:w="8280" w:type="dxa"/>
            <w:tcBorders>
              <w:top w:val="nil"/>
              <w:left w:val="nil"/>
              <w:bottom w:val="single" w:sz="4" w:space="0" w:color="auto"/>
              <w:right w:val="single" w:sz="4" w:space="0" w:color="auto"/>
            </w:tcBorders>
            <w:shd w:val="clear" w:color="auto" w:fill="auto"/>
            <w:vAlign w:val="center"/>
            <w:hideMark/>
          </w:tcPr>
          <w:p w14:paraId="30D14C0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სახამებლების და სახამებელი პროდუქტების წარმოება</w:t>
            </w:r>
          </w:p>
        </w:tc>
      </w:tr>
      <w:tr w:rsidR="0082184B" w:rsidRPr="00A60AE5" w14:paraId="3C28E5AB"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D0A57C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60D670D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10.71.1</w:t>
            </w:r>
          </w:p>
        </w:tc>
        <w:tc>
          <w:tcPr>
            <w:tcW w:w="8280" w:type="dxa"/>
            <w:tcBorders>
              <w:top w:val="nil"/>
              <w:left w:val="nil"/>
              <w:bottom w:val="single" w:sz="4" w:space="0" w:color="auto"/>
              <w:right w:val="single" w:sz="4" w:space="0" w:color="auto"/>
            </w:tcBorders>
            <w:shd w:val="clear" w:color="auto" w:fill="auto"/>
            <w:vAlign w:val="center"/>
            <w:hideMark/>
          </w:tcPr>
          <w:p w14:paraId="1DB4CCF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პურის წარმოება</w:t>
            </w:r>
          </w:p>
        </w:tc>
      </w:tr>
      <w:tr w:rsidR="0082184B" w:rsidRPr="00A60AE5" w14:paraId="135BB0AD"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7FFB03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7717A7F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10.71.2</w:t>
            </w:r>
          </w:p>
        </w:tc>
        <w:tc>
          <w:tcPr>
            <w:tcW w:w="8280" w:type="dxa"/>
            <w:tcBorders>
              <w:top w:val="nil"/>
              <w:left w:val="nil"/>
              <w:bottom w:val="single" w:sz="4" w:space="0" w:color="auto"/>
              <w:right w:val="single" w:sz="4" w:space="0" w:color="auto"/>
            </w:tcBorders>
            <w:shd w:val="clear" w:color="auto" w:fill="auto"/>
            <w:vAlign w:val="center"/>
            <w:hideMark/>
          </w:tcPr>
          <w:p w14:paraId="61945A5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არახანგრძლივი შენახვის საკონდიტრო ნაწარმის წარმოება</w:t>
            </w:r>
          </w:p>
        </w:tc>
      </w:tr>
      <w:tr w:rsidR="0082184B" w:rsidRPr="00A60AE5" w14:paraId="55953D92"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F959F3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6A0A981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10.72.0</w:t>
            </w:r>
          </w:p>
        </w:tc>
        <w:tc>
          <w:tcPr>
            <w:tcW w:w="8280" w:type="dxa"/>
            <w:tcBorders>
              <w:top w:val="nil"/>
              <w:left w:val="nil"/>
              <w:bottom w:val="single" w:sz="4" w:space="0" w:color="auto"/>
              <w:right w:val="single" w:sz="4" w:space="0" w:color="auto"/>
            </w:tcBorders>
            <w:shd w:val="clear" w:color="auto" w:fill="auto"/>
            <w:vAlign w:val="center"/>
            <w:hideMark/>
          </w:tcPr>
          <w:p w14:paraId="33797549" w14:textId="77777777" w:rsidR="0082184B" w:rsidRPr="00A60AE5" w:rsidRDefault="0082184B" w:rsidP="007A312E">
            <w:pPr>
              <w:spacing w:after="0" w:line="240" w:lineRule="auto"/>
              <w:rPr>
                <w:rFonts w:ascii="Sylfaen" w:eastAsia="Times New Roman" w:hAnsi="Sylfaen" w:cs="Calibri"/>
                <w:color w:val="000000"/>
              </w:rPr>
            </w:pPr>
            <w:r w:rsidRPr="00A60AE5">
              <w:rPr>
                <w:rFonts w:ascii="Sylfaen" w:eastAsia="Times New Roman" w:hAnsi="Sylfaen" w:cs="Calibri"/>
                <w:color w:val="000000"/>
              </w:rPr>
              <w:t>ორცხობილებისა და მშრალი ნამცხვრების წარმოება; ხანგრძლივი შენახვის ცომეული საკონდიტრო ნაწარმის და ნამცხვრების წარმოება</w:t>
            </w:r>
          </w:p>
        </w:tc>
      </w:tr>
      <w:tr w:rsidR="0082184B" w:rsidRPr="00A60AE5" w14:paraId="066E0CEA"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967F1E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03B7883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10.73.0</w:t>
            </w:r>
          </w:p>
        </w:tc>
        <w:tc>
          <w:tcPr>
            <w:tcW w:w="8280" w:type="dxa"/>
            <w:tcBorders>
              <w:top w:val="nil"/>
              <w:left w:val="nil"/>
              <w:bottom w:val="single" w:sz="4" w:space="0" w:color="auto"/>
              <w:right w:val="single" w:sz="4" w:space="0" w:color="auto"/>
            </w:tcBorders>
            <w:shd w:val="clear" w:color="auto" w:fill="auto"/>
            <w:vAlign w:val="center"/>
            <w:hideMark/>
          </w:tcPr>
          <w:p w14:paraId="32F1EF1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მაკარონის, ატრიის, კუსკუსის და მსგავსი ცომეული პროდუქტების წარმოება</w:t>
            </w:r>
          </w:p>
        </w:tc>
      </w:tr>
      <w:tr w:rsidR="0082184B" w:rsidRPr="00A60AE5" w14:paraId="0CBB9E7D"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6F2326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548407C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10.81.0</w:t>
            </w:r>
          </w:p>
        </w:tc>
        <w:tc>
          <w:tcPr>
            <w:tcW w:w="8280" w:type="dxa"/>
            <w:tcBorders>
              <w:top w:val="nil"/>
              <w:left w:val="nil"/>
              <w:bottom w:val="single" w:sz="4" w:space="0" w:color="auto"/>
              <w:right w:val="single" w:sz="4" w:space="0" w:color="auto"/>
            </w:tcBorders>
            <w:shd w:val="clear" w:color="auto" w:fill="auto"/>
            <w:vAlign w:val="center"/>
            <w:hideMark/>
          </w:tcPr>
          <w:p w14:paraId="682C761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შაქრის წარმოება</w:t>
            </w:r>
          </w:p>
        </w:tc>
      </w:tr>
      <w:tr w:rsidR="0082184B" w:rsidRPr="00A60AE5" w14:paraId="11758C34"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4BBC92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031F8E7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10.82.0</w:t>
            </w:r>
          </w:p>
        </w:tc>
        <w:tc>
          <w:tcPr>
            <w:tcW w:w="8280" w:type="dxa"/>
            <w:tcBorders>
              <w:top w:val="nil"/>
              <w:left w:val="nil"/>
              <w:bottom w:val="single" w:sz="4" w:space="0" w:color="auto"/>
              <w:right w:val="single" w:sz="4" w:space="0" w:color="auto"/>
            </w:tcBorders>
            <w:shd w:val="clear" w:color="auto" w:fill="auto"/>
            <w:vAlign w:val="center"/>
            <w:hideMark/>
          </w:tcPr>
          <w:p w14:paraId="6CA8594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კაკაოს, შოკოლადის და შაქრიანი საკონდიტრო ნაწარმის წარმოება</w:t>
            </w:r>
          </w:p>
        </w:tc>
      </w:tr>
      <w:tr w:rsidR="0082184B" w:rsidRPr="00A60AE5" w14:paraId="3C71D26D"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590731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719C2F2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10.83.1</w:t>
            </w:r>
          </w:p>
        </w:tc>
        <w:tc>
          <w:tcPr>
            <w:tcW w:w="8280" w:type="dxa"/>
            <w:tcBorders>
              <w:top w:val="nil"/>
              <w:left w:val="nil"/>
              <w:bottom w:val="single" w:sz="4" w:space="0" w:color="auto"/>
              <w:right w:val="single" w:sz="4" w:space="0" w:color="auto"/>
            </w:tcBorders>
            <w:shd w:val="clear" w:color="auto" w:fill="auto"/>
            <w:vAlign w:val="center"/>
            <w:hideMark/>
          </w:tcPr>
          <w:p w14:paraId="0FC9669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ჩაის გადამუშავება</w:t>
            </w:r>
          </w:p>
        </w:tc>
      </w:tr>
      <w:tr w:rsidR="0082184B" w:rsidRPr="00A60AE5" w14:paraId="4083390E"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5A2671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72594F0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10.83.2</w:t>
            </w:r>
          </w:p>
        </w:tc>
        <w:tc>
          <w:tcPr>
            <w:tcW w:w="8280" w:type="dxa"/>
            <w:tcBorders>
              <w:top w:val="nil"/>
              <w:left w:val="nil"/>
              <w:bottom w:val="single" w:sz="4" w:space="0" w:color="auto"/>
              <w:right w:val="single" w:sz="4" w:space="0" w:color="auto"/>
            </w:tcBorders>
            <w:shd w:val="clear" w:color="auto" w:fill="auto"/>
            <w:vAlign w:val="center"/>
            <w:hideMark/>
          </w:tcPr>
          <w:p w14:paraId="673A3EA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ყავის გადამუშავება</w:t>
            </w:r>
          </w:p>
        </w:tc>
      </w:tr>
      <w:tr w:rsidR="0082184B" w:rsidRPr="00A60AE5" w14:paraId="44C44FB5"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530AF7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37C953B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10.84.0</w:t>
            </w:r>
          </w:p>
        </w:tc>
        <w:tc>
          <w:tcPr>
            <w:tcW w:w="8280" w:type="dxa"/>
            <w:tcBorders>
              <w:top w:val="nil"/>
              <w:left w:val="nil"/>
              <w:bottom w:val="single" w:sz="4" w:space="0" w:color="auto"/>
              <w:right w:val="single" w:sz="4" w:space="0" w:color="auto"/>
            </w:tcBorders>
            <w:shd w:val="clear" w:color="auto" w:fill="auto"/>
            <w:vAlign w:val="center"/>
            <w:hideMark/>
          </w:tcPr>
          <w:p w14:paraId="419D25E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სუნელ-სანელებლების და საკაზმ-სანელებლების წარმოება</w:t>
            </w:r>
          </w:p>
        </w:tc>
      </w:tr>
      <w:tr w:rsidR="0082184B" w:rsidRPr="00A60AE5" w14:paraId="536F5014"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A32BA7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4727DCF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10.85.0</w:t>
            </w:r>
          </w:p>
        </w:tc>
        <w:tc>
          <w:tcPr>
            <w:tcW w:w="8280" w:type="dxa"/>
            <w:tcBorders>
              <w:top w:val="nil"/>
              <w:left w:val="nil"/>
              <w:bottom w:val="single" w:sz="4" w:space="0" w:color="auto"/>
              <w:right w:val="single" w:sz="4" w:space="0" w:color="auto"/>
            </w:tcBorders>
            <w:shd w:val="clear" w:color="auto" w:fill="auto"/>
            <w:vAlign w:val="center"/>
            <w:hideMark/>
          </w:tcPr>
          <w:p w14:paraId="5F54CDF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კვების მზა პროდუქტების და კერძების წარმოება</w:t>
            </w:r>
          </w:p>
        </w:tc>
      </w:tr>
      <w:tr w:rsidR="0082184B" w:rsidRPr="00A60AE5" w14:paraId="25B21485"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060020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2E3BB76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10.86.0</w:t>
            </w:r>
          </w:p>
        </w:tc>
        <w:tc>
          <w:tcPr>
            <w:tcW w:w="8280" w:type="dxa"/>
            <w:tcBorders>
              <w:top w:val="nil"/>
              <w:left w:val="nil"/>
              <w:bottom w:val="single" w:sz="4" w:space="0" w:color="auto"/>
              <w:right w:val="single" w:sz="4" w:space="0" w:color="auto"/>
            </w:tcBorders>
            <w:shd w:val="clear" w:color="auto" w:fill="auto"/>
            <w:vAlign w:val="center"/>
            <w:hideMark/>
          </w:tcPr>
          <w:p w14:paraId="43F83FBD" w14:textId="77777777" w:rsidR="0082184B" w:rsidRPr="00A60AE5" w:rsidRDefault="0082184B" w:rsidP="007A312E">
            <w:pPr>
              <w:spacing w:after="0" w:line="240" w:lineRule="auto"/>
              <w:rPr>
                <w:rFonts w:ascii="Sylfaen" w:eastAsia="Times New Roman" w:hAnsi="Sylfaen" w:cs="Calibri"/>
                <w:color w:val="000000"/>
              </w:rPr>
            </w:pPr>
            <w:r w:rsidRPr="00A60AE5">
              <w:rPr>
                <w:rFonts w:ascii="Sylfaen" w:eastAsia="Times New Roman" w:hAnsi="Sylfaen" w:cs="Calibri"/>
                <w:color w:val="000000"/>
              </w:rPr>
              <w:t>ჰომოგენიზებული საკვები პრეპარატების და დიეტური საკვები პროდუქტების წარმოება</w:t>
            </w:r>
          </w:p>
        </w:tc>
      </w:tr>
      <w:tr w:rsidR="0082184B" w:rsidRPr="00A60AE5" w14:paraId="7707D3EB"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BCA0A8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5101EF0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10.89.0</w:t>
            </w:r>
          </w:p>
        </w:tc>
        <w:tc>
          <w:tcPr>
            <w:tcW w:w="8280" w:type="dxa"/>
            <w:tcBorders>
              <w:top w:val="nil"/>
              <w:left w:val="nil"/>
              <w:bottom w:val="single" w:sz="4" w:space="0" w:color="auto"/>
              <w:right w:val="single" w:sz="4" w:space="0" w:color="auto"/>
            </w:tcBorders>
            <w:shd w:val="clear" w:color="auto" w:fill="auto"/>
            <w:vAlign w:val="center"/>
            <w:hideMark/>
          </w:tcPr>
          <w:p w14:paraId="523C86A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სხვა კვების პროდუქტების წარმოება, სხვა დაჯგუფებებში ჩაურთველი</w:t>
            </w:r>
          </w:p>
        </w:tc>
      </w:tr>
      <w:tr w:rsidR="0082184B" w:rsidRPr="00A60AE5" w14:paraId="12312947"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259D13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4ABCD62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10.91.0</w:t>
            </w:r>
          </w:p>
        </w:tc>
        <w:tc>
          <w:tcPr>
            <w:tcW w:w="8280" w:type="dxa"/>
            <w:tcBorders>
              <w:top w:val="nil"/>
              <w:left w:val="nil"/>
              <w:bottom w:val="single" w:sz="4" w:space="0" w:color="auto"/>
              <w:right w:val="single" w:sz="4" w:space="0" w:color="auto"/>
            </w:tcBorders>
            <w:shd w:val="clear" w:color="auto" w:fill="auto"/>
            <w:vAlign w:val="center"/>
            <w:hideMark/>
          </w:tcPr>
          <w:p w14:paraId="497114A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მზა საკვების წარმოება ფერმის ცხოველებისათვის</w:t>
            </w:r>
          </w:p>
        </w:tc>
      </w:tr>
      <w:tr w:rsidR="0082184B" w:rsidRPr="00A60AE5" w14:paraId="588FAD97"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309328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12E4458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10.92.0</w:t>
            </w:r>
          </w:p>
        </w:tc>
        <w:tc>
          <w:tcPr>
            <w:tcW w:w="8280" w:type="dxa"/>
            <w:tcBorders>
              <w:top w:val="nil"/>
              <w:left w:val="nil"/>
              <w:bottom w:val="single" w:sz="4" w:space="0" w:color="auto"/>
              <w:right w:val="single" w:sz="4" w:space="0" w:color="auto"/>
            </w:tcBorders>
            <w:shd w:val="clear" w:color="auto" w:fill="auto"/>
            <w:vAlign w:val="center"/>
            <w:hideMark/>
          </w:tcPr>
          <w:p w14:paraId="5A4D0A4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მზა საკვების წარმოება შინაური ცხოველებისათვის</w:t>
            </w:r>
          </w:p>
        </w:tc>
      </w:tr>
      <w:tr w:rsidR="0082184B" w:rsidRPr="00A60AE5" w14:paraId="77B7E07E"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B03605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6B946F7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11.02.0</w:t>
            </w:r>
          </w:p>
        </w:tc>
        <w:tc>
          <w:tcPr>
            <w:tcW w:w="8280" w:type="dxa"/>
            <w:tcBorders>
              <w:top w:val="nil"/>
              <w:left w:val="nil"/>
              <w:bottom w:val="single" w:sz="4" w:space="0" w:color="auto"/>
              <w:right w:val="single" w:sz="4" w:space="0" w:color="auto"/>
            </w:tcBorders>
            <w:shd w:val="clear" w:color="auto" w:fill="auto"/>
            <w:vAlign w:val="center"/>
            <w:hideMark/>
          </w:tcPr>
          <w:p w14:paraId="3885952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ღვინის წარმოება ყურძნისაგან</w:t>
            </w:r>
          </w:p>
        </w:tc>
      </w:tr>
      <w:tr w:rsidR="0082184B" w:rsidRPr="00A60AE5" w14:paraId="6A31A387"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42C2E1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0DF227E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11.03.0</w:t>
            </w:r>
          </w:p>
        </w:tc>
        <w:tc>
          <w:tcPr>
            <w:tcW w:w="8280" w:type="dxa"/>
            <w:tcBorders>
              <w:top w:val="nil"/>
              <w:left w:val="nil"/>
              <w:bottom w:val="single" w:sz="4" w:space="0" w:color="auto"/>
              <w:right w:val="single" w:sz="4" w:space="0" w:color="auto"/>
            </w:tcBorders>
            <w:shd w:val="clear" w:color="auto" w:fill="auto"/>
            <w:vAlign w:val="center"/>
            <w:hideMark/>
          </w:tcPr>
          <w:p w14:paraId="1DF20EE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სიდრის და სხვა ხილის ღვინოების წარმოება</w:t>
            </w:r>
          </w:p>
        </w:tc>
      </w:tr>
      <w:tr w:rsidR="0082184B" w:rsidRPr="00A60AE5" w14:paraId="03DD3C9B"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D5B716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081B0DF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11.04.0</w:t>
            </w:r>
          </w:p>
        </w:tc>
        <w:tc>
          <w:tcPr>
            <w:tcW w:w="8280" w:type="dxa"/>
            <w:tcBorders>
              <w:top w:val="nil"/>
              <w:left w:val="nil"/>
              <w:bottom w:val="single" w:sz="4" w:space="0" w:color="auto"/>
              <w:right w:val="single" w:sz="4" w:space="0" w:color="auto"/>
            </w:tcBorders>
            <w:shd w:val="clear" w:color="auto" w:fill="auto"/>
            <w:vAlign w:val="center"/>
            <w:hideMark/>
          </w:tcPr>
          <w:p w14:paraId="10F4368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სხვა არადისტილირებული, ფერმენტირებული სასმელების წარმოება</w:t>
            </w:r>
          </w:p>
        </w:tc>
      </w:tr>
      <w:tr w:rsidR="0082184B" w:rsidRPr="00A60AE5" w14:paraId="27858F92"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96AAC1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6C581D5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11.07.1</w:t>
            </w:r>
          </w:p>
        </w:tc>
        <w:tc>
          <w:tcPr>
            <w:tcW w:w="8280" w:type="dxa"/>
            <w:tcBorders>
              <w:top w:val="nil"/>
              <w:left w:val="nil"/>
              <w:bottom w:val="single" w:sz="4" w:space="0" w:color="auto"/>
              <w:right w:val="single" w:sz="4" w:space="0" w:color="auto"/>
            </w:tcBorders>
            <w:shd w:val="clear" w:color="auto" w:fill="auto"/>
            <w:vAlign w:val="center"/>
            <w:hideMark/>
          </w:tcPr>
          <w:p w14:paraId="0B6B1EB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მინერალური წყლების წარმოება</w:t>
            </w:r>
          </w:p>
        </w:tc>
      </w:tr>
      <w:tr w:rsidR="0082184B" w:rsidRPr="00A60AE5" w14:paraId="199383B5"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9E1A60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lastRenderedPageBreak/>
              <w:t>C</w:t>
            </w:r>
          </w:p>
        </w:tc>
        <w:tc>
          <w:tcPr>
            <w:tcW w:w="1260" w:type="dxa"/>
            <w:tcBorders>
              <w:top w:val="nil"/>
              <w:left w:val="nil"/>
              <w:bottom w:val="single" w:sz="4" w:space="0" w:color="auto"/>
              <w:right w:val="single" w:sz="4" w:space="0" w:color="auto"/>
            </w:tcBorders>
            <w:shd w:val="clear" w:color="auto" w:fill="auto"/>
            <w:vAlign w:val="center"/>
            <w:hideMark/>
          </w:tcPr>
          <w:p w14:paraId="70AA8FF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11.07.2</w:t>
            </w:r>
          </w:p>
        </w:tc>
        <w:tc>
          <w:tcPr>
            <w:tcW w:w="8280" w:type="dxa"/>
            <w:tcBorders>
              <w:top w:val="nil"/>
              <w:left w:val="nil"/>
              <w:bottom w:val="single" w:sz="4" w:space="0" w:color="auto"/>
              <w:right w:val="single" w:sz="4" w:space="0" w:color="auto"/>
            </w:tcBorders>
            <w:shd w:val="clear" w:color="auto" w:fill="auto"/>
            <w:vAlign w:val="center"/>
            <w:hideMark/>
          </w:tcPr>
          <w:p w14:paraId="5A62C103" w14:textId="77777777" w:rsidR="0082184B" w:rsidRPr="00A60AE5" w:rsidRDefault="0082184B" w:rsidP="007A312E">
            <w:pPr>
              <w:spacing w:after="0" w:line="240" w:lineRule="auto"/>
              <w:rPr>
                <w:rFonts w:ascii="Sylfaen" w:eastAsia="Times New Roman" w:hAnsi="Sylfaen" w:cs="Calibri"/>
                <w:color w:val="000000"/>
              </w:rPr>
            </w:pPr>
            <w:proofErr w:type="gramStart"/>
            <w:r w:rsidRPr="00A60AE5">
              <w:rPr>
                <w:rFonts w:ascii="Sylfaen" w:eastAsia="Times New Roman" w:hAnsi="Sylfaen" w:cs="Calibri"/>
                <w:color w:val="000000"/>
              </w:rPr>
              <w:t>უალკოჰოლო</w:t>
            </w:r>
            <w:proofErr w:type="gramEnd"/>
            <w:r w:rsidRPr="00A60AE5">
              <w:rPr>
                <w:rFonts w:ascii="Sylfaen" w:eastAsia="Times New Roman" w:hAnsi="Sylfaen" w:cs="Calibri"/>
                <w:color w:val="000000"/>
              </w:rPr>
              <w:t xml:space="preserve"> არომატიზებული და/ან დამტკბარი სასმელების წარმოება, როგორიცაა ლიმონათი, ხილის სასმელები, კოლა, ორანჟადი, ტონიკები და მისთ.</w:t>
            </w:r>
          </w:p>
        </w:tc>
      </w:tr>
      <w:tr w:rsidR="0082184B" w:rsidRPr="00A60AE5" w14:paraId="3E2DF2F0"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B3074A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1CF7B92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11.07.3</w:t>
            </w:r>
          </w:p>
        </w:tc>
        <w:tc>
          <w:tcPr>
            <w:tcW w:w="8280" w:type="dxa"/>
            <w:tcBorders>
              <w:top w:val="nil"/>
              <w:left w:val="nil"/>
              <w:bottom w:val="single" w:sz="4" w:space="0" w:color="auto"/>
              <w:right w:val="single" w:sz="4" w:space="0" w:color="auto"/>
            </w:tcBorders>
            <w:shd w:val="clear" w:color="auto" w:fill="auto"/>
            <w:vAlign w:val="center"/>
            <w:hideMark/>
          </w:tcPr>
          <w:p w14:paraId="6686030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მტკნარი სასმელი წყლის წარმოება</w:t>
            </w:r>
          </w:p>
        </w:tc>
      </w:tr>
      <w:tr w:rsidR="0082184B" w:rsidRPr="00A60AE5" w14:paraId="47B3FD8F"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3CDB62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05D1F5A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13.10.0</w:t>
            </w:r>
          </w:p>
        </w:tc>
        <w:tc>
          <w:tcPr>
            <w:tcW w:w="8280" w:type="dxa"/>
            <w:tcBorders>
              <w:top w:val="nil"/>
              <w:left w:val="nil"/>
              <w:bottom w:val="single" w:sz="4" w:space="0" w:color="auto"/>
              <w:right w:val="single" w:sz="4" w:space="0" w:color="auto"/>
            </w:tcBorders>
            <w:shd w:val="clear" w:color="auto" w:fill="auto"/>
            <w:vAlign w:val="center"/>
            <w:hideMark/>
          </w:tcPr>
          <w:p w14:paraId="62C8AD7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ტექსტილის ბოჭკოს მომზადება და დართვა</w:t>
            </w:r>
          </w:p>
        </w:tc>
      </w:tr>
      <w:tr w:rsidR="0082184B" w:rsidRPr="00A60AE5" w14:paraId="3A0CC5FB"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F13216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7BF6419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13.20.0</w:t>
            </w:r>
          </w:p>
        </w:tc>
        <w:tc>
          <w:tcPr>
            <w:tcW w:w="8280" w:type="dxa"/>
            <w:tcBorders>
              <w:top w:val="nil"/>
              <w:left w:val="nil"/>
              <w:bottom w:val="single" w:sz="4" w:space="0" w:color="auto"/>
              <w:right w:val="single" w:sz="4" w:space="0" w:color="auto"/>
            </w:tcBorders>
            <w:shd w:val="clear" w:color="auto" w:fill="auto"/>
            <w:vAlign w:val="center"/>
            <w:hideMark/>
          </w:tcPr>
          <w:p w14:paraId="313E31E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ტექსტილის წარმოება</w:t>
            </w:r>
          </w:p>
        </w:tc>
      </w:tr>
      <w:tr w:rsidR="0082184B" w:rsidRPr="00A60AE5" w14:paraId="36040ABE"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713F2F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735CE43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13.30.0</w:t>
            </w:r>
          </w:p>
        </w:tc>
        <w:tc>
          <w:tcPr>
            <w:tcW w:w="8280" w:type="dxa"/>
            <w:tcBorders>
              <w:top w:val="nil"/>
              <w:left w:val="nil"/>
              <w:bottom w:val="single" w:sz="4" w:space="0" w:color="auto"/>
              <w:right w:val="single" w:sz="4" w:space="0" w:color="auto"/>
            </w:tcBorders>
            <w:shd w:val="clear" w:color="auto" w:fill="auto"/>
            <w:vAlign w:val="center"/>
            <w:hideMark/>
          </w:tcPr>
          <w:p w14:paraId="4DAB0C4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ტექსტილის გაწყობა</w:t>
            </w:r>
          </w:p>
        </w:tc>
      </w:tr>
      <w:tr w:rsidR="0082184B" w:rsidRPr="00A60AE5" w14:paraId="01D9E083"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41CDEE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72A059D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13.91.0</w:t>
            </w:r>
          </w:p>
        </w:tc>
        <w:tc>
          <w:tcPr>
            <w:tcW w:w="8280" w:type="dxa"/>
            <w:tcBorders>
              <w:top w:val="nil"/>
              <w:left w:val="nil"/>
              <w:bottom w:val="single" w:sz="4" w:space="0" w:color="auto"/>
              <w:right w:val="single" w:sz="4" w:space="0" w:color="auto"/>
            </w:tcBorders>
            <w:shd w:val="clear" w:color="auto" w:fill="auto"/>
            <w:vAlign w:val="center"/>
            <w:hideMark/>
          </w:tcPr>
          <w:p w14:paraId="0CA3C56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ნაქსოვი და ტრიკოტაჟის ქსოვილების წარმოება</w:t>
            </w:r>
          </w:p>
        </w:tc>
      </w:tr>
      <w:tr w:rsidR="0082184B" w:rsidRPr="00A60AE5" w14:paraId="1DE2045D"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E86A30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2E285E0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13.92.0</w:t>
            </w:r>
          </w:p>
        </w:tc>
        <w:tc>
          <w:tcPr>
            <w:tcW w:w="8280" w:type="dxa"/>
            <w:tcBorders>
              <w:top w:val="nil"/>
              <w:left w:val="nil"/>
              <w:bottom w:val="single" w:sz="4" w:space="0" w:color="auto"/>
              <w:right w:val="single" w:sz="4" w:space="0" w:color="auto"/>
            </w:tcBorders>
            <w:shd w:val="clear" w:color="auto" w:fill="auto"/>
            <w:vAlign w:val="center"/>
            <w:hideMark/>
          </w:tcPr>
          <w:p w14:paraId="5DABAB9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ტექსტილის მზა ნაწარმის წარმოება,  ტანსაცმლის გარდა</w:t>
            </w:r>
          </w:p>
        </w:tc>
      </w:tr>
      <w:tr w:rsidR="0082184B" w:rsidRPr="00A60AE5" w14:paraId="573DCF9D"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2CE351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3BD7438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13.93.0</w:t>
            </w:r>
          </w:p>
        </w:tc>
        <w:tc>
          <w:tcPr>
            <w:tcW w:w="8280" w:type="dxa"/>
            <w:tcBorders>
              <w:top w:val="nil"/>
              <w:left w:val="nil"/>
              <w:bottom w:val="single" w:sz="4" w:space="0" w:color="auto"/>
              <w:right w:val="single" w:sz="4" w:space="0" w:color="auto"/>
            </w:tcBorders>
            <w:shd w:val="clear" w:color="auto" w:fill="auto"/>
            <w:vAlign w:val="center"/>
            <w:hideMark/>
          </w:tcPr>
          <w:p w14:paraId="4C46E7F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ხალიჩების და ფარდაგების წარმოება</w:t>
            </w:r>
          </w:p>
        </w:tc>
      </w:tr>
      <w:tr w:rsidR="0082184B" w:rsidRPr="00A60AE5" w14:paraId="2FC9C087"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9528E8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6F33B33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13.94.0</w:t>
            </w:r>
          </w:p>
        </w:tc>
        <w:tc>
          <w:tcPr>
            <w:tcW w:w="8280" w:type="dxa"/>
            <w:tcBorders>
              <w:top w:val="nil"/>
              <w:left w:val="nil"/>
              <w:bottom w:val="single" w:sz="4" w:space="0" w:color="auto"/>
              <w:right w:val="single" w:sz="4" w:space="0" w:color="auto"/>
            </w:tcBorders>
            <w:shd w:val="clear" w:color="auto" w:fill="auto"/>
            <w:vAlign w:val="center"/>
            <w:hideMark/>
          </w:tcPr>
          <w:p w14:paraId="2D6FA99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თოკების,  ბაგირების და ბადეების წარმოება</w:t>
            </w:r>
          </w:p>
        </w:tc>
      </w:tr>
      <w:tr w:rsidR="0082184B" w:rsidRPr="00A60AE5" w14:paraId="17069385"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9EBB72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12DD871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13.95.0</w:t>
            </w:r>
          </w:p>
        </w:tc>
        <w:tc>
          <w:tcPr>
            <w:tcW w:w="8280" w:type="dxa"/>
            <w:tcBorders>
              <w:top w:val="nil"/>
              <w:left w:val="nil"/>
              <w:bottom w:val="single" w:sz="4" w:space="0" w:color="auto"/>
              <w:right w:val="single" w:sz="4" w:space="0" w:color="auto"/>
            </w:tcBorders>
            <w:shd w:val="clear" w:color="auto" w:fill="auto"/>
            <w:vAlign w:val="center"/>
            <w:hideMark/>
          </w:tcPr>
          <w:p w14:paraId="579555B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უქსოვადი ნაწარმის წარმოება,  ტანსაცმლის გარდა</w:t>
            </w:r>
          </w:p>
        </w:tc>
      </w:tr>
      <w:tr w:rsidR="0082184B" w:rsidRPr="00A60AE5" w14:paraId="0CAE1759"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2560BB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6A0C405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13.96.0</w:t>
            </w:r>
          </w:p>
        </w:tc>
        <w:tc>
          <w:tcPr>
            <w:tcW w:w="8280" w:type="dxa"/>
            <w:tcBorders>
              <w:top w:val="nil"/>
              <w:left w:val="nil"/>
              <w:bottom w:val="single" w:sz="4" w:space="0" w:color="auto"/>
              <w:right w:val="single" w:sz="4" w:space="0" w:color="auto"/>
            </w:tcBorders>
            <w:shd w:val="clear" w:color="auto" w:fill="auto"/>
            <w:vAlign w:val="center"/>
            <w:hideMark/>
          </w:tcPr>
          <w:p w14:paraId="730E751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სხვა ტექნიკური და სამრეწველო ტექსტილის ნაწარმის წარმოება</w:t>
            </w:r>
          </w:p>
        </w:tc>
      </w:tr>
      <w:tr w:rsidR="0082184B" w:rsidRPr="00A60AE5" w14:paraId="67FF260A"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DC262B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7551AE7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13.99.0</w:t>
            </w:r>
          </w:p>
        </w:tc>
        <w:tc>
          <w:tcPr>
            <w:tcW w:w="8280" w:type="dxa"/>
            <w:tcBorders>
              <w:top w:val="nil"/>
              <w:left w:val="nil"/>
              <w:bottom w:val="single" w:sz="4" w:space="0" w:color="auto"/>
              <w:right w:val="single" w:sz="4" w:space="0" w:color="auto"/>
            </w:tcBorders>
            <w:shd w:val="clear" w:color="auto" w:fill="auto"/>
            <w:vAlign w:val="center"/>
            <w:hideMark/>
          </w:tcPr>
          <w:p w14:paraId="599FF17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ტექსტილის სხვა ნაწარმის წარმოება, სხვა დაჯგუფებებში ჩაურთველი</w:t>
            </w:r>
          </w:p>
        </w:tc>
      </w:tr>
      <w:tr w:rsidR="0082184B" w:rsidRPr="00A60AE5" w14:paraId="5768410F"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263363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7324652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14.11.0</w:t>
            </w:r>
          </w:p>
        </w:tc>
        <w:tc>
          <w:tcPr>
            <w:tcW w:w="8280" w:type="dxa"/>
            <w:tcBorders>
              <w:top w:val="nil"/>
              <w:left w:val="nil"/>
              <w:bottom w:val="single" w:sz="4" w:space="0" w:color="auto"/>
              <w:right w:val="single" w:sz="4" w:space="0" w:color="auto"/>
            </w:tcBorders>
            <w:shd w:val="clear" w:color="auto" w:fill="auto"/>
            <w:vAlign w:val="center"/>
            <w:hideMark/>
          </w:tcPr>
          <w:p w14:paraId="56495C5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ტყავის ტანსაცმლის წარმოება</w:t>
            </w:r>
          </w:p>
        </w:tc>
      </w:tr>
      <w:tr w:rsidR="0082184B" w:rsidRPr="00A60AE5" w14:paraId="531281EC"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594B2E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44A0AC6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14.12.0</w:t>
            </w:r>
          </w:p>
        </w:tc>
        <w:tc>
          <w:tcPr>
            <w:tcW w:w="8280" w:type="dxa"/>
            <w:tcBorders>
              <w:top w:val="nil"/>
              <w:left w:val="nil"/>
              <w:bottom w:val="single" w:sz="4" w:space="0" w:color="auto"/>
              <w:right w:val="single" w:sz="4" w:space="0" w:color="auto"/>
            </w:tcBorders>
            <w:shd w:val="clear" w:color="auto" w:fill="auto"/>
            <w:vAlign w:val="center"/>
            <w:hideMark/>
          </w:tcPr>
          <w:p w14:paraId="6301B1E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სპეცტანსაცმლის წარმოება</w:t>
            </w:r>
          </w:p>
        </w:tc>
      </w:tr>
      <w:tr w:rsidR="0082184B" w:rsidRPr="00A60AE5" w14:paraId="10A291F1"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80F0B8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44394CB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14.13.0</w:t>
            </w:r>
          </w:p>
        </w:tc>
        <w:tc>
          <w:tcPr>
            <w:tcW w:w="8280" w:type="dxa"/>
            <w:tcBorders>
              <w:top w:val="nil"/>
              <w:left w:val="nil"/>
              <w:bottom w:val="single" w:sz="4" w:space="0" w:color="auto"/>
              <w:right w:val="single" w:sz="4" w:space="0" w:color="auto"/>
            </w:tcBorders>
            <w:shd w:val="clear" w:color="auto" w:fill="auto"/>
            <w:vAlign w:val="center"/>
            <w:hideMark/>
          </w:tcPr>
          <w:p w14:paraId="65412E8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სხვა ზედა ტანსაცმლის წარმოება</w:t>
            </w:r>
          </w:p>
        </w:tc>
      </w:tr>
      <w:tr w:rsidR="0082184B" w:rsidRPr="00A60AE5" w14:paraId="049D7EC6"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7C5741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7D02556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14.14.0</w:t>
            </w:r>
          </w:p>
        </w:tc>
        <w:tc>
          <w:tcPr>
            <w:tcW w:w="8280" w:type="dxa"/>
            <w:tcBorders>
              <w:top w:val="nil"/>
              <w:left w:val="nil"/>
              <w:bottom w:val="single" w:sz="4" w:space="0" w:color="auto"/>
              <w:right w:val="single" w:sz="4" w:space="0" w:color="auto"/>
            </w:tcBorders>
            <w:shd w:val="clear" w:color="auto" w:fill="auto"/>
            <w:vAlign w:val="center"/>
            <w:hideMark/>
          </w:tcPr>
          <w:p w14:paraId="5D93A7E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საცვლების წარმოება</w:t>
            </w:r>
          </w:p>
        </w:tc>
      </w:tr>
      <w:tr w:rsidR="0082184B" w:rsidRPr="00A60AE5" w14:paraId="5262D635"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29151F5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2A6002E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14.19.0</w:t>
            </w:r>
          </w:p>
        </w:tc>
        <w:tc>
          <w:tcPr>
            <w:tcW w:w="8280" w:type="dxa"/>
            <w:tcBorders>
              <w:top w:val="nil"/>
              <w:left w:val="nil"/>
              <w:bottom w:val="single" w:sz="4" w:space="0" w:color="auto"/>
              <w:right w:val="single" w:sz="4" w:space="0" w:color="auto"/>
            </w:tcBorders>
            <w:shd w:val="clear" w:color="auto" w:fill="auto"/>
            <w:vAlign w:val="center"/>
            <w:hideMark/>
          </w:tcPr>
          <w:p w14:paraId="405D326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სხვა ტანსაცმლის და აქსესუარების წარმოება</w:t>
            </w:r>
          </w:p>
        </w:tc>
      </w:tr>
      <w:tr w:rsidR="0082184B" w:rsidRPr="00A60AE5" w14:paraId="5B41A02A"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4C08BB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59BCCAD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14.20.0</w:t>
            </w:r>
          </w:p>
        </w:tc>
        <w:tc>
          <w:tcPr>
            <w:tcW w:w="8280" w:type="dxa"/>
            <w:tcBorders>
              <w:top w:val="nil"/>
              <w:left w:val="nil"/>
              <w:bottom w:val="single" w:sz="4" w:space="0" w:color="auto"/>
              <w:right w:val="single" w:sz="4" w:space="0" w:color="auto"/>
            </w:tcBorders>
            <w:shd w:val="clear" w:color="auto" w:fill="auto"/>
            <w:vAlign w:val="center"/>
            <w:hideMark/>
          </w:tcPr>
          <w:p w14:paraId="3ABF62E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ბეწვეულის ნაწარმის წარმოება</w:t>
            </w:r>
          </w:p>
        </w:tc>
      </w:tr>
      <w:tr w:rsidR="0082184B" w:rsidRPr="00A60AE5" w14:paraId="3F31588E"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FAA553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4493A5F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14.31.0</w:t>
            </w:r>
          </w:p>
        </w:tc>
        <w:tc>
          <w:tcPr>
            <w:tcW w:w="8280" w:type="dxa"/>
            <w:tcBorders>
              <w:top w:val="nil"/>
              <w:left w:val="nil"/>
              <w:bottom w:val="single" w:sz="4" w:space="0" w:color="auto"/>
              <w:right w:val="single" w:sz="4" w:space="0" w:color="auto"/>
            </w:tcBorders>
            <w:shd w:val="clear" w:color="auto" w:fill="auto"/>
            <w:vAlign w:val="center"/>
            <w:hideMark/>
          </w:tcPr>
          <w:p w14:paraId="6F52311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ტრიკოტაჟის და ნაქსოვი წინდების წარმოება</w:t>
            </w:r>
          </w:p>
        </w:tc>
      </w:tr>
      <w:tr w:rsidR="0082184B" w:rsidRPr="00A60AE5" w14:paraId="3E4B0CD5"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31F115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39E8CA3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14.39.0</w:t>
            </w:r>
          </w:p>
        </w:tc>
        <w:tc>
          <w:tcPr>
            <w:tcW w:w="8280" w:type="dxa"/>
            <w:tcBorders>
              <w:top w:val="nil"/>
              <w:left w:val="nil"/>
              <w:bottom w:val="single" w:sz="4" w:space="0" w:color="auto"/>
              <w:right w:val="single" w:sz="4" w:space="0" w:color="auto"/>
            </w:tcBorders>
            <w:shd w:val="clear" w:color="auto" w:fill="auto"/>
            <w:vAlign w:val="center"/>
            <w:hideMark/>
          </w:tcPr>
          <w:p w14:paraId="32A3504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ნაქსოვი და ტრიკოტაჟის სხვა ტანსაცმლის წარმოება</w:t>
            </w:r>
          </w:p>
        </w:tc>
      </w:tr>
      <w:tr w:rsidR="0082184B" w:rsidRPr="00A60AE5" w14:paraId="1538F2A8"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0380FD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61C4510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15.11.0</w:t>
            </w:r>
          </w:p>
        </w:tc>
        <w:tc>
          <w:tcPr>
            <w:tcW w:w="8280" w:type="dxa"/>
            <w:tcBorders>
              <w:top w:val="nil"/>
              <w:left w:val="nil"/>
              <w:bottom w:val="single" w:sz="4" w:space="0" w:color="auto"/>
              <w:right w:val="single" w:sz="4" w:space="0" w:color="auto"/>
            </w:tcBorders>
            <w:shd w:val="clear" w:color="auto" w:fill="auto"/>
            <w:vAlign w:val="center"/>
            <w:hideMark/>
          </w:tcPr>
          <w:p w14:paraId="4365033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ტყავის თრიმვლა და გამოქნა; ბეწვეულის გამოქნა და ღებვა</w:t>
            </w:r>
          </w:p>
        </w:tc>
      </w:tr>
      <w:tr w:rsidR="0082184B" w:rsidRPr="00A60AE5" w14:paraId="1E9678D8"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4C1C7C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591B338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15.12.0</w:t>
            </w:r>
          </w:p>
        </w:tc>
        <w:tc>
          <w:tcPr>
            <w:tcW w:w="8280" w:type="dxa"/>
            <w:tcBorders>
              <w:top w:val="nil"/>
              <w:left w:val="nil"/>
              <w:bottom w:val="single" w:sz="4" w:space="0" w:color="auto"/>
              <w:right w:val="single" w:sz="4" w:space="0" w:color="auto"/>
            </w:tcBorders>
            <w:shd w:val="clear" w:color="auto" w:fill="auto"/>
            <w:vAlign w:val="center"/>
            <w:hideMark/>
          </w:tcPr>
          <w:p w14:paraId="0395A2E2" w14:textId="77777777" w:rsidR="0082184B" w:rsidRPr="00A60AE5" w:rsidRDefault="0082184B" w:rsidP="007A312E">
            <w:pPr>
              <w:spacing w:after="0" w:line="240" w:lineRule="auto"/>
              <w:rPr>
                <w:rFonts w:ascii="Sylfaen" w:eastAsia="Times New Roman" w:hAnsi="Sylfaen" w:cs="Calibri"/>
                <w:color w:val="000000"/>
              </w:rPr>
            </w:pPr>
            <w:r w:rsidRPr="00A60AE5">
              <w:rPr>
                <w:rFonts w:ascii="Sylfaen" w:eastAsia="Times New Roman" w:hAnsi="Sylfaen" w:cs="Calibri"/>
                <w:color w:val="000000"/>
              </w:rPr>
              <w:t>საბარგო ჩანთების,  ხელჩანთების და მისთ., სასარაჯო-საუნაგირო ნაკეთობების წარმოება</w:t>
            </w:r>
          </w:p>
        </w:tc>
      </w:tr>
      <w:tr w:rsidR="0082184B" w:rsidRPr="00A60AE5" w14:paraId="501F96D6"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DA6A78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4D767EB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15.20.0</w:t>
            </w:r>
          </w:p>
        </w:tc>
        <w:tc>
          <w:tcPr>
            <w:tcW w:w="8280" w:type="dxa"/>
            <w:tcBorders>
              <w:top w:val="nil"/>
              <w:left w:val="nil"/>
              <w:bottom w:val="single" w:sz="4" w:space="0" w:color="auto"/>
              <w:right w:val="single" w:sz="4" w:space="0" w:color="auto"/>
            </w:tcBorders>
            <w:shd w:val="clear" w:color="auto" w:fill="auto"/>
            <w:vAlign w:val="center"/>
            <w:hideMark/>
          </w:tcPr>
          <w:p w14:paraId="55E8696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ფეხსაცმლის წარმოება</w:t>
            </w:r>
          </w:p>
        </w:tc>
      </w:tr>
      <w:tr w:rsidR="0082184B" w:rsidRPr="00A60AE5" w14:paraId="40182EB8"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6EA7F7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4D28A50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16.10.0</w:t>
            </w:r>
          </w:p>
        </w:tc>
        <w:tc>
          <w:tcPr>
            <w:tcW w:w="8280" w:type="dxa"/>
            <w:tcBorders>
              <w:top w:val="nil"/>
              <w:left w:val="nil"/>
              <w:bottom w:val="single" w:sz="4" w:space="0" w:color="auto"/>
              <w:right w:val="single" w:sz="4" w:space="0" w:color="auto"/>
            </w:tcBorders>
            <w:shd w:val="clear" w:color="auto" w:fill="auto"/>
            <w:vAlign w:val="center"/>
            <w:hideMark/>
          </w:tcPr>
          <w:p w14:paraId="2B503BF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ხის ხერხვა და რანდვა</w:t>
            </w:r>
          </w:p>
        </w:tc>
      </w:tr>
      <w:tr w:rsidR="0082184B" w:rsidRPr="00A60AE5" w14:paraId="6726CEFD"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AC51C1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76D370A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16.21.0</w:t>
            </w:r>
          </w:p>
        </w:tc>
        <w:tc>
          <w:tcPr>
            <w:tcW w:w="8280" w:type="dxa"/>
            <w:tcBorders>
              <w:top w:val="nil"/>
              <w:left w:val="nil"/>
              <w:bottom w:val="single" w:sz="4" w:space="0" w:color="auto"/>
              <w:right w:val="single" w:sz="4" w:space="0" w:color="auto"/>
            </w:tcBorders>
            <w:shd w:val="clear" w:color="auto" w:fill="auto"/>
            <w:vAlign w:val="center"/>
            <w:hideMark/>
          </w:tcPr>
          <w:p w14:paraId="2894950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შპონის ფურცლების და ხის პანელების წარმოება</w:t>
            </w:r>
          </w:p>
        </w:tc>
      </w:tr>
      <w:tr w:rsidR="0082184B" w:rsidRPr="00A60AE5" w14:paraId="6A59F2B5"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6DFB3C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5EFF9F8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16.22.0</w:t>
            </w:r>
          </w:p>
        </w:tc>
        <w:tc>
          <w:tcPr>
            <w:tcW w:w="8280" w:type="dxa"/>
            <w:tcBorders>
              <w:top w:val="nil"/>
              <w:left w:val="nil"/>
              <w:bottom w:val="single" w:sz="4" w:space="0" w:color="auto"/>
              <w:right w:val="single" w:sz="4" w:space="0" w:color="auto"/>
            </w:tcBorders>
            <w:shd w:val="clear" w:color="auto" w:fill="auto"/>
            <w:vAlign w:val="center"/>
            <w:hideMark/>
          </w:tcPr>
          <w:p w14:paraId="0F988CB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ასაწყობი იატაკის საფარების წარმოება</w:t>
            </w:r>
          </w:p>
        </w:tc>
      </w:tr>
      <w:tr w:rsidR="0082184B" w:rsidRPr="00A60AE5" w14:paraId="58F96E79"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7C1017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6262FC4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16.23.0</w:t>
            </w:r>
          </w:p>
        </w:tc>
        <w:tc>
          <w:tcPr>
            <w:tcW w:w="8280" w:type="dxa"/>
            <w:tcBorders>
              <w:top w:val="nil"/>
              <w:left w:val="nil"/>
              <w:bottom w:val="single" w:sz="4" w:space="0" w:color="auto"/>
              <w:right w:val="single" w:sz="4" w:space="0" w:color="auto"/>
            </w:tcBorders>
            <w:shd w:val="clear" w:color="auto" w:fill="auto"/>
            <w:vAlign w:val="center"/>
            <w:hideMark/>
          </w:tcPr>
          <w:p w14:paraId="0A75819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მშენებლობაში გამოსაყენებელი სხვა სახუროო და სადურგლო ნაკეთობების წარმოება</w:t>
            </w:r>
          </w:p>
        </w:tc>
      </w:tr>
      <w:tr w:rsidR="0082184B" w:rsidRPr="00A60AE5" w14:paraId="74702510"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40FF20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22C4906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16.24.0</w:t>
            </w:r>
          </w:p>
        </w:tc>
        <w:tc>
          <w:tcPr>
            <w:tcW w:w="8280" w:type="dxa"/>
            <w:tcBorders>
              <w:top w:val="nil"/>
              <w:left w:val="nil"/>
              <w:bottom w:val="single" w:sz="4" w:space="0" w:color="auto"/>
              <w:right w:val="single" w:sz="4" w:space="0" w:color="auto"/>
            </w:tcBorders>
            <w:shd w:val="clear" w:color="auto" w:fill="auto"/>
            <w:vAlign w:val="center"/>
            <w:hideMark/>
          </w:tcPr>
          <w:p w14:paraId="69E43FC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ხის ტარის წარმოება</w:t>
            </w:r>
          </w:p>
        </w:tc>
      </w:tr>
      <w:tr w:rsidR="0082184B" w:rsidRPr="00A60AE5" w14:paraId="74B8AAB4"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D4ABA3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06D7B7D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16.29.0</w:t>
            </w:r>
          </w:p>
        </w:tc>
        <w:tc>
          <w:tcPr>
            <w:tcW w:w="8280" w:type="dxa"/>
            <w:tcBorders>
              <w:top w:val="nil"/>
              <w:left w:val="nil"/>
              <w:bottom w:val="single" w:sz="4" w:space="0" w:color="auto"/>
              <w:right w:val="single" w:sz="4" w:space="0" w:color="auto"/>
            </w:tcBorders>
            <w:shd w:val="clear" w:color="auto" w:fill="auto"/>
            <w:vAlign w:val="center"/>
            <w:hideMark/>
          </w:tcPr>
          <w:p w14:paraId="1CB55CD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ხის სხვა პროდუქტების წარმოება; ნაკეთობების წარმოება კორპის, ჩალის და წნული მასალებისაგან</w:t>
            </w:r>
          </w:p>
        </w:tc>
      </w:tr>
      <w:tr w:rsidR="0082184B" w:rsidRPr="00A60AE5" w14:paraId="13024A4A"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B79B77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lastRenderedPageBreak/>
              <w:t>C</w:t>
            </w:r>
          </w:p>
        </w:tc>
        <w:tc>
          <w:tcPr>
            <w:tcW w:w="1260" w:type="dxa"/>
            <w:tcBorders>
              <w:top w:val="nil"/>
              <w:left w:val="nil"/>
              <w:bottom w:val="single" w:sz="4" w:space="0" w:color="auto"/>
              <w:right w:val="single" w:sz="4" w:space="0" w:color="auto"/>
            </w:tcBorders>
            <w:shd w:val="clear" w:color="auto" w:fill="auto"/>
            <w:vAlign w:val="center"/>
            <w:hideMark/>
          </w:tcPr>
          <w:p w14:paraId="37806F0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17.11.0</w:t>
            </w:r>
          </w:p>
        </w:tc>
        <w:tc>
          <w:tcPr>
            <w:tcW w:w="8280" w:type="dxa"/>
            <w:tcBorders>
              <w:top w:val="nil"/>
              <w:left w:val="nil"/>
              <w:bottom w:val="single" w:sz="4" w:space="0" w:color="auto"/>
              <w:right w:val="single" w:sz="4" w:space="0" w:color="auto"/>
            </w:tcBorders>
            <w:shd w:val="clear" w:color="auto" w:fill="auto"/>
            <w:vAlign w:val="center"/>
            <w:hideMark/>
          </w:tcPr>
          <w:p w14:paraId="552F4F4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ქაღალდის მასის წარმოება</w:t>
            </w:r>
          </w:p>
        </w:tc>
      </w:tr>
      <w:tr w:rsidR="0082184B" w:rsidRPr="00A60AE5" w14:paraId="07D89504"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9E8C26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5176311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17.12.0</w:t>
            </w:r>
          </w:p>
        </w:tc>
        <w:tc>
          <w:tcPr>
            <w:tcW w:w="8280" w:type="dxa"/>
            <w:tcBorders>
              <w:top w:val="nil"/>
              <w:left w:val="nil"/>
              <w:bottom w:val="single" w:sz="4" w:space="0" w:color="auto"/>
              <w:right w:val="single" w:sz="4" w:space="0" w:color="auto"/>
            </w:tcBorders>
            <w:shd w:val="clear" w:color="auto" w:fill="auto"/>
            <w:vAlign w:val="center"/>
            <w:hideMark/>
          </w:tcPr>
          <w:p w14:paraId="3E4568F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ქაღალდის და მუყაოს წარმოება</w:t>
            </w:r>
          </w:p>
        </w:tc>
      </w:tr>
      <w:tr w:rsidR="0082184B" w:rsidRPr="00A60AE5" w14:paraId="25374C59"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AD9604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204FECA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17.21.0</w:t>
            </w:r>
          </w:p>
        </w:tc>
        <w:tc>
          <w:tcPr>
            <w:tcW w:w="8280" w:type="dxa"/>
            <w:tcBorders>
              <w:top w:val="nil"/>
              <w:left w:val="nil"/>
              <w:bottom w:val="single" w:sz="4" w:space="0" w:color="auto"/>
              <w:right w:val="single" w:sz="4" w:space="0" w:color="auto"/>
            </w:tcBorders>
            <w:shd w:val="clear" w:color="auto" w:fill="auto"/>
            <w:vAlign w:val="center"/>
            <w:hideMark/>
          </w:tcPr>
          <w:p w14:paraId="35374AA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გოფრირებული ქაღალდის და მუყაოს, ქაღალდის და მუყაოს ტარის წარმოება</w:t>
            </w:r>
          </w:p>
        </w:tc>
      </w:tr>
      <w:tr w:rsidR="0082184B" w:rsidRPr="00A60AE5" w14:paraId="5E8DB3EC"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578B2D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1271F15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17.22.0</w:t>
            </w:r>
          </w:p>
        </w:tc>
        <w:tc>
          <w:tcPr>
            <w:tcW w:w="8280" w:type="dxa"/>
            <w:tcBorders>
              <w:top w:val="nil"/>
              <w:left w:val="nil"/>
              <w:bottom w:val="single" w:sz="4" w:space="0" w:color="auto"/>
              <w:right w:val="single" w:sz="4" w:space="0" w:color="auto"/>
            </w:tcBorders>
            <w:shd w:val="clear" w:color="auto" w:fill="auto"/>
            <w:vAlign w:val="center"/>
            <w:hideMark/>
          </w:tcPr>
          <w:p w14:paraId="3845886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საყოფაცხოვრებო და სანიტარულ-ჰიგიენური დანიშნულების ქაღალდის ნაწარმის წარმოება</w:t>
            </w:r>
          </w:p>
        </w:tc>
      </w:tr>
      <w:tr w:rsidR="0082184B" w:rsidRPr="00A60AE5" w14:paraId="2B283102"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D3C57E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0F04F35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17.23.0</w:t>
            </w:r>
          </w:p>
        </w:tc>
        <w:tc>
          <w:tcPr>
            <w:tcW w:w="8280" w:type="dxa"/>
            <w:tcBorders>
              <w:top w:val="nil"/>
              <w:left w:val="nil"/>
              <w:bottom w:val="single" w:sz="4" w:space="0" w:color="auto"/>
              <w:right w:val="single" w:sz="4" w:space="0" w:color="auto"/>
            </w:tcBorders>
            <w:shd w:val="clear" w:color="auto" w:fill="auto"/>
            <w:vAlign w:val="center"/>
            <w:hideMark/>
          </w:tcPr>
          <w:p w14:paraId="4BF9045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ქაღალდის საკანცელარიო საკუთნოების წარმოება</w:t>
            </w:r>
          </w:p>
        </w:tc>
      </w:tr>
      <w:tr w:rsidR="0082184B" w:rsidRPr="00A60AE5" w14:paraId="2662FC8D"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FECE46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7E042D7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17.24.0</w:t>
            </w:r>
          </w:p>
        </w:tc>
        <w:tc>
          <w:tcPr>
            <w:tcW w:w="8280" w:type="dxa"/>
            <w:tcBorders>
              <w:top w:val="nil"/>
              <w:left w:val="nil"/>
              <w:bottom w:val="single" w:sz="4" w:space="0" w:color="auto"/>
              <w:right w:val="single" w:sz="4" w:space="0" w:color="auto"/>
            </w:tcBorders>
            <w:shd w:val="clear" w:color="auto" w:fill="auto"/>
            <w:vAlign w:val="center"/>
            <w:hideMark/>
          </w:tcPr>
          <w:p w14:paraId="015148D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შპალერის წარმოება</w:t>
            </w:r>
          </w:p>
        </w:tc>
      </w:tr>
      <w:tr w:rsidR="0082184B" w:rsidRPr="00A60AE5" w14:paraId="24863A5B"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E7F6E6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39BB988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17.29.0</w:t>
            </w:r>
          </w:p>
        </w:tc>
        <w:tc>
          <w:tcPr>
            <w:tcW w:w="8280" w:type="dxa"/>
            <w:tcBorders>
              <w:top w:val="nil"/>
              <w:left w:val="nil"/>
              <w:bottom w:val="single" w:sz="4" w:space="0" w:color="auto"/>
              <w:right w:val="single" w:sz="4" w:space="0" w:color="auto"/>
            </w:tcBorders>
            <w:shd w:val="clear" w:color="auto" w:fill="auto"/>
            <w:vAlign w:val="center"/>
            <w:hideMark/>
          </w:tcPr>
          <w:p w14:paraId="6CD78E9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სხვა ნაწარმის წარმოება ქაღალდისა და მუყაოსაგან</w:t>
            </w:r>
          </w:p>
        </w:tc>
      </w:tr>
      <w:tr w:rsidR="0082184B" w:rsidRPr="00A60AE5" w14:paraId="6A5F9F75"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C79868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6D29EDB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18.11.0</w:t>
            </w:r>
          </w:p>
        </w:tc>
        <w:tc>
          <w:tcPr>
            <w:tcW w:w="8280" w:type="dxa"/>
            <w:tcBorders>
              <w:top w:val="nil"/>
              <w:left w:val="nil"/>
              <w:bottom w:val="single" w:sz="4" w:space="0" w:color="auto"/>
              <w:right w:val="single" w:sz="4" w:space="0" w:color="auto"/>
            </w:tcBorders>
            <w:shd w:val="clear" w:color="auto" w:fill="auto"/>
            <w:vAlign w:val="center"/>
            <w:hideMark/>
          </w:tcPr>
          <w:p w14:paraId="7C9139B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გაზეთების ბეჭდვა</w:t>
            </w:r>
          </w:p>
        </w:tc>
      </w:tr>
      <w:tr w:rsidR="0082184B" w:rsidRPr="00A60AE5" w14:paraId="1F136076"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175291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36B62C2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18.12.0</w:t>
            </w:r>
          </w:p>
        </w:tc>
        <w:tc>
          <w:tcPr>
            <w:tcW w:w="8280" w:type="dxa"/>
            <w:tcBorders>
              <w:top w:val="nil"/>
              <w:left w:val="nil"/>
              <w:bottom w:val="single" w:sz="4" w:space="0" w:color="auto"/>
              <w:right w:val="single" w:sz="4" w:space="0" w:color="auto"/>
            </w:tcBorders>
            <w:shd w:val="clear" w:color="auto" w:fill="auto"/>
            <w:vAlign w:val="center"/>
            <w:hideMark/>
          </w:tcPr>
          <w:p w14:paraId="05C9858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სხვა ბეჭდვითი საქმიანობა</w:t>
            </w:r>
          </w:p>
        </w:tc>
      </w:tr>
      <w:tr w:rsidR="0082184B" w:rsidRPr="00A60AE5" w14:paraId="3C222BC8"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56843F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4C0538C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18.13.0</w:t>
            </w:r>
          </w:p>
        </w:tc>
        <w:tc>
          <w:tcPr>
            <w:tcW w:w="8280" w:type="dxa"/>
            <w:tcBorders>
              <w:top w:val="nil"/>
              <w:left w:val="nil"/>
              <w:bottom w:val="single" w:sz="4" w:space="0" w:color="auto"/>
              <w:right w:val="single" w:sz="4" w:space="0" w:color="auto"/>
            </w:tcBorders>
            <w:shd w:val="clear" w:color="auto" w:fill="auto"/>
            <w:vAlign w:val="center"/>
            <w:hideMark/>
          </w:tcPr>
          <w:p w14:paraId="7F60B58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ბეჭდვის და ინფორმაციის გავრცელების მოსამზადებელი მომსახურება</w:t>
            </w:r>
          </w:p>
        </w:tc>
      </w:tr>
      <w:tr w:rsidR="0082184B" w:rsidRPr="00A60AE5" w14:paraId="75E84356"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5F662D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5839802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18.14.0</w:t>
            </w:r>
          </w:p>
        </w:tc>
        <w:tc>
          <w:tcPr>
            <w:tcW w:w="8280" w:type="dxa"/>
            <w:tcBorders>
              <w:top w:val="nil"/>
              <w:left w:val="nil"/>
              <w:bottom w:val="single" w:sz="4" w:space="0" w:color="auto"/>
              <w:right w:val="single" w:sz="4" w:space="0" w:color="auto"/>
            </w:tcBorders>
            <w:shd w:val="clear" w:color="auto" w:fill="auto"/>
            <w:vAlign w:val="center"/>
            <w:hideMark/>
          </w:tcPr>
          <w:p w14:paraId="30F65A0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საამკინძაო და მასთან დაკავშირებული მომსახურება</w:t>
            </w:r>
          </w:p>
        </w:tc>
      </w:tr>
      <w:tr w:rsidR="0082184B" w:rsidRPr="00A60AE5" w14:paraId="70F3B2C9"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A6C2C0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52E311F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18.20.0</w:t>
            </w:r>
          </w:p>
        </w:tc>
        <w:tc>
          <w:tcPr>
            <w:tcW w:w="8280" w:type="dxa"/>
            <w:tcBorders>
              <w:top w:val="nil"/>
              <w:left w:val="nil"/>
              <w:bottom w:val="single" w:sz="4" w:space="0" w:color="auto"/>
              <w:right w:val="single" w:sz="4" w:space="0" w:color="auto"/>
            </w:tcBorders>
            <w:shd w:val="clear" w:color="auto" w:fill="auto"/>
            <w:vAlign w:val="center"/>
            <w:hideMark/>
          </w:tcPr>
          <w:p w14:paraId="6C360F3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მედია-ჩანაწერების აღწარმოება</w:t>
            </w:r>
          </w:p>
        </w:tc>
      </w:tr>
      <w:tr w:rsidR="0082184B" w:rsidRPr="00A60AE5" w14:paraId="16BFEFC6"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01EAD3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43E751D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20.16.0</w:t>
            </w:r>
          </w:p>
        </w:tc>
        <w:tc>
          <w:tcPr>
            <w:tcW w:w="8280" w:type="dxa"/>
            <w:tcBorders>
              <w:top w:val="nil"/>
              <w:left w:val="nil"/>
              <w:bottom w:val="single" w:sz="4" w:space="0" w:color="auto"/>
              <w:right w:val="single" w:sz="4" w:space="0" w:color="auto"/>
            </w:tcBorders>
            <w:shd w:val="clear" w:color="auto" w:fill="auto"/>
            <w:vAlign w:val="center"/>
            <w:hideMark/>
          </w:tcPr>
          <w:p w14:paraId="1C3ACC6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პლასტმასის წარმოება პირველად ფორმებში</w:t>
            </w:r>
          </w:p>
        </w:tc>
      </w:tr>
      <w:tr w:rsidR="0082184B" w:rsidRPr="00A60AE5" w14:paraId="7C3D64FE"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C5E316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249B332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20.17.0</w:t>
            </w:r>
          </w:p>
        </w:tc>
        <w:tc>
          <w:tcPr>
            <w:tcW w:w="8280" w:type="dxa"/>
            <w:tcBorders>
              <w:top w:val="nil"/>
              <w:left w:val="nil"/>
              <w:bottom w:val="single" w:sz="4" w:space="0" w:color="auto"/>
              <w:right w:val="single" w:sz="4" w:space="0" w:color="auto"/>
            </w:tcBorders>
            <w:shd w:val="clear" w:color="auto" w:fill="auto"/>
            <w:vAlign w:val="center"/>
            <w:hideMark/>
          </w:tcPr>
          <w:p w14:paraId="710587F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სინთეზური კაუჩუკის წარმოება პირველად ფორმებში</w:t>
            </w:r>
          </w:p>
        </w:tc>
      </w:tr>
      <w:tr w:rsidR="0082184B" w:rsidRPr="00A60AE5" w14:paraId="7CFF5A07"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A585DE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0B16797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20.20.0</w:t>
            </w:r>
          </w:p>
        </w:tc>
        <w:tc>
          <w:tcPr>
            <w:tcW w:w="8280" w:type="dxa"/>
            <w:tcBorders>
              <w:top w:val="nil"/>
              <w:left w:val="nil"/>
              <w:bottom w:val="single" w:sz="4" w:space="0" w:color="auto"/>
              <w:right w:val="single" w:sz="4" w:space="0" w:color="auto"/>
            </w:tcBorders>
            <w:shd w:val="clear" w:color="auto" w:fill="auto"/>
            <w:vAlign w:val="center"/>
            <w:hideMark/>
          </w:tcPr>
          <w:p w14:paraId="783DFC2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პესტიციდების და სხვა აგროქიმიური პროდუქტების წარმოება</w:t>
            </w:r>
          </w:p>
        </w:tc>
      </w:tr>
      <w:tr w:rsidR="0082184B" w:rsidRPr="00A60AE5" w14:paraId="7078FA4C"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B2DB41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5363497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20.30.0</w:t>
            </w:r>
          </w:p>
        </w:tc>
        <w:tc>
          <w:tcPr>
            <w:tcW w:w="8280" w:type="dxa"/>
            <w:tcBorders>
              <w:top w:val="nil"/>
              <w:left w:val="nil"/>
              <w:bottom w:val="single" w:sz="4" w:space="0" w:color="auto"/>
              <w:right w:val="single" w:sz="4" w:space="0" w:color="auto"/>
            </w:tcBorders>
            <w:shd w:val="clear" w:color="auto" w:fill="auto"/>
            <w:vAlign w:val="center"/>
            <w:hideMark/>
          </w:tcPr>
          <w:p w14:paraId="2307775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საღებავების, ლაქების და ანალოგიური საღებავი ნივთიერებების, ტიპოგრაფიული საღებავების და მასტიკების წარმოება</w:t>
            </w:r>
          </w:p>
        </w:tc>
      </w:tr>
      <w:tr w:rsidR="0082184B" w:rsidRPr="00A60AE5" w14:paraId="482025D1"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C27255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34CFDAC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20.41.0</w:t>
            </w:r>
          </w:p>
        </w:tc>
        <w:tc>
          <w:tcPr>
            <w:tcW w:w="8280" w:type="dxa"/>
            <w:tcBorders>
              <w:top w:val="nil"/>
              <w:left w:val="nil"/>
              <w:bottom w:val="single" w:sz="4" w:space="0" w:color="auto"/>
              <w:right w:val="single" w:sz="4" w:space="0" w:color="auto"/>
            </w:tcBorders>
            <w:shd w:val="clear" w:color="auto" w:fill="auto"/>
            <w:vAlign w:val="center"/>
            <w:hideMark/>
          </w:tcPr>
          <w:p w14:paraId="25083D3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საპნის და სარეცხი საშუალებების, საწმენდი და საპრიალებელი საშუალებების წარმოება</w:t>
            </w:r>
          </w:p>
        </w:tc>
      </w:tr>
      <w:tr w:rsidR="0082184B" w:rsidRPr="00A60AE5" w14:paraId="4CC52F85"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457926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7E992EB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20.42.0</w:t>
            </w:r>
          </w:p>
        </w:tc>
        <w:tc>
          <w:tcPr>
            <w:tcW w:w="8280" w:type="dxa"/>
            <w:tcBorders>
              <w:top w:val="nil"/>
              <w:left w:val="nil"/>
              <w:bottom w:val="single" w:sz="4" w:space="0" w:color="auto"/>
              <w:right w:val="single" w:sz="4" w:space="0" w:color="auto"/>
            </w:tcBorders>
            <w:shd w:val="clear" w:color="auto" w:fill="auto"/>
            <w:vAlign w:val="center"/>
            <w:hideMark/>
          </w:tcPr>
          <w:p w14:paraId="55A241D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პარფიუმერული და ტუალეტის საშუალებების წარმოება</w:t>
            </w:r>
          </w:p>
        </w:tc>
      </w:tr>
      <w:tr w:rsidR="0082184B" w:rsidRPr="00A60AE5" w14:paraId="64AE2576"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3BCEDA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41F65F4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20.52.0</w:t>
            </w:r>
          </w:p>
        </w:tc>
        <w:tc>
          <w:tcPr>
            <w:tcW w:w="8280" w:type="dxa"/>
            <w:tcBorders>
              <w:top w:val="nil"/>
              <w:left w:val="nil"/>
              <w:bottom w:val="single" w:sz="4" w:space="0" w:color="auto"/>
              <w:right w:val="single" w:sz="4" w:space="0" w:color="auto"/>
            </w:tcBorders>
            <w:shd w:val="clear" w:color="auto" w:fill="auto"/>
            <w:vAlign w:val="center"/>
            <w:hideMark/>
          </w:tcPr>
          <w:p w14:paraId="23B1524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წებოს წარმოება</w:t>
            </w:r>
          </w:p>
        </w:tc>
      </w:tr>
      <w:tr w:rsidR="0082184B" w:rsidRPr="00A60AE5" w14:paraId="182F57B2"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7E01E8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3BFEC6E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20.53.0</w:t>
            </w:r>
          </w:p>
        </w:tc>
        <w:tc>
          <w:tcPr>
            <w:tcW w:w="8280" w:type="dxa"/>
            <w:tcBorders>
              <w:top w:val="nil"/>
              <w:left w:val="nil"/>
              <w:bottom w:val="single" w:sz="4" w:space="0" w:color="auto"/>
              <w:right w:val="single" w:sz="4" w:space="0" w:color="auto"/>
            </w:tcBorders>
            <w:shd w:val="clear" w:color="auto" w:fill="auto"/>
            <w:vAlign w:val="center"/>
            <w:hideMark/>
          </w:tcPr>
          <w:p w14:paraId="3822554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ეთერზეთების წარმოება</w:t>
            </w:r>
          </w:p>
        </w:tc>
      </w:tr>
      <w:tr w:rsidR="0082184B" w:rsidRPr="00A60AE5" w14:paraId="6BF20D5E"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B4410A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2D3F60A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20.59.0</w:t>
            </w:r>
          </w:p>
        </w:tc>
        <w:tc>
          <w:tcPr>
            <w:tcW w:w="8280" w:type="dxa"/>
            <w:tcBorders>
              <w:top w:val="nil"/>
              <w:left w:val="nil"/>
              <w:bottom w:val="single" w:sz="4" w:space="0" w:color="auto"/>
              <w:right w:val="single" w:sz="4" w:space="0" w:color="auto"/>
            </w:tcBorders>
            <w:shd w:val="clear" w:color="auto" w:fill="auto"/>
            <w:vAlign w:val="center"/>
            <w:hideMark/>
          </w:tcPr>
          <w:p w14:paraId="736B06D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სხვა ქიმიური პროდუქტების წარმოება, სხვა დაჯგუფებებში ჩაურთველის</w:t>
            </w:r>
          </w:p>
        </w:tc>
      </w:tr>
      <w:tr w:rsidR="0082184B" w:rsidRPr="00A60AE5" w14:paraId="54436D16"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FF7AFE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1C2337C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21.20.0</w:t>
            </w:r>
          </w:p>
        </w:tc>
        <w:tc>
          <w:tcPr>
            <w:tcW w:w="8280" w:type="dxa"/>
            <w:tcBorders>
              <w:top w:val="nil"/>
              <w:left w:val="nil"/>
              <w:bottom w:val="single" w:sz="4" w:space="0" w:color="auto"/>
              <w:right w:val="single" w:sz="4" w:space="0" w:color="auto"/>
            </w:tcBorders>
            <w:shd w:val="clear" w:color="auto" w:fill="auto"/>
            <w:vAlign w:val="center"/>
            <w:hideMark/>
          </w:tcPr>
          <w:p w14:paraId="0E1EF25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ფარმაცევტული პრეპარატების წარმოება</w:t>
            </w:r>
          </w:p>
        </w:tc>
      </w:tr>
      <w:tr w:rsidR="0082184B" w:rsidRPr="00A60AE5" w14:paraId="7E9E023C"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9BCC66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1A1415F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22.11.0</w:t>
            </w:r>
          </w:p>
        </w:tc>
        <w:tc>
          <w:tcPr>
            <w:tcW w:w="8280" w:type="dxa"/>
            <w:tcBorders>
              <w:top w:val="nil"/>
              <w:left w:val="nil"/>
              <w:bottom w:val="single" w:sz="4" w:space="0" w:color="auto"/>
              <w:right w:val="single" w:sz="4" w:space="0" w:color="auto"/>
            </w:tcBorders>
            <w:shd w:val="clear" w:color="auto" w:fill="auto"/>
            <w:vAlign w:val="center"/>
            <w:hideMark/>
          </w:tcPr>
          <w:p w14:paraId="0F9C6A1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რეზინის საბურავების და კამერების წარმოება; რეზინის საბურავების აღდგენა და კაპიტალური რემონტი</w:t>
            </w:r>
          </w:p>
        </w:tc>
      </w:tr>
      <w:tr w:rsidR="0082184B" w:rsidRPr="00A60AE5" w14:paraId="79FEC91C"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EC8C5D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475B71B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22.19.0</w:t>
            </w:r>
          </w:p>
        </w:tc>
        <w:tc>
          <w:tcPr>
            <w:tcW w:w="8280" w:type="dxa"/>
            <w:tcBorders>
              <w:top w:val="nil"/>
              <w:left w:val="nil"/>
              <w:bottom w:val="single" w:sz="4" w:space="0" w:color="auto"/>
              <w:right w:val="single" w:sz="4" w:space="0" w:color="auto"/>
            </w:tcBorders>
            <w:shd w:val="clear" w:color="auto" w:fill="auto"/>
            <w:vAlign w:val="center"/>
            <w:hideMark/>
          </w:tcPr>
          <w:p w14:paraId="1A278AA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რეზინის სხვა ნაწარმის წარმოება</w:t>
            </w:r>
          </w:p>
        </w:tc>
      </w:tr>
      <w:tr w:rsidR="0082184B" w:rsidRPr="00A60AE5" w14:paraId="3F833C2E"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E7629F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5634A6B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22.21.0</w:t>
            </w:r>
          </w:p>
        </w:tc>
        <w:tc>
          <w:tcPr>
            <w:tcW w:w="8280" w:type="dxa"/>
            <w:tcBorders>
              <w:top w:val="nil"/>
              <w:left w:val="nil"/>
              <w:bottom w:val="single" w:sz="4" w:space="0" w:color="auto"/>
              <w:right w:val="single" w:sz="4" w:space="0" w:color="auto"/>
            </w:tcBorders>
            <w:shd w:val="clear" w:color="auto" w:fill="auto"/>
            <w:vAlign w:val="center"/>
            <w:hideMark/>
          </w:tcPr>
          <w:p w14:paraId="3CEBDCD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პლასტმასის ფილების, ფურცლების, მილების და პროფილების წარმოება</w:t>
            </w:r>
          </w:p>
        </w:tc>
      </w:tr>
      <w:tr w:rsidR="0082184B" w:rsidRPr="00A60AE5" w14:paraId="08C36F0D"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28A88D0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6536F0A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22.22.0</w:t>
            </w:r>
          </w:p>
        </w:tc>
        <w:tc>
          <w:tcPr>
            <w:tcW w:w="8280" w:type="dxa"/>
            <w:tcBorders>
              <w:top w:val="nil"/>
              <w:left w:val="nil"/>
              <w:bottom w:val="single" w:sz="4" w:space="0" w:color="auto"/>
              <w:right w:val="single" w:sz="4" w:space="0" w:color="auto"/>
            </w:tcBorders>
            <w:shd w:val="clear" w:color="auto" w:fill="auto"/>
            <w:vAlign w:val="center"/>
            <w:hideMark/>
          </w:tcPr>
          <w:p w14:paraId="07BA14F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პლასტმასის საფუთავების წარმოება</w:t>
            </w:r>
          </w:p>
        </w:tc>
      </w:tr>
      <w:tr w:rsidR="0082184B" w:rsidRPr="00A60AE5" w14:paraId="3B0A586F"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C87E9F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1528657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22.23.0</w:t>
            </w:r>
          </w:p>
        </w:tc>
        <w:tc>
          <w:tcPr>
            <w:tcW w:w="8280" w:type="dxa"/>
            <w:tcBorders>
              <w:top w:val="nil"/>
              <w:left w:val="nil"/>
              <w:bottom w:val="single" w:sz="4" w:space="0" w:color="auto"/>
              <w:right w:val="single" w:sz="4" w:space="0" w:color="auto"/>
            </w:tcBorders>
            <w:shd w:val="clear" w:color="auto" w:fill="auto"/>
            <w:vAlign w:val="center"/>
            <w:hideMark/>
          </w:tcPr>
          <w:p w14:paraId="49C8E51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პლასტმასის სამშენებლო ნაკეთობების წარმოება</w:t>
            </w:r>
          </w:p>
        </w:tc>
      </w:tr>
      <w:tr w:rsidR="0082184B" w:rsidRPr="00A60AE5" w14:paraId="56103C59"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6EF7E6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7CD20F3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22.29.0</w:t>
            </w:r>
          </w:p>
        </w:tc>
        <w:tc>
          <w:tcPr>
            <w:tcW w:w="8280" w:type="dxa"/>
            <w:tcBorders>
              <w:top w:val="nil"/>
              <w:left w:val="nil"/>
              <w:bottom w:val="single" w:sz="4" w:space="0" w:color="auto"/>
              <w:right w:val="single" w:sz="4" w:space="0" w:color="auto"/>
            </w:tcBorders>
            <w:shd w:val="clear" w:color="auto" w:fill="auto"/>
            <w:vAlign w:val="center"/>
            <w:hideMark/>
          </w:tcPr>
          <w:p w14:paraId="219E6EE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პლასტმასის სხვა ნაწარმის წარმოება</w:t>
            </w:r>
          </w:p>
        </w:tc>
      </w:tr>
      <w:tr w:rsidR="0082184B" w:rsidRPr="00A60AE5" w14:paraId="2812E40E"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7E80C4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2C2BF9D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23.11.0</w:t>
            </w:r>
          </w:p>
        </w:tc>
        <w:tc>
          <w:tcPr>
            <w:tcW w:w="8280" w:type="dxa"/>
            <w:tcBorders>
              <w:top w:val="nil"/>
              <w:left w:val="nil"/>
              <w:bottom w:val="single" w:sz="4" w:space="0" w:color="auto"/>
              <w:right w:val="single" w:sz="4" w:space="0" w:color="auto"/>
            </w:tcBorders>
            <w:shd w:val="clear" w:color="auto" w:fill="auto"/>
            <w:vAlign w:val="center"/>
            <w:hideMark/>
          </w:tcPr>
          <w:p w14:paraId="2E1CF5E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ფურცლოვანი მინის წარმოება</w:t>
            </w:r>
          </w:p>
        </w:tc>
      </w:tr>
      <w:tr w:rsidR="0082184B" w:rsidRPr="00A60AE5" w14:paraId="02F68B5B"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7C3C2F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2C1AEAA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23.12.0</w:t>
            </w:r>
          </w:p>
        </w:tc>
        <w:tc>
          <w:tcPr>
            <w:tcW w:w="8280" w:type="dxa"/>
            <w:tcBorders>
              <w:top w:val="nil"/>
              <w:left w:val="nil"/>
              <w:bottom w:val="single" w:sz="4" w:space="0" w:color="auto"/>
              <w:right w:val="single" w:sz="4" w:space="0" w:color="auto"/>
            </w:tcBorders>
            <w:shd w:val="clear" w:color="auto" w:fill="auto"/>
            <w:vAlign w:val="center"/>
            <w:hideMark/>
          </w:tcPr>
          <w:p w14:paraId="1FA7C9D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ფურცლოვანი მინის დაყალიბება და დამუშავება</w:t>
            </w:r>
          </w:p>
        </w:tc>
      </w:tr>
      <w:tr w:rsidR="0082184B" w:rsidRPr="00A60AE5" w14:paraId="447C9020"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74CE48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lastRenderedPageBreak/>
              <w:t>C</w:t>
            </w:r>
          </w:p>
        </w:tc>
        <w:tc>
          <w:tcPr>
            <w:tcW w:w="1260" w:type="dxa"/>
            <w:tcBorders>
              <w:top w:val="nil"/>
              <w:left w:val="nil"/>
              <w:bottom w:val="single" w:sz="4" w:space="0" w:color="auto"/>
              <w:right w:val="single" w:sz="4" w:space="0" w:color="auto"/>
            </w:tcBorders>
            <w:shd w:val="clear" w:color="auto" w:fill="auto"/>
            <w:vAlign w:val="center"/>
            <w:hideMark/>
          </w:tcPr>
          <w:p w14:paraId="6BE7A09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23.13.0</w:t>
            </w:r>
          </w:p>
        </w:tc>
        <w:tc>
          <w:tcPr>
            <w:tcW w:w="8280" w:type="dxa"/>
            <w:tcBorders>
              <w:top w:val="nil"/>
              <w:left w:val="nil"/>
              <w:bottom w:val="single" w:sz="4" w:space="0" w:color="auto"/>
              <w:right w:val="single" w:sz="4" w:space="0" w:color="auto"/>
            </w:tcBorders>
            <w:shd w:val="clear" w:color="auto" w:fill="auto"/>
            <w:vAlign w:val="center"/>
            <w:hideMark/>
          </w:tcPr>
          <w:p w14:paraId="30082B9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ღრუ მინის წარმოება</w:t>
            </w:r>
          </w:p>
        </w:tc>
      </w:tr>
      <w:tr w:rsidR="0082184B" w:rsidRPr="00A60AE5" w14:paraId="15872D6A"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9B200C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3CD4B46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23.14.0</w:t>
            </w:r>
          </w:p>
        </w:tc>
        <w:tc>
          <w:tcPr>
            <w:tcW w:w="8280" w:type="dxa"/>
            <w:tcBorders>
              <w:top w:val="nil"/>
              <w:left w:val="nil"/>
              <w:bottom w:val="single" w:sz="4" w:space="0" w:color="auto"/>
              <w:right w:val="single" w:sz="4" w:space="0" w:color="auto"/>
            </w:tcBorders>
            <w:shd w:val="clear" w:color="auto" w:fill="auto"/>
            <w:vAlign w:val="center"/>
            <w:hideMark/>
          </w:tcPr>
          <w:p w14:paraId="471897D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ბოჭკოვანი მინის წარმოება</w:t>
            </w:r>
          </w:p>
        </w:tc>
      </w:tr>
      <w:tr w:rsidR="0082184B" w:rsidRPr="00A60AE5" w14:paraId="19740B48"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DE6087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7CDF5F3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23.19.0</w:t>
            </w:r>
          </w:p>
        </w:tc>
        <w:tc>
          <w:tcPr>
            <w:tcW w:w="8280" w:type="dxa"/>
            <w:tcBorders>
              <w:top w:val="nil"/>
              <w:left w:val="nil"/>
              <w:bottom w:val="single" w:sz="4" w:space="0" w:color="auto"/>
              <w:right w:val="single" w:sz="4" w:space="0" w:color="auto"/>
            </w:tcBorders>
            <w:shd w:val="clear" w:color="auto" w:fill="auto"/>
            <w:vAlign w:val="center"/>
            <w:hideMark/>
          </w:tcPr>
          <w:p w14:paraId="2055DFB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მინის სხვა ნაწარმის წარმოება და დამუშავება, ტექნიკური მინის ნაწარმის ჩათვლით</w:t>
            </w:r>
          </w:p>
        </w:tc>
      </w:tr>
      <w:tr w:rsidR="0082184B" w:rsidRPr="00A60AE5" w14:paraId="44CB931D"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3E18B8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4EB32AC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23.20.0</w:t>
            </w:r>
          </w:p>
        </w:tc>
        <w:tc>
          <w:tcPr>
            <w:tcW w:w="8280" w:type="dxa"/>
            <w:tcBorders>
              <w:top w:val="nil"/>
              <w:left w:val="nil"/>
              <w:bottom w:val="single" w:sz="4" w:space="0" w:color="auto"/>
              <w:right w:val="single" w:sz="4" w:space="0" w:color="auto"/>
            </w:tcBorders>
            <w:shd w:val="clear" w:color="auto" w:fill="auto"/>
            <w:vAlign w:val="center"/>
            <w:hideMark/>
          </w:tcPr>
          <w:p w14:paraId="4A7D525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ცეცხლგამძლე ნაწარმის წარმოება</w:t>
            </w:r>
          </w:p>
        </w:tc>
      </w:tr>
      <w:tr w:rsidR="0082184B" w:rsidRPr="00A60AE5" w14:paraId="2D14D065"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0D7A76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7C3D515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23.31.0</w:t>
            </w:r>
          </w:p>
        </w:tc>
        <w:tc>
          <w:tcPr>
            <w:tcW w:w="8280" w:type="dxa"/>
            <w:tcBorders>
              <w:top w:val="nil"/>
              <w:left w:val="nil"/>
              <w:bottom w:val="single" w:sz="4" w:space="0" w:color="auto"/>
              <w:right w:val="single" w:sz="4" w:space="0" w:color="auto"/>
            </w:tcBorders>
            <w:shd w:val="clear" w:color="auto" w:fill="auto"/>
            <w:vAlign w:val="center"/>
            <w:hideMark/>
          </w:tcPr>
          <w:p w14:paraId="576732C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კერამიკული საფარების და ფილების წარმოება</w:t>
            </w:r>
          </w:p>
        </w:tc>
      </w:tr>
      <w:tr w:rsidR="0082184B" w:rsidRPr="00A60AE5" w14:paraId="6867B2E6"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28B781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0B8A526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23.32.0</w:t>
            </w:r>
          </w:p>
        </w:tc>
        <w:tc>
          <w:tcPr>
            <w:tcW w:w="8280" w:type="dxa"/>
            <w:tcBorders>
              <w:top w:val="nil"/>
              <w:left w:val="nil"/>
              <w:bottom w:val="single" w:sz="4" w:space="0" w:color="auto"/>
              <w:right w:val="single" w:sz="4" w:space="0" w:color="auto"/>
            </w:tcBorders>
            <w:shd w:val="clear" w:color="auto" w:fill="auto"/>
            <w:vAlign w:val="center"/>
            <w:hideMark/>
          </w:tcPr>
          <w:p w14:paraId="54875F8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აგურის, კრამიტის და სხვა სამშენებლო პროდუქციის წარმოება გამომწვარი თიხისაგან</w:t>
            </w:r>
          </w:p>
        </w:tc>
      </w:tr>
      <w:tr w:rsidR="0082184B" w:rsidRPr="00A60AE5" w14:paraId="700C246C"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D4715F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5B23957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23.41.0</w:t>
            </w:r>
          </w:p>
        </w:tc>
        <w:tc>
          <w:tcPr>
            <w:tcW w:w="8280" w:type="dxa"/>
            <w:tcBorders>
              <w:top w:val="nil"/>
              <w:left w:val="nil"/>
              <w:bottom w:val="single" w:sz="4" w:space="0" w:color="auto"/>
              <w:right w:val="single" w:sz="4" w:space="0" w:color="auto"/>
            </w:tcBorders>
            <w:shd w:val="clear" w:color="auto" w:fill="auto"/>
            <w:vAlign w:val="center"/>
            <w:hideMark/>
          </w:tcPr>
          <w:p w14:paraId="7F29576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კერამიკული საყოფაცხოვრებო და დეკორატიული ნაკეთობების წარმოება</w:t>
            </w:r>
          </w:p>
        </w:tc>
      </w:tr>
      <w:tr w:rsidR="0082184B" w:rsidRPr="00A60AE5" w14:paraId="65407030"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CDE410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1571F59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23.42.0</w:t>
            </w:r>
          </w:p>
        </w:tc>
        <w:tc>
          <w:tcPr>
            <w:tcW w:w="8280" w:type="dxa"/>
            <w:tcBorders>
              <w:top w:val="nil"/>
              <w:left w:val="nil"/>
              <w:bottom w:val="single" w:sz="4" w:space="0" w:color="auto"/>
              <w:right w:val="single" w:sz="4" w:space="0" w:color="auto"/>
            </w:tcBorders>
            <w:shd w:val="clear" w:color="auto" w:fill="auto"/>
            <w:vAlign w:val="center"/>
            <w:hideMark/>
          </w:tcPr>
          <w:p w14:paraId="4FE6D32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კერამიკული სანტექნიკური ნაკეთობების წარმოება</w:t>
            </w:r>
          </w:p>
        </w:tc>
      </w:tr>
      <w:tr w:rsidR="0082184B" w:rsidRPr="00A60AE5" w14:paraId="101D4815"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41CD18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109F1E0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23.43.0</w:t>
            </w:r>
          </w:p>
        </w:tc>
        <w:tc>
          <w:tcPr>
            <w:tcW w:w="8280" w:type="dxa"/>
            <w:tcBorders>
              <w:top w:val="nil"/>
              <w:left w:val="nil"/>
              <w:bottom w:val="single" w:sz="4" w:space="0" w:color="auto"/>
              <w:right w:val="single" w:sz="4" w:space="0" w:color="auto"/>
            </w:tcBorders>
            <w:shd w:val="clear" w:color="auto" w:fill="auto"/>
            <w:vAlign w:val="center"/>
            <w:hideMark/>
          </w:tcPr>
          <w:p w14:paraId="4350DC3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კერამიკული იზოლატორების და საიზოლაციო ფიტინგების წარმოება</w:t>
            </w:r>
          </w:p>
        </w:tc>
      </w:tr>
      <w:tr w:rsidR="0082184B" w:rsidRPr="00A60AE5" w14:paraId="1E2C544D"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E630B2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48AF692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23.44.0</w:t>
            </w:r>
          </w:p>
        </w:tc>
        <w:tc>
          <w:tcPr>
            <w:tcW w:w="8280" w:type="dxa"/>
            <w:tcBorders>
              <w:top w:val="nil"/>
              <w:left w:val="nil"/>
              <w:bottom w:val="single" w:sz="4" w:space="0" w:color="auto"/>
              <w:right w:val="single" w:sz="4" w:space="0" w:color="auto"/>
            </w:tcBorders>
            <w:shd w:val="clear" w:color="auto" w:fill="auto"/>
            <w:vAlign w:val="center"/>
            <w:hideMark/>
          </w:tcPr>
          <w:p w14:paraId="0C61C76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სხვა ტექნიკური კერამიკული პროდუქტების წარმოება</w:t>
            </w:r>
          </w:p>
        </w:tc>
      </w:tr>
      <w:tr w:rsidR="0082184B" w:rsidRPr="00A60AE5" w14:paraId="001B1D52"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25AACE3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24B4D47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23.49.0</w:t>
            </w:r>
          </w:p>
        </w:tc>
        <w:tc>
          <w:tcPr>
            <w:tcW w:w="8280" w:type="dxa"/>
            <w:tcBorders>
              <w:top w:val="nil"/>
              <w:left w:val="nil"/>
              <w:bottom w:val="single" w:sz="4" w:space="0" w:color="auto"/>
              <w:right w:val="single" w:sz="4" w:space="0" w:color="auto"/>
            </w:tcBorders>
            <w:shd w:val="clear" w:color="auto" w:fill="auto"/>
            <w:vAlign w:val="center"/>
            <w:hideMark/>
          </w:tcPr>
          <w:p w14:paraId="4847A89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სხვა კერამიკული ნაკეთობების წარმოება</w:t>
            </w:r>
          </w:p>
        </w:tc>
      </w:tr>
      <w:tr w:rsidR="0082184B" w:rsidRPr="00A60AE5" w14:paraId="21B544F0"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2B40875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6593EE9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23.51.0</w:t>
            </w:r>
          </w:p>
        </w:tc>
        <w:tc>
          <w:tcPr>
            <w:tcW w:w="8280" w:type="dxa"/>
            <w:tcBorders>
              <w:top w:val="nil"/>
              <w:left w:val="nil"/>
              <w:bottom w:val="single" w:sz="4" w:space="0" w:color="auto"/>
              <w:right w:val="single" w:sz="4" w:space="0" w:color="auto"/>
            </w:tcBorders>
            <w:shd w:val="clear" w:color="auto" w:fill="auto"/>
            <w:vAlign w:val="center"/>
            <w:hideMark/>
          </w:tcPr>
          <w:p w14:paraId="7734051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ცემენტის წარმოება</w:t>
            </w:r>
          </w:p>
        </w:tc>
      </w:tr>
      <w:tr w:rsidR="0082184B" w:rsidRPr="00A60AE5" w14:paraId="43D0705A"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2227A8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3FC3C15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23.52.0</w:t>
            </w:r>
          </w:p>
        </w:tc>
        <w:tc>
          <w:tcPr>
            <w:tcW w:w="8280" w:type="dxa"/>
            <w:tcBorders>
              <w:top w:val="nil"/>
              <w:left w:val="nil"/>
              <w:bottom w:val="single" w:sz="4" w:space="0" w:color="auto"/>
              <w:right w:val="single" w:sz="4" w:space="0" w:color="auto"/>
            </w:tcBorders>
            <w:shd w:val="clear" w:color="auto" w:fill="auto"/>
            <w:vAlign w:val="center"/>
            <w:hideMark/>
          </w:tcPr>
          <w:p w14:paraId="53DC41A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კირის და ბათქაშის წარმოება</w:t>
            </w:r>
          </w:p>
        </w:tc>
      </w:tr>
      <w:tr w:rsidR="0082184B" w:rsidRPr="00A60AE5" w14:paraId="03BFAEC0"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2E72F2C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0AD7A99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23.61.0</w:t>
            </w:r>
          </w:p>
        </w:tc>
        <w:tc>
          <w:tcPr>
            <w:tcW w:w="8280" w:type="dxa"/>
            <w:tcBorders>
              <w:top w:val="nil"/>
              <w:left w:val="nil"/>
              <w:bottom w:val="single" w:sz="4" w:space="0" w:color="auto"/>
              <w:right w:val="single" w:sz="4" w:space="0" w:color="auto"/>
            </w:tcBorders>
            <w:shd w:val="clear" w:color="auto" w:fill="auto"/>
            <w:vAlign w:val="center"/>
            <w:hideMark/>
          </w:tcPr>
          <w:p w14:paraId="0E91A04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ბეტონის პროდუქციის წარმოება სამშენებლო მიზნებისათვის</w:t>
            </w:r>
          </w:p>
        </w:tc>
      </w:tr>
      <w:tr w:rsidR="0082184B" w:rsidRPr="00A60AE5" w14:paraId="75BF69AF"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B9FAA2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674E9E8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23.62.0</w:t>
            </w:r>
          </w:p>
        </w:tc>
        <w:tc>
          <w:tcPr>
            <w:tcW w:w="8280" w:type="dxa"/>
            <w:tcBorders>
              <w:top w:val="nil"/>
              <w:left w:val="nil"/>
              <w:bottom w:val="single" w:sz="4" w:space="0" w:color="auto"/>
              <w:right w:val="single" w:sz="4" w:space="0" w:color="auto"/>
            </w:tcBorders>
            <w:shd w:val="clear" w:color="auto" w:fill="auto"/>
            <w:vAlign w:val="center"/>
            <w:hideMark/>
          </w:tcPr>
          <w:p w14:paraId="4E24D2F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ბათქაშის პროდუქტების წარმოება სამშენებლო მიზნებისათვის</w:t>
            </w:r>
          </w:p>
        </w:tc>
      </w:tr>
      <w:tr w:rsidR="0082184B" w:rsidRPr="00A60AE5" w14:paraId="6B057418"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B4651B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63BAA08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23.63.1</w:t>
            </w:r>
          </w:p>
        </w:tc>
        <w:tc>
          <w:tcPr>
            <w:tcW w:w="8280" w:type="dxa"/>
            <w:tcBorders>
              <w:top w:val="nil"/>
              <w:left w:val="nil"/>
              <w:bottom w:val="single" w:sz="4" w:space="0" w:color="auto"/>
              <w:right w:val="single" w:sz="4" w:space="0" w:color="auto"/>
            </w:tcBorders>
            <w:shd w:val="clear" w:color="auto" w:fill="auto"/>
            <w:vAlign w:val="center"/>
            <w:hideMark/>
          </w:tcPr>
          <w:p w14:paraId="09ADC90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ბეტონის წარმოება</w:t>
            </w:r>
          </w:p>
        </w:tc>
      </w:tr>
      <w:tr w:rsidR="0082184B" w:rsidRPr="00A60AE5" w14:paraId="536F6832"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B43AE2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7E7D350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23.63.2</w:t>
            </w:r>
          </w:p>
        </w:tc>
        <w:tc>
          <w:tcPr>
            <w:tcW w:w="8280" w:type="dxa"/>
            <w:tcBorders>
              <w:top w:val="nil"/>
              <w:left w:val="nil"/>
              <w:bottom w:val="single" w:sz="4" w:space="0" w:color="auto"/>
              <w:right w:val="single" w:sz="4" w:space="0" w:color="auto"/>
            </w:tcBorders>
            <w:shd w:val="clear" w:color="auto" w:fill="auto"/>
            <w:vAlign w:val="center"/>
            <w:hideMark/>
          </w:tcPr>
          <w:p w14:paraId="2468617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ასფალტბეტონის წარმოება</w:t>
            </w:r>
          </w:p>
        </w:tc>
      </w:tr>
      <w:tr w:rsidR="0082184B" w:rsidRPr="00A60AE5" w14:paraId="70297DD4"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3FD23D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5154317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23.64.0</w:t>
            </w:r>
          </w:p>
        </w:tc>
        <w:tc>
          <w:tcPr>
            <w:tcW w:w="8280" w:type="dxa"/>
            <w:tcBorders>
              <w:top w:val="nil"/>
              <w:left w:val="nil"/>
              <w:bottom w:val="single" w:sz="4" w:space="0" w:color="auto"/>
              <w:right w:val="single" w:sz="4" w:space="0" w:color="auto"/>
            </w:tcBorders>
            <w:shd w:val="clear" w:color="auto" w:fill="auto"/>
            <w:vAlign w:val="center"/>
            <w:hideMark/>
          </w:tcPr>
          <w:p w14:paraId="25F9832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ნარევების წარმოება</w:t>
            </w:r>
          </w:p>
        </w:tc>
      </w:tr>
      <w:tr w:rsidR="0082184B" w:rsidRPr="00A60AE5" w14:paraId="4EE0535E"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2CD283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138CF67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23.65.0</w:t>
            </w:r>
          </w:p>
        </w:tc>
        <w:tc>
          <w:tcPr>
            <w:tcW w:w="8280" w:type="dxa"/>
            <w:tcBorders>
              <w:top w:val="nil"/>
              <w:left w:val="nil"/>
              <w:bottom w:val="single" w:sz="4" w:space="0" w:color="auto"/>
              <w:right w:val="single" w:sz="4" w:space="0" w:color="auto"/>
            </w:tcBorders>
            <w:shd w:val="clear" w:color="auto" w:fill="auto"/>
            <w:vAlign w:val="center"/>
            <w:hideMark/>
          </w:tcPr>
          <w:p w14:paraId="21D6F77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ბოჭკოვანი ცემენტის წარმოება</w:t>
            </w:r>
          </w:p>
        </w:tc>
      </w:tr>
      <w:tr w:rsidR="0082184B" w:rsidRPr="00A60AE5" w14:paraId="73193C96"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EEB0D6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6A6DCA2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23.69.0</w:t>
            </w:r>
          </w:p>
        </w:tc>
        <w:tc>
          <w:tcPr>
            <w:tcW w:w="8280" w:type="dxa"/>
            <w:tcBorders>
              <w:top w:val="nil"/>
              <w:left w:val="nil"/>
              <w:bottom w:val="single" w:sz="4" w:space="0" w:color="auto"/>
              <w:right w:val="single" w:sz="4" w:space="0" w:color="auto"/>
            </w:tcBorders>
            <w:shd w:val="clear" w:color="auto" w:fill="auto"/>
            <w:vAlign w:val="center"/>
            <w:hideMark/>
          </w:tcPr>
          <w:p w14:paraId="10F0708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სხვა ნაკეთობების წარმოება ბეტონის, ბათქაშის და ცემენტისაგან</w:t>
            </w:r>
          </w:p>
        </w:tc>
      </w:tr>
      <w:tr w:rsidR="0082184B" w:rsidRPr="00A60AE5" w14:paraId="0941170C"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2A362F0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7BB6954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23.70.0</w:t>
            </w:r>
          </w:p>
        </w:tc>
        <w:tc>
          <w:tcPr>
            <w:tcW w:w="8280" w:type="dxa"/>
            <w:tcBorders>
              <w:top w:val="nil"/>
              <w:left w:val="nil"/>
              <w:bottom w:val="single" w:sz="4" w:space="0" w:color="auto"/>
              <w:right w:val="single" w:sz="4" w:space="0" w:color="auto"/>
            </w:tcBorders>
            <w:shd w:val="clear" w:color="auto" w:fill="auto"/>
            <w:vAlign w:val="center"/>
            <w:hideMark/>
          </w:tcPr>
          <w:p w14:paraId="2689A30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ქვის ჭრა, დამუშავება და მოპირკეთება</w:t>
            </w:r>
          </w:p>
        </w:tc>
      </w:tr>
      <w:tr w:rsidR="0082184B" w:rsidRPr="00A60AE5" w14:paraId="4C31E333"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211DDB5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1175348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23.91.0</w:t>
            </w:r>
          </w:p>
        </w:tc>
        <w:tc>
          <w:tcPr>
            <w:tcW w:w="8280" w:type="dxa"/>
            <w:tcBorders>
              <w:top w:val="nil"/>
              <w:left w:val="nil"/>
              <w:bottom w:val="single" w:sz="4" w:space="0" w:color="auto"/>
              <w:right w:val="single" w:sz="4" w:space="0" w:color="auto"/>
            </w:tcBorders>
            <w:shd w:val="clear" w:color="auto" w:fill="auto"/>
            <w:vAlign w:val="center"/>
            <w:hideMark/>
          </w:tcPr>
          <w:p w14:paraId="586C422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აბრაზიული პროდუქტების წარმოება</w:t>
            </w:r>
          </w:p>
        </w:tc>
      </w:tr>
      <w:tr w:rsidR="0082184B" w:rsidRPr="00A60AE5" w14:paraId="0658E56D"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0E5F4F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00F4897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23.99.0</w:t>
            </w:r>
          </w:p>
        </w:tc>
        <w:tc>
          <w:tcPr>
            <w:tcW w:w="8280" w:type="dxa"/>
            <w:tcBorders>
              <w:top w:val="nil"/>
              <w:left w:val="nil"/>
              <w:bottom w:val="single" w:sz="4" w:space="0" w:color="auto"/>
              <w:right w:val="single" w:sz="4" w:space="0" w:color="auto"/>
            </w:tcBorders>
            <w:shd w:val="clear" w:color="auto" w:fill="auto"/>
            <w:vAlign w:val="center"/>
            <w:hideMark/>
          </w:tcPr>
          <w:p w14:paraId="404A883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სხვა არალითონური მინერალური პროდუქტების წარმოება, სხვა დაჯგუფებებში ჩაურთველი</w:t>
            </w:r>
          </w:p>
        </w:tc>
      </w:tr>
      <w:tr w:rsidR="0082184B" w:rsidRPr="00A60AE5" w14:paraId="11D2DE87"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B66491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3E0DA2B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24.10.0</w:t>
            </w:r>
          </w:p>
        </w:tc>
        <w:tc>
          <w:tcPr>
            <w:tcW w:w="8280" w:type="dxa"/>
            <w:tcBorders>
              <w:top w:val="nil"/>
              <w:left w:val="nil"/>
              <w:bottom w:val="single" w:sz="4" w:space="0" w:color="auto"/>
              <w:right w:val="single" w:sz="4" w:space="0" w:color="auto"/>
            </w:tcBorders>
            <w:shd w:val="clear" w:color="auto" w:fill="auto"/>
            <w:vAlign w:val="center"/>
            <w:hideMark/>
          </w:tcPr>
          <w:p w14:paraId="2C27E6E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თუჯის, ფოლადის და ფეროშენადნობების წარმოება</w:t>
            </w:r>
          </w:p>
        </w:tc>
      </w:tr>
      <w:tr w:rsidR="0082184B" w:rsidRPr="00A60AE5" w14:paraId="5DFDE695"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1AF9F0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2973F1E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24.20.0</w:t>
            </w:r>
          </w:p>
        </w:tc>
        <w:tc>
          <w:tcPr>
            <w:tcW w:w="8280" w:type="dxa"/>
            <w:tcBorders>
              <w:top w:val="nil"/>
              <w:left w:val="nil"/>
              <w:bottom w:val="single" w:sz="4" w:space="0" w:color="auto"/>
              <w:right w:val="single" w:sz="4" w:space="0" w:color="auto"/>
            </w:tcBorders>
            <w:shd w:val="clear" w:color="auto" w:fill="auto"/>
            <w:vAlign w:val="center"/>
            <w:hideMark/>
          </w:tcPr>
          <w:p w14:paraId="601342F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ფოლადის მილების, მილსადენების, ღრუ პროფილების და მსგავსი ფიტინგების წარმოება</w:t>
            </w:r>
          </w:p>
        </w:tc>
      </w:tr>
      <w:tr w:rsidR="0082184B" w:rsidRPr="00A60AE5" w14:paraId="2844B84B"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083D9F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0D4CB70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24.41.0</w:t>
            </w:r>
          </w:p>
        </w:tc>
        <w:tc>
          <w:tcPr>
            <w:tcW w:w="8280" w:type="dxa"/>
            <w:tcBorders>
              <w:top w:val="nil"/>
              <w:left w:val="nil"/>
              <w:bottom w:val="single" w:sz="4" w:space="0" w:color="auto"/>
              <w:right w:val="single" w:sz="4" w:space="0" w:color="auto"/>
            </w:tcBorders>
            <w:shd w:val="clear" w:color="auto" w:fill="auto"/>
            <w:vAlign w:val="center"/>
            <w:hideMark/>
          </w:tcPr>
          <w:p w14:paraId="5316AF0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ძვირფასი ლითონების წარმოება</w:t>
            </w:r>
          </w:p>
        </w:tc>
      </w:tr>
      <w:tr w:rsidR="0082184B" w:rsidRPr="00A60AE5" w14:paraId="490AD7CE"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F5EE38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264C449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24.42.0</w:t>
            </w:r>
          </w:p>
        </w:tc>
        <w:tc>
          <w:tcPr>
            <w:tcW w:w="8280" w:type="dxa"/>
            <w:tcBorders>
              <w:top w:val="nil"/>
              <w:left w:val="nil"/>
              <w:bottom w:val="single" w:sz="4" w:space="0" w:color="auto"/>
              <w:right w:val="single" w:sz="4" w:space="0" w:color="auto"/>
            </w:tcBorders>
            <w:shd w:val="clear" w:color="auto" w:fill="auto"/>
            <w:vAlign w:val="center"/>
            <w:hideMark/>
          </w:tcPr>
          <w:p w14:paraId="56EFCFF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ალუმინის წარმოება</w:t>
            </w:r>
          </w:p>
        </w:tc>
      </w:tr>
      <w:tr w:rsidR="0082184B" w:rsidRPr="00A60AE5" w14:paraId="32138E0E"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005CAD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394334C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24.43.0</w:t>
            </w:r>
          </w:p>
        </w:tc>
        <w:tc>
          <w:tcPr>
            <w:tcW w:w="8280" w:type="dxa"/>
            <w:tcBorders>
              <w:top w:val="nil"/>
              <w:left w:val="nil"/>
              <w:bottom w:val="single" w:sz="4" w:space="0" w:color="auto"/>
              <w:right w:val="single" w:sz="4" w:space="0" w:color="auto"/>
            </w:tcBorders>
            <w:shd w:val="clear" w:color="auto" w:fill="auto"/>
            <w:vAlign w:val="center"/>
            <w:hideMark/>
          </w:tcPr>
          <w:p w14:paraId="624CA99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ტყვიის, თუთიის და კალის წარმოება</w:t>
            </w:r>
          </w:p>
        </w:tc>
      </w:tr>
      <w:tr w:rsidR="0082184B" w:rsidRPr="00A60AE5" w14:paraId="590338AB"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33D746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57A7213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24.44.0</w:t>
            </w:r>
          </w:p>
        </w:tc>
        <w:tc>
          <w:tcPr>
            <w:tcW w:w="8280" w:type="dxa"/>
            <w:tcBorders>
              <w:top w:val="nil"/>
              <w:left w:val="nil"/>
              <w:bottom w:val="single" w:sz="4" w:space="0" w:color="auto"/>
              <w:right w:val="single" w:sz="4" w:space="0" w:color="auto"/>
            </w:tcBorders>
            <w:shd w:val="clear" w:color="auto" w:fill="auto"/>
            <w:vAlign w:val="center"/>
            <w:hideMark/>
          </w:tcPr>
          <w:p w14:paraId="41B1B1E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სპილენძის წარმოება</w:t>
            </w:r>
          </w:p>
        </w:tc>
      </w:tr>
      <w:tr w:rsidR="0082184B" w:rsidRPr="00A60AE5" w14:paraId="1FF676EB"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BA1F01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3E84280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24.45.0</w:t>
            </w:r>
          </w:p>
        </w:tc>
        <w:tc>
          <w:tcPr>
            <w:tcW w:w="8280" w:type="dxa"/>
            <w:tcBorders>
              <w:top w:val="nil"/>
              <w:left w:val="nil"/>
              <w:bottom w:val="single" w:sz="4" w:space="0" w:color="auto"/>
              <w:right w:val="single" w:sz="4" w:space="0" w:color="auto"/>
            </w:tcBorders>
            <w:shd w:val="clear" w:color="auto" w:fill="auto"/>
            <w:vAlign w:val="center"/>
            <w:hideMark/>
          </w:tcPr>
          <w:p w14:paraId="6F014D1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სხვა ფერადი ლითონების წარმოება</w:t>
            </w:r>
          </w:p>
        </w:tc>
      </w:tr>
      <w:tr w:rsidR="0082184B" w:rsidRPr="00A60AE5" w14:paraId="64377C14"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D3CE50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lastRenderedPageBreak/>
              <w:t>C</w:t>
            </w:r>
          </w:p>
        </w:tc>
        <w:tc>
          <w:tcPr>
            <w:tcW w:w="1260" w:type="dxa"/>
            <w:tcBorders>
              <w:top w:val="nil"/>
              <w:left w:val="nil"/>
              <w:bottom w:val="single" w:sz="4" w:space="0" w:color="auto"/>
              <w:right w:val="single" w:sz="4" w:space="0" w:color="auto"/>
            </w:tcBorders>
            <w:shd w:val="clear" w:color="auto" w:fill="auto"/>
            <w:vAlign w:val="center"/>
            <w:hideMark/>
          </w:tcPr>
          <w:p w14:paraId="342ACDE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24.51.0</w:t>
            </w:r>
          </w:p>
        </w:tc>
        <w:tc>
          <w:tcPr>
            <w:tcW w:w="8280" w:type="dxa"/>
            <w:tcBorders>
              <w:top w:val="nil"/>
              <w:left w:val="nil"/>
              <w:bottom w:val="single" w:sz="4" w:space="0" w:color="auto"/>
              <w:right w:val="single" w:sz="4" w:space="0" w:color="auto"/>
            </w:tcBorders>
            <w:shd w:val="clear" w:color="auto" w:fill="auto"/>
            <w:vAlign w:val="center"/>
            <w:hideMark/>
          </w:tcPr>
          <w:p w14:paraId="6928FB2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თუჯის ჩამოსხმა</w:t>
            </w:r>
          </w:p>
        </w:tc>
      </w:tr>
      <w:tr w:rsidR="0082184B" w:rsidRPr="00A60AE5" w14:paraId="5E6D995E"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F9FE99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74D186B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24.52.0</w:t>
            </w:r>
          </w:p>
        </w:tc>
        <w:tc>
          <w:tcPr>
            <w:tcW w:w="8280" w:type="dxa"/>
            <w:tcBorders>
              <w:top w:val="nil"/>
              <w:left w:val="nil"/>
              <w:bottom w:val="single" w:sz="4" w:space="0" w:color="auto"/>
              <w:right w:val="single" w:sz="4" w:space="0" w:color="auto"/>
            </w:tcBorders>
            <w:shd w:val="clear" w:color="auto" w:fill="auto"/>
            <w:vAlign w:val="center"/>
            <w:hideMark/>
          </w:tcPr>
          <w:p w14:paraId="252A2F8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ფოლადის ჩამოსხმა</w:t>
            </w:r>
          </w:p>
        </w:tc>
      </w:tr>
      <w:tr w:rsidR="0082184B" w:rsidRPr="00A60AE5" w14:paraId="688EAC60"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2DA190C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2A3AFB4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24.53.0</w:t>
            </w:r>
          </w:p>
        </w:tc>
        <w:tc>
          <w:tcPr>
            <w:tcW w:w="8280" w:type="dxa"/>
            <w:tcBorders>
              <w:top w:val="nil"/>
              <w:left w:val="nil"/>
              <w:bottom w:val="single" w:sz="4" w:space="0" w:color="auto"/>
              <w:right w:val="single" w:sz="4" w:space="0" w:color="auto"/>
            </w:tcBorders>
            <w:shd w:val="clear" w:color="auto" w:fill="auto"/>
            <w:vAlign w:val="center"/>
            <w:hideMark/>
          </w:tcPr>
          <w:p w14:paraId="33C6B15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მსუბუქი ლითონების ჩამოსხმა</w:t>
            </w:r>
          </w:p>
        </w:tc>
      </w:tr>
      <w:tr w:rsidR="0082184B" w:rsidRPr="00A60AE5" w14:paraId="7C573615"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477C12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413AE78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24.54.0</w:t>
            </w:r>
          </w:p>
        </w:tc>
        <w:tc>
          <w:tcPr>
            <w:tcW w:w="8280" w:type="dxa"/>
            <w:tcBorders>
              <w:top w:val="nil"/>
              <w:left w:val="nil"/>
              <w:bottom w:val="single" w:sz="4" w:space="0" w:color="auto"/>
              <w:right w:val="single" w:sz="4" w:space="0" w:color="auto"/>
            </w:tcBorders>
            <w:shd w:val="clear" w:color="auto" w:fill="auto"/>
            <w:vAlign w:val="center"/>
            <w:hideMark/>
          </w:tcPr>
          <w:p w14:paraId="0BD16D3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სხვა ფერადი ლითონების ჩამოსხმა</w:t>
            </w:r>
          </w:p>
        </w:tc>
      </w:tr>
      <w:tr w:rsidR="0082184B" w:rsidRPr="00A60AE5" w14:paraId="362E21BB"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8C2CDC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245DE2D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25.11.0</w:t>
            </w:r>
          </w:p>
        </w:tc>
        <w:tc>
          <w:tcPr>
            <w:tcW w:w="8280" w:type="dxa"/>
            <w:tcBorders>
              <w:top w:val="nil"/>
              <w:left w:val="nil"/>
              <w:bottom w:val="single" w:sz="4" w:space="0" w:color="auto"/>
              <w:right w:val="single" w:sz="4" w:space="0" w:color="auto"/>
            </w:tcBorders>
            <w:shd w:val="clear" w:color="auto" w:fill="auto"/>
            <w:vAlign w:val="center"/>
            <w:hideMark/>
          </w:tcPr>
          <w:p w14:paraId="40D4939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ლითონის სამშენებლო კონსტრუქციების და ნაწილების წარმოება</w:t>
            </w:r>
          </w:p>
        </w:tc>
      </w:tr>
      <w:tr w:rsidR="0082184B" w:rsidRPr="00A60AE5" w14:paraId="22FDCFA7"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22D0C6A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3E626FC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25.12.0</w:t>
            </w:r>
          </w:p>
        </w:tc>
        <w:tc>
          <w:tcPr>
            <w:tcW w:w="8280" w:type="dxa"/>
            <w:tcBorders>
              <w:top w:val="nil"/>
              <w:left w:val="nil"/>
              <w:bottom w:val="single" w:sz="4" w:space="0" w:color="auto"/>
              <w:right w:val="single" w:sz="4" w:space="0" w:color="auto"/>
            </w:tcBorders>
            <w:shd w:val="clear" w:color="auto" w:fill="auto"/>
            <w:vAlign w:val="center"/>
            <w:hideMark/>
          </w:tcPr>
          <w:p w14:paraId="61660C9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ლითონის კარების და ფანჯრების წარმოება</w:t>
            </w:r>
          </w:p>
        </w:tc>
      </w:tr>
      <w:tr w:rsidR="0082184B" w:rsidRPr="00A60AE5" w14:paraId="4325FF34"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E14087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6196A6E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25.21.0</w:t>
            </w:r>
          </w:p>
        </w:tc>
        <w:tc>
          <w:tcPr>
            <w:tcW w:w="8280" w:type="dxa"/>
            <w:tcBorders>
              <w:top w:val="nil"/>
              <w:left w:val="nil"/>
              <w:bottom w:val="single" w:sz="4" w:space="0" w:color="auto"/>
              <w:right w:val="single" w:sz="4" w:space="0" w:color="auto"/>
            </w:tcBorders>
            <w:shd w:val="clear" w:color="auto" w:fill="auto"/>
            <w:vAlign w:val="center"/>
            <w:hideMark/>
          </w:tcPr>
          <w:p w14:paraId="6B8E0A1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ცენტრალური გათბობის რადიატორების და ბოილერების წარმოება</w:t>
            </w:r>
          </w:p>
        </w:tc>
      </w:tr>
      <w:tr w:rsidR="0082184B" w:rsidRPr="00A60AE5" w14:paraId="2B997CB0"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23BC48A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093B210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25.29.0</w:t>
            </w:r>
          </w:p>
        </w:tc>
        <w:tc>
          <w:tcPr>
            <w:tcW w:w="8280" w:type="dxa"/>
            <w:tcBorders>
              <w:top w:val="nil"/>
              <w:left w:val="nil"/>
              <w:bottom w:val="single" w:sz="4" w:space="0" w:color="auto"/>
              <w:right w:val="single" w:sz="4" w:space="0" w:color="auto"/>
            </w:tcBorders>
            <w:shd w:val="clear" w:color="auto" w:fill="auto"/>
            <w:vAlign w:val="center"/>
            <w:hideMark/>
          </w:tcPr>
          <w:p w14:paraId="3C6FE46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ლითონის სხვა ცისტერნების, რეზერვუარების და ტევადობების წარმოება</w:t>
            </w:r>
          </w:p>
        </w:tc>
      </w:tr>
      <w:tr w:rsidR="0082184B" w:rsidRPr="00A60AE5" w14:paraId="37C0DFD3"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A5133C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583CD40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25.30.0</w:t>
            </w:r>
          </w:p>
        </w:tc>
        <w:tc>
          <w:tcPr>
            <w:tcW w:w="8280" w:type="dxa"/>
            <w:tcBorders>
              <w:top w:val="nil"/>
              <w:left w:val="nil"/>
              <w:bottom w:val="single" w:sz="4" w:space="0" w:color="auto"/>
              <w:right w:val="single" w:sz="4" w:space="0" w:color="auto"/>
            </w:tcBorders>
            <w:shd w:val="clear" w:color="auto" w:fill="auto"/>
            <w:vAlign w:val="center"/>
            <w:hideMark/>
          </w:tcPr>
          <w:p w14:paraId="309DFB5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ორთქლის გენერატორების წარმოება, ცენტრალური გათბობის ცხელი წყლის ბოილერების გარდა</w:t>
            </w:r>
          </w:p>
        </w:tc>
      </w:tr>
      <w:tr w:rsidR="0082184B" w:rsidRPr="00A60AE5" w14:paraId="1AF6F1EE"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D576E9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1E3AF8B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25.50.0</w:t>
            </w:r>
          </w:p>
        </w:tc>
        <w:tc>
          <w:tcPr>
            <w:tcW w:w="8280" w:type="dxa"/>
            <w:tcBorders>
              <w:top w:val="nil"/>
              <w:left w:val="nil"/>
              <w:bottom w:val="single" w:sz="4" w:space="0" w:color="auto"/>
              <w:right w:val="single" w:sz="4" w:space="0" w:color="auto"/>
            </w:tcBorders>
            <w:shd w:val="clear" w:color="auto" w:fill="auto"/>
            <w:vAlign w:val="center"/>
            <w:hideMark/>
          </w:tcPr>
          <w:p w14:paraId="576363C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ლითონის ჭედვა, წნეხა, შტამპვა და გლინვა; ფხვნილოვანი მეტალურგია</w:t>
            </w:r>
          </w:p>
        </w:tc>
      </w:tr>
      <w:tr w:rsidR="0082184B" w:rsidRPr="00A60AE5" w14:paraId="307D87DB"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EABF2E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75917D2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25.61.0</w:t>
            </w:r>
          </w:p>
        </w:tc>
        <w:tc>
          <w:tcPr>
            <w:tcW w:w="8280" w:type="dxa"/>
            <w:tcBorders>
              <w:top w:val="nil"/>
              <w:left w:val="nil"/>
              <w:bottom w:val="single" w:sz="4" w:space="0" w:color="auto"/>
              <w:right w:val="single" w:sz="4" w:space="0" w:color="auto"/>
            </w:tcBorders>
            <w:shd w:val="clear" w:color="auto" w:fill="auto"/>
            <w:vAlign w:val="center"/>
            <w:hideMark/>
          </w:tcPr>
          <w:p w14:paraId="697B0BB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ლითონის დამუშავება და დაფარვა</w:t>
            </w:r>
          </w:p>
        </w:tc>
      </w:tr>
      <w:tr w:rsidR="0082184B" w:rsidRPr="00A60AE5" w14:paraId="1EA8F450"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AD1B99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3ACAD32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25.71.0</w:t>
            </w:r>
          </w:p>
        </w:tc>
        <w:tc>
          <w:tcPr>
            <w:tcW w:w="8280" w:type="dxa"/>
            <w:tcBorders>
              <w:top w:val="nil"/>
              <w:left w:val="nil"/>
              <w:bottom w:val="single" w:sz="4" w:space="0" w:color="auto"/>
              <w:right w:val="single" w:sz="4" w:space="0" w:color="auto"/>
            </w:tcBorders>
            <w:shd w:val="clear" w:color="auto" w:fill="auto"/>
            <w:vAlign w:val="center"/>
            <w:hideMark/>
          </w:tcPr>
          <w:p w14:paraId="1213DA4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დანისებრი ნაკეთობების წარმოება</w:t>
            </w:r>
          </w:p>
        </w:tc>
      </w:tr>
      <w:tr w:rsidR="0082184B" w:rsidRPr="00A60AE5" w14:paraId="290FA978"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2B16ED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7BF5F66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25.72.0</w:t>
            </w:r>
          </w:p>
        </w:tc>
        <w:tc>
          <w:tcPr>
            <w:tcW w:w="8280" w:type="dxa"/>
            <w:tcBorders>
              <w:top w:val="nil"/>
              <w:left w:val="nil"/>
              <w:bottom w:val="single" w:sz="4" w:space="0" w:color="auto"/>
              <w:right w:val="single" w:sz="4" w:space="0" w:color="auto"/>
            </w:tcBorders>
            <w:shd w:val="clear" w:color="auto" w:fill="auto"/>
            <w:vAlign w:val="center"/>
            <w:hideMark/>
          </w:tcPr>
          <w:p w14:paraId="25FAFED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საკეტების, ანჯამების და სახსრების წარმოება</w:t>
            </w:r>
          </w:p>
        </w:tc>
      </w:tr>
      <w:tr w:rsidR="0082184B" w:rsidRPr="00A60AE5" w14:paraId="2510CABD"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8E523E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699E4CE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25.73.0</w:t>
            </w:r>
          </w:p>
        </w:tc>
        <w:tc>
          <w:tcPr>
            <w:tcW w:w="8280" w:type="dxa"/>
            <w:tcBorders>
              <w:top w:val="nil"/>
              <w:left w:val="nil"/>
              <w:bottom w:val="single" w:sz="4" w:space="0" w:color="auto"/>
              <w:right w:val="single" w:sz="4" w:space="0" w:color="auto"/>
            </w:tcBorders>
            <w:shd w:val="clear" w:color="auto" w:fill="auto"/>
            <w:vAlign w:val="center"/>
            <w:hideMark/>
          </w:tcPr>
          <w:p w14:paraId="78F9DFE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ინსტრუმენტების წარმოება</w:t>
            </w:r>
          </w:p>
        </w:tc>
      </w:tr>
      <w:tr w:rsidR="0082184B" w:rsidRPr="00A60AE5" w14:paraId="222437DD"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03E725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46B4C6C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25.91.0</w:t>
            </w:r>
          </w:p>
        </w:tc>
        <w:tc>
          <w:tcPr>
            <w:tcW w:w="8280" w:type="dxa"/>
            <w:tcBorders>
              <w:top w:val="nil"/>
              <w:left w:val="nil"/>
              <w:bottom w:val="single" w:sz="4" w:space="0" w:color="auto"/>
              <w:right w:val="single" w:sz="4" w:space="0" w:color="auto"/>
            </w:tcBorders>
            <w:shd w:val="clear" w:color="auto" w:fill="auto"/>
            <w:vAlign w:val="center"/>
            <w:hideMark/>
          </w:tcPr>
          <w:p w14:paraId="203B687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ლითონის კასრების და მსგავსი ტევადობების წარმოება</w:t>
            </w:r>
          </w:p>
        </w:tc>
      </w:tr>
      <w:tr w:rsidR="0082184B" w:rsidRPr="00A60AE5" w14:paraId="7E0562D1"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27FD27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5CB99CA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25.92.0</w:t>
            </w:r>
          </w:p>
        </w:tc>
        <w:tc>
          <w:tcPr>
            <w:tcW w:w="8280" w:type="dxa"/>
            <w:tcBorders>
              <w:top w:val="nil"/>
              <w:left w:val="nil"/>
              <w:bottom w:val="single" w:sz="4" w:space="0" w:color="auto"/>
              <w:right w:val="single" w:sz="4" w:space="0" w:color="auto"/>
            </w:tcBorders>
            <w:shd w:val="clear" w:color="auto" w:fill="auto"/>
            <w:vAlign w:val="center"/>
            <w:hideMark/>
          </w:tcPr>
          <w:p w14:paraId="57BCB8A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მსუბუქი ლითონის საფუთავების წარმოება</w:t>
            </w:r>
          </w:p>
        </w:tc>
      </w:tr>
      <w:tr w:rsidR="0082184B" w:rsidRPr="00A60AE5" w14:paraId="3209E673"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2FACDEF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15F1968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25.93.0</w:t>
            </w:r>
          </w:p>
        </w:tc>
        <w:tc>
          <w:tcPr>
            <w:tcW w:w="8280" w:type="dxa"/>
            <w:tcBorders>
              <w:top w:val="nil"/>
              <w:left w:val="nil"/>
              <w:bottom w:val="single" w:sz="4" w:space="0" w:color="auto"/>
              <w:right w:val="single" w:sz="4" w:space="0" w:color="auto"/>
            </w:tcBorders>
            <w:shd w:val="clear" w:color="auto" w:fill="auto"/>
            <w:vAlign w:val="center"/>
            <w:hideMark/>
          </w:tcPr>
          <w:p w14:paraId="702762E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მავთულის ნაწარმის, ჯაჭვების და ზამბარების წარმოება</w:t>
            </w:r>
          </w:p>
        </w:tc>
      </w:tr>
      <w:tr w:rsidR="0082184B" w:rsidRPr="00A60AE5" w14:paraId="5D17E901"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0DA9BF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1D9E834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25.94.0</w:t>
            </w:r>
          </w:p>
        </w:tc>
        <w:tc>
          <w:tcPr>
            <w:tcW w:w="8280" w:type="dxa"/>
            <w:tcBorders>
              <w:top w:val="nil"/>
              <w:left w:val="nil"/>
              <w:bottom w:val="single" w:sz="4" w:space="0" w:color="auto"/>
              <w:right w:val="single" w:sz="4" w:space="0" w:color="auto"/>
            </w:tcBorders>
            <w:shd w:val="clear" w:color="auto" w:fill="auto"/>
            <w:vAlign w:val="center"/>
            <w:hideMark/>
          </w:tcPr>
          <w:p w14:paraId="651E791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სამაგრების და ხრახნსაჭრელი ჩარხების ნაკეთობების წარმოება</w:t>
            </w:r>
          </w:p>
        </w:tc>
      </w:tr>
      <w:tr w:rsidR="0082184B" w:rsidRPr="00A60AE5" w14:paraId="591E7549"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952A50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7292CDD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25.99.0</w:t>
            </w:r>
          </w:p>
        </w:tc>
        <w:tc>
          <w:tcPr>
            <w:tcW w:w="8280" w:type="dxa"/>
            <w:tcBorders>
              <w:top w:val="nil"/>
              <w:left w:val="nil"/>
              <w:bottom w:val="single" w:sz="4" w:space="0" w:color="auto"/>
              <w:right w:val="single" w:sz="4" w:space="0" w:color="auto"/>
            </w:tcBorders>
            <w:shd w:val="clear" w:color="auto" w:fill="auto"/>
            <w:vAlign w:val="center"/>
            <w:hideMark/>
          </w:tcPr>
          <w:p w14:paraId="04EED2E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ლითონის სხვა მზა ნაკეთობების წარმოება, სხვა დაჯგუფებებში ჩაურთველის</w:t>
            </w:r>
          </w:p>
        </w:tc>
      </w:tr>
      <w:tr w:rsidR="0082184B" w:rsidRPr="00A60AE5" w14:paraId="2D344FA9"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0864B4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3B02FA3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26.11.0</w:t>
            </w:r>
          </w:p>
        </w:tc>
        <w:tc>
          <w:tcPr>
            <w:tcW w:w="8280" w:type="dxa"/>
            <w:tcBorders>
              <w:top w:val="nil"/>
              <w:left w:val="nil"/>
              <w:bottom w:val="single" w:sz="4" w:space="0" w:color="auto"/>
              <w:right w:val="single" w:sz="4" w:space="0" w:color="auto"/>
            </w:tcBorders>
            <w:shd w:val="clear" w:color="auto" w:fill="auto"/>
            <w:vAlign w:val="center"/>
            <w:hideMark/>
          </w:tcPr>
          <w:p w14:paraId="7C463A3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ელექტრონული კომპონენტების წარმოება</w:t>
            </w:r>
          </w:p>
        </w:tc>
      </w:tr>
      <w:tr w:rsidR="0082184B" w:rsidRPr="00A60AE5" w14:paraId="6B46CA7C"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AE0CDA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2D3E4F8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27.40.0</w:t>
            </w:r>
          </w:p>
        </w:tc>
        <w:tc>
          <w:tcPr>
            <w:tcW w:w="8280" w:type="dxa"/>
            <w:tcBorders>
              <w:top w:val="nil"/>
              <w:left w:val="nil"/>
              <w:bottom w:val="single" w:sz="4" w:space="0" w:color="auto"/>
              <w:right w:val="single" w:sz="4" w:space="0" w:color="auto"/>
            </w:tcBorders>
            <w:shd w:val="clear" w:color="auto" w:fill="auto"/>
            <w:vAlign w:val="center"/>
            <w:hideMark/>
          </w:tcPr>
          <w:p w14:paraId="4A7E531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ელექტროსანათი მოწყობილობების წარ</w:t>
            </w:r>
            <w:r w:rsidRPr="00A60AE5">
              <w:rPr>
                <w:rFonts w:ascii="Sylfaen" w:eastAsia="Times New Roman" w:hAnsi="Sylfaen" w:cs="Calibri"/>
                <w:color w:val="000000"/>
              </w:rPr>
              <w:softHyphen/>
              <w:t>მოება</w:t>
            </w:r>
          </w:p>
        </w:tc>
      </w:tr>
      <w:tr w:rsidR="0082184B" w:rsidRPr="00A60AE5" w14:paraId="54ABFB4A"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5D2E02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55EECBD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27.51.0</w:t>
            </w:r>
          </w:p>
        </w:tc>
        <w:tc>
          <w:tcPr>
            <w:tcW w:w="8280" w:type="dxa"/>
            <w:tcBorders>
              <w:top w:val="nil"/>
              <w:left w:val="nil"/>
              <w:bottom w:val="single" w:sz="4" w:space="0" w:color="auto"/>
              <w:right w:val="single" w:sz="4" w:space="0" w:color="auto"/>
            </w:tcBorders>
            <w:shd w:val="clear" w:color="auto" w:fill="auto"/>
            <w:vAlign w:val="center"/>
            <w:hideMark/>
          </w:tcPr>
          <w:p w14:paraId="450E67A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ელექტრული საყოფაცხოვრებო ხელსაწყოების წარ</w:t>
            </w:r>
            <w:r w:rsidRPr="00A60AE5">
              <w:rPr>
                <w:rFonts w:ascii="Sylfaen" w:eastAsia="Times New Roman" w:hAnsi="Sylfaen" w:cs="Calibri"/>
                <w:color w:val="000000"/>
              </w:rPr>
              <w:softHyphen/>
              <w:t>მოება</w:t>
            </w:r>
          </w:p>
        </w:tc>
      </w:tr>
      <w:tr w:rsidR="0082184B" w:rsidRPr="00A60AE5" w14:paraId="4AC3E97E"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4D41C7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3856337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27.52.0</w:t>
            </w:r>
          </w:p>
        </w:tc>
        <w:tc>
          <w:tcPr>
            <w:tcW w:w="8280" w:type="dxa"/>
            <w:tcBorders>
              <w:top w:val="nil"/>
              <w:left w:val="nil"/>
              <w:bottom w:val="single" w:sz="4" w:space="0" w:color="auto"/>
              <w:right w:val="single" w:sz="4" w:space="0" w:color="auto"/>
            </w:tcBorders>
            <w:shd w:val="clear" w:color="auto" w:fill="auto"/>
            <w:vAlign w:val="center"/>
            <w:hideMark/>
          </w:tcPr>
          <w:p w14:paraId="5E0040D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არაელექტრული საყოფაცხოვრებო ხელსაწყოების წარმოება</w:t>
            </w:r>
          </w:p>
        </w:tc>
      </w:tr>
      <w:tr w:rsidR="0082184B" w:rsidRPr="00A60AE5" w14:paraId="76FED2E3"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8E176D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5C99F24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27.90.0</w:t>
            </w:r>
          </w:p>
        </w:tc>
        <w:tc>
          <w:tcPr>
            <w:tcW w:w="8280" w:type="dxa"/>
            <w:tcBorders>
              <w:top w:val="nil"/>
              <w:left w:val="nil"/>
              <w:bottom w:val="single" w:sz="4" w:space="0" w:color="auto"/>
              <w:right w:val="single" w:sz="4" w:space="0" w:color="auto"/>
            </w:tcBorders>
            <w:shd w:val="clear" w:color="auto" w:fill="auto"/>
            <w:vAlign w:val="center"/>
            <w:hideMark/>
          </w:tcPr>
          <w:p w14:paraId="18F12AA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სხვა ელექტრული მოწყობილობების წარმოება</w:t>
            </w:r>
          </w:p>
        </w:tc>
      </w:tr>
      <w:tr w:rsidR="0082184B" w:rsidRPr="00A60AE5" w14:paraId="39ED2B72"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28ED367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2F4F519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30.12.0</w:t>
            </w:r>
          </w:p>
        </w:tc>
        <w:tc>
          <w:tcPr>
            <w:tcW w:w="8280" w:type="dxa"/>
            <w:tcBorders>
              <w:top w:val="nil"/>
              <w:left w:val="nil"/>
              <w:bottom w:val="single" w:sz="4" w:space="0" w:color="auto"/>
              <w:right w:val="single" w:sz="4" w:space="0" w:color="auto"/>
            </w:tcBorders>
            <w:shd w:val="clear" w:color="auto" w:fill="auto"/>
            <w:vAlign w:val="center"/>
            <w:hideMark/>
          </w:tcPr>
          <w:p w14:paraId="10F8F57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სასეირნო და სპორტული ნავების მშენებლობა</w:t>
            </w:r>
          </w:p>
        </w:tc>
      </w:tr>
      <w:tr w:rsidR="0082184B" w:rsidRPr="00A60AE5" w14:paraId="74673845"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AA8991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1106F28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30.91.0</w:t>
            </w:r>
          </w:p>
        </w:tc>
        <w:tc>
          <w:tcPr>
            <w:tcW w:w="8280" w:type="dxa"/>
            <w:tcBorders>
              <w:top w:val="nil"/>
              <w:left w:val="nil"/>
              <w:bottom w:val="single" w:sz="4" w:space="0" w:color="auto"/>
              <w:right w:val="single" w:sz="4" w:space="0" w:color="auto"/>
            </w:tcBorders>
            <w:shd w:val="clear" w:color="auto" w:fill="auto"/>
            <w:vAlign w:val="center"/>
            <w:hideMark/>
          </w:tcPr>
          <w:p w14:paraId="5293350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მოტოციკლების წარმოება</w:t>
            </w:r>
          </w:p>
        </w:tc>
      </w:tr>
      <w:tr w:rsidR="0082184B" w:rsidRPr="00A60AE5" w14:paraId="5B0AD996"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6E6954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46F9489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30.92.0</w:t>
            </w:r>
          </w:p>
        </w:tc>
        <w:tc>
          <w:tcPr>
            <w:tcW w:w="8280" w:type="dxa"/>
            <w:tcBorders>
              <w:top w:val="nil"/>
              <w:left w:val="nil"/>
              <w:bottom w:val="single" w:sz="4" w:space="0" w:color="auto"/>
              <w:right w:val="single" w:sz="4" w:space="0" w:color="auto"/>
            </w:tcBorders>
            <w:shd w:val="clear" w:color="auto" w:fill="auto"/>
            <w:vAlign w:val="center"/>
            <w:hideMark/>
          </w:tcPr>
          <w:p w14:paraId="646392F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ველოსიპედების და ინვალიდების ეტლების წარმოება</w:t>
            </w:r>
          </w:p>
        </w:tc>
      </w:tr>
      <w:tr w:rsidR="0082184B" w:rsidRPr="00A60AE5" w14:paraId="7C3374BF"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A4A3BF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1CEC335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31.01.0</w:t>
            </w:r>
          </w:p>
        </w:tc>
        <w:tc>
          <w:tcPr>
            <w:tcW w:w="8280" w:type="dxa"/>
            <w:tcBorders>
              <w:top w:val="nil"/>
              <w:left w:val="nil"/>
              <w:bottom w:val="single" w:sz="4" w:space="0" w:color="auto"/>
              <w:right w:val="single" w:sz="4" w:space="0" w:color="auto"/>
            </w:tcBorders>
            <w:shd w:val="clear" w:color="auto" w:fill="auto"/>
            <w:vAlign w:val="center"/>
            <w:hideMark/>
          </w:tcPr>
          <w:p w14:paraId="2C7AC06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ავეჯის წარმოება დაწესებულებების და მაღაზიებისათვის</w:t>
            </w:r>
          </w:p>
        </w:tc>
      </w:tr>
      <w:tr w:rsidR="0082184B" w:rsidRPr="00A60AE5" w14:paraId="1E85FE3C"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D12BAF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329BB86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31.02.0</w:t>
            </w:r>
          </w:p>
        </w:tc>
        <w:tc>
          <w:tcPr>
            <w:tcW w:w="8280" w:type="dxa"/>
            <w:tcBorders>
              <w:top w:val="nil"/>
              <w:left w:val="nil"/>
              <w:bottom w:val="single" w:sz="4" w:space="0" w:color="auto"/>
              <w:right w:val="single" w:sz="4" w:space="0" w:color="auto"/>
            </w:tcBorders>
            <w:shd w:val="clear" w:color="auto" w:fill="auto"/>
            <w:vAlign w:val="center"/>
            <w:hideMark/>
          </w:tcPr>
          <w:p w14:paraId="1AFE080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სამზარეულო ავეჯის წარმოება</w:t>
            </w:r>
          </w:p>
        </w:tc>
      </w:tr>
      <w:tr w:rsidR="0082184B" w:rsidRPr="00A60AE5" w14:paraId="094B23A4"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576FE8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110FDD8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31.03.0</w:t>
            </w:r>
          </w:p>
        </w:tc>
        <w:tc>
          <w:tcPr>
            <w:tcW w:w="8280" w:type="dxa"/>
            <w:tcBorders>
              <w:top w:val="nil"/>
              <w:left w:val="nil"/>
              <w:bottom w:val="single" w:sz="4" w:space="0" w:color="auto"/>
              <w:right w:val="single" w:sz="4" w:space="0" w:color="auto"/>
            </w:tcBorders>
            <w:shd w:val="clear" w:color="auto" w:fill="auto"/>
            <w:vAlign w:val="center"/>
            <w:hideMark/>
          </w:tcPr>
          <w:p w14:paraId="28B3803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ლეიბების წარმოება</w:t>
            </w:r>
          </w:p>
        </w:tc>
      </w:tr>
      <w:tr w:rsidR="0082184B" w:rsidRPr="00A60AE5" w14:paraId="1CF195B1"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22A2F3A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6069A2B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31.09.0</w:t>
            </w:r>
          </w:p>
        </w:tc>
        <w:tc>
          <w:tcPr>
            <w:tcW w:w="8280" w:type="dxa"/>
            <w:tcBorders>
              <w:top w:val="nil"/>
              <w:left w:val="nil"/>
              <w:bottom w:val="single" w:sz="4" w:space="0" w:color="auto"/>
              <w:right w:val="single" w:sz="4" w:space="0" w:color="auto"/>
            </w:tcBorders>
            <w:shd w:val="clear" w:color="auto" w:fill="auto"/>
            <w:vAlign w:val="center"/>
            <w:hideMark/>
          </w:tcPr>
          <w:p w14:paraId="4F94DD1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სხვა ავეჯის წარმოება</w:t>
            </w:r>
          </w:p>
        </w:tc>
      </w:tr>
      <w:tr w:rsidR="0082184B" w:rsidRPr="00A60AE5" w14:paraId="0135521E"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B0869D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lastRenderedPageBreak/>
              <w:t>C</w:t>
            </w:r>
          </w:p>
        </w:tc>
        <w:tc>
          <w:tcPr>
            <w:tcW w:w="1260" w:type="dxa"/>
            <w:tcBorders>
              <w:top w:val="nil"/>
              <w:left w:val="nil"/>
              <w:bottom w:val="single" w:sz="4" w:space="0" w:color="auto"/>
              <w:right w:val="single" w:sz="4" w:space="0" w:color="auto"/>
            </w:tcBorders>
            <w:shd w:val="clear" w:color="auto" w:fill="auto"/>
            <w:vAlign w:val="center"/>
            <w:hideMark/>
          </w:tcPr>
          <w:p w14:paraId="0CD11BF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32.12.0</w:t>
            </w:r>
          </w:p>
        </w:tc>
        <w:tc>
          <w:tcPr>
            <w:tcW w:w="8280" w:type="dxa"/>
            <w:tcBorders>
              <w:top w:val="nil"/>
              <w:left w:val="nil"/>
              <w:bottom w:val="single" w:sz="4" w:space="0" w:color="auto"/>
              <w:right w:val="single" w:sz="4" w:space="0" w:color="auto"/>
            </w:tcBorders>
            <w:shd w:val="clear" w:color="auto" w:fill="auto"/>
            <w:vAlign w:val="center"/>
            <w:hideMark/>
          </w:tcPr>
          <w:p w14:paraId="4D2AE23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ძვირფასეულობის და მასთან დაკავშირებული ნაკეთობების წარმოება</w:t>
            </w:r>
          </w:p>
        </w:tc>
      </w:tr>
      <w:tr w:rsidR="0082184B" w:rsidRPr="00A60AE5" w14:paraId="0192BD58"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59BFF3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7C9AFBA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32.13.0</w:t>
            </w:r>
          </w:p>
        </w:tc>
        <w:tc>
          <w:tcPr>
            <w:tcW w:w="8280" w:type="dxa"/>
            <w:tcBorders>
              <w:top w:val="nil"/>
              <w:left w:val="nil"/>
              <w:bottom w:val="single" w:sz="4" w:space="0" w:color="auto"/>
              <w:right w:val="single" w:sz="4" w:space="0" w:color="auto"/>
            </w:tcBorders>
            <w:shd w:val="clear" w:color="auto" w:fill="auto"/>
            <w:vAlign w:val="center"/>
            <w:hideMark/>
          </w:tcPr>
          <w:p w14:paraId="60B457A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ხელოვნური ძვირფასეულობის და მასთან დაკავშირებული ნაკეთობების წარმოება</w:t>
            </w:r>
          </w:p>
        </w:tc>
      </w:tr>
      <w:tr w:rsidR="0082184B" w:rsidRPr="00A60AE5" w14:paraId="6CD3CF46"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576842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5EB7B17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32.20.0</w:t>
            </w:r>
          </w:p>
        </w:tc>
        <w:tc>
          <w:tcPr>
            <w:tcW w:w="8280" w:type="dxa"/>
            <w:tcBorders>
              <w:top w:val="nil"/>
              <w:left w:val="nil"/>
              <w:bottom w:val="single" w:sz="4" w:space="0" w:color="auto"/>
              <w:right w:val="single" w:sz="4" w:space="0" w:color="auto"/>
            </w:tcBorders>
            <w:shd w:val="clear" w:color="auto" w:fill="auto"/>
            <w:vAlign w:val="center"/>
            <w:hideMark/>
          </w:tcPr>
          <w:p w14:paraId="481F1E2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მუსიკალური ინსტრუმენტების წარმოება</w:t>
            </w:r>
          </w:p>
        </w:tc>
      </w:tr>
      <w:tr w:rsidR="0082184B" w:rsidRPr="00A60AE5" w14:paraId="4565D2AF"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4C390D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2D993F6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32.30.0</w:t>
            </w:r>
          </w:p>
        </w:tc>
        <w:tc>
          <w:tcPr>
            <w:tcW w:w="8280" w:type="dxa"/>
            <w:tcBorders>
              <w:top w:val="nil"/>
              <w:left w:val="nil"/>
              <w:bottom w:val="single" w:sz="4" w:space="0" w:color="auto"/>
              <w:right w:val="single" w:sz="4" w:space="0" w:color="auto"/>
            </w:tcBorders>
            <w:shd w:val="clear" w:color="auto" w:fill="auto"/>
            <w:vAlign w:val="center"/>
            <w:hideMark/>
          </w:tcPr>
          <w:p w14:paraId="6B23544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სპორტული საქონლის წარმოება</w:t>
            </w:r>
          </w:p>
        </w:tc>
      </w:tr>
      <w:tr w:rsidR="0082184B" w:rsidRPr="00A60AE5" w14:paraId="60EA51A8"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E504CC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199E59E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32.40.0</w:t>
            </w:r>
          </w:p>
        </w:tc>
        <w:tc>
          <w:tcPr>
            <w:tcW w:w="8280" w:type="dxa"/>
            <w:tcBorders>
              <w:top w:val="nil"/>
              <w:left w:val="nil"/>
              <w:bottom w:val="single" w:sz="4" w:space="0" w:color="auto"/>
              <w:right w:val="single" w:sz="4" w:space="0" w:color="auto"/>
            </w:tcBorders>
            <w:shd w:val="clear" w:color="auto" w:fill="auto"/>
            <w:vAlign w:val="center"/>
            <w:hideMark/>
          </w:tcPr>
          <w:p w14:paraId="6AEB535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თამაშების და სათამაშოების წარმოება</w:t>
            </w:r>
          </w:p>
        </w:tc>
      </w:tr>
      <w:tr w:rsidR="0082184B" w:rsidRPr="00A60AE5" w14:paraId="515C3894"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84B747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21C002A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32.50.0</w:t>
            </w:r>
          </w:p>
        </w:tc>
        <w:tc>
          <w:tcPr>
            <w:tcW w:w="8280" w:type="dxa"/>
            <w:tcBorders>
              <w:top w:val="nil"/>
              <w:left w:val="nil"/>
              <w:bottom w:val="single" w:sz="4" w:space="0" w:color="auto"/>
              <w:right w:val="single" w:sz="4" w:space="0" w:color="auto"/>
            </w:tcBorders>
            <w:shd w:val="clear" w:color="auto" w:fill="auto"/>
            <w:vAlign w:val="center"/>
            <w:hideMark/>
          </w:tcPr>
          <w:p w14:paraId="5E32791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სამედიცინო და სტომატოლოგიური ინსტრუმენტების და ნაკეთობების წარ</w:t>
            </w:r>
            <w:r w:rsidRPr="00A60AE5">
              <w:rPr>
                <w:rFonts w:ascii="Sylfaen" w:eastAsia="Times New Roman" w:hAnsi="Sylfaen" w:cs="Calibri"/>
                <w:color w:val="000000"/>
              </w:rPr>
              <w:softHyphen/>
              <w:t>მოება</w:t>
            </w:r>
          </w:p>
        </w:tc>
      </w:tr>
      <w:tr w:rsidR="0082184B" w:rsidRPr="00A60AE5" w14:paraId="1FDFE716"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9F35BB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681215B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32.91.0</w:t>
            </w:r>
          </w:p>
        </w:tc>
        <w:tc>
          <w:tcPr>
            <w:tcW w:w="8280" w:type="dxa"/>
            <w:tcBorders>
              <w:top w:val="nil"/>
              <w:left w:val="nil"/>
              <w:bottom w:val="single" w:sz="4" w:space="0" w:color="auto"/>
              <w:right w:val="single" w:sz="4" w:space="0" w:color="auto"/>
            </w:tcBorders>
            <w:shd w:val="clear" w:color="auto" w:fill="auto"/>
            <w:vAlign w:val="center"/>
            <w:hideMark/>
          </w:tcPr>
          <w:p w14:paraId="18D78A4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ცოცხების და ჯაგრისების წარმოება</w:t>
            </w:r>
          </w:p>
        </w:tc>
      </w:tr>
      <w:tr w:rsidR="0082184B" w:rsidRPr="00A60AE5" w14:paraId="36BE79F0"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BB0FA0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7F75B45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32.99.0</w:t>
            </w:r>
          </w:p>
        </w:tc>
        <w:tc>
          <w:tcPr>
            <w:tcW w:w="8280" w:type="dxa"/>
            <w:tcBorders>
              <w:top w:val="nil"/>
              <w:left w:val="nil"/>
              <w:bottom w:val="single" w:sz="4" w:space="0" w:color="auto"/>
              <w:right w:val="single" w:sz="4" w:space="0" w:color="auto"/>
            </w:tcBorders>
            <w:shd w:val="clear" w:color="auto" w:fill="auto"/>
            <w:vAlign w:val="center"/>
            <w:hideMark/>
          </w:tcPr>
          <w:p w14:paraId="6195468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სხვა ნაწარმის წარმოება, სხვა დაჯგუფებებში ჩაურთველი</w:t>
            </w:r>
          </w:p>
        </w:tc>
      </w:tr>
      <w:tr w:rsidR="0082184B" w:rsidRPr="00A60AE5" w14:paraId="4FF84E70"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458B31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19DA8CF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33.11.0</w:t>
            </w:r>
          </w:p>
        </w:tc>
        <w:tc>
          <w:tcPr>
            <w:tcW w:w="8280" w:type="dxa"/>
            <w:tcBorders>
              <w:top w:val="nil"/>
              <w:left w:val="nil"/>
              <w:bottom w:val="single" w:sz="4" w:space="0" w:color="auto"/>
              <w:right w:val="single" w:sz="4" w:space="0" w:color="auto"/>
            </w:tcBorders>
            <w:shd w:val="clear" w:color="auto" w:fill="auto"/>
            <w:vAlign w:val="center"/>
            <w:hideMark/>
          </w:tcPr>
          <w:p w14:paraId="705D8D0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ლითონის მზა ნაწარმის რემონტი</w:t>
            </w:r>
          </w:p>
        </w:tc>
      </w:tr>
      <w:tr w:rsidR="0082184B" w:rsidRPr="00A60AE5" w14:paraId="51A2FFA3"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3E5F32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27AD2E0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33.12.0</w:t>
            </w:r>
          </w:p>
        </w:tc>
        <w:tc>
          <w:tcPr>
            <w:tcW w:w="8280" w:type="dxa"/>
            <w:tcBorders>
              <w:top w:val="nil"/>
              <w:left w:val="nil"/>
              <w:bottom w:val="single" w:sz="4" w:space="0" w:color="auto"/>
              <w:right w:val="single" w:sz="4" w:space="0" w:color="auto"/>
            </w:tcBorders>
            <w:shd w:val="clear" w:color="auto" w:fill="auto"/>
            <w:vAlign w:val="center"/>
            <w:hideMark/>
          </w:tcPr>
          <w:p w14:paraId="39CB91B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მანქანების და მოწყობილობების რემონტი</w:t>
            </w:r>
          </w:p>
        </w:tc>
      </w:tr>
      <w:tr w:rsidR="0082184B" w:rsidRPr="00A60AE5" w14:paraId="699C56C1"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535F35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31C55CB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33.13.0</w:t>
            </w:r>
          </w:p>
        </w:tc>
        <w:tc>
          <w:tcPr>
            <w:tcW w:w="8280" w:type="dxa"/>
            <w:tcBorders>
              <w:top w:val="nil"/>
              <w:left w:val="nil"/>
              <w:bottom w:val="single" w:sz="4" w:space="0" w:color="auto"/>
              <w:right w:val="single" w:sz="4" w:space="0" w:color="auto"/>
            </w:tcBorders>
            <w:shd w:val="clear" w:color="auto" w:fill="auto"/>
            <w:vAlign w:val="center"/>
            <w:hideMark/>
          </w:tcPr>
          <w:p w14:paraId="7B82F27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ელექტრონული და ოპტიკური მოწყობილობების რემონტი</w:t>
            </w:r>
          </w:p>
        </w:tc>
      </w:tr>
      <w:tr w:rsidR="0082184B" w:rsidRPr="00A60AE5" w14:paraId="52939B3D"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2DB92BD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33D2B48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33.14.0</w:t>
            </w:r>
          </w:p>
        </w:tc>
        <w:tc>
          <w:tcPr>
            <w:tcW w:w="8280" w:type="dxa"/>
            <w:tcBorders>
              <w:top w:val="nil"/>
              <w:left w:val="nil"/>
              <w:bottom w:val="single" w:sz="4" w:space="0" w:color="auto"/>
              <w:right w:val="single" w:sz="4" w:space="0" w:color="auto"/>
            </w:tcBorders>
            <w:shd w:val="clear" w:color="auto" w:fill="auto"/>
            <w:vAlign w:val="center"/>
            <w:hideMark/>
          </w:tcPr>
          <w:p w14:paraId="3563D94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ელექტრული მოწყობილობების რემონ</w:t>
            </w:r>
            <w:r w:rsidRPr="00A60AE5">
              <w:rPr>
                <w:rFonts w:ascii="Sylfaen" w:eastAsia="Times New Roman" w:hAnsi="Sylfaen" w:cs="Calibri"/>
                <w:color w:val="000000"/>
              </w:rPr>
              <w:softHyphen/>
              <w:t>ტი</w:t>
            </w:r>
          </w:p>
        </w:tc>
      </w:tr>
      <w:tr w:rsidR="0082184B" w:rsidRPr="00A60AE5" w14:paraId="3CE92783"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3B7453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28E6D82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33.15.0</w:t>
            </w:r>
          </w:p>
        </w:tc>
        <w:tc>
          <w:tcPr>
            <w:tcW w:w="8280" w:type="dxa"/>
            <w:tcBorders>
              <w:top w:val="nil"/>
              <w:left w:val="nil"/>
              <w:bottom w:val="single" w:sz="4" w:space="0" w:color="auto"/>
              <w:right w:val="single" w:sz="4" w:space="0" w:color="auto"/>
            </w:tcBorders>
            <w:shd w:val="clear" w:color="auto" w:fill="auto"/>
            <w:vAlign w:val="center"/>
            <w:hideMark/>
          </w:tcPr>
          <w:p w14:paraId="3AFDFD3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გემების და ნავების რემონტი და ტექნიკური მომსახურება</w:t>
            </w:r>
          </w:p>
        </w:tc>
      </w:tr>
      <w:tr w:rsidR="0082184B" w:rsidRPr="00A60AE5" w14:paraId="3A5E3E67"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79DAD5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570F0FB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33.17.0</w:t>
            </w:r>
          </w:p>
        </w:tc>
        <w:tc>
          <w:tcPr>
            <w:tcW w:w="8280" w:type="dxa"/>
            <w:tcBorders>
              <w:top w:val="nil"/>
              <w:left w:val="nil"/>
              <w:bottom w:val="single" w:sz="4" w:space="0" w:color="auto"/>
              <w:right w:val="single" w:sz="4" w:space="0" w:color="auto"/>
            </w:tcBorders>
            <w:shd w:val="clear" w:color="auto" w:fill="auto"/>
            <w:vAlign w:val="center"/>
            <w:hideMark/>
          </w:tcPr>
          <w:p w14:paraId="77DB7D2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სხვა სატრანსპორტო საშუალებების რემონტი და ტექნიკური მომსახურება</w:t>
            </w:r>
          </w:p>
        </w:tc>
      </w:tr>
      <w:tr w:rsidR="0082184B" w:rsidRPr="00A60AE5" w14:paraId="7EDCEB5A"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C8CD67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520BDC3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33.19.0</w:t>
            </w:r>
          </w:p>
        </w:tc>
        <w:tc>
          <w:tcPr>
            <w:tcW w:w="8280" w:type="dxa"/>
            <w:tcBorders>
              <w:top w:val="nil"/>
              <w:left w:val="nil"/>
              <w:bottom w:val="single" w:sz="4" w:space="0" w:color="auto"/>
              <w:right w:val="single" w:sz="4" w:space="0" w:color="auto"/>
            </w:tcBorders>
            <w:shd w:val="clear" w:color="auto" w:fill="auto"/>
            <w:vAlign w:val="center"/>
            <w:hideMark/>
          </w:tcPr>
          <w:p w14:paraId="2C0CB73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სხვა მოწყობილობების რემონტი</w:t>
            </w:r>
          </w:p>
        </w:tc>
      </w:tr>
      <w:tr w:rsidR="0082184B" w:rsidRPr="00A60AE5" w14:paraId="5C9CAE46"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C3DD50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C</w:t>
            </w:r>
          </w:p>
        </w:tc>
        <w:tc>
          <w:tcPr>
            <w:tcW w:w="1260" w:type="dxa"/>
            <w:tcBorders>
              <w:top w:val="nil"/>
              <w:left w:val="nil"/>
              <w:bottom w:val="single" w:sz="4" w:space="0" w:color="auto"/>
              <w:right w:val="single" w:sz="4" w:space="0" w:color="auto"/>
            </w:tcBorders>
            <w:shd w:val="clear" w:color="auto" w:fill="auto"/>
            <w:vAlign w:val="center"/>
            <w:hideMark/>
          </w:tcPr>
          <w:p w14:paraId="6B21643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33.20.0</w:t>
            </w:r>
          </w:p>
        </w:tc>
        <w:tc>
          <w:tcPr>
            <w:tcW w:w="8280" w:type="dxa"/>
            <w:tcBorders>
              <w:top w:val="nil"/>
              <w:left w:val="nil"/>
              <w:bottom w:val="single" w:sz="4" w:space="0" w:color="auto"/>
              <w:right w:val="single" w:sz="4" w:space="0" w:color="auto"/>
            </w:tcBorders>
            <w:shd w:val="clear" w:color="auto" w:fill="auto"/>
            <w:vAlign w:val="center"/>
            <w:hideMark/>
          </w:tcPr>
          <w:p w14:paraId="7B0DD47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სამრეწველო ტექნიკის და მოწყობილობების დაყენება</w:t>
            </w:r>
          </w:p>
        </w:tc>
      </w:tr>
      <w:tr w:rsidR="0082184B" w:rsidRPr="00A60AE5" w14:paraId="3EA54DFC"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1D6939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E</w:t>
            </w:r>
          </w:p>
        </w:tc>
        <w:tc>
          <w:tcPr>
            <w:tcW w:w="1260" w:type="dxa"/>
            <w:tcBorders>
              <w:top w:val="nil"/>
              <w:left w:val="nil"/>
              <w:bottom w:val="single" w:sz="4" w:space="0" w:color="auto"/>
              <w:right w:val="single" w:sz="4" w:space="0" w:color="auto"/>
            </w:tcBorders>
            <w:shd w:val="clear" w:color="auto" w:fill="auto"/>
            <w:vAlign w:val="center"/>
            <w:hideMark/>
          </w:tcPr>
          <w:p w14:paraId="1FE7D6E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38.11.0</w:t>
            </w:r>
          </w:p>
        </w:tc>
        <w:tc>
          <w:tcPr>
            <w:tcW w:w="8280" w:type="dxa"/>
            <w:tcBorders>
              <w:top w:val="nil"/>
              <w:left w:val="nil"/>
              <w:bottom w:val="single" w:sz="4" w:space="0" w:color="auto"/>
              <w:right w:val="single" w:sz="4" w:space="0" w:color="auto"/>
            </w:tcBorders>
            <w:shd w:val="clear" w:color="auto" w:fill="auto"/>
            <w:vAlign w:val="center"/>
            <w:hideMark/>
          </w:tcPr>
          <w:p w14:paraId="1C2B27D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არასახიფათო ნარჩენების შეგროვება</w:t>
            </w:r>
          </w:p>
        </w:tc>
      </w:tr>
      <w:tr w:rsidR="0082184B" w:rsidRPr="00A60AE5" w14:paraId="79A912E3"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6AD8A5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E</w:t>
            </w:r>
          </w:p>
        </w:tc>
        <w:tc>
          <w:tcPr>
            <w:tcW w:w="1260" w:type="dxa"/>
            <w:tcBorders>
              <w:top w:val="nil"/>
              <w:left w:val="nil"/>
              <w:bottom w:val="single" w:sz="4" w:space="0" w:color="auto"/>
              <w:right w:val="single" w:sz="4" w:space="0" w:color="auto"/>
            </w:tcBorders>
            <w:shd w:val="clear" w:color="auto" w:fill="auto"/>
            <w:vAlign w:val="center"/>
            <w:hideMark/>
          </w:tcPr>
          <w:p w14:paraId="2AA05A7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38.21.0</w:t>
            </w:r>
          </w:p>
        </w:tc>
        <w:tc>
          <w:tcPr>
            <w:tcW w:w="8280" w:type="dxa"/>
            <w:tcBorders>
              <w:top w:val="nil"/>
              <w:left w:val="nil"/>
              <w:bottom w:val="single" w:sz="4" w:space="0" w:color="auto"/>
              <w:right w:val="single" w:sz="4" w:space="0" w:color="auto"/>
            </w:tcBorders>
            <w:shd w:val="clear" w:color="auto" w:fill="auto"/>
            <w:vAlign w:val="center"/>
            <w:hideMark/>
          </w:tcPr>
          <w:p w14:paraId="64BB1F3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არასახიფათო ნარჩენების დამუშავება და მოცილება</w:t>
            </w:r>
          </w:p>
        </w:tc>
      </w:tr>
      <w:tr w:rsidR="0082184B" w:rsidRPr="00A60AE5" w14:paraId="0BC723B1"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646781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E</w:t>
            </w:r>
          </w:p>
        </w:tc>
        <w:tc>
          <w:tcPr>
            <w:tcW w:w="1260" w:type="dxa"/>
            <w:tcBorders>
              <w:top w:val="nil"/>
              <w:left w:val="nil"/>
              <w:bottom w:val="single" w:sz="4" w:space="0" w:color="auto"/>
              <w:right w:val="single" w:sz="4" w:space="0" w:color="auto"/>
            </w:tcBorders>
            <w:shd w:val="clear" w:color="auto" w:fill="auto"/>
            <w:vAlign w:val="center"/>
            <w:hideMark/>
          </w:tcPr>
          <w:p w14:paraId="387ACED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39.00.0</w:t>
            </w:r>
          </w:p>
        </w:tc>
        <w:tc>
          <w:tcPr>
            <w:tcW w:w="8280" w:type="dxa"/>
            <w:tcBorders>
              <w:top w:val="nil"/>
              <w:left w:val="nil"/>
              <w:bottom w:val="single" w:sz="4" w:space="0" w:color="auto"/>
              <w:right w:val="single" w:sz="4" w:space="0" w:color="auto"/>
            </w:tcBorders>
            <w:shd w:val="clear" w:color="auto" w:fill="auto"/>
            <w:vAlign w:val="center"/>
            <w:hideMark/>
          </w:tcPr>
          <w:p w14:paraId="5A5F0EC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დაბინძურებისაგან გასუფთავება და ნარჩენების მართვის სხვა მომსახურება</w:t>
            </w:r>
          </w:p>
        </w:tc>
      </w:tr>
      <w:tr w:rsidR="0082184B" w:rsidRPr="00A60AE5" w14:paraId="70FEB4C2"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1B0FBA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F</w:t>
            </w:r>
          </w:p>
        </w:tc>
        <w:tc>
          <w:tcPr>
            <w:tcW w:w="1260" w:type="dxa"/>
            <w:tcBorders>
              <w:top w:val="nil"/>
              <w:left w:val="nil"/>
              <w:bottom w:val="single" w:sz="4" w:space="0" w:color="auto"/>
              <w:right w:val="single" w:sz="4" w:space="0" w:color="auto"/>
            </w:tcBorders>
            <w:shd w:val="clear" w:color="auto" w:fill="auto"/>
            <w:vAlign w:val="center"/>
            <w:hideMark/>
          </w:tcPr>
          <w:p w14:paraId="2DB2A13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41.10.0</w:t>
            </w:r>
          </w:p>
        </w:tc>
        <w:tc>
          <w:tcPr>
            <w:tcW w:w="8280" w:type="dxa"/>
            <w:tcBorders>
              <w:top w:val="nil"/>
              <w:left w:val="nil"/>
              <w:bottom w:val="single" w:sz="4" w:space="0" w:color="auto"/>
              <w:right w:val="single" w:sz="4" w:space="0" w:color="auto"/>
            </w:tcBorders>
            <w:shd w:val="clear" w:color="auto" w:fill="auto"/>
            <w:vAlign w:val="center"/>
            <w:hideMark/>
          </w:tcPr>
          <w:p w14:paraId="38DF7E5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სამშენებლო პროექტების შემუშავება</w:t>
            </w:r>
          </w:p>
        </w:tc>
      </w:tr>
      <w:tr w:rsidR="0082184B" w:rsidRPr="00A60AE5" w14:paraId="44D1D53F"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669588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F</w:t>
            </w:r>
          </w:p>
        </w:tc>
        <w:tc>
          <w:tcPr>
            <w:tcW w:w="1260" w:type="dxa"/>
            <w:tcBorders>
              <w:top w:val="nil"/>
              <w:left w:val="nil"/>
              <w:bottom w:val="single" w:sz="4" w:space="0" w:color="auto"/>
              <w:right w:val="single" w:sz="4" w:space="0" w:color="auto"/>
            </w:tcBorders>
            <w:shd w:val="clear" w:color="auto" w:fill="auto"/>
            <w:vAlign w:val="center"/>
            <w:hideMark/>
          </w:tcPr>
          <w:p w14:paraId="427736F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43.21.0</w:t>
            </w:r>
          </w:p>
        </w:tc>
        <w:tc>
          <w:tcPr>
            <w:tcW w:w="8280" w:type="dxa"/>
            <w:tcBorders>
              <w:top w:val="nil"/>
              <w:left w:val="nil"/>
              <w:bottom w:val="single" w:sz="4" w:space="0" w:color="auto"/>
              <w:right w:val="single" w:sz="4" w:space="0" w:color="auto"/>
            </w:tcBorders>
            <w:shd w:val="clear" w:color="auto" w:fill="auto"/>
            <w:vAlign w:val="center"/>
            <w:hideMark/>
          </w:tcPr>
          <w:p w14:paraId="7283C96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ელექტროტექნიკური და სამონტაჟო სამუშაოები</w:t>
            </w:r>
          </w:p>
        </w:tc>
      </w:tr>
      <w:tr w:rsidR="0082184B" w:rsidRPr="00A60AE5" w14:paraId="361413A7"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0EEBC8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F</w:t>
            </w:r>
          </w:p>
        </w:tc>
        <w:tc>
          <w:tcPr>
            <w:tcW w:w="1260" w:type="dxa"/>
            <w:tcBorders>
              <w:top w:val="nil"/>
              <w:left w:val="nil"/>
              <w:bottom w:val="single" w:sz="4" w:space="0" w:color="auto"/>
              <w:right w:val="single" w:sz="4" w:space="0" w:color="auto"/>
            </w:tcBorders>
            <w:shd w:val="clear" w:color="auto" w:fill="auto"/>
            <w:vAlign w:val="center"/>
            <w:hideMark/>
          </w:tcPr>
          <w:p w14:paraId="21C2B34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43.22.0</w:t>
            </w:r>
          </w:p>
        </w:tc>
        <w:tc>
          <w:tcPr>
            <w:tcW w:w="8280" w:type="dxa"/>
            <w:tcBorders>
              <w:top w:val="nil"/>
              <w:left w:val="nil"/>
              <w:bottom w:val="single" w:sz="4" w:space="0" w:color="auto"/>
              <w:right w:val="single" w:sz="4" w:space="0" w:color="auto"/>
            </w:tcBorders>
            <w:shd w:val="clear" w:color="auto" w:fill="auto"/>
            <w:vAlign w:val="center"/>
            <w:hideMark/>
          </w:tcPr>
          <w:p w14:paraId="45645B6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წყალგაყვანილობის, გათბობის და ჰაერის კონდიცირების სისტემების მონტაჟი</w:t>
            </w:r>
          </w:p>
        </w:tc>
      </w:tr>
      <w:tr w:rsidR="0082184B" w:rsidRPr="00A60AE5" w14:paraId="2939F871"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B42CA3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F</w:t>
            </w:r>
          </w:p>
        </w:tc>
        <w:tc>
          <w:tcPr>
            <w:tcW w:w="1260" w:type="dxa"/>
            <w:tcBorders>
              <w:top w:val="nil"/>
              <w:left w:val="nil"/>
              <w:bottom w:val="single" w:sz="4" w:space="0" w:color="auto"/>
              <w:right w:val="single" w:sz="4" w:space="0" w:color="auto"/>
            </w:tcBorders>
            <w:shd w:val="clear" w:color="auto" w:fill="auto"/>
            <w:vAlign w:val="center"/>
            <w:hideMark/>
          </w:tcPr>
          <w:p w14:paraId="0C54133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43.29.0</w:t>
            </w:r>
          </w:p>
        </w:tc>
        <w:tc>
          <w:tcPr>
            <w:tcW w:w="8280" w:type="dxa"/>
            <w:tcBorders>
              <w:top w:val="nil"/>
              <w:left w:val="nil"/>
              <w:bottom w:val="single" w:sz="4" w:space="0" w:color="auto"/>
              <w:right w:val="single" w:sz="4" w:space="0" w:color="auto"/>
            </w:tcBorders>
            <w:shd w:val="clear" w:color="auto" w:fill="auto"/>
            <w:vAlign w:val="center"/>
            <w:hideMark/>
          </w:tcPr>
          <w:p w14:paraId="1073100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სხვა სამშენებლო-სამონტაჟო სამუშაოები</w:t>
            </w:r>
          </w:p>
        </w:tc>
      </w:tr>
      <w:tr w:rsidR="0082184B" w:rsidRPr="00A60AE5" w14:paraId="732FFA4C"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2FFCC71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F</w:t>
            </w:r>
          </w:p>
        </w:tc>
        <w:tc>
          <w:tcPr>
            <w:tcW w:w="1260" w:type="dxa"/>
            <w:tcBorders>
              <w:top w:val="nil"/>
              <w:left w:val="nil"/>
              <w:bottom w:val="single" w:sz="4" w:space="0" w:color="auto"/>
              <w:right w:val="single" w:sz="4" w:space="0" w:color="auto"/>
            </w:tcBorders>
            <w:shd w:val="clear" w:color="auto" w:fill="auto"/>
            <w:vAlign w:val="center"/>
            <w:hideMark/>
          </w:tcPr>
          <w:p w14:paraId="0F6F88F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43.31.0</w:t>
            </w:r>
          </w:p>
        </w:tc>
        <w:tc>
          <w:tcPr>
            <w:tcW w:w="8280" w:type="dxa"/>
            <w:tcBorders>
              <w:top w:val="nil"/>
              <w:left w:val="nil"/>
              <w:bottom w:val="single" w:sz="4" w:space="0" w:color="auto"/>
              <w:right w:val="single" w:sz="4" w:space="0" w:color="auto"/>
            </w:tcBorders>
            <w:shd w:val="clear" w:color="auto" w:fill="auto"/>
            <w:vAlign w:val="center"/>
            <w:hideMark/>
          </w:tcPr>
          <w:p w14:paraId="44E7298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საბათქაშე სამუშაოები</w:t>
            </w:r>
          </w:p>
        </w:tc>
      </w:tr>
      <w:tr w:rsidR="0082184B" w:rsidRPr="00A60AE5" w14:paraId="5A4B089A"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2A23DE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F</w:t>
            </w:r>
          </w:p>
        </w:tc>
        <w:tc>
          <w:tcPr>
            <w:tcW w:w="1260" w:type="dxa"/>
            <w:tcBorders>
              <w:top w:val="nil"/>
              <w:left w:val="nil"/>
              <w:bottom w:val="single" w:sz="4" w:space="0" w:color="auto"/>
              <w:right w:val="single" w:sz="4" w:space="0" w:color="auto"/>
            </w:tcBorders>
            <w:shd w:val="clear" w:color="auto" w:fill="auto"/>
            <w:vAlign w:val="center"/>
            <w:hideMark/>
          </w:tcPr>
          <w:p w14:paraId="752DB05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43.32.0</w:t>
            </w:r>
          </w:p>
        </w:tc>
        <w:tc>
          <w:tcPr>
            <w:tcW w:w="8280" w:type="dxa"/>
            <w:tcBorders>
              <w:top w:val="nil"/>
              <w:left w:val="nil"/>
              <w:bottom w:val="single" w:sz="4" w:space="0" w:color="auto"/>
              <w:right w:val="single" w:sz="4" w:space="0" w:color="auto"/>
            </w:tcBorders>
            <w:shd w:val="clear" w:color="auto" w:fill="auto"/>
            <w:vAlign w:val="center"/>
            <w:hideMark/>
          </w:tcPr>
          <w:p w14:paraId="74D2E93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სადურგლო და სახუროო სამუშაოები</w:t>
            </w:r>
          </w:p>
        </w:tc>
      </w:tr>
      <w:tr w:rsidR="0082184B" w:rsidRPr="00A60AE5" w14:paraId="5E197A42"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B95D96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F</w:t>
            </w:r>
          </w:p>
        </w:tc>
        <w:tc>
          <w:tcPr>
            <w:tcW w:w="1260" w:type="dxa"/>
            <w:tcBorders>
              <w:top w:val="nil"/>
              <w:left w:val="nil"/>
              <w:bottom w:val="single" w:sz="4" w:space="0" w:color="auto"/>
              <w:right w:val="single" w:sz="4" w:space="0" w:color="auto"/>
            </w:tcBorders>
            <w:shd w:val="clear" w:color="auto" w:fill="auto"/>
            <w:vAlign w:val="center"/>
            <w:hideMark/>
          </w:tcPr>
          <w:p w14:paraId="0EC14B7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43.33.0</w:t>
            </w:r>
          </w:p>
        </w:tc>
        <w:tc>
          <w:tcPr>
            <w:tcW w:w="8280" w:type="dxa"/>
            <w:tcBorders>
              <w:top w:val="nil"/>
              <w:left w:val="nil"/>
              <w:bottom w:val="single" w:sz="4" w:space="0" w:color="auto"/>
              <w:right w:val="single" w:sz="4" w:space="0" w:color="auto"/>
            </w:tcBorders>
            <w:shd w:val="clear" w:color="auto" w:fill="auto"/>
            <w:vAlign w:val="center"/>
            <w:hideMark/>
          </w:tcPr>
          <w:p w14:paraId="2879A77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იატაკის დაგება და კედლის მოსაპირკეთებელი სამუშაოები</w:t>
            </w:r>
          </w:p>
        </w:tc>
      </w:tr>
      <w:tr w:rsidR="0082184B" w:rsidRPr="00A60AE5" w14:paraId="32A42A34"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274188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F</w:t>
            </w:r>
          </w:p>
        </w:tc>
        <w:tc>
          <w:tcPr>
            <w:tcW w:w="1260" w:type="dxa"/>
            <w:tcBorders>
              <w:top w:val="nil"/>
              <w:left w:val="nil"/>
              <w:bottom w:val="single" w:sz="4" w:space="0" w:color="auto"/>
              <w:right w:val="single" w:sz="4" w:space="0" w:color="auto"/>
            </w:tcBorders>
            <w:shd w:val="clear" w:color="auto" w:fill="auto"/>
            <w:vAlign w:val="center"/>
            <w:hideMark/>
          </w:tcPr>
          <w:p w14:paraId="0ADD079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43.34.1</w:t>
            </w:r>
          </w:p>
        </w:tc>
        <w:tc>
          <w:tcPr>
            <w:tcW w:w="8280" w:type="dxa"/>
            <w:tcBorders>
              <w:top w:val="nil"/>
              <w:left w:val="nil"/>
              <w:bottom w:val="single" w:sz="4" w:space="0" w:color="auto"/>
              <w:right w:val="single" w:sz="4" w:space="0" w:color="auto"/>
            </w:tcBorders>
            <w:shd w:val="clear" w:color="auto" w:fill="auto"/>
            <w:vAlign w:val="center"/>
            <w:hideMark/>
          </w:tcPr>
          <w:p w14:paraId="5C79404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მინის სამუშაოები</w:t>
            </w:r>
          </w:p>
        </w:tc>
      </w:tr>
      <w:tr w:rsidR="0082184B" w:rsidRPr="00A60AE5" w14:paraId="12F153A2"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EF3E62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F</w:t>
            </w:r>
          </w:p>
        </w:tc>
        <w:tc>
          <w:tcPr>
            <w:tcW w:w="1260" w:type="dxa"/>
            <w:tcBorders>
              <w:top w:val="nil"/>
              <w:left w:val="nil"/>
              <w:bottom w:val="single" w:sz="4" w:space="0" w:color="auto"/>
              <w:right w:val="single" w:sz="4" w:space="0" w:color="auto"/>
            </w:tcBorders>
            <w:shd w:val="clear" w:color="auto" w:fill="auto"/>
            <w:vAlign w:val="center"/>
            <w:hideMark/>
          </w:tcPr>
          <w:p w14:paraId="4DD066A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43.34.2</w:t>
            </w:r>
          </w:p>
        </w:tc>
        <w:tc>
          <w:tcPr>
            <w:tcW w:w="8280" w:type="dxa"/>
            <w:tcBorders>
              <w:top w:val="nil"/>
              <w:left w:val="nil"/>
              <w:bottom w:val="single" w:sz="4" w:space="0" w:color="auto"/>
              <w:right w:val="single" w:sz="4" w:space="0" w:color="auto"/>
            </w:tcBorders>
            <w:shd w:val="clear" w:color="auto" w:fill="auto"/>
            <w:vAlign w:val="center"/>
            <w:hideMark/>
          </w:tcPr>
          <w:p w14:paraId="4EFE759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სამღებრო სამუშაოები</w:t>
            </w:r>
          </w:p>
        </w:tc>
      </w:tr>
      <w:tr w:rsidR="0082184B" w:rsidRPr="00A60AE5" w14:paraId="6028686F"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F222F6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F</w:t>
            </w:r>
          </w:p>
        </w:tc>
        <w:tc>
          <w:tcPr>
            <w:tcW w:w="1260" w:type="dxa"/>
            <w:tcBorders>
              <w:top w:val="nil"/>
              <w:left w:val="nil"/>
              <w:bottom w:val="single" w:sz="4" w:space="0" w:color="auto"/>
              <w:right w:val="single" w:sz="4" w:space="0" w:color="auto"/>
            </w:tcBorders>
            <w:shd w:val="clear" w:color="auto" w:fill="auto"/>
            <w:vAlign w:val="center"/>
            <w:hideMark/>
          </w:tcPr>
          <w:p w14:paraId="6D81CCD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43.39.0</w:t>
            </w:r>
          </w:p>
        </w:tc>
        <w:tc>
          <w:tcPr>
            <w:tcW w:w="8280" w:type="dxa"/>
            <w:tcBorders>
              <w:top w:val="nil"/>
              <w:left w:val="nil"/>
              <w:bottom w:val="single" w:sz="4" w:space="0" w:color="auto"/>
              <w:right w:val="single" w:sz="4" w:space="0" w:color="auto"/>
            </w:tcBorders>
            <w:shd w:val="clear" w:color="auto" w:fill="auto"/>
            <w:vAlign w:val="center"/>
            <w:hideMark/>
          </w:tcPr>
          <w:p w14:paraId="279D7F4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სხვა მოსაპირკეთებელი სამუშაოები</w:t>
            </w:r>
          </w:p>
        </w:tc>
      </w:tr>
      <w:tr w:rsidR="0082184B" w:rsidRPr="00A60AE5" w14:paraId="2429AA36"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93B598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F</w:t>
            </w:r>
          </w:p>
        </w:tc>
        <w:tc>
          <w:tcPr>
            <w:tcW w:w="1260" w:type="dxa"/>
            <w:tcBorders>
              <w:top w:val="nil"/>
              <w:left w:val="nil"/>
              <w:bottom w:val="single" w:sz="4" w:space="0" w:color="auto"/>
              <w:right w:val="single" w:sz="4" w:space="0" w:color="auto"/>
            </w:tcBorders>
            <w:shd w:val="clear" w:color="auto" w:fill="auto"/>
            <w:vAlign w:val="center"/>
            <w:hideMark/>
          </w:tcPr>
          <w:p w14:paraId="44E60C1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43.91.0</w:t>
            </w:r>
          </w:p>
        </w:tc>
        <w:tc>
          <w:tcPr>
            <w:tcW w:w="8280" w:type="dxa"/>
            <w:tcBorders>
              <w:top w:val="nil"/>
              <w:left w:val="nil"/>
              <w:bottom w:val="single" w:sz="4" w:space="0" w:color="auto"/>
              <w:right w:val="single" w:sz="4" w:space="0" w:color="auto"/>
            </w:tcBorders>
            <w:shd w:val="clear" w:color="auto" w:fill="auto"/>
            <w:vAlign w:val="center"/>
            <w:hideMark/>
          </w:tcPr>
          <w:p w14:paraId="4869F6B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გადახურვის სამუშაოები</w:t>
            </w:r>
          </w:p>
        </w:tc>
      </w:tr>
      <w:tr w:rsidR="0082184B" w:rsidRPr="00A60AE5" w14:paraId="454C1DCE"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D739F2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lastRenderedPageBreak/>
              <w:t>G</w:t>
            </w:r>
          </w:p>
        </w:tc>
        <w:tc>
          <w:tcPr>
            <w:tcW w:w="1260" w:type="dxa"/>
            <w:tcBorders>
              <w:top w:val="nil"/>
              <w:left w:val="nil"/>
              <w:bottom w:val="single" w:sz="4" w:space="0" w:color="auto"/>
              <w:right w:val="single" w:sz="4" w:space="0" w:color="auto"/>
            </w:tcBorders>
            <w:shd w:val="clear" w:color="auto" w:fill="auto"/>
            <w:vAlign w:val="center"/>
            <w:hideMark/>
          </w:tcPr>
          <w:p w14:paraId="07AD643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45.20.0</w:t>
            </w:r>
          </w:p>
        </w:tc>
        <w:tc>
          <w:tcPr>
            <w:tcW w:w="8280" w:type="dxa"/>
            <w:tcBorders>
              <w:top w:val="nil"/>
              <w:left w:val="nil"/>
              <w:bottom w:val="single" w:sz="4" w:space="0" w:color="auto"/>
              <w:right w:val="single" w:sz="4" w:space="0" w:color="auto"/>
            </w:tcBorders>
            <w:shd w:val="clear" w:color="auto" w:fill="auto"/>
            <w:vAlign w:val="center"/>
            <w:hideMark/>
          </w:tcPr>
          <w:p w14:paraId="21EABC7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ავტომობილების ტექნიკური მომსახურება და რემონტი</w:t>
            </w:r>
          </w:p>
        </w:tc>
      </w:tr>
      <w:tr w:rsidR="0082184B" w:rsidRPr="00A60AE5" w14:paraId="531D35C0"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420511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36D480E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45.32.0</w:t>
            </w:r>
          </w:p>
        </w:tc>
        <w:tc>
          <w:tcPr>
            <w:tcW w:w="8280" w:type="dxa"/>
            <w:tcBorders>
              <w:top w:val="nil"/>
              <w:left w:val="nil"/>
              <w:bottom w:val="single" w:sz="4" w:space="0" w:color="auto"/>
              <w:right w:val="single" w:sz="4" w:space="0" w:color="auto"/>
            </w:tcBorders>
            <w:shd w:val="clear" w:color="auto" w:fill="auto"/>
            <w:vAlign w:val="center"/>
            <w:hideMark/>
          </w:tcPr>
          <w:p w14:paraId="11610C3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ავტომობილების ნაწილებით და აქსესუარებით</w:t>
            </w:r>
          </w:p>
        </w:tc>
      </w:tr>
      <w:tr w:rsidR="0082184B" w:rsidRPr="00A60AE5" w14:paraId="66F719C2"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22A3D5F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0253A4E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45.40.0</w:t>
            </w:r>
          </w:p>
        </w:tc>
        <w:tc>
          <w:tcPr>
            <w:tcW w:w="8280" w:type="dxa"/>
            <w:tcBorders>
              <w:top w:val="nil"/>
              <w:left w:val="nil"/>
              <w:bottom w:val="single" w:sz="4" w:space="0" w:color="auto"/>
              <w:right w:val="single" w:sz="4" w:space="0" w:color="auto"/>
            </w:tcBorders>
            <w:shd w:val="clear" w:color="auto" w:fill="auto"/>
            <w:vAlign w:val="center"/>
            <w:hideMark/>
          </w:tcPr>
          <w:p w14:paraId="5DE9A1F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მოტოციკლების, მათი ნაწილების და აქსესუარების გაყიდვა, ტექნიკური მომსახურება და რემონტი</w:t>
            </w:r>
          </w:p>
        </w:tc>
      </w:tr>
      <w:tr w:rsidR="0082184B" w:rsidRPr="00A60AE5" w14:paraId="100275F7"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0A40B9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205D206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47.11.0</w:t>
            </w:r>
          </w:p>
        </w:tc>
        <w:tc>
          <w:tcPr>
            <w:tcW w:w="8280" w:type="dxa"/>
            <w:tcBorders>
              <w:top w:val="nil"/>
              <w:left w:val="nil"/>
              <w:bottom w:val="single" w:sz="4" w:space="0" w:color="auto"/>
              <w:right w:val="single" w:sz="4" w:space="0" w:color="auto"/>
            </w:tcBorders>
            <w:shd w:val="clear" w:color="auto" w:fill="auto"/>
            <w:vAlign w:val="center"/>
            <w:hideMark/>
          </w:tcPr>
          <w:p w14:paraId="2FB00D7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არასპეციალიზებულ მაღაზიებში, უპირატესად საკვები პროდუქტებით, სასმელებით ან თამბაქოს ნაწარმით</w:t>
            </w:r>
          </w:p>
        </w:tc>
      </w:tr>
      <w:tr w:rsidR="0082184B" w:rsidRPr="00A60AE5" w14:paraId="40AFD284"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9743A6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0AF0772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47.19.0</w:t>
            </w:r>
          </w:p>
        </w:tc>
        <w:tc>
          <w:tcPr>
            <w:tcW w:w="8280" w:type="dxa"/>
            <w:tcBorders>
              <w:top w:val="nil"/>
              <w:left w:val="nil"/>
              <w:bottom w:val="single" w:sz="4" w:space="0" w:color="auto"/>
              <w:right w:val="single" w:sz="4" w:space="0" w:color="auto"/>
            </w:tcBorders>
            <w:shd w:val="clear" w:color="auto" w:fill="auto"/>
            <w:vAlign w:val="center"/>
            <w:hideMark/>
          </w:tcPr>
          <w:p w14:paraId="4618CE5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სხვა საცალო ვაჭრობა არასპეციალიზებულ მაღაზიებში</w:t>
            </w:r>
          </w:p>
        </w:tc>
      </w:tr>
      <w:tr w:rsidR="0082184B" w:rsidRPr="00A60AE5" w14:paraId="5617BB86"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42BEAA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13D67E5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47.21.0</w:t>
            </w:r>
          </w:p>
        </w:tc>
        <w:tc>
          <w:tcPr>
            <w:tcW w:w="8280" w:type="dxa"/>
            <w:tcBorders>
              <w:top w:val="nil"/>
              <w:left w:val="nil"/>
              <w:bottom w:val="single" w:sz="4" w:space="0" w:color="auto"/>
              <w:right w:val="single" w:sz="4" w:space="0" w:color="auto"/>
            </w:tcBorders>
            <w:shd w:val="clear" w:color="auto" w:fill="auto"/>
            <w:vAlign w:val="center"/>
            <w:hideMark/>
          </w:tcPr>
          <w:p w14:paraId="26BA59E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ხილით და ბოს</w:t>
            </w:r>
            <w:r w:rsidRPr="00A60AE5">
              <w:rPr>
                <w:rFonts w:ascii="Sylfaen" w:eastAsia="Times New Roman" w:hAnsi="Sylfaen" w:cs="Calibri"/>
                <w:color w:val="000000"/>
              </w:rPr>
              <w:softHyphen/>
              <w:t>ტნეულით სპეციალი</w:t>
            </w:r>
            <w:r w:rsidRPr="00A60AE5">
              <w:rPr>
                <w:rFonts w:ascii="Sylfaen" w:eastAsia="Times New Roman" w:hAnsi="Sylfaen" w:cs="Calibri"/>
                <w:color w:val="000000"/>
              </w:rPr>
              <w:softHyphen/>
              <w:t>ზე</w:t>
            </w:r>
            <w:r w:rsidRPr="00A60AE5">
              <w:rPr>
                <w:rFonts w:ascii="Sylfaen" w:eastAsia="Times New Roman" w:hAnsi="Sylfaen" w:cs="Calibri"/>
                <w:color w:val="000000"/>
              </w:rPr>
              <w:softHyphen/>
              <w:t>ბულ მაღაზიებში</w:t>
            </w:r>
          </w:p>
        </w:tc>
      </w:tr>
      <w:tr w:rsidR="0082184B" w:rsidRPr="00A60AE5" w14:paraId="31E3085D"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781DDE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7C2A685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47.22.0</w:t>
            </w:r>
          </w:p>
        </w:tc>
        <w:tc>
          <w:tcPr>
            <w:tcW w:w="8280" w:type="dxa"/>
            <w:tcBorders>
              <w:top w:val="nil"/>
              <w:left w:val="nil"/>
              <w:bottom w:val="single" w:sz="4" w:space="0" w:color="auto"/>
              <w:right w:val="single" w:sz="4" w:space="0" w:color="auto"/>
            </w:tcBorders>
            <w:shd w:val="clear" w:color="auto" w:fill="auto"/>
            <w:vAlign w:val="center"/>
            <w:hideMark/>
          </w:tcPr>
          <w:p w14:paraId="01F1BCC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ხორცით და ხორცის პროდუქტებით სპეციალიზებულ მაღაზიებში</w:t>
            </w:r>
          </w:p>
        </w:tc>
      </w:tr>
      <w:tr w:rsidR="0082184B" w:rsidRPr="00A60AE5" w14:paraId="3D74701B"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DC49FD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2B35EE7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47.23.0</w:t>
            </w:r>
          </w:p>
        </w:tc>
        <w:tc>
          <w:tcPr>
            <w:tcW w:w="8280" w:type="dxa"/>
            <w:tcBorders>
              <w:top w:val="nil"/>
              <w:left w:val="nil"/>
              <w:bottom w:val="single" w:sz="4" w:space="0" w:color="auto"/>
              <w:right w:val="single" w:sz="4" w:space="0" w:color="auto"/>
            </w:tcBorders>
            <w:shd w:val="clear" w:color="auto" w:fill="auto"/>
            <w:vAlign w:val="center"/>
            <w:hideMark/>
          </w:tcPr>
          <w:p w14:paraId="4F0993B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თევზით, კიბოსნაირებით და მოლუსკებით სპეციალიზებულ მაღაზიებში</w:t>
            </w:r>
          </w:p>
        </w:tc>
      </w:tr>
      <w:tr w:rsidR="0082184B" w:rsidRPr="00A60AE5" w14:paraId="1A42782D"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6FD7E1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35DC3B9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47.24.0</w:t>
            </w:r>
          </w:p>
        </w:tc>
        <w:tc>
          <w:tcPr>
            <w:tcW w:w="8280" w:type="dxa"/>
            <w:tcBorders>
              <w:top w:val="nil"/>
              <w:left w:val="nil"/>
              <w:bottom w:val="single" w:sz="4" w:space="0" w:color="auto"/>
              <w:right w:val="single" w:sz="4" w:space="0" w:color="auto"/>
            </w:tcBorders>
            <w:shd w:val="clear" w:color="auto" w:fill="auto"/>
            <w:vAlign w:val="center"/>
            <w:hideMark/>
          </w:tcPr>
          <w:p w14:paraId="5CE6B88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პურით, ნამცხვრებით, ფქვილოვანი და შაქრიანი საკონდიტრო ნაწარმით სპეციალიზებულ მაღაზიებში</w:t>
            </w:r>
          </w:p>
        </w:tc>
      </w:tr>
      <w:tr w:rsidR="0082184B" w:rsidRPr="00A60AE5" w14:paraId="75B1AB2B"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3091B5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0F6B571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47.25.0</w:t>
            </w:r>
          </w:p>
        </w:tc>
        <w:tc>
          <w:tcPr>
            <w:tcW w:w="8280" w:type="dxa"/>
            <w:tcBorders>
              <w:top w:val="nil"/>
              <w:left w:val="nil"/>
              <w:bottom w:val="single" w:sz="4" w:space="0" w:color="auto"/>
              <w:right w:val="single" w:sz="4" w:space="0" w:color="auto"/>
            </w:tcBorders>
            <w:shd w:val="clear" w:color="auto" w:fill="auto"/>
            <w:vAlign w:val="center"/>
            <w:hideMark/>
          </w:tcPr>
          <w:p w14:paraId="23F7D4F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სასმელებით სპეციალიზებულ მაღაზიებში</w:t>
            </w:r>
          </w:p>
        </w:tc>
      </w:tr>
      <w:tr w:rsidR="0082184B" w:rsidRPr="00A60AE5" w14:paraId="276C6F27"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C008D9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7C4525E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47.26.0</w:t>
            </w:r>
          </w:p>
        </w:tc>
        <w:tc>
          <w:tcPr>
            <w:tcW w:w="8280" w:type="dxa"/>
            <w:tcBorders>
              <w:top w:val="nil"/>
              <w:left w:val="nil"/>
              <w:bottom w:val="single" w:sz="4" w:space="0" w:color="auto"/>
              <w:right w:val="single" w:sz="4" w:space="0" w:color="auto"/>
            </w:tcBorders>
            <w:shd w:val="clear" w:color="auto" w:fill="auto"/>
            <w:vAlign w:val="center"/>
            <w:hideMark/>
          </w:tcPr>
          <w:p w14:paraId="03CB403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თამბაქოს ნაწარმით სპეციალიზებულ მაღაზიებში</w:t>
            </w:r>
          </w:p>
        </w:tc>
      </w:tr>
      <w:tr w:rsidR="0082184B" w:rsidRPr="00A60AE5" w14:paraId="18CCCEC3"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5F102D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0A06932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47.29.0</w:t>
            </w:r>
          </w:p>
        </w:tc>
        <w:tc>
          <w:tcPr>
            <w:tcW w:w="8280" w:type="dxa"/>
            <w:tcBorders>
              <w:top w:val="nil"/>
              <w:left w:val="nil"/>
              <w:bottom w:val="single" w:sz="4" w:space="0" w:color="auto"/>
              <w:right w:val="single" w:sz="4" w:space="0" w:color="auto"/>
            </w:tcBorders>
            <w:shd w:val="clear" w:color="auto" w:fill="auto"/>
            <w:vAlign w:val="center"/>
            <w:hideMark/>
          </w:tcPr>
          <w:p w14:paraId="3947F69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სხვა საკვები პროდუქტებით სპეციალიზებულ მაღაზიებში</w:t>
            </w:r>
          </w:p>
        </w:tc>
      </w:tr>
      <w:tr w:rsidR="0082184B" w:rsidRPr="00A60AE5" w14:paraId="097A9DCE"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424CDA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12F17B9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47.30.9</w:t>
            </w:r>
          </w:p>
        </w:tc>
        <w:tc>
          <w:tcPr>
            <w:tcW w:w="8280" w:type="dxa"/>
            <w:tcBorders>
              <w:top w:val="nil"/>
              <w:left w:val="nil"/>
              <w:bottom w:val="single" w:sz="4" w:space="0" w:color="auto"/>
              <w:right w:val="single" w:sz="4" w:space="0" w:color="auto"/>
            </w:tcBorders>
            <w:shd w:val="clear" w:color="auto" w:fill="auto"/>
            <w:vAlign w:val="center"/>
            <w:hideMark/>
          </w:tcPr>
          <w:p w14:paraId="551E60F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საპოხი, საცივებელი პროდუქტებით და სხვა საავტომობილო სათბობით სპეციალიზებულ მაღაზიებში</w:t>
            </w:r>
          </w:p>
        </w:tc>
      </w:tr>
      <w:tr w:rsidR="0082184B" w:rsidRPr="00A60AE5" w14:paraId="70AA1C70"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004928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0A76CCD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47.42.0</w:t>
            </w:r>
          </w:p>
        </w:tc>
        <w:tc>
          <w:tcPr>
            <w:tcW w:w="8280" w:type="dxa"/>
            <w:tcBorders>
              <w:top w:val="nil"/>
              <w:left w:val="nil"/>
              <w:bottom w:val="single" w:sz="4" w:space="0" w:color="auto"/>
              <w:right w:val="single" w:sz="4" w:space="0" w:color="auto"/>
            </w:tcBorders>
            <w:shd w:val="clear" w:color="auto" w:fill="auto"/>
            <w:vAlign w:val="center"/>
            <w:hideMark/>
          </w:tcPr>
          <w:p w14:paraId="0A9E297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ტელესაკომუნიკაციო მოწყობილობებით სპეციალიზებულ მაღაზიებში</w:t>
            </w:r>
          </w:p>
        </w:tc>
      </w:tr>
      <w:tr w:rsidR="0082184B" w:rsidRPr="00A60AE5" w14:paraId="0CA166C0"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911DCD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4D51EA2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47.43.0</w:t>
            </w:r>
          </w:p>
        </w:tc>
        <w:tc>
          <w:tcPr>
            <w:tcW w:w="8280" w:type="dxa"/>
            <w:tcBorders>
              <w:top w:val="nil"/>
              <w:left w:val="nil"/>
              <w:bottom w:val="single" w:sz="4" w:space="0" w:color="auto"/>
              <w:right w:val="single" w:sz="4" w:space="0" w:color="auto"/>
            </w:tcBorders>
            <w:shd w:val="clear" w:color="auto" w:fill="auto"/>
            <w:vAlign w:val="center"/>
            <w:hideMark/>
          </w:tcPr>
          <w:p w14:paraId="5A9120B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აუდიო- და ვიდეომოწყობილობებით სპეციალიზებულ მაღაზიებში</w:t>
            </w:r>
          </w:p>
        </w:tc>
      </w:tr>
      <w:tr w:rsidR="0082184B" w:rsidRPr="00A60AE5" w14:paraId="307D4C1A"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26EF8BC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4ED2E5D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47.51.0</w:t>
            </w:r>
          </w:p>
        </w:tc>
        <w:tc>
          <w:tcPr>
            <w:tcW w:w="8280" w:type="dxa"/>
            <w:tcBorders>
              <w:top w:val="nil"/>
              <w:left w:val="nil"/>
              <w:bottom w:val="single" w:sz="4" w:space="0" w:color="auto"/>
              <w:right w:val="single" w:sz="4" w:space="0" w:color="auto"/>
            </w:tcBorders>
            <w:shd w:val="clear" w:color="auto" w:fill="auto"/>
            <w:vAlign w:val="center"/>
            <w:hideMark/>
          </w:tcPr>
          <w:p w14:paraId="0BC8C6B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ტექსტილით სპეციალიზებულ მაღაზიებში</w:t>
            </w:r>
          </w:p>
        </w:tc>
      </w:tr>
      <w:tr w:rsidR="0082184B" w:rsidRPr="00A60AE5" w14:paraId="400D5F79"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1DD5C8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3434AEF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47.52.0</w:t>
            </w:r>
          </w:p>
        </w:tc>
        <w:tc>
          <w:tcPr>
            <w:tcW w:w="8280" w:type="dxa"/>
            <w:tcBorders>
              <w:top w:val="nil"/>
              <w:left w:val="nil"/>
              <w:bottom w:val="single" w:sz="4" w:space="0" w:color="auto"/>
              <w:right w:val="single" w:sz="4" w:space="0" w:color="auto"/>
            </w:tcBorders>
            <w:shd w:val="clear" w:color="auto" w:fill="auto"/>
            <w:vAlign w:val="center"/>
            <w:hideMark/>
          </w:tcPr>
          <w:p w14:paraId="642A265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რკინა-კავეულით, საღებავებით და მინით სპეციალიზებულ მაღაზიებში</w:t>
            </w:r>
          </w:p>
        </w:tc>
      </w:tr>
      <w:tr w:rsidR="0082184B" w:rsidRPr="00A60AE5" w14:paraId="31CEAD17"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C14819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19BB850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47.53.0</w:t>
            </w:r>
          </w:p>
        </w:tc>
        <w:tc>
          <w:tcPr>
            <w:tcW w:w="8280" w:type="dxa"/>
            <w:tcBorders>
              <w:top w:val="nil"/>
              <w:left w:val="nil"/>
              <w:bottom w:val="single" w:sz="4" w:space="0" w:color="auto"/>
              <w:right w:val="single" w:sz="4" w:space="0" w:color="auto"/>
            </w:tcBorders>
            <w:shd w:val="clear" w:color="auto" w:fill="auto"/>
            <w:vAlign w:val="center"/>
            <w:hideMark/>
          </w:tcPr>
          <w:p w14:paraId="49EA050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ხალიჩებით, ფარდაგებით, კედლის და იატაკის საფარებით სპეციალიზებულ მაღაზიებში</w:t>
            </w:r>
          </w:p>
        </w:tc>
      </w:tr>
      <w:tr w:rsidR="0082184B" w:rsidRPr="00A60AE5" w14:paraId="2603864C"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0D307E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1AE2D36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47.54.0</w:t>
            </w:r>
          </w:p>
        </w:tc>
        <w:tc>
          <w:tcPr>
            <w:tcW w:w="8280" w:type="dxa"/>
            <w:tcBorders>
              <w:top w:val="nil"/>
              <w:left w:val="nil"/>
              <w:bottom w:val="single" w:sz="4" w:space="0" w:color="auto"/>
              <w:right w:val="single" w:sz="4" w:space="0" w:color="auto"/>
            </w:tcBorders>
            <w:shd w:val="clear" w:color="auto" w:fill="auto"/>
            <w:vAlign w:val="center"/>
            <w:hideMark/>
          </w:tcPr>
          <w:p w14:paraId="0AD4EFE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ელექტრული საყოფაცხოვრებო ხელსაწყოებით სპეციალიზებულ მაღაზიებში</w:t>
            </w:r>
          </w:p>
        </w:tc>
      </w:tr>
      <w:tr w:rsidR="0082184B" w:rsidRPr="00A60AE5" w14:paraId="69CE6B84"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043D93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75F1EBD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47.59.1</w:t>
            </w:r>
          </w:p>
        </w:tc>
        <w:tc>
          <w:tcPr>
            <w:tcW w:w="8280" w:type="dxa"/>
            <w:tcBorders>
              <w:top w:val="nil"/>
              <w:left w:val="nil"/>
              <w:bottom w:val="single" w:sz="4" w:space="0" w:color="auto"/>
              <w:right w:val="single" w:sz="4" w:space="0" w:color="auto"/>
            </w:tcBorders>
            <w:shd w:val="clear" w:color="auto" w:fill="auto"/>
            <w:vAlign w:val="center"/>
            <w:hideMark/>
          </w:tcPr>
          <w:p w14:paraId="5CF2CDC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საყოფაცხოვრებო ავეჯით</w:t>
            </w:r>
          </w:p>
        </w:tc>
      </w:tr>
      <w:tr w:rsidR="0082184B" w:rsidRPr="00A60AE5" w14:paraId="38D0F0CD"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2EFFA7A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20D09A4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47.59.2</w:t>
            </w:r>
          </w:p>
        </w:tc>
        <w:tc>
          <w:tcPr>
            <w:tcW w:w="8280" w:type="dxa"/>
            <w:tcBorders>
              <w:top w:val="nil"/>
              <w:left w:val="nil"/>
              <w:bottom w:val="single" w:sz="4" w:space="0" w:color="auto"/>
              <w:right w:val="single" w:sz="4" w:space="0" w:color="auto"/>
            </w:tcBorders>
            <w:shd w:val="clear" w:color="auto" w:fill="auto"/>
            <w:vAlign w:val="center"/>
            <w:hideMark/>
          </w:tcPr>
          <w:p w14:paraId="7DBC388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საყოფაცხოვრებო ჭურჭლით, თიხის ჭურჭლით, ფაიფურით და სამზარეულოს საკუთნოებით</w:t>
            </w:r>
          </w:p>
        </w:tc>
      </w:tr>
      <w:tr w:rsidR="0082184B" w:rsidRPr="00A60AE5" w14:paraId="2638465A"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2B2C20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5EC9C94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47.59.3</w:t>
            </w:r>
          </w:p>
        </w:tc>
        <w:tc>
          <w:tcPr>
            <w:tcW w:w="8280" w:type="dxa"/>
            <w:tcBorders>
              <w:top w:val="nil"/>
              <w:left w:val="nil"/>
              <w:bottom w:val="single" w:sz="4" w:space="0" w:color="auto"/>
              <w:right w:val="single" w:sz="4" w:space="0" w:color="auto"/>
            </w:tcBorders>
            <w:shd w:val="clear" w:color="auto" w:fill="auto"/>
            <w:vAlign w:val="center"/>
            <w:hideMark/>
          </w:tcPr>
          <w:p w14:paraId="7E3A861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არაელექტრული საყოფაცხოვრებო ხელსაწყოებით და მოწყობილობებით</w:t>
            </w:r>
          </w:p>
        </w:tc>
      </w:tr>
      <w:tr w:rsidR="0082184B" w:rsidRPr="00A60AE5" w14:paraId="48521A47"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7EFC48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24538D7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47.59.4</w:t>
            </w:r>
          </w:p>
        </w:tc>
        <w:tc>
          <w:tcPr>
            <w:tcW w:w="8280" w:type="dxa"/>
            <w:tcBorders>
              <w:top w:val="nil"/>
              <w:left w:val="nil"/>
              <w:bottom w:val="single" w:sz="4" w:space="0" w:color="auto"/>
              <w:right w:val="single" w:sz="4" w:space="0" w:color="auto"/>
            </w:tcBorders>
            <w:shd w:val="clear" w:color="auto" w:fill="auto"/>
            <w:vAlign w:val="center"/>
            <w:hideMark/>
          </w:tcPr>
          <w:p w14:paraId="3466017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მუსიკალური ინსტრუმენტებით და პარტიტურებით</w:t>
            </w:r>
          </w:p>
        </w:tc>
      </w:tr>
      <w:tr w:rsidR="0082184B" w:rsidRPr="00A60AE5" w14:paraId="43C193A5"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0C6E18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38C783D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47.59.9</w:t>
            </w:r>
          </w:p>
        </w:tc>
        <w:tc>
          <w:tcPr>
            <w:tcW w:w="8280" w:type="dxa"/>
            <w:tcBorders>
              <w:top w:val="nil"/>
              <w:left w:val="nil"/>
              <w:bottom w:val="single" w:sz="4" w:space="0" w:color="auto"/>
              <w:right w:val="single" w:sz="4" w:space="0" w:color="auto"/>
            </w:tcBorders>
            <w:shd w:val="clear" w:color="auto" w:fill="auto"/>
            <w:vAlign w:val="center"/>
            <w:hideMark/>
          </w:tcPr>
          <w:p w14:paraId="591989A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საყოფაცხოვრებო ხელსაწყოებით და მოწყობილობებით, სხვა დაჯგუფებებში ჩაურთველი</w:t>
            </w:r>
          </w:p>
        </w:tc>
      </w:tr>
      <w:tr w:rsidR="0082184B" w:rsidRPr="00A60AE5" w14:paraId="41B795E5"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449F69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5485A39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47.61.0</w:t>
            </w:r>
          </w:p>
        </w:tc>
        <w:tc>
          <w:tcPr>
            <w:tcW w:w="8280" w:type="dxa"/>
            <w:tcBorders>
              <w:top w:val="nil"/>
              <w:left w:val="nil"/>
              <w:bottom w:val="single" w:sz="4" w:space="0" w:color="auto"/>
              <w:right w:val="single" w:sz="4" w:space="0" w:color="auto"/>
            </w:tcBorders>
            <w:shd w:val="clear" w:color="auto" w:fill="auto"/>
            <w:vAlign w:val="center"/>
            <w:hideMark/>
          </w:tcPr>
          <w:p w14:paraId="25E0F22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წიგნებით სპეციალიზებულ მაღაზიებში</w:t>
            </w:r>
          </w:p>
        </w:tc>
      </w:tr>
      <w:tr w:rsidR="0082184B" w:rsidRPr="00A60AE5" w14:paraId="49C429EE"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AFE3B1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lastRenderedPageBreak/>
              <w:t>G</w:t>
            </w:r>
          </w:p>
        </w:tc>
        <w:tc>
          <w:tcPr>
            <w:tcW w:w="1260" w:type="dxa"/>
            <w:tcBorders>
              <w:top w:val="nil"/>
              <w:left w:val="nil"/>
              <w:bottom w:val="single" w:sz="4" w:space="0" w:color="auto"/>
              <w:right w:val="single" w:sz="4" w:space="0" w:color="auto"/>
            </w:tcBorders>
            <w:shd w:val="clear" w:color="auto" w:fill="auto"/>
            <w:vAlign w:val="center"/>
            <w:hideMark/>
          </w:tcPr>
          <w:p w14:paraId="462DFDC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47.62.0</w:t>
            </w:r>
          </w:p>
        </w:tc>
        <w:tc>
          <w:tcPr>
            <w:tcW w:w="8280" w:type="dxa"/>
            <w:tcBorders>
              <w:top w:val="nil"/>
              <w:left w:val="nil"/>
              <w:bottom w:val="single" w:sz="4" w:space="0" w:color="auto"/>
              <w:right w:val="single" w:sz="4" w:space="0" w:color="auto"/>
            </w:tcBorders>
            <w:shd w:val="clear" w:color="auto" w:fill="auto"/>
            <w:vAlign w:val="center"/>
            <w:hideMark/>
          </w:tcPr>
          <w:p w14:paraId="6D6EABD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გაზეთებით, ჟურნალებით და საკანცელარიო ნივთებით სპეციალიზებულ მაღაზიებში</w:t>
            </w:r>
          </w:p>
        </w:tc>
      </w:tr>
      <w:tr w:rsidR="0082184B" w:rsidRPr="00A60AE5" w14:paraId="3904D9D9"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58977F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05CCE74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47.63.0</w:t>
            </w:r>
          </w:p>
        </w:tc>
        <w:tc>
          <w:tcPr>
            <w:tcW w:w="8280" w:type="dxa"/>
            <w:tcBorders>
              <w:top w:val="nil"/>
              <w:left w:val="nil"/>
              <w:bottom w:val="single" w:sz="4" w:space="0" w:color="auto"/>
              <w:right w:val="single" w:sz="4" w:space="0" w:color="auto"/>
            </w:tcBorders>
            <w:shd w:val="clear" w:color="auto" w:fill="auto"/>
            <w:vAlign w:val="center"/>
            <w:hideMark/>
          </w:tcPr>
          <w:p w14:paraId="20D225E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მუსიკალური და ვიდეოჩანაწერებით სპეციალიზებულ მაღაზიებში</w:t>
            </w:r>
          </w:p>
        </w:tc>
      </w:tr>
      <w:tr w:rsidR="0082184B" w:rsidRPr="00A60AE5" w14:paraId="2934F8BA"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A2625E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748836F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47.64.0</w:t>
            </w:r>
          </w:p>
        </w:tc>
        <w:tc>
          <w:tcPr>
            <w:tcW w:w="8280" w:type="dxa"/>
            <w:tcBorders>
              <w:top w:val="nil"/>
              <w:left w:val="nil"/>
              <w:bottom w:val="single" w:sz="4" w:space="0" w:color="auto"/>
              <w:right w:val="single" w:sz="4" w:space="0" w:color="auto"/>
            </w:tcBorders>
            <w:shd w:val="clear" w:color="auto" w:fill="auto"/>
            <w:vAlign w:val="center"/>
            <w:hideMark/>
          </w:tcPr>
          <w:p w14:paraId="28B0FF0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სპორტული მოწყობილობებით სპეციალიზებულ მაღაზიებში</w:t>
            </w:r>
          </w:p>
        </w:tc>
      </w:tr>
      <w:tr w:rsidR="0082184B" w:rsidRPr="00A60AE5" w14:paraId="6E63EBE7"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036C61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005A6E5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47.65.0</w:t>
            </w:r>
          </w:p>
        </w:tc>
        <w:tc>
          <w:tcPr>
            <w:tcW w:w="8280" w:type="dxa"/>
            <w:tcBorders>
              <w:top w:val="nil"/>
              <w:left w:val="nil"/>
              <w:bottom w:val="single" w:sz="4" w:space="0" w:color="auto"/>
              <w:right w:val="single" w:sz="4" w:space="0" w:color="auto"/>
            </w:tcBorders>
            <w:shd w:val="clear" w:color="auto" w:fill="auto"/>
            <w:vAlign w:val="center"/>
            <w:hideMark/>
          </w:tcPr>
          <w:p w14:paraId="284807E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თამაშებით და სათამაშოებით სპეციალიზებულ მაღაზიებში</w:t>
            </w:r>
          </w:p>
        </w:tc>
      </w:tr>
      <w:tr w:rsidR="0082184B" w:rsidRPr="00A60AE5" w14:paraId="6838965B"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A5DF3F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5165AFC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47.71.0</w:t>
            </w:r>
          </w:p>
        </w:tc>
        <w:tc>
          <w:tcPr>
            <w:tcW w:w="8280" w:type="dxa"/>
            <w:tcBorders>
              <w:top w:val="nil"/>
              <w:left w:val="nil"/>
              <w:bottom w:val="single" w:sz="4" w:space="0" w:color="auto"/>
              <w:right w:val="single" w:sz="4" w:space="0" w:color="auto"/>
            </w:tcBorders>
            <w:shd w:val="clear" w:color="auto" w:fill="auto"/>
            <w:vAlign w:val="center"/>
            <w:hideMark/>
          </w:tcPr>
          <w:p w14:paraId="4515966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ტანსაცმლით სპეციალიზებულ მაღაზიებში</w:t>
            </w:r>
          </w:p>
        </w:tc>
      </w:tr>
      <w:tr w:rsidR="0082184B" w:rsidRPr="00A60AE5" w14:paraId="70DED97B"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DED1B3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6C39037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47.72.1</w:t>
            </w:r>
          </w:p>
        </w:tc>
        <w:tc>
          <w:tcPr>
            <w:tcW w:w="8280" w:type="dxa"/>
            <w:tcBorders>
              <w:top w:val="nil"/>
              <w:left w:val="nil"/>
              <w:bottom w:val="single" w:sz="4" w:space="0" w:color="auto"/>
              <w:right w:val="single" w:sz="4" w:space="0" w:color="auto"/>
            </w:tcBorders>
            <w:shd w:val="clear" w:color="auto" w:fill="auto"/>
            <w:vAlign w:val="center"/>
            <w:hideMark/>
          </w:tcPr>
          <w:p w14:paraId="6247A05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ფეხსაცმლით</w:t>
            </w:r>
          </w:p>
        </w:tc>
      </w:tr>
      <w:tr w:rsidR="0082184B" w:rsidRPr="00A60AE5" w14:paraId="34BEB1EA"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04A468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2C7FC8C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47.72.2</w:t>
            </w:r>
          </w:p>
        </w:tc>
        <w:tc>
          <w:tcPr>
            <w:tcW w:w="8280" w:type="dxa"/>
            <w:tcBorders>
              <w:top w:val="nil"/>
              <w:left w:val="nil"/>
              <w:bottom w:val="single" w:sz="4" w:space="0" w:color="auto"/>
              <w:right w:val="single" w:sz="4" w:space="0" w:color="auto"/>
            </w:tcBorders>
            <w:shd w:val="clear" w:color="auto" w:fill="auto"/>
            <w:vAlign w:val="center"/>
            <w:hideMark/>
          </w:tcPr>
          <w:p w14:paraId="3D45AB0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ტყავის ნაწარმით</w:t>
            </w:r>
          </w:p>
        </w:tc>
      </w:tr>
      <w:tr w:rsidR="0082184B" w:rsidRPr="00A60AE5" w14:paraId="40C8F0A5"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2BC225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567E569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47.73.0</w:t>
            </w:r>
          </w:p>
        </w:tc>
        <w:tc>
          <w:tcPr>
            <w:tcW w:w="8280" w:type="dxa"/>
            <w:tcBorders>
              <w:top w:val="nil"/>
              <w:left w:val="nil"/>
              <w:bottom w:val="single" w:sz="4" w:space="0" w:color="auto"/>
              <w:right w:val="single" w:sz="4" w:space="0" w:color="auto"/>
            </w:tcBorders>
            <w:shd w:val="clear" w:color="auto" w:fill="auto"/>
            <w:vAlign w:val="center"/>
            <w:hideMark/>
          </w:tcPr>
          <w:p w14:paraId="47CDE4A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ფარმაცევტული საქონლით სპეციალიზებულ მაღაზიებში</w:t>
            </w:r>
          </w:p>
        </w:tc>
      </w:tr>
      <w:tr w:rsidR="0082184B" w:rsidRPr="00A60AE5" w14:paraId="7F8CBC25"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7C4C2F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527802C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47.74.0</w:t>
            </w:r>
          </w:p>
        </w:tc>
        <w:tc>
          <w:tcPr>
            <w:tcW w:w="8280" w:type="dxa"/>
            <w:tcBorders>
              <w:top w:val="nil"/>
              <w:left w:val="nil"/>
              <w:bottom w:val="single" w:sz="4" w:space="0" w:color="auto"/>
              <w:right w:val="single" w:sz="4" w:space="0" w:color="auto"/>
            </w:tcBorders>
            <w:shd w:val="clear" w:color="auto" w:fill="auto"/>
            <w:vAlign w:val="center"/>
            <w:hideMark/>
          </w:tcPr>
          <w:p w14:paraId="610E602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სამედიცინო და ორთოპედიული საქონლით სპეციალიზებულ მაღაზიებში</w:t>
            </w:r>
          </w:p>
        </w:tc>
      </w:tr>
      <w:tr w:rsidR="0082184B" w:rsidRPr="00A60AE5" w14:paraId="4E7F3374"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51AC5C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7F23857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47.75.0</w:t>
            </w:r>
          </w:p>
        </w:tc>
        <w:tc>
          <w:tcPr>
            <w:tcW w:w="8280" w:type="dxa"/>
            <w:tcBorders>
              <w:top w:val="nil"/>
              <w:left w:val="nil"/>
              <w:bottom w:val="single" w:sz="4" w:space="0" w:color="auto"/>
              <w:right w:val="single" w:sz="4" w:space="0" w:color="auto"/>
            </w:tcBorders>
            <w:shd w:val="clear" w:color="auto" w:fill="auto"/>
            <w:vAlign w:val="center"/>
            <w:hideMark/>
          </w:tcPr>
          <w:p w14:paraId="10C41C5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კოსმეტიკური და ტუალეტის ნაწარმით სპეციალიზებულ მაღაზიებში</w:t>
            </w:r>
          </w:p>
        </w:tc>
      </w:tr>
      <w:tr w:rsidR="0082184B" w:rsidRPr="00A60AE5" w14:paraId="0FB1D0E7"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0E5D5C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0C47686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47.76.0</w:t>
            </w:r>
          </w:p>
        </w:tc>
        <w:tc>
          <w:tcPr>
            <w:tcW w:w="8280" w:type="dxa"/>
            <w:tcBorders>
              <w:top w:val="nil"/>
              <w:left w:val="nil"/>
              <w:bottom w:val="single" w:sz="4" w:space="0" w:color="auto"/>
              <w:right w:val="single" w:sz="4" w:space="0" w:color="auto"/>
            </w:tcBorders>
            <w:shd w:val="clear" w:color="auto" w:fill="auto"/>
            <w:vAlign w:val="center"/>
            <w:hideMark/>
          </w:tcPr>
          <w:p w14:paraId="2A7CC58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ყვავილებით, მცენარეებით, თესლით, სასუქებით, შინაური ცხოველებით და შინაური ცხოველების საკვებით სპეციალიზებულ მაღაზიებში</w:t>
            </w:r>
          </w:p>
        </w:tc>
      </w:tr>
      <w:tr w:rsidR="0082184B" w:rsidRPr="00A60AE5" w14:paraId="16444FCD"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3A7E06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4A57E31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47.77.0</w:t>
            </w:r>
          </w:p>
        </w:tc>
        <w:tc>
          <w:tcPr>
            <w:tcW w:w="8280" w:type="dxa"/>
            <w:tcBorders>
              <w:top w:val="nil"/>
              <w:left w:val="nil"/>
              <w:bottom w:val="single" w:sz="4" w:space="0" w:color="auto"/>
              <w:right w:val="single" w:sz="4" w:space="0" w:color="auto"/>
            </w:tcBorders>
            <w:shd w:val="clear" w:color="auto" w:fill="auto"/>
            <w:vAlign w:val="center"/>
            <w:hideMark/>
          </w:tcPr>
          <w:p w14:paraId="28B080A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საათებით და ძვირფასეულობით სპეციალიზებულ მაღაზიებში</w:t>
            </w:r>
          </w:p>
        </w:tc>
      </w:tr>
      <w:tr w:rsidR="0082184B" w:rsidRPr="00A60AE5" w14:paraId="0C1FCB8C"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5B629B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486C0F5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47.78.0</w:t>
            </w:r>
          </w:p>
        </w:tc>
        <w:tc>
          <w:tcPr>
            <w:tcW w:w="8280" w:type="dxa"/>
            <w:tcBorders>
              <w:top w:val="nil"/>
              <w:left w:val="nil"/>
              <w:bottom w:val="single" w:sz="4" w:space="0" w:color="auto"/>
              <w:right w:val="single" w:sz="4" w:space="0" w:color="auto"/>
            </w:tcBorders>
            <w:shd w:val="clear" w:color="auto" w:fill="auto"/>
            <w:vAlign w:val="center"/>
            <w:hideMark/>
          </w:tcPr>
          <w:p w14:paraId="7494D0E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სხვა ახალი საქონლით სპეციალიზებულ მაღაზიებში</w:t>
            </w:r>
          </w:p>
        </w:tc>
      </w:tr>
      <w:tr w:rsidR="0082184B" w:rsidRPr="00A60AE5" w14:paraId="32BEF958"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AD07D3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6B60B27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47.79.1</w:t>
            </w:r>
          </w:p>
        </w:tc>
        <w:tc>
          <w:tcPr>
            <w:tcW w:w="8280" w:type="dxa"/>
            <w:tcBorders>
              <w:top w:val="nil"/>
              <w:left w:val="nil"/>
              <w:bottom w:val="single" w:sz="4" w:space="0" w:color="auto"/>
              <w:right w:val="single" w:sz="4" w:space="0" w:color="auto"/>
            </w:tcBorders>
            <w:shd w:val="clear" w:color="auto" w:fill="auto"/>
            <w:vAlign w:val="center"/>
            <w:hideMark/>
          </w:tcPr>
          <w:p w14:paraId="77AC943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 საცალო ვაჭრობა ანტიკვარიატით</w:t>
            </w:r>
          </w:p>
        </w:tc>
      </w:tr>
      <w:tr w:rsidR="0082184B" w:rsidRPr="00A60AE5" w14:paraId="22AF0ABB"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370661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6A09078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47.79.2</w:t>
            </w:r>
          </w:p>
        </w:tc>
        <w:tc>
          <w:tcPr>
            <w:tcW w:w="8280" w:type="dxa"/>
            <w:tcBorders>
              <w:top w:val="nil"/>
              <w:left w:val="nil"/>
              <w:bottom w:val="single" w:sz="4" w:space="0" w:color="auto"/>
              <w:right w:val="single" w:sz="4" w:space="0" w:color="auto"/>
            </w:tcBorders>
            <w:shd w:val="clear" w:color="auto" w:fill="auto"/>
            <w:vAlign w:val="center"/>
            <w:hideMark/>
          </w:tcPr>
          <w:p w14:paraId="7773707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ნახმარი წიგნებით</w:t>
            </w:r>
          </w:p>
        </w:tc>
      </w:tr>
      <w:tr w:rsidR="0082184B" w:rsidRPr="00A60AE5" w14:paraId="0C302D3F"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03B7F1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7586DF4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47.79.3</w:t>
            </w:r>
          </w:p>
        </w:tc>
        <w:tc>
          <w:tcPr>
            <w:tcW w:w="8280" w:type="dxa"/>
            <w:tcBorders>
              <w:top w:val="nil"/>
              <w:left w:val="nil"/>
              <w:bottom w:val="single" w:sz="4" w:space="0" w:color="auto"/>
              <w:right w:val="single" w:sz="4" w:space="0" w:color="auto"/>
            </w:tcBorders>
            <w:shd w:val="clear" w:color="auto" w:fill="auto"/>
            <w:vAlign w:val="center"/>
            <w:hideMark/>
          </w:tcPr>
          <w:p w14:paraId="522FBB4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ვაჭრობის აუქციონების საქმიანობა</w:t>
            </w:r>
          </w:p>
        </w:tc>
      </w:tr>
      <w:tr w:rsidR="0082184B" w:rsidRPr="00A60AE5" w14:paraId="3D4A72F0"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2F4481E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7239829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47.79.4</w:t>
            </w:r>
          </w:p>
        </w:tc>
        <w:tc>
          <w:tcPr>
            <w:tcW w:w="8280" w:type="dxa"/>
            <w:tcBorders>
              <w:top w:val="nil"/>
              <w:left w:val="nil"/>
              <w:bottom w:val="single" w:sz="4" w:space="0" w:color="auto"/>
              <w:right w:val="single" w:sz="4" w:space="0" w:color="auto"/>
            </w:tcBorders>
            <w:shd w:val="clear" w:color="auto" w:fill="auto"/>
            <w:vAlign w:val="center"/>
            <w:hideMark/>
          </w:tcPr>
          <w:p w14:paraId="2352DF3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სხვა ნახმარი საქონლით</w:t>
            </w:r>
          </w:p>
        </w:tc>
      </w:tr>
      <w:tr w:rsidR="0082184B" w:rsidRPr="00A60AE5" w14:paraId="60BEEBF3"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C2823D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5AF5152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47.91.1</w:t>
            </w:r>
          </w:p>
        </w:tc>
        <w:tc>
          <w:tcPr>
            <w:tcW w:w="8280" w:type="dxa"/>
            <w:tcBorders>
              <w:top w:val="nil"/>
              <w:left w:val="nil"/>
              <w:bottom w:val="single" w:sz="4" w:space="0" w:color="auto"/>
              <w:right w:val="single" w:sz="4" w:space="0" w:color="auto"/>
            </w:tcBorders>
            <w:shd w:val="clear" w:color="auto" w:fill="auto"/>
            <w:vAlign w:val="center"/>
            <w:hideMark/>
          </w:tcPr>
          <w:p w14:paraId="073A403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საცალო ვაჭრობა საფოსტო შეკვეთით ან ინტერნეტის საშუალებით</w:t>
            </w:r>
          </w:p>
        </w:tc>
      </w:tr>
      <w:tr w:rsidR="0082184B" w:rsidRPr="00A60AE5" w14:paraId="746EB7A5"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76EC54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G</w:t>
            </w:r>
          </w:p>
        </w:tc>
        <w:tc>
          <w:tcPr>
            <w:tcW w:w="1260" w:type="dxa"/>
            <w:tcBorders>
              <w:top w:val="nil"/>
              <w:left w:val="nil"/>
              <w:bottom w:val="single" w:sz="4" w:space="0" w:color="auto"/>
              <w:right w:val="single" w:sz="4" w:space="0" w:color="auto"/>
            </w:tcBorders>
            <w:shd w:val="clear" w:color="auto" w:fill="auto"/>
            <w:vAlign w:val="center"/>
            <w:hideMark/>
          </w:tcPr>
          <w:p w14:paraId="0F934C9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47.91.2</w:t>
            </w:r>
          </w:p>
        </w:tc>
        <w:tc>
          <w:tcPr>
            <w:tcW w:w="8280" w:type="dxa"/>
            <w:tcBorders>
              <w:top w:val="nil"/>
              <w:left w:val="nil"/>
              <w:bottom w:val="single" w:sz="4" w:space="0" w:color="auto"/>
              <w:right w:val="single" w:sz="4" w:space="0" w:color="auto"/>
            </w:tcBorders>
            <w:shd w:val="clear" w:color="auto" w:fill="auto"/>
            <w:vAlign w:val="center"/>
            <w:hideMark/>
          </w:tcPr>
          <w:p w14:paraId="20EE639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ინტერნეტ-აუქციონების საცალო ვაჭრობა</w:t>
            </w:r>
          </w:p>
        </w:tc>
      </w:tr>
      <w:tr w:rsidR="0082184B" w:rsidRPr="00A60AE5" w14:paraId="698C3FB1"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6882C7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H</w:t>
            </w:r>
          </w:p>
        </w:tc>
        <w:tc>
          <w:tcPr>
            <w:tcW w:w="1260" w:type="dxa"/>
            <w:tcBorders>
              <w:top w:val="nil"/>
              <w:left w:val="nil"/>
              <w:bottom w:val="single" w:sz="4" w:space="0" w:color="auto"/>
              <w:right w:val="single" w:sz="4" w:space="0" w:color="auto"/>
            </w:tcBorders>
            <w:shd w:val="clear" w:color="auto" w:fill="auto"/>
            <w:vAlign w:val="center"/>
            <w:hideMark/>
          </w:tcPr>
          <w:p w14:paraId="411E2D3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52.10.0</w:t>
            </w:r>
          </w:p>
        </w:tc>
        <w:tc>
          <w:tcPr>
            <w:tcW w:w="8280" w:type="dxa"/>
            <w:tcBorders>
              <w:top w:val="nil"/>
              <w:left w:val="nil"/>
              <w:bottom w:val="single" w:sz="4" w:space="0" w:color="auto"/>
              <w:right w:val="single" w:sz="4" w:space="0" w:color="auto"/>
            </w:tcBorders>
            <w:shd w:val="clear" w:color="auto" w:fill="auto"/>
            <w:vAlign w:val="center"/>
            <w:hideMark/>
          </w:tcPr>
          <w:p w14:paraId="3DB87C7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დასაწყობება და შენახვა</w:t>
            </w:r>
          </w:p>
        </w:tc>
      </w:tr>
      <w:tr w:rsidR="0082184B" w:rsidRPr="00A60AE5" w14:paraId="72FD5983"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4744E4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H</w:t>
            </w:r>
          </w:p>
        </w:tc>
        <w:tc>
          <w:tcPr>
            <w:tcW w:w="1260" w:type="dxa"/>
            <w:tcBorders>
              <w:top w:val="nil"/>
              <w:left w:val="nil"/>
              <w:bottom w:val="single" w:sz="4" w:space="0" w:color="auto"/>
              <w:right w:val="single" w:sz="4" w:space="0" w:color="auto"/>
            </w:tcBorders>
            <w:shd w:val="clear" w:color="auto" w:fill="auto"/>
            <w:vAlign w:val="center"/>
            <w:hideMark/>
          </w:tcPr>
          <w:p w14:paraId="3CECDA7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53.20.0</w:t>
            </w:r>
          </w:p>
        </w:tc>
        <w:tc>
          <w:tcPr>
            <w:tcW w:w="8280" w:type="dxa"/>
            <w:tcBorders>
              <w:top w:val="nil"/>
              <w:left w:val="nil"/>
              <w:bottom w:val="single" w:sz="4" w:space="0" w:color="auto"/>
              <w:right w:val="single" w:sz="4" w:space="0" w:color="auto"/>
            </w:tcBorders>
            <w:shd w:val="clear" w:color="auto" w:fill="auto"/>
            <w:vAlign w:val="center"/>
            <w:hideMark/>
          </w:tcPr>
          <w:p w14:paraId="658679D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სხვა საფოსტო და საკურიერო მომსახურება</w:t>
            </w:r>
          </w:p>
        </w:tc>
      </w:tr>
      <w:tr w:rsidR="0082184B" w:rsidRPr="00A60AE5" w14:paraId="5E5450C5"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C5FF51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I</w:t>
            </w:r>
          </w:p>
        </w:tc>
        <w:tc>
          <w:tcPr>
            <w:tcW w:w="1260" w:type="dxa"/>
            <w:tcBorders>
              <w:top w:val="nil"/>
              <w:left w:val="nil"/>
              <w:bottom w:val="single" w:sz="4" w:space="0" w:color="auto"/>
              <w:right w:val="single" w:sz="4" w:space="0" w:color="auto"/>
            </w:tcBorders>
            <w:shd w:val="clear" w:color="auto" w:fill="auto"/>
            <w:vAlign w:val="center"/>
            <w:hideMark/>
          </w:tcPr>
          <w:p w14:paraId="08497E6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55.10.1</w:t>
            </w:r>
          </w:p>
        </w:tc>
        <w:tc>
          <w:tcPr>
            <w:tcW w:w="8280" w:type="dxa"/>
            <w:tcBorders>
              <w:top w:val="nil"/>
              <w:left w:val="nil"/>
              <w:bottom w:val="single" w:sz="4" w:space="0" w:color="auto"/>
              <w:right w:val="single" w:sz="4" w:space="0" w:color="auto"/>
            </w:tcBorders>
            <w:shd w:val="clear" w:color="auto" w:fill="auto"/>
            <w:vAlign w:val="center"/>
            <w:hideMark/>
          </w:tcPr>
          <w:p w14:paraId="0682ADD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სასტუმროები და განთავსების მსგავსი საშუალებები რესტორნებით</w:t>
            </w:r>
          </w:p>
        </w:tc>
      </w:tr>
      <w:tr w:rsidR="0082184B" w:rsidRPr="00A60AE5" w14:paraId="1D75CABC"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3AB87D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I</w:t>
            </w:r>
          </w:p>
        </w:tc>
        <w:tc>
          <w:tcPr>
            <w:tcW w:w="1260" w:type="dxa"/>
            <w:tcBorders>
              <w:top w:val="nil"/>
              <w:left w:val="nil"/>
              <w:bottom w:val="single" w:sz="4" w:space="0" w:color="auto"/>
              <w:right w:val="single" w:sz="4" w:space="0" w:color="auto"/>
            </w:tcBorders>
            <w:shd w:val="clear" w:color="auto" w:fill="auto"/>
            <w:vAlign w:val="center"/>
            <w:hideMark/>
          </w:tcPr>
          <w:p w14:paraId="4686D04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55.10.2</w:t>
            </w:r>
          </w:p>
        </w:tc>
        <w:tc>
          <w:tcPr>
            <w:tcW w:w="8280" w:type="dxa"/>
            <w:tcBorders>
              <w:top w:val="nil"/>
              <w:left w:val="nil"/>
              <w:bottom w:val="single" w:sz="4" w:space="0" w:color="auto"/>
              <w:right w:val="single" w:sz="4" w:space="0" w:color="auto"/>
            </w:tcBorders>
            <w:shd w:val="clear" w:color="auto" w:fill="auto"/>
            <w:vAlign w:val="center"/>
            <w:hideMark/>
          </w:tcPr>
          <w:p w14:paraId="3CF1A5E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სასტუმროები და განთავსების მსგავსი საშუალებები რესტორნების გარეშე</w:t>
            </w:r>
          </w:p>
        </w:tc>
      </w:tr>
      <w:tr w:rsidR="0082184B" w:rsidRPr="00A60AE5" w14:paraId="60579DDE"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AEF5CE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I</w:t>
            </w:r>
          </w:p>
        </w:tc>
        <w:tc>
          <w:tcPr>
            <w:tcW w:w="1260" w:type="dxa"/>
            <w:tcBorders>
              <w:top w:val="nil"/>
              <w:left w:val="nil"/>
              <w:bottom w:val="single" w:sz="4" w:space="0" w:color="auto"/>
              <w:right w:val="single" w:sz="4" w:space="0" w:color="auto"/>
            </w:tcBorders>
            <w:shd w:val="clear" w:color="auto" w:fill="auto"/>
            <w:vAlign w:val="center"/>
            <w:hideMark/>
          </w:tcPr>
          <w:p w14:paraId="5BCBABC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55.20.0</w:t>
            </w:r>
          </w:p>
        </w:tc>
        <w:tc>
          <w:tcPr>
            <w:tcW w:w="8280" w:type="dxa"/>
            <w:tcBorders>
              <w:top w:val="nil"/>
              <w:left w:val="nil"/>
              <w:bottom w:val="single" w:sz="4" w:space="0" w:color="auto"/>
              <w:right w:val="single" w:sz="4" w:space="0" w:color="auto"/>
            </w:tcBorders>
            <w:shd w:val="clear" w:color="auto" w:fill="auto"/>
            <w:vAlign w:val="center"/>
            <w:hideMark/>
          </w:tcPr>
          <w:p w14:paraId="2F8A1BC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დასასვენებელი და სხვა მოკლევადიანი განთავსების საშუალებები</w:t>
            </w:r>
          </w:p>
        </w:tc>
      </w:tr>
      <w:tr w:rsidR="0082184B" w:rsidRPr="00A60AE5" w14:paraId="120732D1"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C5036E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I</w:t>
            </w:r>
          </w:p>
        </w:tc>
        <w:tc>
          <w:tcPr>
            <w:tcW w:w="1260" w:type="dxa"/>
            <w:tcBorders>
              <w:top w:val="nil"/>
              <w:left w:val="nil"/>
              <w:bottom w:val="single" w:sz="4" w:space="0" w:color="auto"/>
              <w:right w:val="single" w:sz="4" w:space="0" w:color="auto"/>
            </w:tcBorders>
            <w:shd w:val="clear" w:color="auto" w:fill="auto"/>
            <w:vAlign w:val="center"/>
            <w:hideMark/>
          </w:tcPr>
          <w:p w14:paraId="4C57DD7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55.30.0</w:t>
            </w:r>
          </w:p>
        </w:tc>
        <w:tc>
          <w:tcPr>
            <w:tcW w:w="8280" w:type="dxa"/>
            <w:tcBorders>
              <w:top w:val="nil"/>
              <w:left w:val="nil"/>
              <w:bottom w:val="single" w:sz="4" w:space="0" w:color="auto"/>
              <w:right w:val="single" w:sz="4" w:space="0" w:color="auto"/>
            </w:tcBorders>
            <w:shd w:val="clear" w:color="auto" w:fill="auto"/>
            <w:vAlign w:val="center"/>
            <w:hideMark/>
          </w:tcPr>
          <w:p w14:paraId="61D70C7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კემპინგის მოედნები, ავტოფურგონების მოედნები და ტრეილერ-პარკები</w:t>
            </w:r>
          </w:p>
        </w:tc>
      </w:tr>
      <w:tr w:rsidR="0082184B" w:rsidRPr="00A60AE5" w14:paraId="12D023D2"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93524C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I</w:t>
            </w:r>
          </w:p>
        </w:tc>
        <w:tc>
          <w:tcPr>
            <w:tcW w:w="1260" w:type="dxa"/>
            <w:tcBorders>
              <w:top w:val="nil"/>
              <w:left w:val="nil"/>
              <w:bottom w:val="single" w:sz="4" w:space="0" w:color="auto"/>
              <w:right w:val="single" w:sz="4" w:space="0" w:color="auto"/>
            </w:tcBorders>
            <w:shd w:val="clear" w:color="auto" w:fill="auto"/>
            <w:vAlign w:val="center"/>
            <w:hideMark/>
          </w:tcPr>
          <w:p w14:paraId="46D0267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55.90.0</w:t>
            </w:r>
          </w:p>
        </w:tc>
        <w:tc>
          <w:tcPr>
            <w:tcW w:w="8280" w:type="dxa"/>
            <w:tcBorders>
              <w:top w:val="nil"/>
              <w:left w:val="nil"/>
              <w:bottom w:val="single" w:sz="4" w:space="0" w:color="auto"/>
              <w:right w:val="single" w:sz="4" w:space="0" w:color="auto"/>
            </w:tcBorders>
            <w:shd w:val="clear" w:color="auto" w:fill="auto"/>
            <w:vAlign w:val="center"/>
            <w:hideMark/>
          </w:tcPr>
          <w:p w14:paraId="3A60134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სხვა განთავსების საშუალებები</w:t>
            </w:r>
          </w:p>
        </w:tc>
      </w:tr>
      <w:tr w:rsidR="0082184B" w:rsidRPr="00A60AE5" w14:paraId="04BBEEC7"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5FAFC6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I</w:t>
            </w:r>
          </w:p>
        </w:tc>
        <w:tc>
          <w:tcPr>
            <w:tcW w:w="1260" w:type="dxa"/>
            <w:tcBorders>
              <w:top w:val="nil"/>
              <w:left w:val="nil"/>
              <w:bottom w:val="single" w:sz="4" w:space="0" w:color="auto"/>
              <w:right w:val="single" w:sz="4" w:space="0" w:color="auto"/>
            </w:tcBorders>
            <w:shd w:val="clear" w:color="auto" w:fill="auto"/>
            <w:vAlign w:val="center"/>
            <w:hideMark/>
          </w:tcPr>
          <w:p w14:paraId="18B15EA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56.10.0</w:t>
            </w:r>
          </w:p>
        </w:tc>
        <w:tc>
          <w:tcPr>
            <w:tcW w:w="8280" w:type="dxa"/>
            <w:tcBorders>
              <w:top w:val="nil"/>
              <w:left w:val="nil"/>
              <w:bottom w:val="single" w:sz="4" w:space="0" w:color="auto"/>
              <w:right w:val="single" w:sz="4" w:space="0" w:color="auto"/>
            </w:tcBorders>
            <w:shd w:val="clear" w:color="auto" w:fill="auto"/>
            <w:vAlign w:val="center"/>
            <w:hideMark/>
          </w:tcPr>
          <w:p w14:paraId="6788C35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რესტორნები და საკვებით მობილური მომსახურების საქმიანობები</w:t>
            </w:r>
          </w:p>
        </w:tc>
      </w:tr>
      <w:tr w:rsidR="0082184B" w:rsidRPr="00A60AE5" w14:paraId="6070472F"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8C404E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I</w:t>
            </w:r>
          </w:p>
        </w:tc>
        <w:tc>
          <w:tcPr>
            <w:tcW w:w="1260" w:type="dxa"/>
            <w:tcBorders>
              <w:top w:val="nil"/>
              <w:left w:val="nil"/>
              <w:bottom w:val="single" w:sz="4" w:space="0" w:color="auto"/>
              <w:right w:val="single" w:sz="4" w:space="0" w:color="auto"/>
            </w:tcBorders>
            <w:shd w:val="clear" w:color="auto" w:fill="auto"/>
            <w:vAlign w:val="center"/>
            <w:hideMark/>
          </w:tcPr>
          <w:p w14:paraId="52FD367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56.21.0</w:t>
            </w:r>
          </w:p>
        </w:tc>
        <w:tc>
          <w:tcPr>
            <w:tcW w:w="8280" w:type="dxa"/>
            <w:tcBorders>
              <w:top w:val="nil"/>
              <w:left w:val="nil"/>
              <w:bottom w:val="single" w:sz="4" w:space="0" w:color="auto"/>
              <w:right w:val="single" w:sz="4" w:space="0" w:color="auto"/>
            </w:tcBorders>
            <w:shd w:val="clear" w:color="auto" w:fill="auto"/>
            <w:vAlign w:val="center"/>
            <w:hideMark/>
          </w:tcPr>
          <w:p w14:paraId="571F223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საკვების მიწოდება ღონისძიებებისათვის</w:t>
            </w:r>
          </w:p>
        </w:tc>
      </w:tr>
      <w:tr w:rsidR="0082184B" w:rsidRPr="00A60AE5" w14:paraId="31AE0843"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E67C08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I</w:t>
            </w:r>
          </w:p>
        </w:tc>
        <w:tc>
          <w:tcPr>
            <w:tcW w:w="1260" w:type="dxa"/>
            <w:tcBorders>
              <w:top w:val="nil"/>
              <w:left w:val="nil"/>
              <w:bottom w:val="single" w:sz="4" w:space="0" w:color="auto"/>
              <w:right w:val="single" w:sz="4" w:space="0" w:color="auto"/>
            </w:tcBorders>
            <w:shd w:val="clear" w:color="auto" w:fill="auto"/>
            <w:vAlign w:val="center"/>
            <w:hideMark/>
          </w:tcPr>
          <w:p w14:paraId="7D5298F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56.29.0</w:t>
            </w:r>
          </w:p>
        </w:tc>
        <w:tc>
          <w:tcPr>
            <w:tcW w:w="8280" w:type="dxa"/>
            <w:tcBorders>
              <w:top w:val="nil"/>
              <w:left w:val="nil"/>
              <w:bottom w:val="single" w:sz="4" w:space="0" w:color="auto"/>
              <w:right w:val="single" w:sz="4" w:space="0" w:color="auto"/>
            </w:tcBorders>
            <w:shd w:val="clear" w:color="auto" w:fill="auto"/>
            <w:vAlign w:val="center"/>
            <w:hideMark/>
          </w:tcPr>
          <w:p w14:paraId="64C3415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საკვებით მომსახურების სხვა საქმიანობები</w:t>
            </w:r>
          </w:p>
        </w:tc>
      </w:tr>
      <w:tr w:rsidR="0082184B" w:rsidRPr="00A60AE5" w14:paraId="54F67DC5"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C7FB68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lastRenderedPageBreak/>
              <w:t>I</w:t>
            </w:r>
          </w:p>
        </w:tc>
        <w:tc>
          <w:tcPr>
            <w:tcW w:w="1260" w:type="dxa"/>
            <w:tcBorders>
              <w:top w:val="nil"/>
              <w:left w:val="nil"/>
              <w:bottom w:val="single" w:sz="4" w:space="0" w:color="auto"/>
              <w:right w:val="single" w:sz="4" w:space="0" w:color="auto"/>
            </w:tcBorders>
            <w:shd w:val="clear" w:color="auto" w:fill="auto"/>
            <w:vAlign w:val="center"/>
            <w:hideMark/>
          </w:tcPr>
          <w:p w14:paraId="4A8A17C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56.30.0</w:t>
            </w:r>
          </w:p>
        </w:tc>
        <w:tc>
          <w:tcPr>
            <w:tcW w:w="8280" w:type="dxa"/>
            <w:tcBorders>
              <w:top w:val="nil"/>
              <w:left w:val="nil"/>
              <w:bottom w:val="single" w:sz="4" w:space="0" w:color="auto"/>
              <w:right w:val="single" w:sz="4" w:space="0" w:color="auto"/>
            </w:tcBorders>
            <w:shd w:val="clear" w:color="auto" w:fill="auto"/>
            <w:vAlign w:val="center"/>
            <w:hideMark/>
          </w:tcPr>
          <w:p w14:paraId="2EBE48A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სასმელებით მომსახურების საქმიანობები</w:t>
            </w:r>
          </w:p>
        </w:tc>
      </w:tr>
      <w:tr w:rsidR="0082184B" w:rsidRPr="00A60AE5" w14:paraId="01222B50"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F43CA8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J</w:t>
            </w:r>
          </w:p>
        </w:tc>
        <w:tc>
          <w:tcPr>
            <w:tcW w:w="1260" w:type="dxa"/>
            <w:tcBorders>
              <w:top w:val="nil"/>
              <w:left w:val="nil"/>
              <w:bottom w:val="single" w:sz="4" w:space="0" w:color="auto"/>
              <w:right w:val="single" w:sz="4" w:space="0" w:color="auto"/>
            </w:tcBorders>
            <w:shd w:val="clear" w:color="auto" w:fill="auto"/>
            <w:vAlign w:val="center"/>
            <w:hideMark/>
          </w:tcPr>
          <w:p w14:paraId="36BC8BD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58.11.0</w:t>
            </w:r>
          </w:p>
        </w:tc>
        <w:tc>
          <w:tcPr>
            <w:tcW w:w="8280" w:type="dxa"/>
            <w:tcBorders>
              <w:top w:val="nil"/>
              <w:left w:val="nil"/>
              <w:bottom w:val="single" w:sz="4" w:space="0" w:color="auto"/>
              <w:right w:val="single" w:sz="4" w:space="0" w:color="auto"/>
            </w:tcBorders>
            <w:shd w:val="clear" w:color="auto" w:fill="auto"/>
            <w:vAlign w:val="center"/>
            <w:hideMark/>
          </w:tcPr>
          <w:p w14:paraId="7A4D437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წიგნების გამოცემა</w:t>
            </w:r>
          </w:p>
        </w:tc>
      </w:tr>
      <w:tr w:rsidR="0082184B" w:rsidRPr="00A60AE5" w14:paraId="18C7DBF9"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6E451F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J</w:t>
            </w:r>
          </w:p>
        </w:tc>
        <w:tc>
          <w:tcPr>
            <w:tcW w:w="1260" w:type="dxa"/>
            <w:tcBorders>
              <w:top w:val="nil"/>
              <w:left w:val="nil"/>
              <w:bottom w:val="single" w:sz="4" w:space="0" w:color="auto"/>
              <w:right w:val="single" w:sz="4" w:space="0" w:color="auto"/>
            </w:tcBorders>
            <w:shd w:val="clear" w:color="auto" w:fill="auto"/>
            <w:vAlign w:val="center"/>
            <w:hideMark/>
          </w:tcPr>
          <w:p w14:paraId="50282EA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58.12.0</w:t>
            </w:r>
          </w:p>
        </w:tc>
        <w:tc>
          <w:tcPr>
            <w:tcW w:w="8280" w:type="dxa"/>
            <w:tcBorders>
              <w:top w:val="nil"/>
              <w:left w:val="nil"/>
              <w:bottom w:val="single" w:sz="4" w:space="0" w:color="auto"/>
              <w:right w:val="single" w:sz="4" w:space="0" w:color="auto"/>
            </w:tcBorders>
            <w:shd w:val="clear" w:color="auto" w:fill="auto"/>
            <w:vAlign w:val="center"/>
            <w:hideMark/>
          </w:tcPr>
          <w:p w14:paraId="30932A3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ცნობარების და სამისამართო სიების გამოცემა</w:t>
            </w:r>
          </w:p>
        </w:tc>
      </w:tr>
      <w:tr w:rsidR="0082184B" w:rsidRPr="00A60AE5" w14:paraId="5CCD7116"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64E9E5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J</w:t>
            </w:r>
          </w:p>
        </w:tc>
        <w:tc>
          <w:tcPr>
            <w:tcW w:w="1260" w:type="dxa"/>
            <w:tcBorders>
              <w:top w:val="nil"/>
              <w:left w:val="nil"/>
              <w:bottom w:val="single" w:sz="4" w:space="0" w:color="auto"/>
              <w:right w:val="single" w:sz="4" w:space="0" w:color="auto"/>
            </w:tcBorders>
            <w:shd w:val="clear" w:color="auto" w:fill="auto"/>
            <w:vAlign w:val="center"/>
            <w:hideMark/>
          </w:tcPr>
          <w:p w14:paraId="511C98D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58.13.0</w:t>
            </w:r>
          </w:p>
        </w:tc>
        <w:tc>
          <w:tcPr>
            <w:tcW w:w="8280" w:type="dxa"/>
            <w:tcBorders>
              <w:top w:val="nil"/>
              <w:left w:val="nil"/>
              <w:bottom w:val="single" w:sz="4" w:space="0" w:color="auto"/>
              <w:right w:val="single" w:sz="4" w:space="0" w:color="auto"/>
            </w:tcBorders>
            <w:shd w:val="clear" w:color="auto" w:fill="auto"/>
            <w:vAlign w:val="center"/>
            <w:hideMark/>
          </w:tcPr>
          <w:p w14:paraId="51203CE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გაზეთების გამოცემა</w:t>
            </w:r>
          </w:p>
        </w:tc>
      </w:tr>
      <w:tr w:rsidR="0082184B" w:rsidRPr="00A60AE5" w14:paraId="2D88A853"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0784CE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J</w:t>
            </w:r>
          </w:p>
        </w:tc>
        <w:tc>
          <w:tcPr>
            <w:tcW w:w="1260" w:type="dxa"/>
            <w:tcBorders>
              <w:top w:val="nil"/>
              <w:left w:val="nil"/>
              <w:bottom w:val="single" w:sz="4" w:space="0" w:color="auto"/>
              <w:right w:val="single" w:sz="4" w:space="0" w:color="auto"/>
            </w:tcBorders>
            <w:shd w:val="clear" w:color="auto" w:fill="auto"/>
            <w:vAlign w:val="center"/>
            <w:hideMark/>
          </w:tcPr>
          <w:p w14:paraId="322B3A0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58.14.0</w:t>
            </w:r>
          </w:p>
        </w:tc>
        <w:tc>
          <w:tcPr>
            <w:tcW w:w="8280" w:type="dxa"/>
            <w:tcBorders>
              <w:top w:val="nil"/>
              <w:left w:val="nil"/>
              <w:bottom w:val="single" w:sz="4" w:space="0" w:color="auto"/>
              <w:right w:val="single" w:sz="4" w:space="0" w:color="auto"/>
            </w:tcBorders>
            <w:shd w:val="clear" w:color="auto" w:fill="auto"/>
            <w:vAlign w:val="center"/>
            <w:hideMark/>
          </w:tcPr>
          <w:p w14:paraId="3F5EA91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ჟურნალების და პერიოდიკის გამოცემა</w:t>
            </w:r>
          </w:p>
        </w:tc>
      </w:tr>
      <w:tr w:rsidR="0082184B" w:rsidRPr="00A60AE5" w14:paraId="1C50E4DD"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EAE460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J</w:t>
            </w:r>
          </w:p>
        </w:tc>
        <w:tc>
          <w:tcPr>
            <w:tcW w:w="1260" w:type="dxa"/>
            <w:tcBorders>
              <w:top w:val="nil"/>
              <w:left w:val="nil"/>
              <w:bottom w:val="single" w:sz="4" w:space="0" w:color="auto"/>
              <w:right w:val="single" w:sz="4" w:space="0" w:color="auto"/>
            </w:tcBorders>
            <w:shd w:val="clear" w:color="auto" w:fill="auto"/>
            <w:vAlign w:val="center"/>
            <w:hideMark/>
          </w:tcPr>
          <w:p w14:paraId="2EC063A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58.19.0</w:t>
            </w:r>
          </w:p>
        </w:tc>
        <w:tc>
          <w:tcPr>
            <w:tcW w:w="8280" w:type="dxa"/>
            <w:tcBorders>
              <w:top w:val="nil"/>
              <w:left w:val="nil"/>
              <w:bottom w:val="single" w:sz="4" w:space="0" w:color="auto"/>
              <w:right w:val="single" w:sz="4" w:space="0" w:color="auto"/>
            </w:tcBorders>
            <w:shd w:val="clear" w:color="auto" w:fill="auto"/>
            <w:vAlign w:val="center"/>
            <w:hideMark/>
          </w:tcPr>
          <w:p w14:paraId="25BB44F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საგამომცემლო საქმიანობის სხვა სახეები</w:t>
            </w:r>
          </w:p>
        </w:tc>
      </w:tr>
      <w:tr w:rsidR="0082184B" w:rsidRPr="00A60AE5" w14:paraId="0D8ABB5D"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668A9C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J</w:t>
            </w:r>
          </w:p>
        </w:tc>
        <w:tc>
          <w:tcPr>
            <w:tcW w:w="1260" w:type="dxa"/>
            <w:tcBorders>
              <w:top w:val="nil"/>
              <w:left w:val="nil"/>
              <w:bottom w:val="single" w:sz="4" w:space="0" w:color="auto"/>
              <w:right w:val="single" w:sz="4" w:space="0" w:color="auto"/>
            </w:tcBorders>
            <w:shd w:val="clear" w:color="auto" w:fill="auto"/>
            <w:vAlign w:val="center"/>
            <w:hideMark/>
          </w:tcPr>
          <w:p w14:paraId="5847348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58.21.0</w:t>
            </w:r>
          </w:p>
        </w:tc>
        <w:tc>
          <w:tcPr>
            <w:tcW w:w="8280" w:type="dxa"/>
            <w:tcBorders>
              <w:top w:val="nil"/>
              <w:left w:val="nil"/>
              <w:bottom w:val="single" w:sz="4" w:space="0" w:color="auto"/>
              <w:right w:val="single" w:sz="4" w:space="0" w:color="auto"/>
            </w:tcBorders>
            <w:shd w:val="clear" w:color="auto" w:fill="auto"/>
            <w:vAlign w:val="center"/>
            <w:hideMark/>
          </w:tcPr>
          <w:p w14:paraId="3EB7001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კომპიუტერული თამაშების გამოცემა</w:t>
            </w:r>
          </w:p>
        </w:tc>
      </w:tr>
      <w:tr w:rsidR="0082184B" w:rsidRPr="00A60AE5" w14:paraId="7D7B6D52"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E4285D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J</w:t>
            </w:r>
          </w:p>
        </w:tc>
        <w:tc>
          <w:tcPr>
            <w:tcW w:w="1260" w:type="dxa"/>
            <w:tcBorders>
              <w:top w:val="nil"/>
              <w:left w:val="nil"/>
              <w:bottom w:val="single" w:sz="4" w:space="0" w:color="auto"/>
              <w:right w:val="single" w:sz="4" w:space="0" w:color="auto"/>
            </w:tcBorders>
            <w:shd w:val="clear" w:color="auto" w:fill="auto"/>
            <w:vAlign w:val="center"/>
            <w:hideMark/>
          </w:tcPr>
          <w:p w14:paraId="7914BB7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58.29.0</w:t>
            </w:r>
          </w:p>
        </w:tc>
        <w:tc>
          <w:tcPr>
            <w:tcW w:w="8280" w:type="dxa"/>
            <w:tcBorders>
              <w:top w:val="nil"/>
              <w:left w:val="nil"/>
              <w:bottom w:val="single" w:sz="4" w:space="0" w:color="auto"/>
              <w:right w:val="single" w:sz="4" w:space="0" w:color="auto"/>
            </w:tcBorders>
            <w:shd w:val="clear" w:color="auto" w:fill="auto"/>
            <w:vAlign w:val="center"/>
            <w:hideMark/>
          </w:tcPr>
          <w:p w14:paraId="2B6930A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სხვა პროგრამული უზრუნველყოფის გამოცემა</w:t>
            </w:r>
          </w:p>
        </w:tc>
      </w:tr>
      <w:tr w:rsidR="0082184B" w:rsidRPr="00A60AE5" w14:paraId="740C7AD1"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31DE50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J</w:t>
            </w:r>
          </w:p>
        </w:tc>
        <w:tc>
          <w:tcPr>
            <w:tcW w:w="1260" w:type="dxa"/>
            <w:tcBorders>
              <w:top w:val="nil"/>
              <w:left w:val="nil"/>
              <w:bottom w:val="single" w:sz="4" w:space="0" w:color="auto"/>
              <w:right w:val="single" w:sz="4" w:space="0" w:color="auto"/>
            </w:tcBorders>
            <w:shd w:val="clear" w:color="auto" w:fill="auto"/>
            <w:vAlign w:val="center"/>
            <w:hideMark/>
          </w:tcPr>
          <w:p w14:paraId="2CE7989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59.11.0</w:t>
            </w:r>
          </w:p>
        </w:tc>
        <w:tc>
          <w:tcPr>
            <w:tcW w:w="8280" w:type="dxa"/>
            <w:tcBorders>
              <w:top w:val="nil"/>
              <w:left w:val="nil"/>
              <w:bottom w:val="single" w:sz="4" w:space="0" w:color="auto"/>
              <w:right w:val="single" w:sz="4" w:space="0" w:color="auto"/>
            </w:tcBorders>
            <w:shd w:val="clear" w:color="auto" w:fill="auto"/>
            <w:vAlign w:val="center"/>
            <w:hideMark/>
          </w:tcPr>
          <w:p w14:paraId="4BD6371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კინოფილმების, ვიდეო- და სატელევიზიო პროგრამების წარმოება</w:t>
            </w:r>
          </w:p>
        </w:tc>
      </w:tr>
      <w:tr w:rsidR="0082184B" w:rsidRPr="00A60AE5" w14:paraId="43699BA6"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DD0A1B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J</w:t>
            </w:r>
          </w:p>
        </w:tc>
        <w:tc>
          <w:tcPr>
            <w:tcW w:w="1260" w:type="dxa"/>
            <w:tcBorders>
              <w:top w:val="nil"/>
              <w:left w:val="nil"/>
              <w:bottom w:val="single" w:sz="4" w:space="0" w:color="auto"/>
              <w:right w:val="single" w:sz="4" w:space="0" w:color="auto"/>
            </w:tcBorders>
            <w:shd w:val="clear" w:color="auto" w:fill="auto"/>
            <w:vAlign w:val="center"/>
            <w:hideMark/>
          </w:tcPr>
          <w:p w14:paraId="67D95BD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59.14.0</w:t>
            </w:r>
          </w:p>
        </w:tc>
        <w:tc>
          <w:tcPr>
            <w:tcW w:w="8280" w:type="dxa"/>
            <w:tcBorders>
              <w:top w:val="nil"/>
              <w:left w:val="nil"/>
              <w:bottom w:val="single" w:sz="4" w:space="0" w:color="auto"/>
              <w:right w:val="single" w:sz="4" w:space="0" w:color="auto"/>
            </w:tcBorders>
            <w:shd w:val="clear" w:color="auto" w:fill="auto"/>
            <w:vAlign w:val="center"/>
            <w:hideMark/>
          </w:tcPr>
          <w:p w14:paraId="18A66B2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კინოფილმების ჩვენება</w:t>
            </w:r>
          </w:p>
        </w:tc>
      </w:tr>
      <w:tr w:rsidR="0082184B" w:rsidRPr="00A60AE5" w14:paraId="2152F5BB"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584F90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J</w:t>
            </w:r>
          </w:p>
        </w:tc>
        <w:tc>
          <w:tcPr>
            <w:tcW w:w="1260" w:type="dxa"/>
            <w:tcBorders>
              <w:top w:val="nil"/>
              <w:left w:val="nil"/>
              <w:bottom w:val="single" w:sz="4" w:space="0" w:color="auto"/>
              <w:right w:val="single" w:sz="4" w:space="0" w:color="auto"/>
            </w:tcBorders>
            <w:shd w:val="clear" w:color="auto" w:fill="auto"/>
            <w:vAlign w:val="center"/>
            <w:hideMark/>
          </w:tcPr>
          <w:p w14:paraId="19529DE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59.20.0</w:t>
            </w:r>
          </w:p>
        </w:tc>
        <w:tc>
          <w:tcPr>
            <w:tcW w:w="8280" w:type="dxa"/>
            <w:tcBorders>
              <w:top w:val="nil"/>
              <w:left w:val="nil"/>
              <w:bottom w:val="single" w:sz="4" w:space="0" w:color="auto"/>
              <w:right w:val="single" w:sz="4" w:space="0" w:color="auto"/>
            </w:tcBorders>
            <w:shd w:val="clear" w:color="auto" w:fill="auto"/>
            <w:vAlign w:val="center"/>
            <w:hideMark/>
          </w:tcPr>
          <w:p w14:paraId="11811D6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ხმის ჩაწერის და მუსიკალური ჩანაწერების საგამომცემლო საქმიანობები</w:t>
            </w:r>
          </w:p>
        </w:tc>
      </w:tr>
      <w:tr w:rsidR="0082184B" w:rsidRPr="00A60AE5" w14:paraId="11021DFA"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6A9C89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J</w:t>
            </w:r>
          </w:p>
        </w:tc>
        <w:tc>
          <w:tcPr>
            <w:tcW w:w="1260" w:type="dxa"/>
            <w:tcBorders>
              <w:top w:val="nil"/>
              <w:left w:val="nil"/>
              <w:bottom w:val="single" w:sz="4" w:space="0" w:color="auto"/>
              <w:right w:val="single" w:sz="4" w:space="0" w:color="auto"/>
            </w:tcBorders>
            <w:shd w:val="clear" w:color="auto" w:fill="auto"/>
            <w:vAlign w:val="center"/>
            <w:hideMark/>
          </w:tcPr>
          <w:p w14:paraId="3A80676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62.01.0</w:t>
            </w:r>
          </w:p>
        </w:tc>
        <w:tc>
          <w:tcPr>
            <w:tcW w:w="8280" w:type="dxa"/>
            <w:tcBorders>
              <w:top w:val="nil"/>
              <w:left w:val="nil"/>
              <w:bottom w:val="single" w:sz="4" w:space="0" w:color="auto"/>
              <w:right w:val="single" w:sz="4" w:space="0" w:color="auto"/>
            </w:tcBorders>
            <w:shd w:val="clear" w:color="auto" w:fill="auto"/>
            <w:vAlign w:val="center"/>
            <w:hideMark/>
          </w:tcPr>
          <w:p w14:paraId="6B0A9BA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კომპიუტერული დაპროგრამების საქმიანობები</w:t>
            </w:r>
          </w:p>
        </w:tc>
      </w:tr>
      <w:tr w:rsidR="0082184B" w:rsidRPr="00A60AE5" w14:paraId="39C1D9C4"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944BE3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M</w:t>
            </w:r>
          </w:p>
        </w:tc>
        <w:tc>
          <w:tcPr>
            <w:tcW w:w="1260" w:type="dxa"/>
            <w:tcBorders>
              <w:top w:val="nil"/>
              <w:left w:val="nil"/>
              <w:bottom w:val="single" w:sz="4" w:space="0" w:color="auto"/>
              <w:right w:val="single" w:sz="4" w:space="0" w:color="auto"/>
            </w:tcBorders>
            <w:shd w:val="clear" w:color="auto" w:fill="auto"/>
            <w:vAlign w:val="center"/>
            <w:hideMark/>
          </w:tcPr>
          <w:p w14:paraId="7D42E96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69.10.9</w:t>
            </w:r>
          </w:p>
        </w:tc>
        <w:tc>
          <w:tcPr>
            <w:tcW w:w="8280" w:type="dxa"/>
            <w:tcBorders>
              <w:top w:val="nil"/>
              <w:left w:val="nil"/>
              <w:bottom w:val="single" w:sz="4" w:space="0" w:color="auto"/>
              <w:right w:val="single" w:sz="4" w:space="0" w:color="auto"/>
            </w:tcBorders>
            <w:shd w:val="clear" w:color="auto" w:fill="auto"/>
            <w:vAlign w:val="center"/>
            <w:hideMark/>
          </w:tcPr>
          <w:p w14:paraId="0B00D39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სხვა იურიდიული საქმიანობები</w:t>
            </w:r>
          </w:p>
        </w:tc>
      </w:tr>
      <w:tr w:rsidR="0082184B" w:rsidRPr="00A60AE5" w14:paraId="4778CCC8"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CCBF77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M</w:t>
            </w:r>
          </w:p>
        </w:tc>
        <w:tc>
          <w:tcPr>
            <w:tcW w:w="1260" w:type="dxa"/>
            <w:tcBorders>
              <w:top w:val="nil"/>
              <w:left w:val="nil"/>
              <w:bottom w:val="single" w:sz="4" w:space="0" w:color="auto"/>
              <w:right w:val="single" w:sz="4" w:space="0" w:color="auto"/>
            </w:tcBorders>
            <w:shd w:val="clear" w:color="auto" w:fill="auto"/>
            <w:vAlign w:val="center"/>
            <w:hideMark/>
          </w:tcPr>
          <w:p w14:paraId="17E2549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69.20.0</w:t>
            </w:r>
          </w:p>
        </w:tc>
        <w:tc>
          <w:tcPr>
            <w:tcW w:w="8280" w:type="dxa"/>
            <w:tcBorders>
              <w:top w:val="nil"/>
              <w:left w:val="nil"/>
              <w:bottom w:val="single" w:sz="4" w:space="0" w:color="auto"/>
              <w:right w:val="single" w:sz="4" w:space="0" w:color="auto"/>
            </w:tcBorders>
            <w:shd w:val="clear" w:color="auto" w:fill="auto"/>
            <w:vAlign w:val="center"/>
            <w:hideMark/>
          </w:tcPr>
          <w:p w14:paraId="60D4316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სააღრიცხვო, საბუღალტრო და სააუდიტო საქმიანობები; საგადასახადო კონსულტირება</w:t>
            </w:r>
          </w:p>
        </w:tc>
      </w:tr>
      <w:tr w:rsidR="0082184B" w:rsidRPr="00A60AE5" w14:paraId="761475D6"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054F89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M</w:t>
            </w:r>
          </w:p>
        </w:tc>
        <w:tc>
          <w:tcPr>
            <w:tcW w:w="1260" w:type="dxa"/>
            <w:tcBorders>
              <w:top w:val="nil"/>
              <w:left w:val="nil"/>
              <w:bottom w:val="single" w:sz="4" w:space="0" w:color="auto"/>
              <w:right w:val="single" w:sz="4" w:space="0" w:color="auto"/>
            </w:tcBorders>
            <w:shd w:val="clear" w:color="auto" w:fill="auto"/>
            <w:vAlign w:val="center"/>
            <w:hideMark/>
          </w:tcPr>
          <w:p w14:paraId="56D25E5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70.22.0</w:t>
            </w:r>
          </w:p>
        </w:tc>
        <w:tc>
          <w:tcPr>
            <w:tcW w:w="8280" w:type="dxa"/>
            <w:tcBorders>
              <w:top w:val="nil"/>
              <w:left w:val="nil"/>
              <w:bottom w:val="single" w:sz="4" w:space="0" w:color="auto"/>
              <w:right w:val="single" w:sz="4" w:space="0" w:color="auto"/>
            </w:tcBorders>
            <w:shd w:val="clear" w:color="auto" w:fill="auto"/>
            <w:vAlign w:val="center"/>
            <w:hideMark/>
          </w:tcPr>
          <w:p w14:paraId="5F7A68D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საკონსულტაციო საქმიანობები ბიზნესის და მართვის სხვა საკითხებში</w:t>
            </w:r>
          </w:p>
        </w:tc>
      </w:tr>
      <w:tr w:rsidR="0082184B" w:rsidRPr="00A60AE5" w14:paraId="17737A13"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9F9975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M</w:t>
            </w:r>
          </w:p>
        </w:tc>
        <w:tc>
          <w:tcPr>
            <w:tcW w:w="1260" w:type="dxa"/>
            <w:tcBorders>
              <w:top w:val="nil"/>
              <w:left w:val="nil"/>
              <w:bottom w:val="single" w:sz="4" w:space="0" w:color="auto"/>
              <w:right w:val="single" w:sz="4" w:space="0" w:color="auto"/>
            </w:tcBorders>
            <w:shd w:val="clear" w:color="auto" w:fill="auto"/>
            <w:vAlign w:val="center"/>
            <w:hideMark/>
          </w:tcPr>
          <w:p w14:paraId="4730B81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71.11.0</w:t>
            </w:r>
          </w:p>
        </w:tc>
        <w:tc>
          <w:tcPr>
            <w:tcW w:w="8280" w:type="dxa"/>
            <w:tcBorders>
              <w:top w:val="nil"/>
              <w:left w:val="nil"/>
              <w:bottom w:val="single" w:sz="4" w:space="0" w:color="auto"/>
              <w:right w:val="single" w:sz="4" w:space="0" w:color="auto"/>
            </w:tcBorders>
            <w:shd w:val="clear" w:color="auto" w:fill="auto"/>
            <w:vAlign w:val="center"/>
            <w:hideMark/>
          </w:tcPr>
          <w:p w14:paraId="3313BE2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არქიტექტურული საქმიანობები</w:t>
            </w:r>
          </w:p>
        </w:tc>
      </w:tr>
      <w:tr w:rsidR="0082184B" w:rsidRPr="00A60AE5" w14:paraId="2D88442E"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41EE77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M</w:t>
            </w:r>
          </w:p>
        </w:tc>
        <w:tc>
          <w:tcPr>
            <w:tcW w:w="1260" w:type="dxa"/>
            <w:tcBorders>
              <w:top w:val="nil"/>
              <w:left w:val="nil"/>
              <w:bottom w:val="single" w:sz="4" w:space="0" w:color="auto"/>
              <w:right w:val="single" w:sz="4" w:space="0" w:color="auto"/>
            </w:tcBorders>
            <w:shd w:val="clear" w:color="auto" w:fill="auto"/>
            <w:vAlign w:val="center"/>
            <w:hideMark/>
          </w:tcPr>
          <w:p w14:paraId="70A1D14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71.12.0</w:t>
            </w:r>
          </w:p>
        </w:tc>
        <w:tc>
          <w:tcPr>
            <w:tcW w:w="8280" w:type="dxa"/>
            <w:tcBorders>
              <w:top w:val="nil"/>
              <w:left w:val="nil"/>
              <w:bottom w:val="single" w:sz="4" w:space="0" w:color="auto"/>
              <w:right w:val="single" w:sz="4" w:space="0" w:color="auto"/>
            </w:tcBorders>
            <w:shd w:val="clear" w:color="auto" w:fill="auto"/>
            <w:vAlign w:val="center"/>
            <w:hideMark/>
          </w:tcPr>
          <w:p w14:paraId="0AE5D0C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საინჟინრო საქმიანობები და მათთან დაკავშირებული ტექნიკური კონსულტირება</w:t>
            </w:r>
          </w:p>
        </w:tc>
      </w:tr>
      <w:tr w:rsidR="0082184B" w:rsidRPr="00A60AE5" w14:paraId="3842C4CC"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FAC6E4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M</w:t>
            </w:r>
          </w:p>
        </w:tc>
        <w:tc>
          <w:tcPr>
            <w:tcW w:w="1260" w:type="dxa"/>
            <w:tcBorders>
              <w:top w:val="nil"/>
              <w:left w:val="nil"/>
              <w:bottom w:val="single" w:sz="4" w:space="0" w:color="auto"/>
              <w:right w:val="single" w:sz="4" w:space="0" w:color="auto"/>
            </w:tcBorders>
            <w:shd w:val="clear" w:color="auto" w:fill="auto"/>
            <w:vAlign w:val="center"/>
            <w:hideMark/>
          </w:tcPr>
          <w:p w14:paraId="750F844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71.20.0</w:t>
            </w:r>
          </w:p>
        </w:tc>
        <w:tc>
          <w:tcPr>
            <w:tcW w:w="8280" w:type="dxa"/>
            <w:tcBorders>
              <w:top w:val="nil"/>
              <w:left w:val="nil"/>
              <w:bottom w:val="single" w:sz="4" w:space="0" w:color="auto"/>
              <w:right w:val="single" w:sz="4" w:space="0" w:color="auto"/>
            </w:tcBorders>
            <w:shd w:val="clear" w:color="auto" w:fill="auto"/>
            <w:vAlign w:val="center"/>
            <w:hideMark/>
          </w:tcPr>
          <w:p w14:paraId="6F5202C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ტექნიკური გამოცდები და ანალიზები</w:t>
            </w:r>
          </w:p>
        </w:tc>
      </w:tr>
      <w:tr w:rsidR="0082184B" w:rsidRPr="00A60AE5" w14:paraId="12C3A54D"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4849AD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M</w:t>
            </w:r>
          </w:p>
        </w:tc>
        <w:tc>
          <w:tcPr>
            <w:tcW w:w="1260" w:type="dxa"/>
            <w:tcBorders>
              <w:top w:val="nil"/>
              <w:left w:val="nil"/>
              <w:bottom w:val="single" w:sz="4" w:space="0" w:color="auto"/>
              <w:right w:val="single" w:sz="4" w:space="0" w:color="auto"/>
            </w:tcBorders>
            <w:shd w:val="clear" w:color="auto" w:fill="auto"/>
            <w:vAlign w:val="center"/>
            <w:hideMark/>
          </w:tcPr>
          <w:p w14:paraId="1E3587B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72.11.0</w:t>
            </w:r>
          </w:p>
        </w:tc>
        <w:tc>
          <w:tcPr>
            <w:tcW w:w="8280" w:type="dxa"/>
            <w:tcBorders>
              <w:top w:val="nil"/>
              <w:left w:val="nil"/>
              <w:bottom w:val="single" w:sz="4" w:space="0" w:color="auto"/>
              <w:right w:val="single" w:sz="4" w:space="0" w:color="auto"/>
            </w:tcBorders>
            <w:shd w:val="clear" w:color="auto" w:fill="auto"/>
            <w:vAlign w:val="center"/>
            <w:hideMark/>
          </w:tcPr>
          <w:p w14:paraId="06A5694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კვლევები და ექსპერიმენტული დამუშავებები ბიოტექნოლოგიაში</w:t>
            </w:r>
          </w:p>
        </w:tc>
      </w:tr>
      <w:tr w:rsidR="0082184B" w:rsidRPr="00A60AE5" w14:paraId="5B4FE061"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6A947C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M</w:t>
            </w:r>
          </w:p>
        </w:tc>
        <w:tc>
          <w:tcPr>
            <w:tcW w:w="1260" w:type="dxa"/>
            <w:tcBorders>
              <w:top w:val="nil"/>
              <w:left w:val="nil"/>
              <w:bottom w:val="single" w:sz="4" w:space="0" w:color="auto"/>
              <w:right w:val="single" w:sz="4" w:space="0" w:color="auto"/>
            </w:tcBorders>
            <w:shd w:val="clear" w:color="auto" w:fill="auto"/>
            <w:vAlign w:val="center"/>
            <w:hideMark/>
          </w:tcPr>
          <w:p w14:paraId="573357B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72.19.0</w:t>
            </w:r>
          </w:p>
        </w:tc>
        <w:tc>
          <w:tcPr>
            <w:tcW w:w="8280" w:type="dxa"/>
            <w:tcBorders>
              <w:top w:val="nil"/>
              <w:left w:val="nil"/>
              <w:bottom w:val="single" w:sz="4" w:space="0" w:color="auto"/>
              <w:right w:val="single" w:sz="4" w:space="0" w:color="auto"/>
            </w:tcBorders>
            <w:shd w:val="clear" w:color="auto" w:fill="auto"/>
            <w:vAlign w:val="center"/>
            <w:hideMark/>
          </w:tcPr>
          <w:p w14:paraId="67B9BB3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სხვა კვლევები და ექსპერიმენტული დამუშავებები საბუნებისმეტყველო და საინჟინრო მეცნიერებებში</w:t>
            </w:r>
          </w:p>
        </w:tc>
      </w:tr>
      <w:tr w:rsidR="0082184B" w:rsidRPr="00A60AE5" w14:paraId="0A58C9DA"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225FDA4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M</w:t>
            </w:r>
          </w:p>
        </w:tc>
        <w:tc>
          <w:tcPr>
            <w:tcW w:w="1260" w:type="dxa"/>
            <w:tcBorders>
              <w:top w:val="nil"/>
              <w:left w:val="nil"/>
              <w:bottom w:val="single" w:sz="4" w:space="0" w:color="auto"/>
              <w:right w:val="single" w:sz="4" w:space="0" w:color="auto"/>
            </w:tcBorders>
            <w:shd w:val="clear" w:color="auto" w:fill="auto"/>
            <w:vAlign w:val="center"/>
            <w:hideMark/>
          </w:tcPr>
          <w:p w14:paraId="5246BFD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73.11.0</w:t>
            </w:r>
          </w:p>
        </w:tc>
        <w:tc>
          <w:tcPr>
            <w:tcW w:w="8280" w:type="dxa"/>
            <w:tcBorders>
              <w:top w:val="nil"/>
              <w:left w:val="nil"/>
              <w:bottom w:val="single" w:sz="4" w:space="0" w:color="auto"/>
              <w:right w:val="single" w:sz="4" w:space="0" w:color="auto"/>
            </w:tcBorders>
            <w:shd w:val="clear" w:color="auto" w:fill="auto"/>
            <w:vAlign w:val="center"/>
            <w:hideMark/>
          </w:tcPr>
          <w:p w14:paraId="7F3AB5A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სარეკლამო სააგენტოების საქმიანობა</w:t>
            </w:r>
          </w:p>
        </w:tc>
      </w:tr>
      <w:tr w:rsidR="0082184B" w:rsidRPr="00A60AE5" w14:paraId="6292609D"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B446A9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M</w:t>
            </w:r>
          </w:p>
        </w:tc>
        <w:tc>
          <w:tcPr>
            <w:tcW w:w="1260" w:type="dxa"/>
            <w:tcBorders>
              <w:top w:val="nil"/>
              <w:left w:val="nil"/>
              <w:bottom w:val="single" w:sz="4" w:space="0" w:color="auto"/>
              <w:right w:val="single" w:sz="4" w:space="0" w:color="auto"/>
            </w:tcBorders>
            <w:shd w:val="clear" w:color="auto" w:fill="auto"/>
            <w:vAlign w:val="center"/>
            <w:hideMark/>
          </w:tcPr>
          <w:p w14:paraId="5AB9034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74.10.0</w:t>
            </w:r>
          </w:p>
        </w:tc>
        <w:tc>
          <w:tcPr>
            <w:tcW w:w="8280" w:type="dxa"/>
            <w:tcBorders>
              <w:top w:val="nil"/>
              <w:left w:val="nil"/>
              <w:bottom w:val="single" w:sz="4" w:space="0" w:color="auto"/>
              <w:right w:val="single" w:sz="4" w:space="0" w:color="auto"/>
            </w:tcBorders>
            <w:shd w:val="clear" w:color="auto" w:fill="auto"/>
            <w:vAlign w:val="center"/>
            <w:hideMark/>
          </w:tcPr>
          <w:p w14:paraId="06BED8D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სპეციალიზებული დიზაინერული საქმიანობები</w:t>
            </w:r>
          </w:p>
        </w:tc>
      </w:tr>
      <w:tr w:rsidR="0082184B" w:rsidRPr="00A60AE5" w14:paraId="3CF09384"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2491481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M</w:t>
            </w:r>
          </w:p>
        </w:tc>
        <w:tc>
          <w:tcPr>
            <w:tcW w:w="1260" w:type="dxa"/>
            <w:tcBorders>
              <w:top w:val="nil"/>
              <w:left w:val="nil"/>
              <w:bottom w:val="single" w:sz="4" w:space="0" w:color="auto"/>
              <w:right w:val="single" w:sz="4" w:space="0" w:color="auto"/>
            </w:tcBorders>
            <w:shd w:val="clear" w:color="auto" w:fill="auto"/>
            <w:vAlign w:val="center"/>
            <w:hideMark/>
          </w:tcPr>
          <w:p w14:paraId="748696A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74.20.0</w:t>
            </w:r>
          </w:p>
        </w:tc>
        <w:tc>
          <w:tcPr>
            <w:tcW w:w="8280" w:type="dxa"/>
            <w:tcBorders>
              <w:top w:val="nil"/>
              <w:left w:val="nil"/>
              <w:bottom w:val="single" w:sz="4" w:space="0" w:color="auto"/>
              <w:right w:val="single" w:sz="4" w:space="0" w:color="auto"/>
            </w:tcBorders>
            <w:shd w:val="clear" w:color="auto" w:fill="auto"/>
            <w:vAlign w:val="center"/>
            <w:hideMark/>
          </w:tcPr>
          <w:p w14:paraId="6A4D924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ფოტოგრაფიული საქმიანობები</w:t>
            </w:r>
          </w:p>
        </w:tc>
      </w:tr>
      <w:tr w:rsidR="0082184B" w:rsidRPr="00A60AE5" w14:paraId="29642FB7"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45808D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M</w:t>
            </w:r>
          </w:p>
        </w:tc>
        <w:tc>
          <w:tcPr>
            <w:tcW w:w="1260" w:type="dxa"/>
            <w:tcBorders>
              <w:top w:val="nil"/>
              <w:left w:val="nil"/>
              <w:bottom w:val="single" w:sz="4" w:space="0" w:color="auto"/>
              <w:right w:val="single" w:sz="4" w:space="0" w:color="auto"/>
            </w:tcBorders>
            <w:shd w:val="clear" w:color="auto" w:fill="auto"/>
            <w:vAlign w:val="center"/>
            <w:hideMark/>
          </w:tcPr>
          <w:p w14:paraId="7059054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74.30.0</w:t>
            </w:r>
          </w:p>
        </w:tc>
        <w:tc>
          <w:tcPr>
            <w:tcW w:w="8280" w:type="dxa"/>
            <w:tcBorders>
              <w:top w:val="nil"/>
              <w:left w:val="nil"/>
              <w:bottom w:val="single" w:sz="4" w:space="0" w:color="auto"/>
              <w:right w:val="single" w:sz="4" w:space="0" w:color="auto"/>
            </w:tcBorders>
            <w:shd w:val="clear" w:color="auto" w:fill="auto"/>
            <w:vAlign w:val="center"/>
            <w:hideMark/>
          </w:tcPr>
          <w:p w14:paraId="222CBD3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მთარგმნელობითი (წერილობითი და ზეპირი) საქმიანობები</w:t>
            </w:r>
          </w:p>
        </w:tc>
      </w:tr>
      <w:tr w:rsidR="0082184B" w:rsidRPr="00A60AE5" w14:paraId="12765243"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3874A9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M</w:t>
            </w:r>
          </w:p>
        </w:tc>
        <w:tc>
          <w:tcPr>
            <w:tcW w:w="1260" w:type="dxa"/>
            <w:tcBorders>
              <w:top w:val="nil"/>
              <w:left w:val="nil"/>
              <w:bottom w:val="single" w:sz="4" w:space="0" w:color="auto"/>
              <w:right w:val="single" w:sz="4" w:space="0" w:color="auto"/>
            </w:tcBorders>
            <w:shd w:val="clear" w:color="auto" w:fill="auto"/>
            <w:vAlign w:val="center"/>
            <w:hideMark/>
          </w:tcPr>
          <w:p w14:paraId="784429E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74.90.0</w:t>
            </w:r>
          </w:p>
        </w:tc>
        <w:tc>
          <w:tcPr>
            <w:tcW w:w="8280" w:type="dxa"/>
            <w:tcBorders>
              <w:top w:val="nil"/>
              <w:left w:val="nil"/>
              <w:bottom w:val="single" w:sz="4" w:space="0" w:color="auto"/>
              <w:right w:val="single" w:sz="4" w:space="0" w:color="auto"/>
            </w:tcBorders>
            <w:shd w:val="clear" w:color="auto" w:fill="auto"/>
            <w:vAlign w:val="center"/>
            <w:hideMark/>
          </w:tcPr>
          <w:p w14:paraId="6A09BBC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სხვა პროფესიული, სამეცნიერო და ტექნიკური საქმიანობები, სხვა დაჯგუფებებში ჩაურთველი</w:t>
            </w:r>
          </w:p>
        </w:tc>
      </w:tr>
      <w:tr w:rsidR="0082184B" w:rsidRPr="00A60AE5" w14:paraId="708ABD47"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03E7CF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M</w:t>
            </w:r>
          </w:p>
        </w:tc>
        <w:tc>
          <w:tcPr>
            <w:tcW w:w="1260" w:type="dxa"/>
            <w:tcBorders>
              <w:top w:val="nil"/>
              <w:left w:val="nil"/>
              <w:bottom w:val="single" w:sz="4" w:space="0" w:color="auto"/>
              <w:right w:val="single" w:sz="4" w:space="0" w:color="auto"/>
            </w:tcBorders>
            <w:shd w:val="clear" w:color="auto" w:fill="auto"/>
            <w:vAlign w:val="center"/>
            <w:hideMark/>
          </w:tcPr>
          <w:p w14:paraId="584C615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75.00.0</w:t>
            </w:r>
          </w:p>
        </w:tc>
        <w:tc>
          <w:tcPr>
            <w:tcW w:w="8280" w:type="dxa"/>
            <w:tcBorders>
              <w:top w:val="nil"/>
              <w:left w:val="nil"/>
              <w:bottom w:val="single" w:sz="4" w:space="0" w:color="auto"/>
              <w:right w:val="single" w:sz="4" w:space="0" w:color="auto"/>
            </w:tcBorders>
            <w:shd w:val="clear" w:color="auto" w:fill="auto"/>
            <w:vAlign w:val="center"/>
            <w:hideMark/>
          </w:tcPr>
          <w:p w14:paraId="053F82D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ვეტერინარული საქმიანობები</w:t>
            </w:r>
          </w:p>
        </w:tc>
      </w:tr>
      <w:tr w:rsidR="0082184B" w:rsidRPr="00A60AE5" w14:paraId="4526B27B"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58C4AD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N</w:t>
            </w:r>
          </w:p>
        </w:tc>
        <w:tc>
          <w:tcPr>
            <w:tcW w:w="1260" w:type="dxa"/>
            <w:tcBorders>
              <w:top w:val="nil"/>
              <w:left w:val="nil"/>
              <w:bottom w:val="single" w:sz="4" w:space="0" w:color="auto"/>
              <w:right w:val="single" w:sz="4" w:space="0" w:color="auto"/>
            </w:tcBorders>
            <w:shd w:val="clear" w:color="auto" w:fill="auto"/>
            <w:vAlign w:val="center"/>
            <w:hideMark/>
          </w:tcPr>
          <w:p w14:paraId="421F483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78.10.0</w:t>
            </w:r>
          </w:p>
        </w:tc>
        <w:tc>
          <w:tcPr>
            <w:tcW w:w="8280" w:type="dxa"/>
            <w:tcBorders>
              <w:top w:val="nil"/>
              <w:left w:val="nil"/>
              <w:bottom w:val="single" w:sz="4" w:space="0" w:color="auto"/>
              <w:right w:val="single" w:sz="4" w:space="0" w:color="auto"/>
            </w:tcBorders>
            <w:shd w:val="clear" w:color="auto" w:fill="auto"/>
            <w:vAlign w:val="center"/>
            <w:hideMark/>
          </w:tcPr>
          <w:p w14:paraId="4522050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დასაქმების სააგენტოების საქმიანობები</w:t>
            </w:r>
          </w:p>
        </w:tc>
      </w:tr>
      <w:tr w:rsidR="0082184B" w:rsidRPr="00A60AE5" w14:paraId="361AF8BC"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899FE9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N</w:t>
            </w:r>
          </w:p>
        </w:tc>
        <w:tc>
          <w:tcPr>
            <w:tcW w:w="1260" w:type="dxa"/>
            <w:tcBorders>
              <w:top w:val="nil"/>
              <w:left w:val="nil"/>
              <w:bottom w:val="single" w:sz="4" w:space="0" w:color="auto"/>
              <w:right w:val="single" w:sz="4" w:space="0" w:color="auto"/>
            </w:tcBorders>
            <w:shd w:val="clear" w:color="auto" w:fill="auto"/>
            <w:vAlign w:val="center"/>
            <w:hideMark/>
          </w:tcPr>
          <w:p w14:paraId="46C89B8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79.11.0</w:t>
            </w:r>
          </w:p>
        </w:tc>
        <w:tc>
          <w:tcPr>
            <w:tcW w:w="8280" w:type="dxa"/>
            <w:tcBorders>
              <w:top w:val="nil"/>
              <w:left w:val="nil"/>
              <w:bottom w:val="single" w:sz="4" w:space="0" w:color="auto"/>
              <w:right w:val="single" w:sz="4" w:space="0" w:color="auto"/>
            </w:tcBorders>
            <w:shd w:val="clear" w:color="auto" w:fill="auto"/>
            <w:vAlign w:val="center"/>
            <w:hideMark/>
          </w:tcPr>
          <w:p w14:paraId="19037E8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ტურისტული სააგენტოების საქმიანობები</w:t>
            </w:r>
          </w:p>
        </w:tc>
      </w:tr>
      <w:tr w:rsidR="0082184B" w:rsidRPr="00A60AE5" w14:paraId="76AA6FFF"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3C5146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N</w:t>
            </w:r>
          </w:p>
        </w:tc>
        <w:tc>
          <w:tcPr>
            <w:tcW w:w="1260" w:type="dxa"/>
            <w:tcBorders>
              <w:top w:val="nil"/>
              <w:left w:val="nil"/>
              <w:bottom w:val="single" w:sz="4" w:space="0" w:color="auto"/>
              <w:right w:val="single" w:sz="4" w:space="0" w:color="auto"/>
            </w:tcBorders>
            <w:shd w:val="clear" w:color="auto" w:fill="auto"/>
            <w:vAlign w:val="center"/>
            <w:hideMark/>
          </w:tcPr>
          <w:p w14:paraId="7AAC473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79.12.0</w:t>
            </w:r>
          </w:p>
        </w:tc>
        <w:tc>
          <w:tcPr>
            <w:tcW w:w="8280" w:type="dxa"/>
            <w:tcBorders>
              <w:top w:val="nil"/>
              <w:left w:val="nil"/>
              <w:bottom w:val="single" w:sz="4" w:space="0" w:color="auto"/>
              <w:right w:val="single" w:sz="4" w:space="0" w:color="auto"/>
            </w:tcBorders>
            <w:shd w:val="clear" w:color="auto" w:fill="auto"/>
            <w:vAlign w:val="center"/>
            <w:hideMark/>
          </w:tcPr>
          <w:p w14:paraId="3E34479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ტურ-ოპერატორების საქმიანობები</w:t>
            </w:r>
          </w:p>
        </w:tc>
      </w:tr>
      <w:tr w:rsidR="0082184B" w:rsidRPr="00A60AE5" w14:paraId="2F204E6D"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397802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N</w:t>
            </w:r>
          </w:p>
        </w:tc>
        <w:tc>
          <w:tcPr>
            <w:tcW w:w="1260" w:type="dxa"/>
            <w:tcBorders>
              <w:top w:val="nil"/>
              <w:left w:val="nil"/>
              <w:bottom w:val="single" w:sz="4" w:space="0" w:color="auto"/>
              <w:right w:val="single" w:sz="4" w:space="0" w:color="auto"/>
            </w:tcBorders>
            <w:shd w:val="clear" w:color="auto" w:fill="auto"/>
            <w:vAlign w:val="center"/>
            <w:hideMark/>
          </w:tcPr>
          <w:p w14:paraId="661CFF9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79.90.0</w:t>
            </w:r>
          </w:p>
        </w:tc>
        <w:tc>
          <w:tcPr>
            <w:tcW w:w="8280" w:type="dxa"/>
            <w:tcBorders>
              <w:top w:val="nil"/>
              <w:left w:val="nil"/>
              <w:bottom w:val="single" w:sz="4" w:space="0" w:color="auto"/>
              <w:right w:val="single" w:sz="4" w:space="0" w:color="auto"/>
            </w:tcBorders>
            <w:shd w:val="clear" w:color="auto" w:fill="auto"/>
            <w:vAlign w:val="center"/>
            <w:hideMark/>
          </w:tcPr>
          <w:p w14:paraId="0186E58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დაჯავშვნის სხვა მომსახურება და მასთან დაკავშირებული საქმიანობები</w:t>
            </w:r>
          </w:p>
        </w:tc>
      </w:tr>
      <w:tr w:rsidR="0082184B" w:rsidRPr="00A60AE5" w14:paraId="05E3B074"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56D720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lastRenderedPageBreak/>
              <w:t>N</w:t>
            </w:r>
          </w:p>
        </w:tc>
        <w:tc>
          <w:tcPr>
            <w:tcW w:w="1260" w:type="dxa"/>
            <w:tcBorders>
              <w:top w:val="nil"/>
              <w:left w:val="nil"/>
              <w:bottom w:val="single" w:sz="4" w:space="0" w:color="auto"/>
              <w:right w:val="single" w:sz="4" w:space="0" w:color="auto"/>
            </w:tcBorders>
            <w:shd w:val="clear" w:color="auto" w:fill="auto"/>
            <w:vAlign w:val="center"/>
            <w:hideMark/>
          </w:tcPr>
          <w:p w14:paraId="52BC785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81.10.0</w:t>
            </w:r>
          </w:p>
        </w:tc>
        <w:tc>
          <w:tcPr>
            <w:tcW w:w="8280" w:type="dxa"/>
            <w:tcBorders>
              <w:top w:val="nil"/>
              <w:left w:val="nil"/>
              <w:bottom w:val="single" w:sz="4" w:space="0" w:color="auto"/>
              <w:right w:val="single" w:sz="4" w:space="0" w:color="auto"/>
            </w:tcBorders>
            <w:shd w:val="clear" w:color="auto" w:fill="auto"/>
            <w:vAlign w:val="center"/>
            <w:hideMark/>
          </w:tcPr>
          <w:p w14:paraId="23621C4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ობიექტების კომპლექსური დამხმარე მომსახურება</w:t>
            </w:r>
          </w:p>
        </w:tc>
      </w:tr>
      <w:tr w:rsidR="0082184B" w:rsidRPr="00A60AE5" w14:paraId="18DE889D"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AF511C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N</w:t>
            </w:r>
          </w:p>
        </w:tc>
        <w:tc>
          <w:tcPr>
            <w:tcW w:w="1260" w:type="dxa"/>
            <w:tcBorders>
              <w:top w:val="nil"/>
              <w:left w:val="nil"/>
              <w:bottom w:val="single" w:sz="4" w:space="0" w:color="auto"/>
              <w:right w:val="single" w:sz="4" w:space="0" w:color="auto"/>
            </w:tcBorders>
            <w:shd w:val="clear" w:color="auto" w:fill="auto"/>
            <w:vAlign w:val="center"/>
            <w:hideMark/>
          </w:tcPr>
          <w:p w14:paraId="76B6FB1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81.21.0</w:t>
            </w:r>
          </w:p>
        </w:tc>
        <w:tc>
          <w:tcPr>
            <w:tcW w:w="8280" w:type="dxa"/>
            <w:tcBorders>
              <w:top w:val="nil"/>
              <w:left w:val="nil"/>
              <w:bottom w:val="single" w:sz="4" w:space="0" w:color="auto"/>
              <w:right w:val="single" w:sz="4" w:space="0" w:color="auto"/>
            </w:tcBorders>
            <w:shd w:val="clear" w:color="auto" w:fill="auto"/>
            <w:vAlign w:val="center"/>
            <w:hideMark/>
          </w:tcPr>
          <w:p w14:paraId="64CC9E3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შენობების საერთო დასუფთავება</w:t>
            </w:r>
          </w:p>
        </w:tc>
      </w:tr>
      <w:tr w:rsidR="0082184B" w:rsidRPr="00A60AE5" w14:paraId="0051AA48"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2C2BA05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N</w:t>
            </w:r>
          </w:p>
        </w:tc>
        <w:tc>
          <w:tcPr>
            <w:tcW w:w="1260" w:type="dxa"/>
            <w:tcBorders>
              <w:top w:val="nil"/>
              <w:left w:val="nil"/>
              <w:bottom w:val="single" w:sz="4" w:space="0" w:color="auto"/>
              <w:right w:val="single" w:sz="4" w:space="0" w:color="auto"/>
            </w:tcBorders>
            <w:shd w:val="clear" w:color="auto" w:fill="auto"/>
            <w:vAlign w:val="center"/>
            <w:hideMark/>
          </w:tcPr>
          <w:p w14:paraId="20B2F10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81.29.0</w:t>
            </w:r>
          </w:p>
        </w:tc>
        <w:tc>
          <w:tcPr>
            <w:tcW w:w="8280" w:type="dxa"/>
            <w:tcBorders>
              <w:top w:val="nil"/>
              <w:left w:val="nil"/>
              <w:bottom w:val="single" w:sz="4" w:space="0" w:color="auto"/>
              <w:right w:val="single" w:sz="4" w:space="0" w:color="auto"/>
            </w:tcBorders>
            <w:shd w:val="clear" w:color="auto" w:fill="auto"/>
            <w:vAlign w:val="center"/>
            <w:hideMark/>
          </w:tcPr>
          <w:p w14:paraId="0BD4DDE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დასუფთავების სხვა საქმიანობები</w:t>
            </w:r>
          </w:p>
        </w:tc>
      </w:tr>
      <w:tr w:rsidR="0082184B" w:rsidRPr="00A60AE5" w14:paraId="2E8C3F8E"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7FE4AF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N</w:t>
            </w:r>
          </w:p>
        </w:tc>
        <w:tc>
          <w:tcPr>
            <w:tcW w:w="1260" w:type="dxa"/>
            <w:tcBorders>
              <w:top w:val="nil"/>
              <w:left w:val="nil"/>
              <w:bottom w:val="single" w:sz="4" w:space="0" w:color="auto"/>
              <w:right w:val="single" w:sz="4" w:space="0" w:color="auto"/>
            </w:tcBorders>
            <w:shd w:val="clear" w:color="auto" w:fill="auto"/>
            <w:vAlign w:val="center"/>
            <w:hideMark/>
          </w:tcPr>
          <w:p w14:paraId="518E07F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82.11.0</w:t>
            </w:r>
          </w:p>
        </w:tc>
        <w:tc>
          <w:tcPr>
            <w:tcW w:w="8280" w:type="dxa"/>
            <w:tcBorders>
              <w:top w:val="nil"/>
              <w:left w:val="nil"/>
              <w:bottom w:val="single" w:sz="4" w:space="0" w:color="auto"/>
              <w:right w:val="single" w:sz="4" w:space="0" w:color="auto"/>
            </w:tcBorders>
            <w:shd w:val="clear" w:color="auto" w:fill="auto"/>
            <w:vAlign w:val="center"/>
            <w:hideMark/>
          </w:tcPr>
          <w:p w14:paraId="50D5A0F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კომპლექსური საოფისე ადმინისტრაციული მომსახურების საქმიანობები</w:t>
            </w:r>
          </w:p>
        </w:tc>
      </w:tr>
      <w:tr w:rsidR="0082184B" w:rsidRPr="00A60AE5" w14:paraId="5D5F911E"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56EE3A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N</w:t>
            </w:r>
          </w:p>
        </w:tc>
        <w:tc>
          <w:tcPr>
            <w:tcW w:w="1260" w:type="dxa"/>
            <w:tcBorders>
              <w:top w:val="nil"/>
              <w:left w:val="nil"/>
              <w:bottom w:val="single" w:sz="4" w:space="0" w:color="auto"/>
              <w:right w:val="single" w:sz="4" w:space="0" w:color="auto"/>
            </w:tcBorders>
            <w:shd w:val="clear" w:color="auto" w:fill="auto"/>
            <w:vAlign w:val="center"/>
            <w:hideMark/>
          </w:tcPr>
          <w:p w14:paraId="1A2173C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82.19.0</w:t>
            </w:r>
          </w:p>
        </w:tc>
        <w:tc>
          <w:tcPr>
            <w:tcW w:w="8280" w:type="dxa"/>
            <w:tcBorders>
              <w:top w:val="nil"/>
              <w:left w:val="nil"/>
              <w:bottom w:val="single" w:sz="4" w:space="0" w:color="auto"/>
              <w:right w:val="single" w:sz="4" w:space="0" w:color="auto"/>
            </w:tcBorders>
            <w:shd w:val="clear" w:color="auto" w:fill="auto"/>
            <w:vAlign w:val="center"/>
            <w:hideMark/>
          </w:tcPr>
          <w:p w14:paraId="1063BD3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ფოტოასლგადამღები, დოკუმენტების მოსამზადებელი და სხვა სპეციალიზებული საოფისე დამხმარე საქმიანობები</w:t>
            </w:r>
          </w:p>
        </w:tc>
      </w:tr>
      <w:tr w:rsidR="0082184B" w:rsidRPr="00A60AE5" w14:paraId="2826FDF4"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64F227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N</w:t>
            </w:r>
          </w:p>
        </w:tc>
        <w:tc>
          <w:tcPr>
            <w:tcW w:w="1260" w:type="dxa"/>
            <w:tcBorders>
              <w:top w:val="nil"/>
              <w:left w:val="nil"/>
              <w:bottom w:val="single" w:sz="4" w:space="0" w:color="auto"/>
              <w:right w:val="single" w:sz="4" w:space="0" w:color="auto"/>
            </w:tcBorders>
            <w:shd w:val="clear" w:color="auto" w:fill="auto"/>
            <w:vAlign w:val="center"/>
            <w:hideMark/>
          </w:tcPr>
          <w:p w14:paraId="14E8E3C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82.20.0</w:t>
            </w:r>
          </w:p>
        </w:tc>
        <w:tc>
          <w:tcPr>
            <w:tcW w:w="8280" w:type="dxa"/>
            <w:tcBorders>
              <w:top w:val="nil"/>
              <w:left w:val="nil"/>
              <w:bottom w:val="single" w:sz="4" w:space="0" w:color="auto"/>
              <w:right w:val="single" w:sz="4" w:space="0" w:color="auto"/>
            </w:tcBorders>
            <w:shd w:val="clear" w:color="auto" w:fill="auto"/>
            <w:vAlign w:val="center"/>
            <w:hideMark/>
          </w:tcPr>
          <w:p w14:paraId="4578036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სატელეფონო ცენტრების მომსახურება</w:t>
            </w:r>
          </w:p>
        </w:tc>
      </w:tr>
      <w:tr w:rsidR="0082184B" w:rsidRPr="00A60AE5" w14:paraId="21278E55"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AE93F5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N</w:t>
            </w:r>
          </w:p>
        </w:tc>
        <w:tc>
          <w:tcPr>
            <w:tcW w:w="1260" w:type="dxa"/>
            <w:tcBorders>
              <w:top w:val="nil"/>
              <w:left w:val="nil"/>
              <w:bottom w:val="single" w:sz="4" w:space="0" w:color="auto"/>
              <w:right w:val="single" w:sz="4" w:space="0" w:color="auto"/>
            </w:tcBorders>
            <w:shd w:val="clear" w:color="auto" w:fill="auto"/>
            <w:vAlign w:val="center"/>
            <w:hideMark/>
          </w:tcPr>
          <w:p w14:paraId="612F2A2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82.30.0</w:t>
            </w:r>
          </w:p>
        </w:tc>
        <w:tc>
          <w:tcPr>
            <w:tcW w:w="8280" w:type="dxa"/>
            <w:tcBorders>
              <w:top w:val="nil"/>
              <w:left w:val="nil"/>
              <w:bottom w:val="single" w:sz="4" w:space="0" w:color="auto"/>
              <w:right w:val="single" w:sz="4" w:space="0" w:color="auto"/>
            </w:tcBorders>
            <w:shd w:val="clear" w:color="auto" w:fill="auto"/>
            <w:vAlign w:val="center"/>
            <w:hideMark/>
          </w:tcPr>
          <w:p w14:paraId="6970A2E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კონფერენციების და სავაჭრო გამოფენების ორგანიზება</w:t>
            </w:r>
          </w:p>
        </w:tc>
      </w:tr>
      <w:tr w:rsidR="0082184B" w:rsidRPr="00A60AE5" w14:paraId="49448A16"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58C0EC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N</w:t>
            </w:r>
          </w:p>
        </w:tc>
        <w:tc>
          <w:tcPr>
            <w:tcW w:w="1260" w:type="dxa"/>
            <w:tcBorders>
              <w:top w:val="nil"/>
              <w:left w:val="nil"/>
              <w:bottom w:val="single" w:sz="4" w:space="0" w:color="auto"/>
              <w:right w:val="single" w:sz="4" w:space="0" w:color="auto"/>
            </w:tcBorders>
            <w:shd w:val="clear" w:color="auto" w:fill="auto"/>
            <w:vAlign w:val="center"/>
            <w:hideMark/>
          </w:tcPr>
          <w:p w14:paraId="691E943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82.92.0</w:t>
            </w:r>
          </w:p>
        </w:tc>
        <w:tc>
          <w:tcPr>
            <w:tcW w:w="8280" w:type="dxa"/>
            <w:tcBorders>
              <w:top w:val="nil"/>
              <w:left w:val="nil"/>
              <w:bottom w:val="single" w:sz="4" w:space="0" w:color="auto"/>
              <w:right w:val="single" w:sz="4" w:space="0" w:color="auto"/>
            </w:tcBorders>
            <w:shd w:val="clear" w:color="auto" w:fill="auto"/>
            <w:vAlign w:val="center"/>
            <w:hideMark/>
          </w:tcPr>
          <w:p w14:paraId="552A0D1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შეფუთვის საქმიანობები</w:t>
            </w:r>
          </w:p>
        </w:tc>
      </w:tr>
      <w:tr w:rsidR="0082184B" w:rsidRPr="00A60AE5" w14:paraId="1BBE6F56"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572555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P</w:t>
            </w:r>
          </w:p>
        </w:tc>
        <w:tc>
          <w:tcPr>
            <w:tcW w:w="1260" w:type="dxa"/>
            <w:tcBorders>
              <w:top w:val="nil"/>
              <w:left w:val="nil"/>
              <w:bottom w:val="single" w:sz="4" w:space="0" w:color="auto"/>
              <w:right w:val="single" w:sz="4" w:space="0" w:color="auto"/>
            </w:tcBorders>
            <w:shd w:val="clear" w:color="auto" w:fill="auto"/>
            <w:vAlign w:val="center"/>
            <w:hideMark/>
          </w:tcPr>
          <w:p w14:paraId="6E3FF0C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85.10.0</w:t>
            </w:r>
          </w:p>
        </w:tc>
        <w:tc>
          <w:tcPr>
            <w:tcW w:w="8280" w:type="dxa"/>
            <w:tcBorders>
              <w:top w:val="nil"/>
              <w:left w:val="nil"/>
              <w:bottom w:val="single" w:sz="4" w:space="0" w:color="auto"/>
              <w:right w:val="single" w:sz="4" w:space="0" w:color="auto"/>
            </w:tcBorders>
            <w:shd w:val="clear" w:color="auto" w:fill="auto"/>
            <w:vAlign w:val="center"/>
            <w:hideMark/>
          </w:tcPr>
          <w:p w14:paraId="2604A86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ადრეული და სკოლამდელი განათლება</w:t>
            </w:r>
          </w:p>
        </w:tc>
      </w:tr>
      <w:tr w:rsidR="0082184B" w:rsidRPr="00A60AE5" w14:paraId="45A41A5A"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3C1F4E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P</w:t>
            </w:r>
          </w:p>
        </w:tc>
        <w:tc>
          <w:tcPr>
            <w:tcW w:w="1260" w:type="dxa"/>
            <w:tcBorders>
              <w:top w:val="nil"/>
              <w:left w:val="nil"/>
              <w:bottom w:val="single" w:sz="4" w:space="0" w:color="auto"/>
              <w:right w:val="single" w:sz="4" w:space="0" w:color="auto"/>
            </w:tcBorders>
            <w:shd w:val="clear" w:color="auto" w:fill="auto"/>
            <w:vAlign w:val="center"/>
            <w:hideMark/>
          </w:tcPr>
          <w:p w14:paraId="72DC563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85.51.0</w:t>
            </w:r>
          </w:p>
        </w:tc>
        <w:tc>
          <w:tcPr>
            <w:tcW w:w="8280" w:type="dxa"/>
            <w:tcBorders>
              <w:top w:val="nil"/>
              <w:left w:val="nil"/>
              <w:bottom w:val="single" w:sz="4" w:space="0" w:color="auto"/>
              <w:right w:val="single" w:sz="4" w:space="0" w:color="auto"/>
            </w:tcBorders>
            <w:shd w:val="clear" w:color="auto" w:fill="auto"/>
            <w:vAlign w:val="center"/>
            <w:hideMark/>
          </w:tcPr>
          <w:p w14:paraId="09E5882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განათლება სპორტის  და დასვენების სფეროში</w:t>
            </w:r>
          </w:p>
        </w:tc>
      </w:tr>
      <w:tr w:rsidR="0082184B" w:rsidRPr="00A60AE5" w14:paraId="031EE152"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393C9A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P</w:t>
            </w:r>
          </w:p>
        </w:tc>
        <w:tc>
          <w:tcPr>
            <w:tcW w:w="1260" w:type="dxa"/>
            <w:tcBorders>
              <w:top w:val="nil"/>
              <w:left w:val="nil"/>
              <w:bottom w:val="single" w:sz="4" w:space="0" w:color="auto"/>
              <w:right w:val="single" w:sz="4" w:space="0" w:color="auto"/>
            </w:tcBorders>
            <w:shd w:val="clear" w:color="auto" w:fill="auto"/>
            <w:vAlign w:val="center"/>
            <w:hideMark/>
          </w:tcPr>
          <w:p w14:paraId="17AC1F8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85.52.0</w:t>
            </w:r>
          </w:p>
        </w:tc>
        <w:tc>
          <w:tcPr>
            <w:tcW w:w="8280" w:type="dxa"/>
            <w:tcBorders>
              <w:top w:val="nil"/>
              <w:left w:val="nil"/>
              <w:bottom w:val="single" w:sz="4" w:space="0" w:color="auto"/>
              <w:right w:val="single" w:sz="4" w:space="0" w:color="auto"/>
            </w:tcBorders>
            <w:shd w:val="clear" w:color="auto" w:fill="auto"/>
            <w:vAlign w:val="center"/>
            <w:hideMark/>
          </w:tcPr>
          <w:p w14:paraId="414159C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განათლება კულტურის სფეროში</w:t>
            </w:r>
          </w:p>
        </w:tc>
      </w:tr>
      <w:tr w:rsidR="0082184B" w:rsidRPr="00A60AE5" w14:paraId="1ECF81CA"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2B6C41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P</w:t>
            </w:r>
          </w:p>
        </w:tc>
        <w:tc>
          <w:tcPr>
            <w:tcW w:w="1260" w:type="dxa"/>
            <w:tcBorders>
              <w:top w:val="nil"/>
              <w:left w:val="nil"/>
              <w:bottom w:val="single" w:sz="4" w:space="0" w:color="auto"/>
              <w:right w:val="single" w:sz="4" w:space="0" w:color="auto"/>
            </w:tcBorders>
            <w:shd w:val="clear" w:color="auto" w:fill="auto"/>
            <w:vAlign w:val="center"/>
            <w:hideMark/>
          </w:tcPr>
          <w:p w14:paraId="488D236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85.53.0</w:t>
            </w:r>
          </w:p>
        </w:tc>
        <w:tc>
          <w:tcPr>
            <w:tcW w:w="8280" w:type="dxa"/>
            <w:tcBorders>
              <w:top w:val="nil"/>
              <w:left w:val="nil"/>
              <w:bottom w:val="single" w:sz="4" w:space="0" w:color="auto"/>
              <w:right w:val="single" w:sz="4" w:space="0" w:color="auto"/>
            </w:tcBorders>
            <w:shd w:val="clear" w:color="auto" w:fill="auto"/>
            <w:vAlign w:val="center"/>
            <w:hideMark/>
          </w:tcPr>
          <w:p w14:paraId="699546F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სატრანსპორტო საშუალებების მძღოლების მოსამზადებელი სკოლების საქმიანობები</w:t>
            </w:r>
          </w:p>
        </w:tc>
      </w:tr>
      <w:tr w:rsidR="0082184B" w:rsidRPr="00A60AE5" w14:paraId="48102A30"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9B2EDF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P</w:t>
            </w:r>
          </w:p>
        </w:tc>
        <w:tc>
          <w:tcPr>
            <w:tcW w:w="1260" w:type="dxa"/>
            <w:tcBorders>
              <w:top w:val="nil"/>
              <w:left w:val="nil"/>
              <w:bottom w:val="single" w:sz="4" w:space="0" w:color="auto"/>
              <w:right w:val="single" w:sz="4" w:space="0" w:color="auto"/>
            </w:tcBorders>
            <w:shd w:val="clear" w:color="auto" w:fill="auto"/>
            <w:vAlign w:val="center"/>
            <w:hideMark/>
          </w:tcPr>
          <w:p w14:paraId="0060C0F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85.59.0</w:t>
            </w:r>
          </w:p>
        </w:tc>
        <w:tc>
          <w:tcPr>
            <w:tcW w:w="8280" w:type="dxa"/>
            <w:tcBorders>
              <w:top w:val="nil"/>
              <w:left w:val="nil"/>
              <w:bottom w:val="single" w:sz="4" w:space="0" w:color="auto"/>
              <w:right w:val="single" w:sz="4" w:space="0" w:color="auto"/>
            </w:tcBorders>
            <w:shd w:val="clear" w:color="auto" w:fill="auto"/>
            <w:vAlign w:val="center"/>
            <w:hideMark/>
          </w:tcPr>
          <w:p w14:paraId="1AD7136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სხვა განათლება, სხვა დაჯგუფებებში ჩაურთველი</w:t>
            </w:r>
          </w:p>
        </w:tc>
      </w:tr>
      <w:tr w:rsidR="0082184B" w:rsidRPr="00A60AE5" w14:paraId="328E44A0"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2F2F5E8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P</w:t>
            </w:r>
          </w:p>
        </w:tc>
        <w:tc>
          <w:tcPr>
            <w:tcW w:w="1260" w:type="dxa"/>
            <w:tcBorders>
              <w:top w:val="nil"/>
              <w:left w:val="nil"/>
              <w:bottom w:val="single" w:sz="4" w:space="0" w:color="auto"/>
              <w:right w:val="single" w:sz="4" w:space="0" w:color="auto"/>
            </w:tcBorders>
            <w:shd w:val="clear" w:color="auto" w:fill="auto"/>
            <w:vAlign w:val="center"/>
            <w:hideMark/>
          </w:tcPr>
          <w:p w14:paraId="474990B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85.60.0</w:t>
            </w:r>
          </w:p>
        </w:tc>
        <w:tc>
          <w:tcPr>
            <w:tcW w:w="8280" w:type="dxa"/>
            <w:tcBorders>
              <w:top w:val="nil"/>
              <w:left w:val="nil"/>
              <w:bottom w:val="single" w:sz="4" w:space="0" w:color="auto"/>
              <w:right w:val="single" w:sz="4" w:space="0" w:color="auto"/>
            </w:tcBorders>
            <w:shd w:val="clear" w:color="auto" w:fill="auto"/>
            <w:vAlign w:val="center"/>
            <w:hideMark/>
          </w:tcPr>
          <w:p w14:paraId="6C41C77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დამხმარე საგანმანათლებლო საქმიანობები</w:t>
            </w:r>
          </w:p>
        </w:tc>
      </w:tr>
      <w:tr w:rsidR="0082184B" w:rsidRPr="00A60AE5" w14:paraId="4AD869F3"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6EB75A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Q</w:t>
            </w:r>
          </w:p>
        </w:tc>
        <w:tc>
          <w:tcPr>
            <w:tcW w:w="1260" w:type="dxa"/>
            <w:tcBorders>
              <w:top w:val="nil"/>
              <w:left w:val="nil"/>
              <w:bottom w:val="single" w:sz="4" w:space="0" w:color="auto"/>
              <w:right w:val="single" w:sz="4" w:space="0" w:color="auto"/>
            </w:tcBorders>
            <w:shd w:val="clear" w:color="auto" w:fill="auto"/>
            <w:vAlign w:val="center"/>
            <w:hideMark/>
          </w:tcPr>
          <w:p w14:paraId="620E7FF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87.30.0</w:t>
            </w:r>
          </w:p>
        </w:tc>
        <w:tc>
          <w:tcPr>
            <w:tcW w:w="8280" w:type="dxa"/>
            <w:tcBorders>
              <w:top w:val="nil"/>
              <w:left w:val="nil"/>
              <w:bottom w:val="single" w:sz="4" w:space="0" w:color="auto"/>
              <w:right w:val="single" w:sz="4" w:space="0" w:color="auto"/>
            </w:tcBorders>
            <w:shd w:val="clear" w:color="auto" w:fill="auto"/>
            <w:vAlign w:val="center"/>
            <w:hideMark/>
          </w:tcPr>
          <w:p w14:paraId="614FBB7C"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რეზიდენტული მოვლის საქმიანობები ხანდაზმულთა და შეზღუდული შესაძლებლობების მქონე პირთათვის</w:t>
            </w:r>
          </w:p>
        </w:tc>
      </w:tr>
      <w:tr w:rsidR="0082184B" w:rsidRPr="00A60AE5" w14:paraId="69CC7C2B"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B656A5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Q</w:t>
            </w:r>
          </w:p>
        </w:tc>
        <w:tc>
          <w:tcPr>
            <w:tcW w:w="1260" w:type="dxa"/>
            <w:tcBorders>
              <w:top w:val="nil"/>
              <w:left w:val="nil"/>
              <w:bottom w:val="single" w:sz="4" w:space="0" w:color="auto"/>
              <w:right w:val="single" w:sz="4" w:space="0" w:color="auto"/>
            </w:tcBorders>
            <w:shd w:val="clear" w:color="auto" w:fill="auto"/>
            <w:vAlign w:val="center"/>
            <w:hideMark/>
          </w:tcPr>
          <w:p w14:paraId="2CAC738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88.91.0</w:t>
            </w:r>
          </w:p>
        </w:tc>
        <w:tc>
          <w:tcPr>
            <w:tcW w:w="8280" w:type="dxa"/>
            <w:tcBorders>
              <w:top w:val="nil"/>
              <w:left w:val="nil"/>
              <w:bottom w:val="single" w:sz="4" w:space="0" w:color="auto"/>
              <w:right w:val="single" w:sz="4" w:space="0" w:color="auto"/>
            </w:tcBorders>
            <w:shd w:val="clear" w:color="auto" w:fill="auto"/>
            <w:vAlign w:val="center"/>
            <w:hideMark/>
          </w:tcPr>
          <w:p w14:paraId="6ED7D9D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ბავშვთა დღიური მოვლის საქმიანობები</w:t>
            </w:r>
          </w:p>
        </w:tc>
      </w:tr>
      <w:tr w:rsidR="0082184B" w:rsidRPr="00A60AE5" w14:paraId="1A1203DC"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4C47C0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R</w:t>
            </w:r>
          </w:p>
        </w:tc>
        <w:tc>
          <w:tcPr>
            <w:tcW w:w="1260" w:type="dxa"/>
            <w:tcBorders>
              <w:top w:val="nil"/>
              <w:left w:val="nil"/>
              <w:bottom w:val="single" w:sz="4" w:space="0" w:color="auto"/>
              <w:right w:val="single" w:sz="4" w:space="0" w:color="auto"/>
            </w:tcBorders>
            <w:shd w:val="clear" w:color="auto" w:fill="auto"/>
            <w:vAlign w:val="center"/>
            <w:hideMark/>
          </w:tcPr>
          <w:p w14:paraId="60D6DC6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90.03.0</w:t>
            </w:r>
          </w:p>
        </w:tc>
        <w:tc>
          <w:tcPr>
            <w:tcW w:w="8280" w:type="dxa"/>
            <w:tcBorders>
              <w:top w:val="nil"/>
              <w:left w:val="nil"/>
              <w:bottom w:val="single" w:sz="4" w:space="0" w:color="auto"/>
              <w:right w:val="single" w:sz="4" w:space="0" w:color="auto"/>
            </w:tcBorders>
            <w:shd w:val="clear" w:color="auto" w:fill="auto"/>
            <w:vAlign w:val="center"/>
            <w:hideMark/>
          </w:tcPr>
          <w:p w14:paraId="2DD3312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მხატვრული შემოქმედება</w:t>
            </w:r>
          </w:p>
        </w:tc>
      </w:tr>
      <w:tr w:rsidR="0082184B" w:rsidRPr="00A60AE5" w14:paraId="6BEA668F"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02ABC1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R</w:t>
            </w:r>
          </w:p>
        </w:tc>
        <w:tc>
          <w:tcPr>
            <w:tcW w:w="1260" w:type="dxa"/>
            <w:tcBorders>
              <w:top w:val="nil"/>
              <w:left w:val="nil"/>
              <w:bottom w:val="single" w:sz="4" w:space="0" w:color="auto"/>
              <w:right w:val="single" w:sz="4" w:space="0" w:color="auto"/>
            </w:tcBorders>
            <w:shd w:val="clear" w:color="auto" w:fill="auto"/>
            <w:vAlign w:val="center"/>
            <w:hideMark/>
          </w:tcPr>
          <w:p w14:paraId="427F1F9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91.01.0</w:t>
            </w:r>
          </w:p>
        </w:tc>
        <w:tc>
          <w:tcPr>
            <w:tcW w:w="8280" w:type="dxa"/>
            <w:tcBorders>
              <w:top w:val="nil"/>
              <w:left w:val="nil"/>
              <w:bottom w:val="single" w:sz="4" w:space="0" w:color="auto"/>
              <w:right w:val="single" w:sz="4" w:space="0" w:color="auto"/>
            </w:tcBorders>
            <w:shd w:val="clear" w:color="auto" w:fill="auto"/>
            <w:vAlign w:val="center"/>
            <w:hideMark/>
          </w:tcPr>
          <w:p w14:paraId="21EBBE2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ბიბლიოთეკების და არქივების საქმიანობები</w:t>
            </w:r>
          </w:p>
        </w:tc>
      </w:tr>
      <w:tr w:rsidR="0082184B" w:rsidRPr="00A60AE5" w14:paraId="25914646"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A6D62F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R</w:t>
            </w:r>
          </w:p>
        </w:tc>
        <w:tc>
          <w:tcPr>
            <w:tcW w:w="1260" w:type="dxa"/>
            <w:tcBorders>
              <w:top w:val="nil"/>
              <w:left w:val="nil"/>
              <w:bottom w:val="single" w:sz="4" w:space="0" w:color="auto"/>
              <w:right w:val="single" w:sz="4" w:space="0" w:color="auto"/>
            </w:tcBorders>
            <w:shd w:val="clear" w:color="auto" w:fill="auto"/>
            <w:vAlign w:val="center"/>
            <w:hideMark/>
          </w:tcPr>
          <w:p w14:paraId="717AE15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93.11.0</w:t>
            </w:r>
          </w:p>
        </w:tc>
        <w:tc>
          <w:tcPr>
            <w:tcW w:w="8280" w:type="dxa"/>
            <w:tcBorders>
              <w:top w:val="nil"/>
              <w:left w:val="nil"/>
              <w:bottom w:val="single" w:sz="4" w:space="0" w:color="auto"/>
              <w:right w:val="single" w:sz="4" w:space="0" w:color="auto"/>
            </w:tcBorders>
            <w:shd w:val="clear" w:color="auto" w:fill="auto"/>
            <w:vAlign w:val="center"/>
            <w:hideMark/>
          </w:tcPr>
          <w:p w14:paraId="1224B71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სპორტული ობიექტების საქმიანობები</w:t>
            </w:r>
          </w:p>
        </w:tc>
      </w:tr>
      <w:tr w:rsidR="0082184B" w:rsidRPr="00A60AE5" w14:paraId="247EDE56"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141BF8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R</w:t>
            </w:r>
          </w:p>
        </w:tc>
        <w:tc>
          <w:tcPr>
            <w:tcW w:w="1260" w:type="dxa"/>
            <w:tcBorders>
              <w:top w:val="nil"/>
              <w:left w:val="nil"/>
              <w:bottom w:val="single" w:sz="4" w:space="0" w:color="auto"/>
              <w:right w:val="single" w:sz="4" w:space="0" w:color="auto"/>
            </w:tcBorders>
            <w:shd w:val="clear" w:color="auto" w:fill="auto"/>
            <w:vAlign w:val="center"/>
            <w:hideMark/>
          </w:tcPr>
          <w:p w14:paraId="625C63B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93.13.0</w:t>
            </w:r>
          </w:p>
        </w:tc>
        <w:tc>
          <w:tcPr>
            <w:tcW w:w="8280" w:type="dxa"/>
            <w:tcBorders>
              <w:top w:val="nil"/>
              <w:left w:val="nil"/>
              <w:bottom w:val="single" w:sz="4" w:space="0" w:color="auto"/>
              <w:right w:val="single" w:sz="4" w:space="0" w:color="auto"/>
            </w:tcBorders>
            <w:shd w:val="clear" w:color="auto" w:fill="auto"/>
            <w:vAlign w:val="center"/>
            <w:hideMark/>
          </w:tcPr>
          <w:p w14:paraId="0D69877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ფიტნესის ობიექტები</w:t>
            </w:r>
          </w:p>
        </w:tc>
      </w:tr>
      <w:tr w:rsidR="0082184B" w:rsidRPr="00A60AE5" w14:paraId="6BFEA3FC"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3224579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R</w:t>
            </w:r>
          </w:p>
        </w:tc>
        <w:tc>
          <w:tcPr>
            <w:tcW w:w="1260" w:type="dxa"/>
            <w:tcBorders>
              <w:top w:val="nil"/>
              <w:left w:val="nil"/>
              <w:bottom w:val="single" w:sz="4" w:space="0" w:color="auto"/>
              <w:right w:val="single" w:sz="4" w:space="0" w:color="auto"/>
            </w:tcBorders>
            <w:shd w:val="clear" w:color="auto" w:fill="auto"/>
            <w:vAlign w:val="center"/>
            <w:hideMark/>
          </w:tcPr>
          <w:p w14:paraId="3742221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93.19.0</w:t>
            </w:r>
          </w:p>
        </w:tc>
        <w:tc>
          <w:tcPr>
            <w:tcW w:w="8280" w:type="dxa"/>
            <w:tcBorders>
              <w:top w:val="nil"/>
              <w:left w:val="nil"/>
              <w:bottom w:val="single" w:sz="4" w:space="0" w:color="auto"/>
              <w:right w:val="single" w:sz="4" w:space="0" w:color="auto"/>
            </w:tcBorders>
            <w:shd w:val="clear" w:color="auto" w:fill="auto"/>
            <w:vAlign w:val="center"/>
            <w:hideMark/>
          </w:tcPr>
          <w:p w14:paraId="7F22901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სხვა სპორტული საქმიანობები</w:t>
            </w:r>
          </w:p>
        </w:tc>
      </w:tr>
      <w:tr w:rsidR="0082184B" w:rsidRPr="00A60AE5" w14:paraId="2E3429FD"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22E5EE7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R</w:t>
            </w:r>
          </w:p>
        </w:tc>
        <w:tc>
          <w:tcPr>
            <w:tcW w:w="1260" w:type="dxa"/>
            <w:tcBorders>
              <w:top w:val="nil"/>
              <w:left w:val="nil"/>
              <w:bottom w:val="single" w:sz="4" w:space="0" w:color="auto"/>
              <w:right w:val="single" w:sz="4" w:space="0" w:color="auto"/>
            </w:tcBorders>
            <w:shd w:val="clear" w:color="auto" w:fill="auto"/>
            <w:vAlign w:val="center"/>
            <w:hideMark/>
          </w:tcPr>
          <w:p w14:paraId="69F9FEB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93.21.0</w:t>
            </w:r>
          </w:p>
        </w:tc>
        <w:tc>
          <w:tcPr>
            <w:tcW w:w="8280" w:type="dxa"/>
            <w:tcBorders>
              <w:top w:val="nil"/>
              <w:left w:val="nil"/>
              <w:bottom w:val="single" w:sz="4" w:space="0" w:color="auto"/>
              <w:right w:val="single" w:sz="4" w:space="0" w:color="auto"/>
            </w:tcBorders>
            <w:shd w:val="clear" w:color="auto" w:fill="auto"/>
            <w:vAlign w:val="center"/>
            <w:hideMark/>
          </w:tcPr>
          <w:p w14:paraId="36AD376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გასართობი პარკების და თემატური პარკების საქმიანობები</w:t>
            </w:r>
          </w:p>
        </w:tc>
      </w:tr>
      <w:tr w:rsidR="0082184B" w:rsidRPr="00A60AE5" w14:paraId="3438F7EC"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223B9D2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R</w:t>
            </w:r>
          </w:p>
        </w:tc>
        <w:tc>
          <w:tcPr>
            <w:tcW w:w="1260" w:type="dxa"/>
            <w:tcBorders>
              <w:top w:val="nil"/>
              <w:left w:val="nil"/>
              <w:bottom w:val="single" w:sz="4" w:space="0" w:color="auto"/>
              <w:right w:val="single" w:sz="4" w:space="0" w:color="auto"/>
            </w:tcBorders>
            <w:shd w:val="clear" w:color="auto" w:fill="auto"/>
            <w:vAlign w:val="center"/>
            <w:hideMark/>
          </w:tcPr>
          <w:p w14:paraId="6408137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93.29.0</w:t>
            </w:r>
          </w:p>
        </w:tc>
        <w:tc>
          <w:tcPr>
            <w:tcW w:w="8280" w:type="dxa"/>
            <w:tcBorders>
              <w:top w:val="nil"/>
              <w:left w:val="nil"/>
              <w:bottom w:val="single" w:sz="4" w:space="0" w:color="auto"/>
              <w:right w:val="single" w:sz="4" w:space="0" w:color="auto"/>
            </w:tcBorders>
            <w:shd w:val="clear" w:color="auto" w:fill="auto"/>
            <w:vAlign w:val="center"/>
            <w:hideMark/>
          </w:tcPr>
          <w:p w14:paraId="24DFAE9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გართობის და დასვენების სხვა საქმიანობები</w:t>
            </w:r>
          </w:p>
        </w:tc>
      </w:tr>
      <w:tr w:rsidR="0082184B" w:rsidRPr="00A60AE5" w14:paraId="3F6A923A"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88BED4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S</w:t>
            </w:r>
          </w:p>
        </w:tc>
        <w:tc>
          <w:tcPr>
            <w:tcW w:w="1260" w:type="dxa"/>
            <w:tcBorders>
              <w:top w:val="nil"/>
              <w:left w:val="nil"/>
              <w:bottom w:val="single" w:sz="4" w:space="0" w:color="auto"/>
              <w:right w:val="single" w:sz="4" w:space="0" w:color="auto"/>
            </w:tcBorders>
            <w:shd w:val="clear" w:color="auto" w:fill="auto"/>
            <w:vAlign w:val="center"/>
            <w:hideMark/>
          </w:tcPr>
          <w:p w14:paraId="7B19AC4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95.11.0</w:t>
            </w:r>
          </w:p>
        </w:tc>
        <w:tc>
          <w:tcPr>
            <w:tcW w:w="8280" w:type="dxa"/>
            <w:tcBorders>
              <w:top w:val="nil"/>
              <w:left w:val="nil"/>
              <w:bottom w:val="single" w:sz="4" w:space="0" w:color="auto"/>
              <w:right w:val="single" w:sz="4" w:space="0" w:color="auto"/>
            </w:tcBorders>
            <w:shd w:val="clear" w:color="auto" w:fill="auto"/>
            <w:vAlign w:val="center"/>
            <w:hideMark/>
          </w:tcPr>
          <w:p w14:paraId="22F22B0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კომპიუტერების და პერიფერიული მოწყობილობების რემონტი</w:t>
            </w:r>
          </w:p>
        </w:tc>
      </w:tr>
      <w:tr w:rsidR="0082184B" w:rsidRPr="00A60AE5" w14:paraId="4DB20988"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6788240"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S</w:t>
            </w:r>
          </w:p>
        </w:tc>
        <w:tc>
          <w:tcPr>
            <w:tcW w:w="1260" w:type="dxa"/>
            <w:tcBorders>
              <w:top w:val="nil"/>
              <w:left w:val="nil"/>
              <w:bottom w:val="single" w:sz="4" w:space="0" w:color="auto"/>
              <w:right w:val="single" w:sz="4" w:space="0" w:color="auto"/>
            </w:tcBorders>
            <w:shd w:val="clear" w:color="auto" w:fill="auto"/>
            <w:vAlign w:val="center"/>
            <w:hideMark/>
          </w:tcPr>
          <w:p w14:paraId="0829C08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95.12.0</w:t>
            </w:r>
          </w:p>
        </w:tc>
        <w:tc>
          <w:tcPr>
            <w:tcW w:w="8280" w:type="dxa"/>
            <w:tcBorders>
              <w:top w:val="nil"/>
              <w:left w:val="nil"/>
              <w:bottom w:val="single" w:sz="4" w:space="0" w:color="auto"/>
              <w:right w:val="single" w:sz="4" w:space="0" w:color="auto"/>
            </w:tcBorders>
            <w:shd w:val="clear" w:color="auto" w:fill="auto"/>
            <w:vAlign w:val="center"/>
            <w:hideMark/>
          </w:tcPr>
          <w:p w14:paraId="44CB7E1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საკომუნიკაციო მოწყობილობების რემონტი</w:t>
            </w:r>
          </w:p>
        </w:tc>
      </w:tr>
      <w:tr w:rsidR="0082184B" w:rsidRPr="00A60AE5" w14:paraId="536F5C92"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2248EEE"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S</w:t>
            </w:r>
          </w:p>
        </w:tc>
        <w:tc>
          <w:tcPr>
            <w:tcW w:w="1260" w:type="dxa"/>
            <w:tcBorders>
              <w:top w:val="nil"/>
              <w:left w:val="nil"/>
              <w:bottom w:val="single" w:sz="4" w:space="0" w:color="auto"/>
              <w:right w:val="single" w:sz="4" w:space="0" w:color="auto"/>
            </w:tcBorders>
            <w:shd w:val="clear" w:color="auto" w:fill="auto"/>
            <w:vAlign w:val="center"/>
            <w:hideMark/>
          </w:tcPr>
          <w:p w14:paraId="0F8C293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95.21.0</w:t>
            </w:r>
          </w:p>
        </w:tc>
        <w:tc>
          <w:tcPr>
            <w:tcW w:w="8280" w:type="dxa"/>
            <w:tcBorders>
              <w:top w:val="nil"/>
              <w:left w:val="nil"/>
              <w:bottom w:val="single" w:sz="4" w:space="0" w:color="auto"/>
              <w:right w:val="single" w:sz="4" w:space="0" w:color="auto"/>
            </w:tcBorders>
            <w:shd w:val="clear" w:color="auto" w:fill="auto"/>
            <w:vAlign w:val="center"/>
            <w:hideMark/>
          </w:tcPr>
          <w:p w14:paraId="0F15D3E9"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საყოფაცხოვრებო ელექტრონიკის რემონტი</w:t>
            </w:r>
          </w:p>
        </w:tc>
      </w:tr>
      <w:tr w:rsidR="0082184B" w:rsidRPr="00A60AE5" w14:paraId="39084852"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723F3F7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S</w:t>
            </w:r>
          </w:p>
        </w:tc>
        <w:tc>
          <w:tcPr>
            <w:tcW w:w="1260" w:type="dxa"/>
            <w:tcBorders>
              <w:top w:val="nil"/>
              <w:left w:val="nil"/>
              <w:bottom w:val="single" w:sz="4" w:space="0" w:color="auto"/>
              <w:right w:val="single" w:sz="4" w:space="0" w:color="auto"/>
            </w:tcBorders>
            <w:shd w:val="clear" w:color="auto" w:fill="auto"/>
            <w:vAlign w:val="center"/>
            <w:hideMark/>
          </w:tcPr>
          <w:p w14:paraId="7F722CF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95.22.0</w:t>
            </w:r>
          </w:p>
        </w:tc>
        <w:tc>
          <w:tcPr>
            <w:tcW w:w="8280" w:type="dxa"/>
            <w:tcBorders>
              <w:top w:val="nil"/>
              <w:left w:val="nil"/>
              <w:bottom w:val="single" w:sz="4" w:space="0" w:color="auto"/>
              <w:right w:val="single" w:sz="4" w:space="0" w:color="auto"/>
            </w:tcBorders>
            <w:shd w:val="clear" w:color="auto" w:fill="auto"/>
            <w:vAlign w:val="center"/>
            <w:hideMark/>
          </w:tcPr>
          <w:p w14:paraId="5A34DCD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საყოფაცხოვრებო ხელსაწყოების, სახლის და ბაღის მოწყობილობების რემონტი</w:t>
            </w:r>
          </w:p>
        </w:tc>
      </w:tr>
      <w:tr w:rsidR="0082184B" w:rsidRPr="00A60AE5" w14:paraId="7320B8D2"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0DCB3813"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S</w:t>
            </w:r>
          </w:p>
        </w:tc>
        <w:tc>
          <w:tcPr>
            <w:tcW w:w="1260" w:type="dxa"/>
            <w:tcBorders>
              <w:top w:val="nil"/>
              <w:left w:val="nil"/>
              <w:bottom w:val="single" w:sz="4" w:space="0" w:color="auto"/>
              <w:right w:val="single" w:sz="4" w:space="0" w:color="auto"/>
            </w:tcBorders>
            <w:shd w:val="clear" w:color="auto" w:fill="auto"/>
            <w:vAlign w:val="center"/>
            <w:hideMark/>
          </w:tcPr>
          <w:p w14:paraId="4832F2E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95.23.0</w:t>
            </w:r>
          </w:p>
        </w:tc>
        <w:tc>
          <w:tcPr>
            <w:tcW w:w="8280" w:type="dxa"/>
            <w:tcBorders>
              <w:top w:val="nil"/>
              <w:left w:val="nil"/>
              <w:bottom w:val="single" w:sz="4" w:space="0" w:color="auto"/>
              <w:right w:val="single" w:sz="4" w:space="0" w:color="auto"/>
            </w:tcBorders>
            <w:shd w:val="clear" w:color="auto" w:fill="auto"/>
            <w:vAlign w:val="center"/>
            <w:hideMark/>
          </w:tcPr>
          <w:p w14:paraId="659DD5D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ფეხსაცმლის და ტყავის ნაწარმის რემონტი</w:t>
            </w:r>
          </w:p>
        </w:tc>
      </w:tr>
      <w:tr w:rsidR="0082184B" w:rsidRPr="00A60AE5" w14:paraId="27059777"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95F40D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S</w:t>
            </w:r>
          </w:p>
        </w:tc>
        <w:tc>
          <w:tcPr>
            <w:tcW w:w="1260" w:type="dxa"/>
            <w:tcBorders>
              <w:top w:val="nil"/>
              <w:left w:val="nil"/>
              <w:bottom w:val="single" w:sz="4" w:space="0" w:color="auto"/>
              <w:right w:val="single" w:sz="4" w:space="0" w:color="auto"/>
            </w:tcBorders>
            <w:shd w:val="clear" w:color="auto" w:fill="auto"/>
            <w:vAlign w:val="center"/>
            <w:hideMark/>
          </w:tcPr>
          <w:p w14:paraId="6646FE9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95.24.0</w:t>
            </w:r>
          </w:p>
        </w:tc>
        <w:tc>
          <w:tcPr>
            <w:tcW w:w="8280" w:type="dxa"/>
            <w:tcBorders>
              <w:top w:val="nil"/>
              <w:left w:val="nil"/>
              <w:bottom w:val="single" w:sz="4" w:space="0" w:color="auto"/>
              <w:right w:val="single" w:sz="4" w:space="0" w:color="auto"/>
            </w:tcBorders>
            <w:shd w:val="clear" w:color="auto" w:fill="auto"/>
            <w:vAlign w:val="center"/>
            <w:hideMark/>
          </w:tcPr>
          <w:p w14:paraId="4CA3126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ავეჯის და საოჯახო საკუთნოების რემონტი</w:t>
            </w:r>
          </w:p>
        </w:tc>
      </w:tr>
      <w:tr w:rsidR="0082184B" w:rsidRPr="00A60AE5" w14:paraId="63F5FD45"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C9083DA"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S</w:t>
            </w:r>
          </w:p>
        </w:tc>
        <w:tc>
          <w:tcPr>
            <w:tcW w:w="1260" w:type="dxa"/>
            <w:tcBorders>
              <w:top w:val="nil"/>
              <w:left w:val="nil"/>
              <w:bottom w:val="single" w:sz="4" w:space="0" w:color="auto"/>
              <w:right w:val="single" w:sz="4" w:space="0" w:color="auto"/>
            </w:tcBorders>
            <w:shd w:val="clear" w:color="auto" w:fill="auto"/>
            <w:vAlign w:val="center"/>
            <w:hideMark/>
          </w:tcPr>
          <w:p w14:paraId="6F1F10F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95.25.0</w:t>
            </w:r>
          </w:p>
        </w:tc>
        <w:tc>
          <w:tcPr>
            <w:tcW w:w="8280" w:type="dxa"/>
            <w:tcBorders>
              <w:top w:val="nil"/>
              <w:left w:val="nil"/>
              <w:bottom w:val="single" w:sz="4" w:space="0" w:color="auto"/>
              <w:right w:val="single" w:sz="4" w:space="0" w:color="auto"/>
            </w:tcBorders>
            <w:shd w:val="clear" w:color="auto" w:fill="auto"/>
            <w:vAlign w:val="center"/>
            <w:hideMark/>
          </w:tcPr>
          <w:p w14:paraId="15D9EA1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საათების და ძვირფასეულობის რემონტი</w:t>
            </w:r>
          </w:p>
        </w:tc>
      </w:tr>
      <w:tr w:rsidR="0082184B" w:rsidRPr="00A60AE5" w14:paraId="6E968CDF"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6F02318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lastRenderedPageBreak/>
              <w:t>S</w:t>
            </w:r>
          </w:p>
        </w:tc>
        <w:tc>
          <w:tcPr>
            <w:tcW w:w="1260" w:type="dxa"/>
            <w:tcBorders>
              <w:top w:val="nil"/>
              <w:left w:val="nil"/>
              <w:bottom w:val="single" w:sz="4" w:space="0" w:color="auto"/>
              <w:right w:val="single" w:sz="4" w:space="0" w:color="auto"/>
            </w:tcBorders>
            <w:shd w:val="clear" w:color="auto" w:fill="auto"/>
            <w:vAlign w:val="center"/>
            <w:hideMark/>
          </w:tcPr>
          <w:p w14:paraId="4232223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95.29.0</w:t>
            </w:r>
          </w:p>
        </w:tc>
        <w:tc>
          <w:tcPr>
            <w:tcW w:w="8280" w:type="dxa"/>
            <w:tcBorders>
              <w:top w:val="nil"/>
              <w:left w:val="nil"/>
              <w:bottom w:val="single" w:sz="4" w:space="0" w:color="auto"/>
              <w:right w:val="single" w:sz="4" w:space="0" w:color="auto"/>
            </w:tcBorders>
            <w:shd w:val="clear" w:color="auto" w:fill="auto"/>
            <w:vAlign w:val="center"/>
            <w:hideMark/>
          </w:tcPr>
          <w:p w14:paraId="185777A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სხვა პირადი და საყოფაცხოვრებო საგნების რემონტი</w:t>
            </w:r>
          </w:p>
        </w:tc>
      </w:tr>
      <w:tr w:rsidR="0082184B" w:rsidRPr="00A60AE5" w14:paraId="4A115903"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20A7383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S</w:t>
            </w:r>
          </w:p>
        </w:tc>
        <w:tc>
          <w:tcPr>
            <w:tcW w:w="1260" w:type="dxa"/>
            <w:tcBorders>
              <w:top w:val="nil"/>
              <w:left w:val="nil"/>
              <w:bottom w:val="single" w:sz="4" w:space="0" w:color="auto"/>
              <w:right w:val="single" w:sz="4" w:space="0" w:color="auto"/>
            </w:tcBorders>
            <w:shd w:val="clear" w:color="auto" w:fill="auto"/>
            <w:vAlign w:val="center"/>
            <w:hideMark/>
          </w:tcPr>
          <w:p w14:paraId="4A24F498"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96.01.0</w:t>
            </w:r>
          </w:p>
        </w:tc>
        <w:tc>
          <w:tcPr>
            <w:tcW w:w="8280" w:type="dxa"/>
            <w:tcBorders>
              <w:top w:val="nil"/>
              <w:left w:val="nil"/>
              <w:bottom w:val="single" w:sz="4" w:space="0" w:color="auto"/>
              <w:right w:val="single" w:sz="4" w:space="0" w:color="auto"/>
            </w:tcBorders>
            <w:shd w:val="clear" w:color="auto" w:fill="auto"/>
            <w:vAlign w:val="center"/>
            <w:hideMark/>
          </w:tcPr>
          <w:p w14:paraId="06C837C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ტექსტილის და ბეწვეულის პროდუქციის რეცხვა და ქიმწმენდა</w:t>
            </w:r>
          </w:p>
        </w:tc>
      </w:tr>
      <w:tr w:rsidR="0082184B" w:rsidRPr="00A60AE5" w14:paraId="67F8A573"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690A20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S</w:t>
            </w:r>
          </w:p>
        </w:tc>
        <w:tc>
          <w:tcPr>
            <w:tcW w:w="1260" w:type="dxa"/>
            <w:tcBorders>
              <w:top w:val="nil"/>
              <w:left w:val="nil"/>
              <w:bottom w:val="single" w:sz="4" w:space="0" w:color="auto"/>
              <w:right w:val="single" w:sz="4" w:space="0" w:color="auto"/>
            </w:tcBorders>
            <w:shd w:val="clear" w:color="auto" w:fill="auto"/>
            <w:vAlign w:val="center"/>
            <w:hideMark/>
          </w:tcPr>
          <w:p w14:paraId="45A3D901"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96.02.0</w:t>
            </w:r>
          </w:p>
        </w:tc>
        <w:tc>
          <w:tcPr>
            <w:tcW w:w="8280" w:type="dxa"/>
            <w:tcBorders>
              <w:top w:val="nil"/>
              <w:left w:val="nil"/>
              <w:bottom w:val="single" w:sz="4" w:space="0" w:color="auto"/>
              <w:right w:val="single" w:sz="4" w:space="0" w:color="auto"/>
            </w:tcBorders>
            <w:shd w:val="clear" w:color="auto" w:fill="auto"/>
            <w:vAlign w:val="center"/>
            <w:hideMark/>
          </w:tcPr>
          <w:p w14:paraId="39C8D0A2"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საპარიკმახეროების და სხვა სილამაზის სალონების მომსახურება</w:t>
            </w:r>
          </w:p>
        </w:tc>
      </w:tr>
      <w:tr w:rsidR="0082184B" w:rsidRPr="00A60AE5" w14:paraId="35D594DA"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48F01B5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S</w:t>
            </w:r>
          </w:p>
        </w:tc>
        <w:tc>
          <w:tcPr>
            <w:tcW w:w="1260" w:type="dxa"/>
            <w:tcBorders>
              <w:top w:val="nil"/>
              <w:left w:val="nil"/>
              <w:bottom w:val="single" w:sz="4" w:space="0" w:color="auto"/>
              <w:right w:val="single" w:sz="4" w:space="0" w:color="auto"/>
            </w:tcBorders>
            <w:shd w:val="clear" w:color="auto" w:fill="auto"/>
            <w:vAlign w:val="center"/>
            <w:hideMark/>
          </w:tcPr>
          <w:p w14:paraId="3E56E93F"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96.03.0</w:t>
            </w:r>
          </w:p>
        </w:tc>
        <w:tc>
          <w:tcPr>
            <w:tcW w:w="8280" w:type="dxa"/>
            <w:tcBorders>
              <w:top w:val="nil"/>
              <w:left w:val="nil"/>
              <w:bottom w:val="single" w:sz="4" w:space="0" w:color="auto"/>
              <w:right w:val="single" w:sz="4" w:space="0" w:color="auto"/>
            </w:tcBorders>
            <w:shd w:val="clear" w:color="auto" w:fill="auto"/>
            <w:vAlign w:val="center"/>
            <w:hideMark/>
          </w:tcPr>
          <w:p w14:paraId="273EF8A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დაკრძალვა და მასთან დაკავშირებული საქმიანობები</w:t>
            </w:r>
          </w:p>
        </w:tc>
      </w:tr>
      <w:tr w:rsidR="0082184B" w:rsidRPr="00A60AE5" w14:paraId="3CA19611"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5DBC50E6"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S</w:t>
            </w:r>
          </w:p>
        </w:tc>
        <w:tc>
          <w:tcPr>
            <w:tcW w:w="1260" w:type="dxa"/>
            <w:tcBorders>
              <w:top w:val="nil"/>
              <w:left w:val="nil"/>
              <w:bottom w:val="single" w:sz="4" w:space="0" w:color="auto"/>
              <w:right w:val="single" w:sz="4" w:space="0" w:color="auto"/>
            </w:tcBorders>
            <w:shd w:val="clear" w:color="auto" w:fill="auto"/>
            <w:vAlign w:val="center"/>
            <w:hideMark/>
          </w:tcPr>
          <w:p w14:paraId="1C78825D"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96.04.0</w:t>
            </w:r>
          </w:p>
        </w:tc>
        <w:tc>
          <w:tcPr>
            <w:tcW w:w="8280" w:type="dxa"/>
            <w:tcBorders>
              <w:top w:val="nil"/>
              <w:left w:val="nil"/>
              <w:bottom w:val="single" w:sz="4" w:space="0" w:color="auto"/>
              <w:right w:val="single" w:sz="4" w:space="0" w:color="auto"/>
            </w:tcBorders>
            <w:shd w:val="clear" w:color="auto" w:fill="auto"/>
            <w:vAlign w:val="center"/>
            <w:hideMark/>
          </w:tcPr>
          <w:p w14:paraId="562DF875"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გამაჯანსაღებელი საქმიანობები</w:t>
            </w:r>
          </w:p>
        </w:tc>
      </w:tr>
      <w:tr w:rsidR="0082184B" w:rsidRPr="00A60AE5" w14:paraId="63D9DF11" w14:textId="77777777" w:rsidTr="007A312E">
        <w:trPr>
          <w:trHeight w:val="402"/>
        </w:trPr>
        <w:tc>
          <w:tcPr>
            <w:tcW w:w="625" w:type="dxa"/>
            <w:tcBorders>
              <w:top w:val="nil"/>
              <w:left w:val="single" w:sz="4" w:space="0" w:color="auto"/>
              <w:bottom w:val="single" w:sz="4" w:space="0" w:color="auto"/>
              <w:right w:val="single" w:sz="4" w:space="0" w:color="auto"/>
            </w:tcBorders>
            <w:shd w:val="clear" w:color="auto" w:fill="auto"/>
            <w:vAlign w:val="center"/>
            <w:hideMark/>
          </w:tcPr>
          <w:p w14:paraId="1E06E3CB"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S</w:t>
            </w:r>
          </w:p>
        </w:tc>
        <w:tc>
          <w:tcPr>
            <w:tcW w:w="1260" w:type="dxa"/>
            <w:tcBorders>
              <w:top w:val="nil"/>
              <w:left w:val="nil"/>
              <w:bottom w:val="single" w:sz="4" w:space="0" w:color="auto"/>
              <w:right w:val="single" w:sz="4" w:space="0" w:color="auto"/>
            </w:tcBorders>
            <w:shd w:val="clear" w:color="auto" w:fill="auto"/>
            <w:vAlign w:val="center"/>
            <w:hideMark/>
          </w:tcPr>
          <w:p w14:paraId="095D9F84"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96.09.0</w:t>
            </w:r>
          </w:p>
        </w:tc>
        <w:tc>
          <w:tcPr>
            <w:tcW w:w="8280" w:type="dxa"/>
            <w:tcBorders>
              <w:top w:val="nil"/>
              <w:left w:val="nil"/>
              <w:bottom w:val="single" w:sz="4" w:space="0" w:color="auto"/>
              <w:right w:val="single" w:sz="4" w:space="0" w:color="auto"/>
            </w:tcBorders>
            <w:shd w:val="clear" w:color="auto" w:fill="auto"/>
            <w:vAlign w:val="center"/>
            <w:hideMark/>
          </w:tcPr>
          <w:p w14:paraId="67BD4A57" w14:textId="77777777" w:rsidR="0082184B" w:rsidRPr="00A60AE5" w:rsidRDefault="0082184B" w:rsidP="0082184B">
            <w:pPr>
              <w:spacing w:after="0" w:line="240" w:lineRule="auto"/>
              <w:ind w:firstLineChars="100" w:firstLine="220"/>
              <w:rPr>
                <w:rFonts w:ascii="Sylfaen" w:eastAsia="Times New Roman" w:hAnsi="Sylfaen" w:cs="Calibri"/>
                <w:color w:val="000000"/>
              </w:rPr>
            </w:pPr>
            <w:r w:rsidRPr="00A60AE5">
              <w:rPr>
                <w:rFonts w:ascii="Sylfaen" w:eastAsia="Times New Roman" w:hAnsi="Sylfaen" w:cs="Calibri"/>
                <w:color w:val="000000"/>
              </w:rPr>
              <w:t>სხვა პერსონალური მომსახურების საქმიანობები, სხვა დაჯგუფებებში ჩაურთველი</w:t>
            </w:r>
          </w:p>
        </w:tc>
      </w:tr>
    </w:tbl>
    <w:p w14:paraId="03D2FE78" w14:textId="77777777" w:rsidR="0082184B" w:rsidRPr="00A60AE5" w:rsidRDefault="0082184B" w:rsidP="0082184B">
      <w:pPr>
        <w:pStyle w:val="NormalWeb"/>
        <w:spacing w:before="0" w:beforeAutospacing="0" w:after="0" w:afterAutospacing="0"/>
        <w:jc w:val="both"/>
        <w:rPr>
          <w:rFonts w:ascii="Sylfaen" w:hAnsi="Sylfaen" w:cstheme="minorHAnsi"/>
          <w:b/>
          <w:sz w:val="22"/>
          <w:szCs w:val="22"/>
          <w:lang w:val="ka-GE"/>
        </w:rPr>
      </w:pPr>
    </w:p>
    <w:p w14:paraId="5E6990BF" w14:textId="77777777" w:rsidR="00AB3D33" w:rsidRPr="00A60AE5" w:rsidRDefault="00AB3D33" w:rsidP="00AB3D33">
      <w:pPr>
        <w:pStyle w:val="NormalWeb"/>
        <w:spacing w:before="0" w:beforeAutospacing="0" w:after="0" w:afterAutospacing="0"/>
        <w:ind w:left="1080"/>
        <w:jc w:val="both"/>
        <w:rPr>
          <w:rFonts w:ascii="Sylfaen" w:hAnsi="Sylfaen" w:cstheme="minorHAnsi"/>
          <w:b/>
          <w:sz w:val="22"/>
          <w:szCs w:val="22"/>
          <w:lang w:val="ka-GE"/>
        </w:rPr>
      </w:pPr>
    </w:p>
    <w:p w14:paraId="149D52D1" w14:textId="1C8A35D6" w:rsidR="006A0548" w:rsidRPr="00A60AE5" w:rsidRDefault="00A02D03" w:rsidP="008B4729">
      <w:pPr>
        <w:pStyle w:val="NormalWeb"/>
        <w:spacing w:before="0" w:beforeAutospacing="0" w:after="0" w:afterAutospacing="0"/>
        <w:jc w:val="both"/>
        <w:rPr>
          <w:rFonts w:ascii="Sylfaen" w:hAnsi="Sylfaen" w:cstheme="minorHAnsi"/>
          <w:b/>
          <w:sz w:val="22"/>
          <w:szCs w:val="22"/>
        </w:rPr>
      </w:pPr>
      <w:r w:rsidRPr="00A60AE5">
        <w:rPr>
          <w:rFonts w:ascii="Sylfaen" w:hAnsi="Sylfaen" w:cstheme="minorHAnsi"/>
          <w:b/>
          <w:sz w:val="22"/>
          <w:szCs w:val="22"/>
          <w:lang w:val="ka-GE"/>
        </w:rPr>
        <w:t>თ</w:t>
      </w:r>
      <w:r w:rsidR="009A1840" w:rsidRPr="00A60AE5">
        <w:rPr>
          <w:rFonts w:ascii="Sylfaen" w:hAnsi="Sylfaen" w:cstheme="minorHAnsi"/>
          <w:b/>
          <w:sz w:val="22"/>
          <w:szCs w:val="22"/>
          <w:lang w:val="ka-GE"/>
        </w:rPr>
        <w:t xml:space="preserve">) </w:t>
      </w:r>
      <w:r w:rsidR="00521595" w:rsidRPr="00A60AE5">
        <w:rPr>
          <w:rFonts w:ascii="Sylfaen" w:hAnsi="Sylfaen" w:cstheme="minorHAnsi"/>
          <w:b/>
          <w:sz w:val="22"/>
          <w:szCs w:val="22"/>
          <w:lang w:val="ka-GE"/>
        </w:rPr>
        <w:t xml:space="preserve">თავი </w:t>
      </w:r>
      <w:r w:rsidR="00521595" w:rsidRPr="00A60AE5">
        <w:rPr>
          <w:rFonts w:ascii="Sylfaen" w:hAnsi="Sylfaen" w:cstheme="minorHAnsi"/>
          <w:b/>
          <w:sz w:val="22"/>
          <w:szCs w:val="22"/>
        </w:rPr>
        <w:t>II</w:t>
      </w:r>
      <w:r w:rsidR="00521595" w:rsidRPr="00A60AE5">
        <w:rPr>
          <w:rFonts w:ascii="Sylfaen" w:hAnsi="Sylfaen" w:cstheme="minorHAnsi"/>
          <w:b/>
          <w:sz w:val="22"/>
          <w:szCs w:val="22"/>
          <w:lang w:val="ka-GE"/>
        </w:rPr>
        <w:t xml:space="preserve"> </w:t>
      </w:r>
      <w:r w:rsidR="00A664EC" w:rsidRPr="00A60AE5">
        <w:rPr>
          <w:rFonts w:ascii="Sylfaen" w:hAnsi="Sylfaen" w:cstheme="minorHAnsi"/>
          <w:b/>
          <w:sz w:val="22"/>
          <w:szCs w:val="22"/>
          <w:lang w:val="ka-GE"/>
        </w:rPr>
        <w:t xml:space="preserve"> ამოღებულ იქნას</w:t>
      </w:r>
      <w:r w:rsidR="00A664EC" w:rsidRPr="00A60AE5">
        <w:rPr>
          <w:rFonts w:ascii="Sylfaen" w:hAnsi="Sylfaen" w:cstheme="minorHAnsi"/>
          <w:b/>
          <w:sz w:val="22"/>
          <w:szCs w:val="22"/>
        </w:rPr>
        <w:t>.</w:t>
      </w:r>
    </w:p>
    <w:p w14:paraId="7D4026E2" w14:textId="77777777" w:rsidR="00A02D03" w:rsidRPr="00A60AE5" w:rsidRDefault="00A02D03" w:rsidP="008B4729">
      <w:pPr>
        <w:pStyle w:val="NormalWeb"/>
        <w:spacing w:before="0" w:beforeAutospacing="0" w:after="0" w:afterAutospacing="0"/>
        <w:jc w:val="both"/>
        <w:rPr>
          <w:rFonts w:ascii="Sylfaen" w:hAnsi="Sylfaen" w:cstheme="minorHAnsi"/>
          <w:b/>
          <w:sz w:val="22"/>
          <w:szCs w:val="22"/>
          <w:lang w:val="ka-GE"/>
        </w:rPr>
      </w:pPr>
    </w:p>
    <w:p w14:paraId="63BF474D" w14:textId="77777777" w:rsidR="008B4729" w:rsidRPr="00A60AE5" w:rsidRDefault="008B4729" w:rsidP="009A1840">
      <w:pPr>
        <w:pStyle w:val="NormalWeb"/>
        <w:spacing w:before="0" w:beforeAutospacing="0" w:after="0" w:afterAutospacing="0"/>
        <w:jc w:val="both"/>
        <w:rPr>
          <w:rFonts w:ascii="Sylfaen" w:hAnsi="Sylfaen" w:cstheme="minorHAnsi"/>
          <w:b/>
          <w:sz w:val="22"/>
          <w:szCs w:val="22"/>
          <w:lang w:val="ka-GE"/>
        </w:rPr>
      </w:pPr>
    </w:p>
    <w:p w14:paraId="6D6EBEC9" w14:textId="15E32AC6" w:rsidR="00F0301F" w:rsidRPr="00A60AE5" w:rsidRDefault="00A02D03" w:rsidP="009A1840">
      <w:pPr>
        <w:pStyle w:val="NormalWeb"/>
        <w:spacing w:before="0" w:beforeAutospacing="0" w:after="0" w:afterAutospacing="0"/>
        <w:jc w:val="both"/>
        <w:rPr>
          <w:rFonts w:ascii="Sylfaen" w:hAnsi="Sylfaen" w:cstheme="minorHAnsi"/>
          <w:b/>
          <w:sz w:val="22"/>
          <w:szCs w:val="22"/>
          <w:lang w:val="ka-GE"/>
        </w:rPr>
      </w:pPr>
      <w:r w:rsidRPr="00A60AE5">
        <w:rPr>
          <w:rFonts w:ascii="Sylfaen" w:hAnsi="Sylfaen" w:cstheme="minorHAnsi"/>
          <w:b/>
          <w:sz w:val="22"/>
          <w:szCs w:val="22"/>
          <w:lang w:val="ka-GE"/>
        </w:rPr>
        <w:t>ი</w:t>
      </w:r>
      <w:r w:rsidR="009A1840" w:rsidRPr="00A60AE5">
        <w:rPr>
          <w:rFonts w:ascii="Sylfaen" w:hAnsi="Sylfaen" w:cstheme="minorHAnsi"/>
          <w:b/>
          <w:sz w:val="22"/>
          <w:szCs w:val="22"/>
          <w:lang w:val="ka-GE"/>
        </w:rPr>
        <w:t xml:space="preserve">) </w:t>
      </w:r>
      <w:r w:rsidR="00F0301F" w:rsidRPr="00A60AE5">
        <w:rPr>
          <w:rFonts w:ascii="Sylfaen" w:hAnsi="Sylfaen" w:cstheme="minorHAnsi"/>
          <w:b/>
          <w:sz w:val="22"/>
          <w:szCs w:val="22"/>
          <w:lang w:val="ka-GE"/>
        </w:rPr>
        <w:t xml:space="preserve">დაემატოს </w:t>
      </w:r>
      <w:r w:rsidR="00521595" w:rsidRPr="00A60AE5">
        <w:rPr>
          <w:rFonts w:ascii="Sylfaen" w:hAnsi="Sylfaen" w:cstheme="minorHAnsi"/>
          <w:b/>
          <w:sz w:val="22"/>
          <w:szCs w:val="22"/>
        </w:rPr>
        <w:t xml:space="preserve"> </w:t>
      </w:r>
      <w:r w:rsidR="00521595" w:rsidRPr="00A60AE5">
        <w:rPr>
          <w:rFonts w:ascii="Sylfaen" w:hAnsi="Sylfaen" w:cstheme="minorHAnsi"/>
          <w:b/>
          <w:sz w:val="22"/>
          <w:szCs w:val="22"/>
          <w:lang w:val="ka-GE"/>
        </w:rPr>
        <w:t>შემდეგი შინაარსის</w:t>
      </w:r>
      <w:r w:rsidR="00521595" w:rsidRPr="00A60AE5">
        <w:rPr>
          <w:rFonts w:ascii="Sylfaen" w:hAnsi="Sylfaen" w:cstheme="minorHAnsi"/>
          <w:b/>
          <w:sz w:val="22"/>
          <w:szCs w:val="22"/>
        </w:rPr>
        <w:t xml:space="preserve"> </w:t>
      </w:r>
      <w:r w:rsidR="00F0301F" w:rsidRPr="00A60AE5">
        <w:rPr>
          <w:rFonts w:ascii="Sylfaen" w:hAnsi="Sylfaen" w:cstheme="minorHAnsi"/>
          <w:b/>
          <w:sz w:val="22"/>
          <w:szCs w:val="22"/>
        </w:rPr>
        <w:t>III</w:t>
      </w:r>
      <w:r w:rsidRPr="00A60AE5">
        <w:rPr>
          <w:rFonts w:ascii="Sylfaen" w:hAnsi="Sylfaen" w:cstheme="minorHAnsi"/>
          <w:b/>
          <w:sz w:val="22"/>
          <w:szCs w:val="22"/>
          <w:lang w:val="ka-GE"/>
        </w:rPr>
        <w:t xml:space="preserve"> თავი:</w:t>
      </w:r>
    </w:p>
    <w:p w14:paraId="46EC99FD" w14:textId="6A15D5F9" w:rsidR="00A02D03" w:rsidRPr="00A60AE5" w:rsidRDefault="00A02D03" w:rsidP="009A1840">
      <w:pPr>
        <w:pStyle w:val="NormalWeb"/>
        <w:spacing w:before="0" w:beforeAutospacing="0" w:after="0" w:afterAutospacing="0"/>
        <w:jc w:val="both"/>
        <w:rPr>
          <w:rFonts w:ascii="Sylfaen" w:hAnsi="Sylfaen" w:cstheme="minorHAnsi"/>
          <w:b/>
          <w:sz w:val="22"/>
          <w:szCs w:val="22"/>
          <w:lang w:val="ka-GE"/>
        </w:rPr>
      </w:pPr>
    </w:p>
    <w:p w14:paraId="62BEAE96" w14:textId="63DBD34C" w:rsidR="00A02D03" w:rsidRPr="00A60AE5" w:rsidRDefault="00A02D03" w:rsidP="009A1840">
      <w:pPr>
        <w:pStyle w:val="NormalWeb"/>
        <w:spacing w:before="0" w:beforeAutospacing="0" w:after="0" w:afterAutospacing="0"/>
        <w:jc w:val="both"/>
        <w:rPr>
          <w:rFonts w:ascii="Sylfaen" w:hAnsi="Sylfaen" w:cstheme="minorHAnsi"/>
          <w:b/>
          <w:sz w:val="22"/>
          <w:szCs w:val="22"/>
          <w:lang w:val="ka-GE"/>
        </w:rPr>
      </w:pPr>
    </w:p>
    <w:p w14:paraId="0345EB6C" w14:textId="0AE87B56" w:rsidR="00A02D03" w:rsidRPr="00A60AE5" w:rsidRDefault="00A02D03" w:rsidP="009A1840">
      <w:pPr>
        <w:pStyle w:val="NormalWeb"/>
        <w:spacing w:before="0" w:beforeAutospacing="0" w:after="0" w:afterAutospacing="0"/>
        <w:jc w:val="both"/>
        <w:rPr>
          <w:rFonts w:ascii="Sylfaen" w:hAnsi="Sylfaen" w:cstheme="minorHAnsi"/>
          <w:b/>
          <w:sz w:val="22"/>
          <w:szCs w:val="22"/>
          <w:lang w:val="ka-GE"/>
        </w:rPr>
      </w:pPr>
    </w:p>
    <w:p w14:paraId="13D05229" w14:textId="7C4D9778" w:rsidR="00A02D03" w:rsidRPr="00A60AE5" w:rsidRDefault="00A02D03" w:rsidP="009A1840">
      <w:pPr>
        <w:pStyle w:val="NormalWeb"/>
        <w:spacing w:before="0" w:beforeAutospacing="0" w:after="0" w:afterAutospacing="0"/>
        <w:jc w:val="both"/>
        <w:rPr>
          <w:rFonts w:ascii="Sylfaen" w:hAnsi="Sylfaen" w:cstheme="minorHAnsi"/>
          <w:b/>
          <w:sz w:val="22"/>
          <w:szCs w:val="22"/>
          <w:lang w:val="ka-GE"/>
        </w:rPr>
      </w:pPr>
    </w:p>
    <w:p w14:paraId="4C9A18B5" w14:textId="1CC717C5" w:rsidR="00F0301F" w:rsidRPr="00A60AE5" w:rsidRDefault="00F0301F" w:rsidP="00F0301F">
      <w:pPr>
        <w:pStyle w:val="NormalWeb"/>
        <w:spacing w:before="0" w:beforeAutospacing="0" w:after="0" w:afterAutospacing="0"/>
        <w:ind w:left="284"/>
        <w:jc w:val="both"/>
        <w:rPr>
          <w:rFonts w:ascii="Sylfaen" w:hAnsi="Sylfaen" w:cstheme="minorHAnsi"/>
          <w:b/>
          <w:sz w:val="22"/>
          <w:szCs w:val="22"/>
          <w:lang w:val="ka-GE"/>
        </w:rPr>
      </w:pPr>
    </w:p>
    <w:p w14:paraId="1CE79073" w14:textId="77777777" w:rsidR="00A02D03" w:rsidRPr="00A60AE5" w:rsidRDefault="00A02D03" w:rsidP="00F0301F">
      <w:pPr>
        <w:pStyle w:val="NormalWeb"/>
        <w:spacing w:before="0" w:beforeAutospacing="0" w:after="0" w:afterAutospacing="0"/>
        <w:ind w:left="284"/>
        <w:jc w:val="both"/>
        <w:rPr>
          <w:rFonts w:ascii="Sylfaen" w:hAnsi="Sylfaen" w:cstheme="minorHAnsi"/>
          <w:b/>
          <w:sz w:val="22"/>
          <w:szCs w:val="22"/>
          <w:lang w:val="ka-GE"/>
        </w:rPr>
      </w:pPr>
    </w:p>
    <w:p w14:paraId="4EB2C2FA" w14:textId="77777777" w:rsidR="00F0301F" w:rsidRPr="00A60AE5" w:rsidRDefault="00F0301F" w:rsidP="00F0301F">
      <w:pPr>
        <w:spacing w:after="0" w:line="240" w:lineRule="auto"/>
        <w:ind w:left="720"/>
        <w:jc w:val="center"/>
        <w:rPr>
          <w:rFonts w:ascii="Sylfaen" w:eastAsia="Times New Roman" w:hAnsi="Sylfaen" w:cstheme="minorHAnsi"/>
          <w:b/>
          <w:lang w:val="ka-GE"/>
        </w:rPr>
      </w:pPr>
      <w:r w:rsidRPr="00A60AE5">
        <w:rPr>
          <w:rFonts w:ascii="Sylfaen" w:eastAsia="Times New Roman" w:hAnsi="Sylfaen" w:cstheme="minorHAnsi"/>
          <w:b/>
          <w:lang w:val="ka-GE"/>
        </w:rPr>
        <w:t>„</w:t>
      </w:r>
      <w:r w:rsidRPr="00A60AE5">
        <w:rPr>
          <w:rFonts w:ascii="Sylfaen" w:eastAsia="Times New Roman" w:hAnsi="Sylfaen" w:cstheme="minorHAnsi"/>
          <w:b/>
        </w:rPr>
        <w:t>III</w:t>
      </w:r>
      <w:r w:rsidRPr="00A60AE5">
        <w:rPr>
          <w:rFonts w:ascii="Sylfaen" w:eastAsia="Times New Roman" w:hAnsi="Sylfaen" w:cstheme="minorHAnsi"/>
          <w:b/>
          <w:lang w:val="ka-GE"/>
        </w:rPr>
        <w:t xml:space="preserve"> თავი</w:t>
      </w:r>
    </w:p>
    <w:p w14:paraId="3AEEC7E3" w14:textId="77777777" w:rsidR="00F0301F" w:rsidRPr="00A60AE5" w:rsidRDefault="00F0301F" w:rsidP="00F0301F">
      <w:pPr>
        <w:spacing w:after="0" w:line="240" w:lineRule="auto"/>
        <w:ind w:left="720"/>
        <w:jc w:val="center"/>
        <w:rPr>
          <w:rFonts w:ascii="Sylfaen" w:eastAsia="Times New Roman" w:hAnsi="Sylfaen" w:cstheme="minorHAnsi"/>
          <w:b/>
          <w:lang w:val="ka-GE"/>
        </w:rPr>
      </w:pPr>
      <w:r w:rsidRPr="00A60AE5">
        <w:rPr>
          <w:rFonts w:ascii="Sylfaen" w:eastAsia="Times New Roman" w:hAnsi="Sylfaen" w:cstheme="minorHAnsi"/>
          <w:b/>
          <w:lang w:val="ka-GE"/>
        </w:rPr>
        <w:t>გარდამავალი დებულებები</w:t>
      </w:r>
    </w:p>
    <w:p w14:paraId="75772BD9" w14:textId="77777777" w:rsidR="00F0301F" w:rsidRPr="00A60AE5" w:rsidRDefault="00F0301F" w:rsidP="00F0301F">
      <w:pPr>
        <w:spacing w:after="0" w:line="240" w:lineRule="auto"/>
        <w:ind w:left="720"/>
        <w:jc w:val="center"/>
        <w:rPr>
          <w:rFonts w:ascii="Sylfaen" w:eastAsia="Times New Roman" w:hAnsi="Sylfaen" w:cstheme="minorHAnsi"/>
          <w:b/>
          <w:lang w:val="ka-GE"/>
        </w:rPr>
      </w:pPr>
    </w:p>
    <w:p w14:paraId="77DA229C" w14:textId="77777777" w:rsidR="00F0301F" w:rsidRPr="00A60AE5" w:rsidRDefault="00F0301F" w:rsidP="00F0301F">
      <w:pPr>
        <w:spacing w:after="0" w:line="240" w:lineRule="auto"/>
        <w:ind w:left="720"/>
        <w:jc w:val="both"/>
        <w:rPr>
          <w:rFonts w:ascii="Sylfaen" w:eastAsia="Times New Roman" w:hAnsi="Sylfaen" w:cstheme="minorHAnsi"/>
          <w:lang w:val="ka-GE"/>
        </w:rPr>
      </w:pPr>
      <w:r w:rsidRPr="00A60AE5">
        <w:rPr>
          <w:rFonts w:ascii="Sylfaen" w:eastAsia="Times New Roman" w:hAnsi="Sylfaen" w:cstheme="minorHAnsi"/>
          <w:b/>
          <w:lang w:val="ka-GE"/>
        </w:rPr>
        <w:t>მუხლი 1</w:t>
      </w:r>
      <w:r w:rsidRPr="00A60AE5">
        <w:rPr>
          <w:rFonts w:ascii="Sylfaen" w:eastAsia="Times New Roman" w:hAnsi="Sylfaen" w:cstheme="minorHAnsi"/>
          <w:lang w:val="ka-GE"/>
        </w:rPr>
        <w:t xml:space="preserve">. </w:t>
      </w:r>
    </w:p>
    <w:p w14:paraId="066EA167" w14:textId="57C5A0E0" w:rsidR="00F0301F" w:rsidRPr="00A60AE5" w:rsidRDefault="00F0301F" w:rsidP="00F0301F">
      <w:pPr>
        <w:spacing w:after="0" w:line="240" w:lineRule="auto"/>
        <w:ind w:left="720"/>
        <w:jc w:val="both"/>
        <w:rPr>
          <w:rFonts w:ascii="Sylfaen" w:eastAsia="Times New Roman" w:hAnsi="Sylfaen" w:cstheme="minorHAnsi"/>
          <w:lang w:val="ka-GE"/>
        </w:rPr>
      </w:pPr>
      <w:r w:rsidRPr="00A60AE5">
        <w:rPr>
          <w:rFonts w:ascii="Sylfaen" w:eastAsia="Times New Roman" w:hAnsi="Sylfaen" w:cstheme="minorHAnsi"/>
          <w:lang w:val="ka-GE"/>
        </w:rPr>
        <w:t>ახალი კორონავირუსის (</w:t>
      </w:r>
      <w:r w:rsidRPr="00A60AE5">
        <w:rPr>
          <w:rFonts w:ascii="Sylfaen" w:eastAsia="Times New Roman" w:hAnsi="Sylfaen" w:cstheme="minorHAnsi"/>
        </w:rPr>
        <w:t xml:space="preserve">COVID 19) </w:t>
      </w:r>
      <w:r w:rsidRPr="00A60AE5">
        <w:rPr>
          <w:rFonts w:ascii="Sylfaen" w:eastAsia="Times New Roman" w:hAnsi="Sylfaen" w:cstheme="minorHAnsi"/>
          <w:lang w:val="ka-GE"/>
        </w:rPr>
        <w:t>გავრცელებით გამოწვეული ეკონომიკური საფრთხეების დაძლევის მიზნით</w:t>
      </w:r>
      <w:r w:rsidR="00026656" w:rsidRPr="00A60AE5">
        <w:rPr>
          <w:rFonts w:ascii="Sylfaen" w:eastAsia="Times New Roman" w:hAnsi="Sylfaen" w:cstheme="minorHAnsi"/>
          <w:lang w:val="ka-GE"/>
        </w:rPr>
        <w:t>,</w:t>
      </w:r>
      <w:r w:rsidRPr="00A60AE5">
        <w:rPr>
          <w:rFonts w:ascii="Sylfaen" w:eastAsia="Times New Roman" w:hAnsi="Sylfaen" w:cstheme="minorHAnsi"/>
          <w:lang w:val="ka-GE"/>
        </w:rPr>
        <w:t xml:space="preserve"> წინამდებარე დადგენილების </w:t>
      </w:r>
      <w:r w:rsidRPr="00A60AE5">
        <w:rPr>
          <w:rFonts w:ascii="Sylfaen" w:eastAsia="Times New Roman" w:hAnsi="Sylfaen" w:cstheme="minorHAnsi"/>
        </w:rPr>
        <w:t xml:space="preserve">I </w:t>
      </w:r>
      <w:r w:rsidRPr="00A60AE5">
        <w:rPr>
          <w:rFonts w:ascii="Sylfaen" w:eastAsia="Times New Roman" w:hAnsi="Sylfaen" w:cstheme="minorHAnsi"/>
          <w:lang w:val="ka-GE"/>
        </w:rPr>
        <w:t>თავის</w:t>
      </w:r>
      <w:r w:rsidR="00A02D03" w:rsidRPr="00A60AE5">
        <w:rPr>
          <w:rFonts w:ascii="Sylfaen" w:eastAsia="Times New Roman" w:hAnsi="Sylfaen" w:cstheme="minorHAnsi"/>
          <w:lang w:val="ka-GE"/>
        </w:rPr>
        <w:t>ა და დაგენილების დანართი N6-ის</w:t>
      </w:r>
      <w:r w:rsidRPr="00A60AE5">
        <w:rPr>
          <w:rFonts w:ascii="Sylfaen" w:eastAsia="Times New Roman" w:hAnsi="Sylfaen" w:cstheme="minorHAnsi"/>
          <w:lang w:val="ka-GE"/>
        </w:rPr>
        <w:t xml:space="preserve"> მიზნებისათვის</w:t>
      </w:r>
      <w:r w:rsidR="009F472F" w:rsidRPr="00A60AE5">
        <w:rPr>
          <w:rFonts w:ascii="Sylfaen" w:eastAsia="Times New Roman" w:hAnsi="Sylfaen" w:cstheme="minorHAnsi"/>
          <w:lang w:val="ka-GE"/>
        </w:rPr>
        <w:t xml:space="preserve"> </w:t>
      </w:r>
      <w:r w:rsidRPr="00A60AE5">
        <w:rPr>
          <w:rFonts w:ascii="Sylfaen" w:eastAsia="Times New Roman" w:hAnsi="Sylfaen" w:cstheme="minorHAnsi"/>
          <w:lang w:val="ka-GE"/>
        </w:rPr>
        <w:t>დაწესდეს გარდამავალი პერიოდი.</w:t>
      </w:r>
    </w:p>
    <w:p w14:paraId="5D32A117" w14:textId="77777777" w:rsidR="00F0301F" w:rsidRPr="00A60AE5" w:rsidRDefault="00F0301F" w:rsidP="00F0301F">
      <w:pPr>
        <w:spacing w:after="0" w:line="240" w:lineRule="auto"/>
        <w:ind w:left="720"/>
        <w:jc w:val="both"/>
        <w:rPr>
          <w:rFonts w:ascii="Sylfaen" w:eastAsia="Times New Roman" w:hAnsi="Sylfaen" w:cstheme="minorHAnsi"/>
          <w:lang w:val="ka-GE"/>
        </w:rPr>
      </w:pPr>
    </w:p>
    <w:p w14:paraId="7A5AE3CA" w14:textId="77777777" w:rsidR="00F0301F" w:rsidRPr="00A60AE5" w:rsidRDefault="00F0301F" w:rsidP="00F0301F">
      <w:pPr>
        <w:spacing w:after="0" w:line="240" w:lineRule="auto"/>
        <w:ind w:left="720"/>
        <w:jc w:val="both"/>
        <w:rPr>
          <w:rFonts w:ascii="Sylfaen" w:eastAsia="Times New Roman" w:hAnsi="Sylfaen" w:cstheme="minorHAnsi"/>
          <w:b/>
          <w:lang w:val="ka-GE"/>
        </w:rPr>
      </w:pPr>
      <w:r w:rsidRPr="00A60AE5">
        <w:rPr>
          <w:rFonts w:ascii="Sylfaen" w:eastAsia="Times New Roman" w:hAnsi="Sylfaen" w:cstheme="minorHAnsi"/>
          <w:b/>
          <w:lang w:val="ka-GE"/>
        </w:rPr>
        <w:t xml:space="preserve">მუხლი2. </w:t>
      </w:r>
    </w:p>
    <w:p w14:paraId="0BE1C6EE" w14:textId="11101BD8" w:rsidR="00F0301F" w:rsidRPr="00A60AE5" w:rsidRDefault="00A02D03" w:rsidP="00F0301F">
      <w:pPr>
        <w:spacing w:after="0" w:line="240" w:lineRule="auto"/>
        <w:ind w:left="720"/>
        <w:jc w:val="both"/>
        <w:rPr>
          <w:rFonts w:ascii="Sylfaen" w:eastAsia="Times New Roman" w:hAnsi="Sylfaen" w:cstheme="minorHAnsi"/>
          <w:lang w:val="ka-GE"/>
        </w:rPr>
      </w:pPr>
      <w:r w:rsidRPr="00A60AE5">
        <w:rPr>
          <w:rFonts w:ascii="Sylfaen" w:eastAsia="Times New Roman" w:hAnsi="Sylfaen" w:cstheme="minorHAnsi"/>
          <w:lang w:val="ka-GE"/>
        </w:rPr>
        <w:t>ამ თავის პირველი მუხლით</w:t>
      </w:r>
      <w:r w:rsidR="00521595" w:rsidRPr="00A60AE5">
        <w:rPr>
          <w:rFonts w:ascii="Sylfaen" w:eastAsia="Times New Roman" w:hAnsi="Sylfaen" w:cstheme="minorHAnsi"/>
          <w:lang w:val="ka-GE"/>
        </w:rPr>
        <w:t xml:space="preserve"> განსაზღვრული</w:t>
      </w:r>
      <w:r w:rsidR="00F0301F" w:rsidRPr="00A60AE5">
        <w:rPr>
          <w:rFonts w:ascii="Sylfaen" w:eastAsia="Times New Roman" w:hAnsi="Sylfaen" w:cstheme="minorHAnsi"/>
          <w:lang w:val="ka-GE"/>
        </w:rPr>
        <w:t xml:space="preserve"> გარდამავალი პერიოდი განისაზღვროს 202</w:t>
      </w:r>
      <w:r w:rsidR="00FF3B2F" w:rsidRPr="00A60AE5">
        <w:rPr>
          <w:rFonts w:ascii="Sylfaen" w:eastAsia="Times New Roman" w:hAnsi="Sylfaen" w:cstheme="minorHAnsi"/>
          <w:lang w:val="ka-GE"/>
        </w:rPr>
        <w:t xml:space="preserve">0 წლის 1 </w:t>
      </w:r>
      <w:r w:rsidR="00793A50" w:rsidRPr="00A60AE5">
        <w:rPr>
          <w:rFonts w:ascii="Sylfaen" w:eastAsia="Times New Roman" w:hAnsi="Sylfaen" w:cstheme="minorHAnsi"/>
          <w:lang w:val="ka-GE"/>
        </w:rPr>
        <w:t>ივნისიდან</w:t>
      </w:r>
      <w:r w:rsidR="00FF3B2F" w:rsidRPr="00A60AE5">
        <w:rPr>
          <w:rFonts w:ascii="Sylfaen" w:eastAsia="Times New Roman" w:hAnsi="Sylfaen" w:cstheme="minorHAnsi"/>
          <w:lang w:val="ka-GE"/>
        </w:rPr>
        <w:t xml:space="preserve"> 202</w:t>
      </w:r>
      <w:r w:rsidR="00793A50" w:rsidRPr="00A60AE5">
        <w:rPr>
          <w:rFonts w:ascii="Sylfaen" w:eastAsia="Times New Roman" w:hAnsi="Sylfaen" w:cstheme="minorHAnsi"/>
          <w:lang w:val="ka-GE"/>
        </w:rPr>
        <w:t>1</w:t>
      </w:r>
      <w:r w:rsidR="00FF3B2F" w:rsidRPr="00A60AE5">
        <w:rPr>
          <w:rFonts w:ascii="Sylfaen" w:eastAsia="Times New Roman" w:hAnsi="Sylfaen" w:cstheme="minorHAnsi"/>
          <w:lang w:val="ka-GE"/>
        </w:rPr>
        <w:t xml:space="preserve"> წლის </w:t>
      </w:r>
      <w:r w:rsidR="00793A50" w:rsidRPr="00A60AE5">
        <w:rPr>
          <w:rFonts w:ascii="Sylfaen" w:eastAsia="Times New Roman" w:hAnsi="Sylfaen" w:cstheme="minorHAnsi"/>
          <w:lang w:val="ka-GE"/>
        </w:rPr>
        <w:t>31 მაისის</w:t>
      </w:r>
      <w:r w:rsidR="00E23C3A" w:rsidRPr="00A60AE5">
        <w:rPr>
          <w:rFonts w:ascii="Sylfaen" w:eastAsia="Times New Roman" w:hAnsi="Sylfaen" w:cstheme="minorHAnsi"/>
          <w:lang w:val="ka-GE"/>
        </w:rPr>
        <w:t xml:space="preserve"> ჩათვლით.</w:t>
      </w:r>
    </w:p>
    <w:p w14:paraId="6F994664" w14:textId="77777777" w:rsidR="00F0301F" w:rsidRPr="00A60AE5" w:rsidRDefault="00F0301F" w:rsidP="00F0301F">
      <w:pPr>
        <w:spacing w:after="0" w:line="240" w:lineRule="auto"/>
        <w:ind w:left="720"/>
        <w:jc w:val="both"/>
        <w:rPr>
          <w:rFonts w:ascii="Sylfaen" w:eastAsia="Times New Roman" w:hAnsi="Sylfaen" w:cstheme="minorHAnsi"/>
          <w:lang w:val="ka-GE"/>
        </w:rPr>
      </w:pPr>
    </w:p>
    <w:p w14:paraId="662E516D" w14:textId="77777777" w:rsidR="00F0301F" w:rsidRPr="00A60AE5" w:rsidRDefault="00F0301F" w:rsidP="00F0301F">
      <w:pPr>
        <w:spacing w:after="0" w:line="240" w:lineRule="auto"/>
        <w:ind w:left="720"/>
        <w:jc w:val="both"/>
        <w:rPr>
          <w:rFonts w:ascii="Sylfaen" w:eastAsia="Times New Roman" w:hAnsi="Sylfaen" w:cstheme="minorHAnsi"/>
          <w:b/>
          <w:lang w:val="ka-GE"/>
        </w:rPr>
      </w:pPr>
      <w:r w:rsidRPr="00A60AE5">
        <w:rPr>
          <w:rFonts w:ascii="Sylfaen" w:eastAsia="Times New Roman" w:hAnsi="Sylfaen" w:cstheme="minorHAnsi"/>
          <w:b/>
          <w:lang w:val="ka-GE"/>
        </w:rPr>
        <w:t xml:space="preserve">მუხლი 3. </w:t>
      </w:r>
    </w:p>
    <w:p w14:paraId="19F6C068" w14:textId="663AEE1A" w:rsidR="00F0301F" w:rsidRPr="00A60AE5" w:rsidRDefault="00521595" w:rsidP="00F0301F">
      <w:pPr>
        <w:spacing w:after="0" w:line="240" w:lineRule="auto"/>
        <w:ind w:left="720"/>
        <w:jc w:val="both"/>
        <w:rPr>
          <w:rFonts w:ascii="Sylfaen" w:eastAsia="Times New Roman" w:hAnsi="Sylfaen" w:cstheme="minorHAnsi"/>
          <w:lang w:val="ka-GE"/>
        </w:rPr>
      </w:pPr>
      <w:r w:rsidRPr="00A60AE5">
        <w:rPr>
          <w:rFonts w:ascii="Sylfaen" w:eastAsia="Times New Roman" w:hAnsi="Sylfaen" w:cstheme="minorHAnsi"/>
          <w:lang w:val="ka-GE"/>
        </w:rPr>
        <w:t xml:space="preserve">ამ თავის პირველი და მე-2 მუხლებით განსაზღვრული </w:t>
      </w:r>
      <w:r w:rsidR="00F0301F" w:rsidRPr="00A60AE5">
        <w:rPr>
          <w:rFonts w:ascii="Sylfaen" w:eastAsia="Times New Roman" w:hAnsi="Sylfaen" w:cstheme="minorHAnsi"/>
          <w:lang w:val="ka-GE"/>
        </w:rPr>
        <w:t>გარდამავალი პერიოდის განმავლობაში წინამდებარე დადგენილებით დამტკიცებული სახელმწიფო პროგრამის „აწარმოე საქართველოში“ ქვემოთ დასახელებული მუხლები ჩამოყალიბდეს შემდეგი რედაქციით:</w:t>
      </w:r>
    </w:p>
    <w:p w14:paraId="2A400849" w14:textId="77777777" w:rsidR="00F0301F" w:rsidRPr="00A60AE5" w:rsidRDefault="00F0301F" w:rsidP="00F0301F">
      <w:pPr>
        <w:spacing w:after="0" w:line="240" w:lineRule="auto"/>
        <w:ind w:left="720"/>
        <w:jc w:val="both"/>
        <w:rPr>
          <w:rFonts w:ascii="Sylfaen" w:eastAsia="Times New Roman" w:hAnsi="Sylfaen" w:cstheme="minorHAnsi"/>
          <w:lang w:val="ka-GE"/>
        </w:rPr>
      </w:pPr>
    </w:p>
    <w:p w14:paraId="739EDE7F" w14:textId="7CB54C50" w:rsidR="00026656" w:rsidRPr="00A60AE5" w:rsidRDefault="00A01BF4" w:rsidP="000334AF">
      <w:pPr>
        <w:pStyle w:val="NormalWeb"/>
        <w:numPr>
          <w:ilvl w:val="0"/>
          <w:numId w:val="1"/>
        </w:numPr>
        <w:spacing w:before="0" w:beforeAutospacing="0" w:after="0" w:afterAutospacing="0"/>
        <w:jc w:val="both"/>
        <w:rPr>
          <w:rFonts w:ascii="Sylfaen" w:hAnsi="Sylfaen" w:cstheme="minorHAnsi"/>
          <w:b/>
          <w:sz w:val="22"/>
          <w:szCs w:val="22"/>
          <w:lang w:val="ka-GE"/>
        </w:rPr>
      </w:pPr>
      <w:r w:rsidRPr="00A60AE5">
        <w:rPr>
          <w:rFonts w:ascii="Sylfaen" w:hAnsi="Sylfaen" w:cstheme="minorHAnsi"/>
          <w:b/>
          <w:sz w:val="22"/>
          <w:szCs w:val="22"/>
          <w:lang w:val="ka-GE"/>
        </w:rPr>
        <w:t xml:space="preserve">დადგენილების </w:t>
      </w:r>
      <w:r w:rsidR="00E23C3A" w:rsidRPr="00A60AE5">
        <w:rPr>
          <w:rFonts w:ascii="Sylfaen" w:hAnsi="Sylfaen" w:cstheme="minorHAnsi"/>
          <w:b/>
          <w:sz w:val="22"/>
          <w:szCs w:val="22"/>
          <w:lang w:val="ka-GE"/>
        </w:rPr>
        <w:t>პირველი  მუხლის</w:t>
      </w:r>
      <w:r w:rsidR="00026656" w:rsidRPr="00A60AE5">
        <w:rPr>
          <w:rFonts w:ascii="Sylfaen" w:hAnsi="Sylfaen" w:cstheme="minorHAnsi"/>
          <w:b/>
          <w:sz w:val="22"/>
          <w:szCs w:val="22"/>
          <w:lang w:val="ka-GE"/>
        </w:rPr>
        <w:t>:</w:t>
      </w:r>
    </w:p>
    <w:p w14:paraId="63FFDCDD" w14:textId="3290195A" w:rsidR="00EE4392" w:rsidRPr="00A60AE5" w:rsidRDefault="00A01BF4" w:rsidP="008B4729">
      <w:pPr>
        <w:pStyle w:val="NormalWeb"/>
        <w:spacing w:after="0"/>
        <w:jc w:val="both"/>
        <w:rPr>
          <w:rFonts w:ascii="Sylfaen" w:hAnsi="Sylfaen" w:cstheme="minorHAnsi"/>
          <w:b/>
          <w:sz w:val="22"/>
          <w:szCs w:val="22"/>
          <w:lang w:val="ka-GE"/>
        </w:rPr>
      </w:pPr>
      <w:r w:rsidRPr="00A60AE5">
        <w:rPr>
          <w:rFonts w:ascii="Sylfaen" w:hAnsi="Sylfaen" w:cstheme="minorHAnsi"/>
          <w:b/>
          <w:sz w:val="22"/>
          <w:szCs w:val="22"/>
          <w:lang w:val="ka-GE"/>
        </w:rPr>
        <w:t>ა</w:t>
      </w:r>
      <w:r w:rsidR="00026656" w:rsidRPr="00A60AE5">
        <w:rPr>
          <w:rFonts w:ascii="Sylfaen" w:hAnsi="Sylfaen" w:cstheme="minorHAnsi"/>
          <w:b/>
          <w:sz w:val="22"/>
          <w:szCs w:val="22"/>
          <w:lang w:val="ka-GE"/>
        </w:rPr>
        <w:t xml:space="preserve">) </w:t>
      </w:r>
      <w:r w:rsidR="00EE4392" w:rsidRPr="00A60AE5">
        <w:rPr>
          <w:rFonts w:ascii="Sylfaen" w:hAnsi="Sylfaen" w:cstheme="minorHAnsi"/>
          <w:b/>
          <w:sz w:val="22"/>
          <w:szCs w:val="22"/>
          <w:lang w:val="ka-GE"/>
        </w:rPr>
        <w:t xml:space="preserve"> „ო“ ქვეპუნქტი</w:t>
      </w:r>
      <w:r w:rsidR="00026656" w:rsidRPr="00A60AE5">
        <w:rPr>
          <w:rFonts w:ascii="Sylfaen" w:hAnsi="Sylfaen" w:cstheme="minorHAnsi"/>
          <w:b/>
          <w:sz w:val="22"/>
          <w:szCs w:val="22"/>
          <w:lang w:val="ka-GE"/>
        </w:rPr>
        <w:t xml:space="preserve"> ჩამოყალიბდეს შემდეგი რედაქციით</w:t>
      </w:r>
      <w:r w:rsidR="00EE4392" w:rsidRPr="00A60AE5">
        <w:rPr>
          <w:rFonts w:ascii="Sylfaen" w:hAnsi="Sylfaen" w:cstheme="minorHAnsi"/>
          <w:b/>
          <w:sz w:val="22"/>
          <w:szCs w:val="22"/>
          <w:lang w:val="ka-GE"/>
        </w:rPr>
        <w:t>:</w:t>
      </w:r>
    </w:p>
    <w:p w14:paraId="38B36B69" w14:textId="10F10569" w:rsidR="00026656" w:rsidRPr="00A60AE5" w:rsidRDefault="00EE4392" w:rsidP="00EE4392">
      <w:pPr>
        <w:pStyle w:val="NormalWeb"/>
        <w:spacing w:after="0"/>
        <w:jc w:val="both"/>
        <w:rPr>
          <w:rFonts w:ascii="Sylfaen" w:hAnsi="Sylfaen" w:cstheme="minorHAnsi"/>
          <w:sz w:val="22"/>
          <w:szCs w:val="22"/>
          <w:lang w:val="ka-GE"/>
        </w:rPr>
      </w:pPr>
      <w:r w:rsidRPr="00A60AE5">
        <w:rPr>
          <w:rFonts w:ascii="Sylfaen" w:hAnsi="Sylfaen" w:cstheme="minorHAnsi"/>
          <w:sz w:val="22"/>
          <w:szCs w:val="22"/>
          <w:lang w:val="ka-GE"/>
        </w:rPr>
        <w:t xml:space="preserve">ო) სასტუმრო ინდუსტრია – საქმიანობა, რომელიც ამ პროგრამის შესაბამისად ხორციელდება მეწარმე სუბიექტის მიერ საქართველოში, მის საკუთრებაში არსებულ ფართზე განთავსებულ სასტუმროში, ქ. თბილისისა  და ქ. ბათუმის (საქართველოს პარლამენტის 2011 წლის 14 ივნისის №4757-Iს დადგენილების </w:t>
      </w:r>
      <w:r w:rsidRPr="00A60AE5">
        <w:rPr>
          <w:rFonts w:ascii="Sylfaen" w:hAnsi="Sylfaen" w:cstheme="minorHAnsi"/>
          <w:sz w:val="22"/>
          <w:szCs w:val="22"/>
          <w:lang w:val="ka-GE"/>
        </w:rPr>
        <w:lastRenderedPageBreak/>
        <w:t>ამოქმედებამდე არსებულ ადმინისტრაციულ საზღვრებში) ტერიტორიების გარდა, სასტუმროს ექსპლუატაციით, საერთაშორისო ბრენდის გამოყენებით ან მის გარეშე;</w:t>
      </w:r>
    </w:p>
    <w:p w14:paraId="20A19C96" w14:textId="68401F96" w:rsidR="00C76C0F" w:rsidRPr="00A60AE5" w:rsidRDefault="00A01BF4" w:rsidP="008B4729">
      <w:pPr>
        <w:pStyle w:val="NormalWeb"/>
        <w:spacing w:after="0"/>
        <w:jc w:val="both"/>
        <w:rPr>
          <w:rFonts w:ascii="Sylfaen" w:hAnsi="Sylfaen" w:cstheme="minorHAnsi"/>
          <w:sz w:val="22"/>
          <w:szCs w:val="22"/>
          <w:lang w:val="ka-GE"/>
        </w:rPr>
      </w:pPr>
      <w:r w:rsidRPr="00A60AE5">
        <w:rPr>
          <w:rFonts w:ascii="Sylfaen" w:hAnsi="Sylfaen" w:cstheme="minorHAnsi"/>
          <w:b/>
          <w:sz w:val="22"/>
          <w:szCs w:val="22"/>
          <w:lang w:val="ka-GE"/>
        </w:rPr>
        <w:t>ბ</w:t>
      </w:r>
      <w:r w:rsidR="00026656" w:rsidRPr="00A60AE5">
        <w:rPr>
          <w:rFonts w:ascii="Sylfaen" w:hAnsi="Sylfaen" w:cstheme="minorHAnsi"/>
          <w:b/>
          <w:sz w:val="22"/>
          <w:szCs w:val="22"/>
          <w:lang w:val="ka-GE"/>
        </w:rPr>
        <w:t xml:space="preserve">) </w:t>
      </w:r>
      <w:r w:rsidR="009A1840" w:rsidRPr="00A60AE5">
        <w:rPr>
          <w:rFonts w:ascii="Sylfaen" w:hAnsi="Sylfaen" w:cstheme="minorHAnsi"/>
          <w:b/>
          <w:sz w:val="22"/>
          <w:szCs w:val="22"/>
          <w:lang w:val="ka-GE"/>
        </w:rPr>
        <w:t xml:space="preserve"> დაემატოს „ფ</w:t>
      </w:r>
      <w:r w:rsidR="00C76C0F" w:rsidRPr="00A60AE5">
        <w:rPr>
          <w:rFonts w:ascii="Sylfaen" w:hAnsi="Sylfaen" w:cstheme="minorHAnsi"/>
          <w:b/>
          <w:sz w:val="22"/>
          <w:szCs w:val="22"/>
          <w:lang w:val="ka-GE"/>
        </w:rPr>
        <w:t>“ ქვეპუნქტი შემდეგი რედაქციით:</w:t>
      </w:r>
    </w:p>
    <w:p w14:paraId="18E33BE4" w14:textId="76B22689" w:rsidR="00C76C0F" w:rsidRPr="00A60AE5" w:rsidRDefault="009A1840" w:rsidP="00C76C0F">
      <w:pPr>
        <w:pStyle w:val="NormalWeb"/>
        <w:spacing w:after="0"/>
        <w:jc w:val="both"/>
        <w:rPr>
          <w:rFonts w:ascii="Sylfaen" w:hAnsi="Sylfaen" w:cstheme="minorHAnsi"/>
          <w:sz w:val="22"/>
          <w:szCs w:val="22"/>
          <w:lang w:val="ka-GE"/>
        </w:rPr>
      </w:pPr>
      <w:r w:rsidRPr="00A60AE5">
        <w:rPr>
          <w:rFonts w:ascii="Sylfaen" w:hAnsi="Sylfaen" w:cstheme="minorHAnsi"/>
          <w:sz w:val="22"/>
          <w:szCs w:val="22"/>
          <w:lang w:val="ka-GE"/>
        </w:rPr>
        <w:t>ფ</w:t>
      </w:r>
      <w:r w:rsidR="00C76C0F" w:rsidRPr="00A60AE5">
        <w:rPr>
          <w:rFonts w:ascii="Sylfaen" w:hAnsi="Sylfaen" w:cstheme="minorHAnsi"/>
          <w:sz w:val="22"/>
          <w:szCs w:val="22"/>
          <w:lang w:val="ka-GE"/>
        </w:rPr>
        <w:t xml:space="preserve">) რესტრუქტურიზებული სესხი - „კომერციული ბანკების მიერ აქტივების კლასიფიკაციისა და შესაძლო დანაკარგების რეზერვების შექმნისა და გამოყენების წესის დამტკიცების შესახებ“ საქართველოს ეროვნული ბანკის პრეზიდენტის 2017 წლის 10 აგვისტოს N117/04 ბრძანებით დამტკიცებული წესის მე-2 მუხლის მე-6 პუნქტის შესაბამისად განსაზღვრული კრედიტი.  </w:t>
      </w:r>
    </w:p>
    <w:p w14:paraId="2163C327" w14:textId="77777777" w:rsidR="008B4729" w:rsidRPr="00A60AE5" w:rsidRDefault="00C554AD" w:rsidP="008B4729">
      <w:pPr>
        <w:pStyle w:val="ListParagraph"/>
        <w:numPr>
          <w:ilvl w:val="0"/>
          <w:numId w:val="1"/>
        </w:numPr>
        <w:spacing w:after="0" w:line="240" w:lineRule="auto"/>
        <w:jc w:val="both"/>
        <w:rPr>
          <w:rFonts w:ascii="Sylfaen" w:eastAsia="Times New Roman" w:hAnsi="Sylfaen" w:cstheme="minorHAnsi"/>
          <w:b/>
          <w:lang w:val="ka-GE"/>
        </w:rPr>
      </w:pPr>
      <w:r w:rsidRPr="00A60AE5">
        <w:rPr>
          <w:rFonts w:ascii="Sylfaen" w:eastAsia="Times New Roman" w:hAnsi="Sylfaen" w:cstheme="minorHAnsi"/>
          <w:b/>
          <w:lang w:val="ka-GE"/>
        </w:rPr>
        <w:t>დადგენილების მე-5 მუხლის</w:t>
      </w:r>
    </w:p>
    <w:p w14:paraId="0242BD8A" w14:textId="658E5BC7" w:rsidR="00C554AD" w:rsidRPr="00A60AE5" w:rsidRDefault="00026656" w:rsidP="008B4729">
      <w:pPr>
        <w:spacing w:after="0" w:line="240" w:lineRule="auto"/>
        <w:jc w:val="both"/>
        <w:rPr>
          <w:rFonts w:ascii="Sylfaen" w:eastAsia="Times New Roman" w:hAnsi="Sylfaen" w:cstheme="minorHAnsi"/>
          <w:b/>
          <w:lang w:val="ka-GE"/>
        </w:rPr>
      </w:pPr>
      <w:r w:rsidRPr="00A60AE5">
        <w:rPr>
          <w:rFonts w:ascii="Sylfaen" w:eastAsia="Times New Roman" w:hAnsi="Sylfaen" w:cstheme="minorHAnsi"/>
          <w:b/>
          <w:lang w:val="ka-GE"/>
        </w:rPr>
        <w:t>ა)</w:t>
      </w:r>
      <w:r w:rsidR="00C554AD" w:rsidRPr="00A60AE5">
        <w:rPr>
          <w:rFonts w:ascii="Sylfaen" w:eastAsia="Times New Roman" w:hAnsi="Sylfaen" w:cstheme="minorHAnsi"/>
          <w:b/>
          <w:lang w:val="ka-GE"/>
        </w:rPr>
        <w:t xml:space="preserve"> მე-2 პუნქტი:</w:t>
      </w:r>
    </w:p>
    <w:p w14:paraId="042528A1" w14:textId="7E7A2A98" w:rsidR="00C554AD" w:rsidRPr="00A60AE5" w:rsidRDefault="00C554AD" w:rsidP="00C554AD">
      <w:pPr>
        <w:spacing w:after="0" w:line="240" w:lineRule="auto"/>
        <w:jc w:val="both"/>
        <w:rPr>
          <w:rFonts w:ascii="Sylfaen" w:eastAsia="Times New Roman" w:hAnsi="Sylfaen" w:cstheme="minorHAnsi"/>
          <w:b/>
          <w:lang w:val="ka-GE"/>
        </w:rPr>
      </w:pPr>
    </w:p>
    <w:p w14:paraId="2FC10B72" w14:textId="65BCDB56" w:rsidR="00C554AD" w:rsidRPr="00A60AE5" w:rsidRDefault="00C554AD" w:rsidP="00C554AD">
      <w:pPr>
        <w:spacing w:after="0" w:line="240" w:lineRule="auto"/>
        <w:jc w:val="both"/>
        <w:rPr>
          <w:rFonts w:ascii="Sylfaen" w:eastAsia="Times New Roman" w:hAnsi="Sylfaen" w:cstheme="minorHAnsi"/>
          <w:lang w:val="ka-GE"/>
        </w:rPr>
      </w:pPr>
      <w:r w:rsidRPr="00A60AE5">
        <w:rPr>
          <w:rFonts w:ascii="Sylfaen" w:eastAsia="Times New Roman" w:hAnsi="Sylfaen" w:cstheme="minorHAnsi"/>
          <w:lang w:val="ka-GE"/>
        </w:rPr>
        <w:t>2. კრედიტის/ლიზინგის მიმართულება მოიცავს სააგენტოს მიერ პროგრამის ფარგლებში კომერციული ბანკის/ლიზინგის გამცემის მიერ პროგრამის ბენეფიციარისთვის გაცემულ/რესტრუქტურიზებულ კრედიტზე/ლიზინგის საგნის ღირებულებაზე დარიცხული წლიური საპროცენტო განაკვეთის თანადაფინანსებას, სააგენტოსთვის სახელმწიფო ბიუჯეტით გამოყოფილი ასიგნებების ფარგლებში, ამ პროგრამით განსაზღვრული პირობებით.</w:t>
      </w:r>
    </w:p>
    <w:p w14:paraId="1546DBF7" w14:textId="77777777" w:rsidR="00C554AD" w:rsidRPr="00A60AE5" w:rsidRDefault="00C554AD" w:rsidP="00C554AD">
      <w:pPr>
        <w:spacing w:after="0" w:line="240" w:lineRule="auto"/>
        <w:jc w:val="both"/>
        <w:rPr>
          <w:rFonts w:ascii="Sylfaen" w:eastAsia="Times New Roman" w:hAnsi="Sylfaen" w:cstheme="minorHAnsi"/>
          <w:lang w:val="ka-GE"/>
        </w:rPr>
      </w:pPr>
    </w:p>
    <w:p w14:paraId="3F2EE741" w14:textId="733A626D" w:rsidR="00F0301F" w:rsidRPr="00A60AE5" w:rsidRDefault="008B4729" w:rsidP="00F834CF">
      <w:pPr>
        <w:spacing w:after="0" w:line="240" w:lineRule="auto"/>
        <w:jc w:val="both"/>
        <w:rPr>
          <w:rFonts w:ascii="Sylfaen" w:eastAsia="Times New Roman" w:hAnsi="Sylfaen" w:cstheme="minorHAnsi"/>
          <w:b/>
          <w:lang w:val="ka-GE"/>
        </w:rPr>
      </w:pPr>
      <w:r w:rsidRPr="00A60AE5">
        <w:rPr>
          <w:rFonts w:ascii="Sylfaen" w:eastAsia="Times New Roman" w:hAnsi="Sylfaen" w:cstheme="minorHAnsi"/>
          <w:b/>
          <w:lang w:val="ka-GE"/>
        </w:rPr>
        <w:t xml:space="preserve"> </w:t>
      </w:r>
      <w:r w:rsidR="009350DB" w:rsidRPr="00A60AE5">
        <w:rPr>
          <w:rFonts w:ascii="Sylfaen" w:eastAsia="Times New Roman" w:hAnsi="Sylfaen" w:cstheme="minorHAnsi"/>
          <w:b/>
          <w:lang w:val="ka-GE"/>
        </w:rPr>
        <w:t>ბ) მე-3</w:t>
      </w:r>
      <w:r w:rsidR="00A01BF4" w:rsidRPr="00A60AE5">
        <w:rPr>
          <w:rFonts w:ascii="Sylfaen" w:eastAsia="Times New Roman" w:hAnsi="Sylfaen" w:cstheme="minorHAnsi"/>
          <w:b/>
          <w:lang w:val="ka-GE"/>
        </w:rPr>
        <w:t xml:space="preserve"> პუნქტის „ა“ ქვეპუნქტი:</w:t>
      </w:r>
    </w:p>
    <w:p w14:paraId="31151DAE" w14:textId="77777777" w:rsidR="008B4729" w:rsidRPr="00A60AE5" w:rsidRDefault="008B4729" w:rsidP="00F834CF">
      <w:pPr>
        <w:spacing w:after="0" w:line="240" w:lineRule="auto"/>
        <w:jc w:val="both"/>
        <w:rPr>
          <w:rFonts w:ascii="Sylfaen" w:eastAsia="Times New Roman" w:hAnsi="Sylfaen" w:cstheme="minorHAnsi"/>
          <w:b/>
          <w:lang w:val="ka-GE"/>
        </w:rPr>
      </w:pPr>
    </w:p>
    <w:p w14:paraId="495F42EA" w14:textId="0309AD58" w:rsidR="00C554AD" w:rsidRPr="00A60AE5" w:rsidRDefault="00F0301F" w:rsidP="00C554AD">
      <w:pPr>
        <w:spacing w:after="0" w:line="240" w:lineRule="auto"/>
        <w:jc w:val="both"/>
        <w:rPr>
          <w:rFonts w:ascii="Sylfaen" w:eastAsia="Times New Roman" w:hAnsi="Sylfaen" w:cstheme="minorHAnsi"/>
          <w:lang w:val="ka-GE"/>
        </w:rPr>
      </w:pPr>
      <w:r w:rsidRPr="00A60AE5">
        <w:rPr>
          <w:rFonts w:ascii="Sylfaen" w:eastAsia="Times New Roman" w:hAnsi="Sylfaen" w:cstheme="minorHAnsi"/>
          <w:lang w:val="ka-GE"/>
        </w:rPr>
        <w:t xml:space="preserve">ა) ამ პროგრამის მე-4 მუხლის „ა“ და „ე“ ქვეპუნქტებით გათვალისწინებულ ინდუსტრიაში საქმიანობის დაწყებას, კომერციული ბანკის/ლიზინგის გამცემის მიერ კრედიტის პირველი ტრანშის/ლიზინგის საგნის გაცემიდან არაუგვიანეს 3 წლისა, ხოლო არსებული საწარმოების გაფართოების/გადაიარაღების შემთხვევაში – პირველი ტრანშის/ლიზინგის საგნის </w:t>
      </w:r>
      <w:r w:rsidR="008655AB" w:rsidRPr="00A60AE5">
        <w:rPr>
          <w:rFonts w:ascii="Sylfaen" w:eastAsia="Times New Roman" w:hAnsi="Sylfaen" w:cstheme="minorHAnsi"/>
          <w:lang w:val="ka-GE"/>
        </w:rPr>
        <w:t xml:space="preserve">გაცემიდან არაუგვიანეს 24 თვისა. საქმიანობის დაწყების დასახელებული ვადები ვრცელდება იმ მეწარმე სუბიექტებზეც, </w:t>
      </w:r>
      <w:r w:rsidRPr="00A60AE5">
        <w:rPr>
          <w:rFonts w:ascii="Sylfaen" w:eastAsia="Times New Roman" w:hAnsi="Sylfaen" w:cstheme="minorHAnsi"/>
          <w:lang w:val="ka-GE"/>
        </w:rPr>
        <w:t xml:space="preserve">რომელთაც სააგენტოსთან გაფორმებული ხელშეკრულების შესაბამისად </w:t>
      </w:r>
      <w:r w:rsidR="008655AB" w:rsidRPr="00A60AE5">
        <w:rPr>
          <w:rFonts w:ascii="Sylfaen" w:eastAsia="Times New Roman" w:hAnsi="Sylfaen" w:cstheme="minorHAnsi"/>
          <w:lang w:val="ka-GE"/>
        </w:rPr>
        <w:t>საქმიანო</w:t>
      </w:r>
      <w:r w:rsidRPr="00A60AE5">
        <w:rPr>
          <w:rFonts w:ascii="Sylfaen" w:eastAsia="Times New Roman" w:hAnsi="Sylfaen" w:cstheme="minorHAnsi"/>
          <w:lang w:val="ka-GE"/>
        </w:rPr>
        <w:t xml:space="preserve">ბის დაწყების ვალდებულება უდგებათ </w:t>
      </w:r>
      <w:r w:rsidR="00793A50" w:rsidRPr="00A60AE5">
        <w:rPr>
          <w:rFonts w:ascii="Sylfaen" w:eastAsia="Times New Roman" w:hAnsi="Sylfaen" w:cstheme="minorHAnsi"/>
          <w:lang w:val="ka-GE"/>
        </w:rPr>
        <w:t>2021 წლის</w:t>
      </w:r>
      <w:r w:rsidRPr="00A60AE5">
        <w:rPr>
          <w:rFonts w:ascii="Sylfaen" w:eastAsia="Times New Roman" w:hAnsi="Sylfaen" w:cstheme="minorHAnsi"/>
          <w:lang w:val="ka-GE"/>
        </w:rPr>
        <w:t xml:space="preserve"> </w:t>
      </w:r>
      <w:r w:rsidR="00E23C3A" w:rsidRPr="00A60AE5">
        <w:rPr>
          <w:rFonts w:ascii="Sylfaen" w:eastAsia="Times New Roman" w:hAnsi="Sylfaen" w:cstheme="minorHAnsi"/>
          <w:lang w:val="ka-GE"/>
        </w:rPr>
        <w:t xml:space="preserve">31 </w:t>
      </w:r>
      <w:r w:rsidR="00793A50" w:rsidRPr="00A60AE5">
        <w:rPr>
          <w:rFonts w:ascii="Sylfaen" w:eastAsia="Times New Roman" w:hAnsi="Sylfaen" w:cstheme="minorHAnsi"/>
          <w:lang w:val="ka-GE"/>
        </w:rPr>
        <w:t>მაის</w:t>
      </w:r>
      <w:r w:rsidR="00E23C3A" w:rsidRPr="00A60AE5">
        <w:rPr>
          <w:rFonts w:ascii="Sylfaen" w:eastAsia="Times New Roman" w:hAnsi="Sylfaen" w:cstheme="minorHAnsi"/>
          <w:lang w:val="ka-GE"/>
        </w:rPr>
        <w:t>ის</w:t>
      </w:r>
      <w:r w:rsidRPr="00A60AE5">
        <w:rPr>
          <w:rFonts w:ascii="Sylfaen" w:eastAsia="Times New Roman" w:hAnsi="Sylfaen" w:cstheme="minorHAnsi"/>
          <w:lang w:val="ka-GE"/>
        </w:rPr>
        <w:t xml:space="preserve"> ჩათვლით პერიოდში</w:t>
      </w:r>
      <w:r w:rsidR="00C554AD" w:rsidRPr="00A60AE5">
        <w:rPr>
          <w:rFonts w:ascii="Sylfaen" w:eastAsia="Times New Roman" w:hAnsi="Sylfaen" w:cstheme="minorHAnsi"/>
          <w:lang w:val="ka-GE"/>
        </w:rPr>
        <w:t>.</w:t>
      </w:r>
    </w:p>
    <w:p w14:paraId="4CF0B6AB" w14:textId="77777777" w:rsidR="00C554AD" w:rsidRPr="00A60AE5" w:rsidRDefault="00C554AD" w:rsidP="00C554AD">
      <w:pPr>
        <w:spacing w:after="0" w:line="240" w:lineRule="auto"/>
        <w:jc w:val="both"/>
        <w:rPr>
          <w:rFonts w:ascii="Sylfaen" w:eastAsia="Times New Roman" w:hAnsi="Sylfaen" w:cstheme="minorHAnsi"/>
          <w:lang w:val="ka-GE"/>
        </w:rPr>
      </w:pPr>
    </w:p>
    <w:p w14:paraId="6B1D4F8F" w14:textId="53A6AA42" w:rsidR="00A01BF4" w:rsidRPr="00A60AE5" w:rsidRDefault="008B4729" w:rsidP="00A01BF4">
      <w:pPr>
        <w:spacing w:after="0" w:line="240" w:lineRule="auto"/>
        <w:jc w:val="both"/>
        <w:rPr>
          <w:rFonts w:ascii="Sylfaen" w:eastAsia="Times New Roman" w:hAnsi="Sylfaen" w:cstheme="minorHAnsi"/>
          <w:b/>
          <w:lang w:val="ka-GE"/>
        </w:rPr>
      </w:pPr>
      <w:r w:rsidRPr="00A60AE5">
        <w:rPr>
          <w:rFonts w:ascii="Sylfaen" w:eastAsia="Times New Roman" w:hAnsi="Sylfaen" w:cstheme="minorHAnsi"/>
          <w:b/>
          <w:lang w:val="ka-GE"/>
        </w:rPr>
        <w:t xml:space="preserve"> </w:t>
      </w:r>
      <w:r w:rsidR="009350DB" w:rsidRPr="00A60AE5">
        <w:rPr>
          <w:rFonts w:ascii="Sylfaen" w:eastAsia="Times New Roman" w:hAnsi="Sylfaen" w:cstheme="minorHAnsi"/>
          <w:b/>
          <w:lang w:val="ka-GE"/>
        </w:rPr>
        <w:t>გ) მე-3</w:t>
      </w:r>
      <w:r w:rsidR="00A01BF4" w:rsidRPr="00A60AE5">
        <w:rPr>
          <w:rFonts w:ascii="Sylfaen" w:eastAsia="Times New Roman" w:hAnsi="Sylfaen" w:cstheme="minorHAnsi"/>
          <w:b/>
          <w:lang w:val="ka-GE"/>
        </w:rPr>
        <w:t xml:space="preserve"> პუნქტის „ბ“ ქვეპუნქტი:</w:t>
      </w:r>
    </w:p>
    <w:p w14:paraId="6341A247" w14:textId="77777777" w:rsidR="008B4729" w:rsidRPr="00A60AE5" w:rsidRDefault="008B4729" w:rsidP="00A01BF4">
      <w:pPr>
        <w:spacing w:after="0" w:line="240" w:lineRule="auto"/>
        <w:jc w:val="both"/>
        <w:rPr>
          <w:rFonts w:ascii="Sylfaen" w:eastAsia="Times New Roman" w:hAnsi="Sylfaen" w:cstheme="minorHAnsi"/>
          <w:b/>
          <w:lang w:val="ka-GE"/>
        </w:rPr>
      </w:pPr>
    </w:p>
    <w:p w14:paraId="40DA61F5" w14:textId="19D02B56" w:rsidR="00C554AD" w:rsidRPr="00A60AE5" w:rsidRDefault="00A01BF4" w:rsidP="00A01BF4">
      <w:pPr>
        <w:spacing w:after="0" w:line="240" w:lineRule="auto"/>
        <w:jc w:val="both"/>
        <w:rPr>
          <w:rFonts w:ascii="Sylfaen" w:eastAsia="Times New Roman" w:hAnsi="Sylfaen" w:cstheme="minorHAnsi"/>
          <w:lang w:val="ka-GE"/>
        </w:rPr>
      </w:pPr>
      <w:r w:rsidRPr="00A60AE5">
        <w:rPr>
          <w:rFonts w:ascii="Sylfaen" w:eastAsia="Times New Roman" w:hAnsi="Sylfaen" w:cstheme="minorHAnsi"/>
          <w:lang w:val="ka-GE"/>
        </w:rPr>
        <w:t xml:space="preserve"> </w:t>
      </w:r>
      <w:r w:rsidR="00680D61" w:rsidRPr="00A60AE5">
        <w:rPr>
          <w:rFonts w:ascii="Sylfaen" w:eastAsia="Times New Roman" w:hAnsi="Sylfaen" w:cstheme="minorHAnsi"/>
          <w:lang w:val="ka-GE"/>
        </w:rPr>
        <w:t>ბ) ამ პროგრამის მე-4 მუხლის „გ“ და „დ“ ქვეპუნქტებით გათვალისწინებულ ინდუსტრიებში, საერთაშორისო ბრენდის გამოყენების შემთხვევაში, საქმიანობის დაწყებას კომერციული ბანკის/ლიზინგის გამცემის მიერ კრედიტის პირველი ტრანშის/ლიზინგის საგნის გაცემიდან არაუგვიანეს 4 (ოთხი) წლისა, ხოლო საერთაშორისო ბრენდის გამოყენების გარეშე, საქმიანობის დაწყებას ან/და არსებულის გაფართოების/გადაიარაღების შემთხვევაში, კომერციული ბანკის/ლიზინგის გამცემის მიერ კრედიტის პირველი ტრანშის/ლიზინგის საგნის გაცემი</w:t>
      </w:r>
      <w:r w:rsidR="008655AB" w:rsidRPr="00A60AE5">
        <w:rPr>
          <w:rFonts w:ascii="Sylfaen" w:eastAsia="Times New Roman" w:hAnsi="Sylfaen" w:cstheme="minorHAnsi"/>
          <w:lang w:val="ka-GE"/>
        </w:rPr>
        <w:t>დან არაუგვიანეს 3 (სამი) წლისა. საქმიანობის დაწყების დასახელებული ვადები ვრცელდება იმ მეწარმე სუბიექტებზეც, რომელთაც სააგენტოსთან გაფორმებული ხელშეკრულების შესაბამისად საქმიანობის დაწყების ვალდებულება უდგებათ 2021 წლის 31 მაისის ჩათვლით პერიოდში</w:t>
      </w:r>
      <w:r w:rsidR="00C554AD" w:rsidRPr="00A60AE5">
        <w:rPr>
          <w:rFonts w:ascii="Sylfaen" w:eastAsia="Times New Roman" w:hAnsi="Sylfaen" w:cstheme="minorHAnsi"/>
          <w:lang w:val="ka-GE"/>
        </w:rPr>
        <w:t>.</w:t>
      </w:r>
      <w:r w:rsidR="00026656" w:rsidRPr="00A60AE5">
        <w:rPr>
          <w:rFonts w:ascii="Sylfaen" w:eastAsia="Times New Roman" w:hAnsi="Sylfaen" w:cstheme="minorHAnsi"/>
          <w:lang w:val="ka-GE"/>
        </w:rPr>
        <w:t>“</w:t>
      </w:r>
    </w:p>
    <w:p w14:paraId="05AE3675" w14:textId="77777777" w:rsidR="00C554AD" w:rsidRPr="00A60AE5" w:rsidRDefault="00C554AD" w:rsidP="00C554AD">
      <w:pPr>
        <w:spacing w:after="0" w:line="240" w:lineRule="auto"/>
        <w:jc w:val="both"/>
        <w:rPr>
          <w:rFonts w:ascii="Sylfaen" w:eastAsia="Times New Roman" w:hAnsi="Sylfaen" w:cstheme="minorHAnsi"/>
          <w:lang w:val="ka-GE"/>
        </w:rPr>
      </w:pPr>
    </w:p>
    <w:p w14:paraId="463546B9" w14:textId="632FC2C4" w:rsidR="00680D61" w:rsidRPr="00A60AE5" w:rsidRDefault="008B4729" w:rsidP="00F834CF">
      <w:pPr>
        <w:spacing w:after="0" w:line="240" w:lineRule="auto"/>
        <w:jc w:val="both"/>
        <w:rPr>
          <w:rFonts w:ascii="Sylfaen" w:eastAsia="Times New Roman" w:hAnsi="Sylfaen" w:cstheme="minorHAnsi"/>
          <w:b/>
          <w:lang w:val="ka-GE"/>
        </w:rPr>
      </w:pPr>
      <w:r w:rsidRPr="00A60AE5">
        <w:rPr>
          <w:rFonts w:ascii="Sylfaen" w:eastAsia="Times New Roman" w:hAnsi="Sylfaen" w:cstheme="minorHAnsi"/>
          <w:b/>
          <w:lang w:val="ka-GE"/>
        </w:rPr>
        <w:t xml:space="preserve">  </w:t>
      </w:r>
      <w:r w:rsidR="00026656" w:rsidRPr="00A60AE5">
        <w:rPr>
          <w:rFonts w:ascii="Sylfaen" w:eastAsia="Times New Roman" w:hAnsi="Sylfaen" w:cstheme="minorHAnsi"/>
          <w:b/>
          <w:lang w:val="ka-GE"/>
        </w:rPr>
        <w:t>დ)</w:t>
      </w:r>
      <w:r w:rsidR="00680D61" w:rsidRPr="00A60AE5">
        <w:rPr>
          <w:rFonts w:ascii="Sylfaen" w:eastAsia="Times New Roman" w:hAnsi="Sylfaen" w:cstheme="minorHAnsi"/>
          <w:b/>
          <w:lang w:val="ka-GE"/>
        </w:rPr>
        <w:t xml:space="preserve"> </w:t>
      </w:r>
      <w:r w:rsidR="00A01BF4" w:rsidRPr="00A60AE5">
        <w:rPr>
          <w:rFonts w:ascii="Sylfaen" w:eastAsia="Times New Roman" w:hAnsi="Sylfaen" w:cstheme="minorHAnsi"/>
          <w:b/>
          <w:lang w:val="ka-GE"/>
        </w:rPr>
        <w:t>მე-4 პუნქტი:</w:t>
      </w:r>
      <w:r w:rsidR="00680D61" w:rsidRPr="00A60AE5">
        <w:rPr>
          <w:rFonts w:ascii="Sylfaen" w:eastAsia="Times New Roman" w:hAnsi="Sylfaen" w:cstheme="minorHAnsi"/>
          <w:b/>
          <w:lang w:val="ka-GE"/>
        </w:rPr>
        <w:t xml:space="preserve"> </w:t>
      </w:r>
    </w:p>
    <w:p w14:paraId="3A4FC2A1" w14:textId="77777777" w:rsidR="008B4729" w:rsidRPr="00A60AE5" w:rsidRDefault="008B4729" w:rsidP="00F834CF">
      <w:pPr>
        <w:spacing w:after="0" w:line="240" w:lineRule="auto"/>
        <w:jc w:val="both"/>
        <w:rPr>
          <w:rFonts w:ascii="Sylfaen" w:eastAsia="Times New Roman" w:hAnsi="Sylfaen" w:cstheme="minorHAnsi"/>
          <w:lang w:val="ka-GE"/>
        </w:rPr>
      </w:pPr>
    </w:p>
    <w:p w14:paraId="04E6F9B5" w14:textId="7099C060" w:rsidR="00680D61" w:rsidRPr="00A60AE5" w:rsidRDefault="00026656" w:rsidP="00680D61">
      <w:pPr>
        <w:autoSpaceDE w:val="0"/>
        <w:autoSpaceDN w:val="0"/>
        <w:adjustRightInd w:val="0"/>
        <w:spacing w:after="0" w:line="240" w:lineRule="auto"/>
        <w:jc w:val="both"/>
        <w:rPr>
          <w:rFonts w:ascii="Sylfaen" w:hAnsi="Sylfaen" w:cstheme="minorHAnsi"/>
          <w:lang w:val="ka-GE"/>
        </w:rPr>
      </w:pPr>
      <w:r w:rsidRPr="00A60AE5">
        <w:rPr>
          <w:rFonts w:ascii="Sylfaen" w:hAnsi="Sylfaen" w:cstheme="minorHAnsi"/>
          <w:lang w:val="ka-GE"/>
        </w:rPr>
        <w:t>„</w:t>
      </w:r>
      <w:r w:rsidR="00680D61" w:rsidRPr="00A60AE5">
        <w:rPr>
          <w:rFonts w:ascii="Sylfaen" w:hAnsi="Sylfaen" w:cstheme="minorHAnsi"/>
          <w:lang w:val="ka-GE"/>
        </w:rPr>
        <w:t xml:space="preserve">4. </w:t>
      </w:r>
      <w:r w:rsidR="00680D61" w:rsidRPr="00A60AE5">
        <w:rPr>
          <w:rFonts w:ascii="Sylfaen" w:eastAsia="Times New Roman" w:hAnsi="Sylfaen" w:cstheme="minorHAnsi"/>
          <w:lang w:val="ka-GE"/>
        </w:rPr>
        <w:t xml:space="preserve">საერთაშორისო ბრენდის მიმართულება მოიცავს სააგენტოს მიერ პროგრამის ფარგლებში პროგრამის ბენეფიციარისთვის საერთაშორისო ბრენდის გამოყენებისთვის ბრენდის გამოყენებით საქმიანობის </w:t>
      </w:r>
      <w:r w:rsidR="00680D61" w:rsidRPr="00A60AE5">
        <w:rPr>
          <w:rFonts w:ascii="Sylfaen" w:eastAsia="Times New Roman" w:hAnsi="Sylfaen" w:cstheme="minorHAnsi"/>
          <w:lang w:val="ka-GE"/>
        </w:rPr>
        <w:lastRenderedPageBreak/>
        <w:t>დაწყებიდან 36 (ოცდათექვსმეტი) თვის განმავლობაში დარიცხული და ამ პერიოდზე 41 (ორმოცდაერთი)  თვის მანძილზე გადახდილი გადასახადის ანაზღაურებას</w:t>
      </w:r>
      <w:r w:rsidR="00B7514F" w:rsidRPr="00A60AE5">
        <w:rPr>
          <w:rFonts w:ascii="Sylfaen" w:eastAsia="Times New Roman" w:hAnsi="Sylfaen" w:cstheme="minorHAnsi"/>
          <w:lang w:val="ka-GE"/>
        </w:rPr>
        <w:t xml:space="preserve"> არაუმეტეს 600 000 (ექვსასი ათასი) ლარის ოდენობით</w:t>
      </w:r>
      <w:r w:rsidR="00680D61" w:rsidRPr="00A60AE5">
        <w:rPr>
          <w:rFonts w:ascii="Sylfaen" w:eastAsia="Times New Roman" w:hAnsi="Sylfaen" w:cstheme="minorHAnsi"/>
          <w:lang w:val="ka-GE"/>
        </w:rPr>
        <w:t>, საერთაშორისო ბრენდის გამოყენებით საქმიანობის დაწყებიდან არაუგვიანეს 6 კალენდარული თვის განმავლობაში სააგენტოსა და პროგრამის ბენეფიციარს შორის გაფორმებული შესაბამისი ხელშეკრულების საფუძველზე, თითოეულ საანგარიშო წელზე, წელიწადში არაუმეტეს 300 000 (სამასი ათასი) ლარისა, სააგენტოსთვის სახელმწიფო ბიუჯეტით გამოყოფილი ასიგნებების ფარგლებში ამ პროგრამი</w:t>
      </w:r>
      <w:r w:rsidR="008655AB" w:rsidRPr="00A60AE5">
        <w:rPr>
          <w:rFonts w:ascii="Sylfaen" w:eastAsia="Times New Roman" w:hAnsi="Sylfaen" w:cstheme="minorHAnsi"/>
          <w:lang w:val="ka-GE"/>
        </w:rPr>
        <w:t>თ განსაზღვრული პირობებით. მხოლოდ</w:t>
      </w:r>
      <w:r w:rsidR="00680D61" w:rsidRPr="00A60AE5">
        <w:rPr>
          <w:rFonts w:ascii="Sylfaen" w:eastAsia="Times New Roman" w:hAnsi="Sylfaen" w:cstheme="minorHAnsi"/>
          <w:lang w:val="ka-GE"/>
        </w:rPr>
        <w:t xml:space="preserve"> იმ ბენ</w:t>
      </w:r>
      <w:r w:rsidR="008655AB" w:rsidRPr="00A60AE5">
        <w:rPr>
          <w:rFonts w:ascii="Sylfaen" w:eastAsia="Times New Roman" w:hAnsi="Sylfaen" w:cstheme="minorHAnsi"/>
          <w:lang w:val="ka-GE"/>
        </w:rPr>
        <w:t>ე</w:t>
      </w:r>
      <w:r w:rsidR="00680D61" w:rsidRPr="00A60AE5">
        <w:rPr>
          <w:rFonts w:ascii="Sylfaen" w:eastAsia="Times New Roman" w:hAnsi="Sylfaen" w:cstheme="minorHAnsi"/>
          <w:lang w:val="ka-GE"/>
        </w:rPr>
        <w:t xml:space="preserve">ფიციარებისათვის, რომლებსაც საერთაშორისო ბრენდით საქმიანობა მოუწიათ 2020 წლის 1 </w:t>
      </w:r>
      <w:r w:rsidR="00793A50" w:rsidRPr="00A60AE5">
        <w:rPr>
          <w:rFonts w:ascii="Sylfaen" w:eastAsia="Times New Roman" w:hAnsi="Sylfaen" w:cstheme="minorHAnsi"/>
          <w:lang w:val="ka-GE"/>
        </w:rPr>
        <w:t>ივნისიდან 2021</w:t>
      </w:r>
      <w:r w:rsidR="00680D61" w:rsidRPr="00A60AE5">
        <w:rPr>
          <w:rFonts w:ascii="Sylfaen" w:eastAsia="Times New Roman" w:hAnsi="Sylfaen" w:cstheme="minorHAnsi"/>
          <w:lang w:val="ka-GE"/>
        </w:rPr>
        <w:t xml:space="preserve"> წლის </w:t>
      </w:r>
      <w:r w:rsidR="00824ED8" w:rsidRPr="00A60AE5">
        <w:rPr>
          <w:rFonts w:ascii="Sylfaen" w:eastAsia="Times New Roman" w:hAnsi="Sylfaen" w:cstheme="minorHAnsi"/>
          <w:lang w:val="ka-GE"/>
        </w:rPr>
        <w:t xml:space="preserve">31 </w:t>
      </w:r>
      <w:r w:rsidR="00793A50" w:rsidRPr="00A60AE5">
        <w:rPr>
          <w:rFonts w:ascii="Sylfaen" w:eastAsia="Times New Roman" w:hAnsi="Sylfaen" w:cstheme="minorHAnsi"/>
          <w:lang w:val="ka-GE"/>
        </w:rPr>
        <w:t>მაის</w:t>
      </w:r>
      <w:r w:rsidR="00824ED8" w:rsidRPr="00A60AE5">
        <w:rPr>
          <w:rFonts w:ascii="Sylfaen" w:eastAsia="Times New Roman" w:hAnsi="Sylfaen" w:cstheme="minorHAnsi"/>
          <w:lang w:val="ka-GE"/>
        </w:rPr>
        <w:t>ის ჩათვლით</w:t>
      </w:r>
      <w:r w:rsidR="00680D61" w:rsidRPr="00A60AE5">
        <w:rPr>
          <w:rFonts w:ascii="Sylfaen" w:eastAsia="Times New Roman" w:hAnsi="Sylfaen" w:cstheme="minorHAnsi"/>
          <w:lang w:val="ka-GE"/>
        </w:rPr>
        <w:t xml:space="preserve"> პერიოდში. თუ ამ პუნქტით განსაზღვრული ასანაზღაურებელი თანხის მოცულობა აღემატება წელიწადში 300 000 (სამასი ათასი) ლარს, ამ პროგრამის საერთაშორისო ბრენდის გამოყენების მიმართულება გავრცელდება მხოლოდ ამ პუნქტით განსაზღვრულ მაქსიმალურ მოცულობაზე. საერთაშორისო ბრენდის გამოყენებისათვის პროგრამის ბენეფიციარის მიერ გადახდილი საფასურის სააგენტოს მიერ ანაზღაურება ხდება ეროვნულ ვალუტაში, პროგრამის ბენეფიციარის მიერ თანხის გადახდის დღისთვის ან სააგენტოს მიერ თანხის გადარიცხვის დღისთვის არსებული საქართველოს ეროვნული ბანკის მიერ დადგენილი ოფიციალური გაცვლითი კურსის შესაბამისად, იმის მიხედვით, რომელიც </w:t>
      </w:r>
      <w:r w:rsidR="00680D61" w:rsidRPr="00A60AE5">
        <w:rPr>
          <w:rFonts w:ascii="Sylfaen" w:hAnsi="Sylfaen" w:cstheme="minorHAnsi"/>
          <w:lang w:val="ka-GE"/>
        </w:rPr>
        <w:t>არის უმცირესი.</w:t>
      </w:r>
      <w:r w:rsidRPr="00A60AE5">
        <w:rPr>
          <w:rFonts w:ascii="Sylfaen" w:hAnsi="Sylfaen" w:cstheme="minorHAnsi"/>
          <w:lang w:val="ka-GE"/>
        </w:rPr>
        <w:t>“</w:t>
      </w:r>
    </w:p>
    <w:p w14:paraId="74A03426" w14:textId="77777777" w:rsidR="00C554AD" w:rsidRPr="00A60AE5" w:rsidRDefault="00C554AD" w:rsidP="00C554AD">
      <w:pPr>
        <w:autoSpaceDE w:val="0"/>
        <w:autoSpaceDN w:val="0"/>
        <w:adjustRightInd w:val="0"/>
        <w:spacing w:after="0" w:line="240" w:lineRule="auto"/>
        <w:jc w:val="both"/>
        <w:rPr>
          <w:rFonts w:ascii="Sylfaen" w:eastAsia="Times New Roman" w:hAnsi="Sylfaen" w:cstheme="minorHAnsi"/>
          <w:lang w:val="ka-GE"/>
        </w:rPr>
      </w:pPr>
    </w:p>
    <w:p w14:paraId="59E27302" w14:textId="711391EC" w:rsidR="00026656" w:rsidRPr="00A60AE5" w:rsidRDefault="00F0301F" w:rsidP="008B4729">
      <w:pPr>
        <w:pStyle w:val="ListParagraph"/>
        <w:numPr>
          <w:ilvl w:val="0"/>
          <w:numId w:val="1"/>
        </w:numPr>
        <w:autoSpaceDE w:val="0"/>
        <w:autoSpaceDN w:val="0"/>
        <w:adjustRightInd w:val="0"/>
        <w:spacing w:after="0" w:line="240" w:lineRule="auto"/>
        <w:jc w:val="both"/>
        <w:rPr>
          <w:rFonts w:ascii="Sylfaen" w:eastAsia="Times New Roman" w:hAnsi="Sylfaen" w:cstheme="minorHAnsi"/>
          <w:lang w:val="ka-GE"/>
        </w:rPr>
      </w:pPr>
      <w:r w:rsidRPr="00A60AE5">
        <w:rPr>
          <w:rFonts w:ascii="Sylfaen" w:hAnsi="Sylfaen" w:cstheme="minorHAnsi"/>
          <w:b/>
          <w:lang w:val="ka-GE"/>
        </w:rPr>
        <w:t>დადგენილების მე-6 მუხლის</w:t>
      </w:r>
      <w:r w:rsidR="00026656" w:rsidRPr="00A60AE5">
        <w:rPr>
          <w:rFonts w:ascii="Sylfaen" w:hAnsi="Sylfaen" w:cstheme="minorHAnsi"/>
          <w:b/>
          <w:lang w:val="ka-GE"/>
        </w:rPr>
        <w:t>:</w:t>
      </w:r>
    </w:p>
    <w:p w14:paraId="16D1F848" w14:textId="77777777" w:rsidR="008B4729" w:rsidRPr="00A60AE5" w:rsidRDefault="008B4729" w:rsidP="008B4729">
      <w:pPr>
        <w:pStyle w:val="ListParagraph"/>
        <w:autoSpaceDE w:val="0"/>
        <w:autoSpaceDN w:val="0"/>
        <w:adjustRightInd w:val="0"/>
        <w:spacing w:after="0" w:line="240" w:lineRule="auto"/>
        <w:ind w:left="810"/>
        <w:jc w:val="both"/>
        <w:rPr>
          <w:rFonts w:ascii="Sylfaen" w:eastAsia="Times New Roman" w:hAnsi="Sylfaen" w:cstheme="minorHAnsi"/>
          <w:lang w:val="ka-GE"/>
        </w:rPr>
      </w:pPr>
    </w:p>
    <w:p w14:paraId="510E545C" w14:textId="1FC9E7A3" w:rsidR="00F0301F" w:rsidRPr="00A60AE5" w:rsidRDefault="00026656" w:rsidP="008B4729">
      <w:pPr>
        <w:autoSpaceDE w:val="0"/>
        <w:autoSpaceDN w:val="0"/>
        <w:adjustRightInd w:val="0"/>
        <w:spacing w:after="0" w:line="240" w:lineRule="auto"/>
        <w:jc w:val="both"/>
        <w:rPr>
          <w:rFonts w:ascii="Sylfaen" w:eastAsia="Times New Roman" w:hAnsi="Sylfaen" w:cstheme="minorHAnsi"/>
          <w:lang w:val="ka-GE"/>
        </w:rPr>
      </w:pPr>
      <w:r w:rsidRPr="00A60AE5">
        <w:rPr>
          <w:rFonts w:ascii="Sylfaen" w:hAnsi="Sylfaen" w:cstheme="minorHAnsi"/>
          <w:b/>
          <w:lang w:val="ka-GE"/>
        </w:rPr>
        <w:t>ა)</w:t>
      </w:r>
      <w:r w:rsidR="00F0301F" w:rsidRPr="00A60AE5">
        <w:rPr>
          <w:rFonts w:ascii="Sylfaen" w:hAnsi="Sylfaen" w:cstheme="minorHAnsi"/>
          <w:b/>
          <w:lang w:val="ka-GE"/>
        </w:rPr>
        <w:t xml:space="preserve"> მე-2 პუნქტი:</w:t>
      </w:r>
    </w:p>
    <w:p w14:paraId="73A52053" w14:textId="77777777" w:rsidR="0022221C" w:rsidRPr="00A60AE5" w:rsidRDefault="0022221C" w:rsidP="0022221C">
      <w:pPr>
        <w:autoSpaceDE w:val="0"/>
        <w:autoSpaceDN w:val="0"/>
        <w:adjustRightInd w:val="0"/>
        <w:spacing w:after="0" w:line="240" w:lineRule="auto"/>
        <w:ind w:left="720"/>
        <w:contextualSpacing/>
        <w:jc w:val="both"/>
        <w:rPr>
          <w:rFonts w:ascii="Sylfaen" w:eastAsia="Times New Roman" w:hAnsi="Sylfaen" w:cstheme="minorHAnsi"/>
          <w:lang w:val="ka-GE"/>
        </w:rPr>
      </w:pPr>
    </w:p>
    <w:p w14:paraId="50CCA631" w14:textId="266AF8B9" w:rsidR="00680D61" w:rsidRPr="00A60AE5" w:rsidRDefault="00026656" w:rsidP="00560401">
      <w:pPr>
        <w:autoSpaceDE w:val="0"/>
        <w:autoSpaceDN w:val="0"/>
        <w:adjustRightInd w:val="0"/>
        <w:spacing w:after="0" w:line="240" w:lineRule="auto"/>
        <w:jc w:val="both"/>
        <w:rPr>
          <w:rFonts w:ascii="Sylfaen" w:eastAsia="Times New Roman" w:hAnsi="Sylfaen" w:cstheme="minorHAnsi"/>
          <w:lang w:val="ka-GE"/>
        </w:rPr>
      </w:pPr>
      <w:r w:rsidRPr="00A60AE5">
        <w:rPr>
          <w:rFonts w:ascii="Sylfaen" w:eastAsia="Times New Roman" w:hAnsi="Sylfaen" w:cstheme="minorHAnsi"/>
          <w:lang w:val="ka-GE"/>
        </w:rPr>
        <w:t>„</w:t>
      </w:r>
      <w:r w:rsidR="00B55FF8" w:rsidRPr="00A60AE5">
        <w:rPr>
          <w:rFonts w:ascii="Sylfaen" w:eastAsia="Times New Roman" w:hAnsi="Sylfaen" w:cstheme="minorHAnsi"/>
          <w:lang w:val="ka-GE"/>
        </w:rPr>
        <w:t>2.</w:t>
      </w:r>
      <w:r w:rsidR="00F0301F" w:rsidRPr="00A60AE5">
        <w:rPr>
          <w:rFonts w:ascii="Sylfaen" w:eastAsia="Times New Roman" w:hAnsi="Sylfaen" w:cstheme="minorHAnsi"/>
          <w:lang w:val="ka-GE"/>
        </w:rPr>
        <w:t>კომერციული ბანკის მიერ ამ პროგრამის მე-4 მუხლის „ა“ და „ე“ ქვეპუნქტებით განსაზღვრულ ინდუსტრიაში საქმიანობისთვის და მის მიერ განსაზღვრული კრიტერიუმების მიხედვით გარდამავალ პერიოდში კრედიტის დამტკიცების შემთხვევაში, სააგენტო ამ მუხლის მე-4 პუნქტით განსაზღვრული მოცულობების ფარგლებში ახორციელებს კომერციული ბანკის მიერ პროგრამის ბენ</w:t>
      </w:r>
      <w:r w:rsidR="004D67F9" w:rsidRPr="00A60AE5">
        <w:rPr>
          <w:rFonts w:ascii="Sylfaen" w:eastAsia="Times New Roman" w:hAnsi="Sylfaen" w:cstheme="minorHAnsi"/>
          <w:lang w:val="ka-GE"/>
        </w:rPr>
        <w:t>ეფიციარისთვის გაცემულ კრედიტზე</w:t>
      </w:r>
      <w:r w:rsidR="00F0301F" w:rsidRPr="00A60AE5">
        <w:rPr>
          <w:rFonts w:ascii="Sylfaen" w:eastAsia="Times New Roman" w:hAnsi="Sylfaen" w:cstheme="minorHAnsi"/>
          <w:lang w:val="ka-GE"/>
        </w:rPr>
        <w:t xml:space="preserve"> დარიცხული 36 (ოცდათექვსმეტი) თვის საპროცენტო განაკვეთის თანადაფინანსებას</w:t>
      </w:r>
      <w:r w:rsidR="004D67F9" w:rsidRPr="00A60AE5">
        <w:rPr>
          <w:rFonts w:ascii="Sylfaen" w:eastAsia="Times New Roman" w:hAnsi="Sylfaen" w:cstheme="minorHAnsi"/>
          <w:lang w:val="ka-GE"/>
        </w:rPr>
        <w:t>, კრედიტის გაცემის დღეს</w:t>
      </w:r>
      <w:r w:rsidR="00F0301F" w:rsidRPr="00A60AE5">
        <w:rPr>
          <w:rFonts w:ascii="Sylfaen" w:eastAsia="Times New Roman" w:hAnsi="Sylfaen" w:cstheme="minorHAnsi"/>
          <w:lang w:val="ka-GE"/>
        </w:rPr>
        <w:t xml:space="preserve"> </w:t>
      </w:r>
      <w:r w:rsidR="00560401" w:rsidRPr="00A60AE5">
        <w:rPr>
          <w:rFonts w:ascii="Sylfaen" w:eastAsia="Times New Roman" w:hAnsi="Sylfaen" w:cstheme="minorHAnsi"/>
          <w:lang w:val="ka-GE"/>
        </w:rPr>
        <w:t>ეროვნული ბანკი</w:t>
      </w:r>
      <w:r w:rsidR="004D67F9" w:rsidRPr="00A60AE5">
        <w:rPr>
          <w:rFonts w:ascii="Sylfaen" w:eastAsia="Times New Roman" w:hAnsi="Sylfaen" w:cstheme="minorHAnsi"/>
          <w:lang w:val="ka-GE"/>
        </w:rPr>
        <w:t>ს მიერ ფიქსირებულ</w:t>
      </w:r>
      <w:r w:rsidR="00560401" w:rsidRPr="00A60AE5">
        <w:rPr>
          <w:rFonts w:ascii="Sylfaen" w:eastAsia="Times New Roman" w:hAnsi="Sylfaen" w:cstheme="minorHAnsi"/>
          <w:lang w:val="ka-GE"/>
        </w:rPr>
        <w:t xml:space="preserve"> რეფინანსირების განაკვეთს დამატებული 3 (სამი) პროცენტის ოდენობით</w:t>
      </w:r>
      <w:r w:rsidR="00F0301F" w:rsidRPr="00A60AE5">
        <w:rPr>
          <w:rFonts w:ascii="Sylfaen" w:eastAsia="Times New Roman" w:hAnsi="Sylfaen" w:cstheme="minorHAnsi"/>
          <w:lang w:val="ka-GE"/>
        </w:rPr>
        <w:t>, მაგრამ არაუმეტეს კომერციული ბანკის მიერ გაცემულ კრედიტზე დარიცხული წლიური საპროცენტო განაკვეთისა, კრედიტის ან მისი პირველი ტრანში გაცემიდან 41 (</w:t>
      </w:r>
      <w:r w:rsidR="004D67F9" w:rsidRPr="00A60AE5">
        <w:rPr>
          <w:rFonts w:ascii="Sylfaen" w:eastAsia="Times New Roman" w:hAnsi="Sylfaen" w:cstheme="minorHAnsi"/>
          <w:lang w:val="ka-GE"/>
        </w:rPr>
        <w:t xml:space="preserve">ორმოცდაერთი) თვის განმავლობაში. </w:t>
      </w:r>
      <w:r w:rsidR="00F0301F" w:rsidRPr="00A60AE5">
        <w:rPr>
          <w:rFonts w:ascii="Sylfaen" w:eastAsia="Times New Roman" w:hAnsi="Sylfaen" w:cstheme="minorHAnsi"/>
          <w:lang w:val="ka-GE"/>
        </w:rPr>
        <w:t>ამასთანავე, თუ კომერციული ბანკის მიერ გაცემული სესხის ვადა 36 (ოცდათექვსმეტი) თვეზე ნაკლებია, სააგენტო განახორციელებს გაცემულ კრედიტზე დარიცხული წლიური საპროცენტო განაკვეთის თანადაფინანსებას გაცემული სესხის ვადით.</w:t>
      </w:r>
      <w:r w:rsidRPr="00A60AE5">
        <w:rPr>
          <w:rFonts w:ascii="Sylfaen" w:eastAsia="Times New Roman" w:hAnsi="Sylfaen" w:cstheme="minorHAnsi"/>
          <w:lang w:val="ka-GE"/>
        </w:rPr>
        <w:t>“</w:t>
      </w:r>
    </w:p>
    <w:p w14:paraId="1E20DE9D" w14:textId="55B37968" w:rsidR="00680D61" w:rsidRPr="00A60AE5" w:rsidRDefault="00680D61" w:rsidP="00680D61">
      <w:pPr>
        <w:pStyle w:val="ListParagraph"/>
        <w:autoSpaceDE w:val="0"/>
        <w:autoSpaceDN w:val="0"/>
        <w:adjustRightInd w:val="0"/>
        <w:spacing w:after="0" w:line="240" w:lineRule="auto"/>
        <w:ind w:left="644"/>
        <w:jc w:val="both"/>
        <w:rPr>
          <w:rFonts w:ascii="Sylfaen" w:eastAsia="Times New Roman" w:hAnsi="Sylfaen" w:cstheme="minorHAnsi"/>
          <w:lang w:val="ka-GE"/>
        </w:rPr>
      </w:pPr>
    </w:p>
    <w:p w14:paraId="309101F2" w14:textId="7D1FE072" w:rsidR="00680D61" w:rsidRPr="00A60AE5" w:rsidRDefault="00026656" w:rsidP="008B4729">
      <w:pPr>
        <w:autoSpaceDE w:val="0"/>
        <w:autoSpaceDN w:val="0"/>
        <w:adjustRightInd w:val="0"/>
        <w:spacing w:after="0" w:line="240" w:lineRule="auto"/>
        <w:jc w:val="both"/>
        <w:rPr>
          <w:rFonts w:ascii="Sylfaen" w:eastAsia="Times New Roman" w:hAnsi="Sylfaen" w:cstheme="minorHAnsi"/>
        </w:rPr>
      </w:pPr>
      <w:r w:rsidRPr="00A60AE5">
        <w:rPr>
          <w:rFonts w:ascii="Sylfaen" w:hAnsi="Sylfaen" w:cstheme="minorHAnsi"/>
          <w:b/>
          <w:lang w:val="ka-GE"/>
        </w:rPr>
        <w:t xml:space="preserve">ბ) </w:t>
      </w:r>
      <w:r w:rsidR="00680D61" w:rsidRPr="00A60AE5">
        <w:rPr>
          <w:rFonts w:ascii="Sylfaen" w:hAnsi="Sylfaen" w:cstheme="minorHAnsi"/>
          <w:b/>
          <w:lang w:val="ka-GE"/>
        </w:rPr>
        <w:t xml:space="preserve"> მე-3 პუნქტი</w:t>
      </w:r>
      <w:r w:rsidR="00680D61" w:rsidRPr="00A60AE5">
        <w:rPr>
          <w:rFonts w:ascii="Sylfaen" w:hAnsi="Sylfaen" w:cstheme="minorHAnsi"/>
          <w:b/>
        </w:rPr>
        <w:t>:</w:t>
      </w:r>
    </w:p>
    <w:p w14:paraId="46046567" w14:textId="77777777" w:rsidR="00680D61" w:rsidRPr="00A60AE5" w:rsidRDefault="00680D61" w:rsidP="00680D61">
      <w:pPr>
        <w:autoSpaceDE w:val="0"/>
        <w:autoSpaceDN w:val="0"/>
        <w:adjustRightInd w:val="0"/>
        <w:spacing w:after="0" w:line="240" w:lineRule="auto"/>
        <w:jc w:val="both"/>
        <w:rPr>
          <w:rFonts w:ascii="Sylfaen" w:eastAsia="Times New Roman" w:hAnsi="Sylfaen" w:cstheme="minorHAnsi"/>
        </w:rPr>
      </w:pPr>
    </w:p>
    <w:p w14:paraId="31B2EBA6" w14:textId="4E81CFD5" w:rsidR="00680D61" w:rsidRPr="00A60AE5" w:rsidRDefault="00026656" w:rsidP="00680D61">
      <w:pPr>
        <w:autoSpaceDE w:val="0"/>
        <w:autoSpaceDN w:val="0"/>
        <w:adjustRightInd w:val="0"/>
        <w:spacing w:after="0" w:line="240" w:lineRule="auto"/>
        <w:jc w:val="both"/>
        <w:rPr>
          <w:rFonts w:ascii="Sylfaen" w:eastAsia="Times New Roman" w:hAnsi="Sylfaen" w:cstheme="minorHAnsi"/>
          <w:lang w:val="ka-GE"/>
        </w:rPr>
      </w:pPr>
      <w:r w:rsidRPr="00A60AE5">
        <w:rPr>
          <w:rFonts w:ascii="Sylfaen" w:eastAsia="Times New Roman" w:hAnsi="Sylfaen" w:cstheme="minorHAnsi"/>
          <w:lang w:val="ka-GE"/>
        </w:rPr>
        <w:t>„</w:t>
      </w:r>
      <w:r w:rsidR="00680D61" w:rsidRPr="00A60AE5">
        <w:rPr>
          <w:rFonts w:ascii="Sylfaen" w:eastAsia="Times New Roman" w:hAnsi="Sylfaen" w:cstheme="minorHAnsi"/>
          <w:lang w:val="ka-GE"/>
        </w:rPr>
        <w:t xml:space="preserve">3. ამ პროგრამის მე-4 მუხლის „გ“ და „დ“ ქვეპუნქტებით გათვალისწინებულ ინდუსტრიაში საქმიანობისათვის ან/და არსებულის გაფართოებისათვის/გადაიარაღებისათვის, კომერციული ბანკის მიერ განსაზღვრული კრიტერიუმების მიხედვით გარდამავალ პერიოდში კრედიტის დამტკიცების შემთხვევაში, სააგენტო ამ მუხლის მე-5 და მე-6 პუნქტებით განსაზღვრული მოცულობების ფარგლებში ახორციელებს კომერციული ბანკის მიერ პროგრამის ბენეფიციარისთვის გაცემულ კრედიტზე დარიცხული 36 (ოცდათექვსმეტი) თვის საპროცენტო განაკვეთის თანადაფინანსებას </w:t>
      </w:r>
      <w:r w:rsidR="004D67F9" w:rsidRPr="00A60AE5">
        <w:rPr>
          <w:rFonts w:ascii="Sylfaen" w:eastAsia="Times New Roman" w:hAnsi="Sylfaen" w:cstheme="minorHAnsi"/>
          <w:lang w:val="ka-GE"/>
        </w:rPr>
        <w:t xml:space="preserve">კრედიტის გაცემის დღეს ეროვნული ბანკის მიერ ფიქსირებულ </w:t>
      </w:r>
      <w:r w:rsidR="00560401" w:rsidRPr="00A60AE5">
        <w:rPr>
          <w:rFonts w:ascii="Sylfaen" w:eastAsia="Times New Roman" w:hAnsi="Sylfaen" w:cstheme="minorHAnsi"/>
          <w:lang w:val="ka-GE"/>
        </w:rPr>
        <w:t>რეფინანსირების განაკვეთს დამატებული 3 (სამი) პროცენტის ოდენობით</w:t>
      </w:r>
      <w:r w:rsidR="00680D61" w:rsidRPr="00A60AE5">
        <w:rPr>
          <w:rFonts w:ascii="Sylfaen" w:eastAsia="Times New Roman" w:hAnsi="Sylfaen" w:cstheme="minorHAnsi"/>
          <w:lang w:val="ka-GE"/>
        </w:rPr>
        <w:t>, მაგრამ არაუმეტეს კომერციული ბანკის მიერ გაცემულ კრედიტზე დარიცხული წლიური საპროცენტო განაკვეთისა, კრედიტის ან მისი პირველი ტრანშის გაცემიდან 41 (</w:t>
      </w:r>
      <w:r w:rsidR="004D67F9" w:rsidRPr="00A60AE5">
        <w:rPr>
          <w:rFonts w:ascii="Sylfaen" w:eastAsia="Times New Roman" w:hAnsi="Sylfaen" w:cstheme="minorHAnsi"/>
          <w:lang w:val="ka-GE"/>
        </w:rPr>
        <w:t xml:space="preserve">ორმოცდაერთი) თვის განმავლობაში. </w:t>
      </w:r>
      <w:r w:rsidR="00680D61" w:rsidRPr="00A60AE5">
        <w:rPr>
          <w:rFonts w:ascii="Sylfaen" w:eastAsia="Times New Roman" w:hAnsi="Sylfaen" w:cstheme="minorHAnsi"/>
          <w:lang w:val="ka-GE"/>
        </w:rPr>
        <w:t xml:space="preserve">ამასთანავე, თუ კომერციული ბანკის მიერ გაცემული სესხის ვადა 36 </w:t>
      </w:r>
      <w:r w:rsidR="00680D61" w:rsidRPr="00A60AE5">
        <w:rPr>
          <w:rFonts w:ascii="Sylfaen" w:eastAsia="Times New Roman" w:hAnsi="Sylfaen" w:cstheme="minorHAnsi"/>
          <w:lang w:val="ka-GE"/>
        </w:rPr>
        <w:lastRenderedPageBreak/>
        <w:t>(ოცდათექვსმეტი) თვეზე ნაკლებია, სააგენტო განახორციელებს გაცემულ კრედიტზე დარიცხული წლიური საპროცენტო განაკვეთის თანადაფინანსებას გაცემული სესხის ვადით.</w:t>
      </w:r>
      <w:r w:rsidRPr="00A60AE5">
        <w:rPr>
          <w:rFonts w:ascii="Sylfaen" w:eastAsia="Times New Roman" w:hAnsi="Sylfaen" w:cstheme="minorHAnsi"/>
          <w:lang w:val="ka-GE"/>
        </w:rPr>
        <w:t>“</w:t>
      </w:r>
    </w:p>
    <w:p w14:paraId="65991381" w14:textId="0621F420" w:rsidR="00F0301F" w:rsidRPr="00A60AE5" w:rsidRDefault="00F0301F" w:rsidP="009F472F">
      <w:pPr>
        <w:autoSpaceDE w:val="0"/>
        <w:autoSpaceDN w:val="0"/>
        <w:adjustRightInd w:val="0"/>
        <w:spacing w:after="0" w:line="240" w:lineRule="auto"/>
        <w:contextualSpacing/>
        <w:jc w:val="both"/>
        <w:rPr>
          <w:rFonts w:ascii="Sylfaen" w:eastAsia="Times New Roman" w:hAnsi="Sylfaen" w:cstheme="minorHAnsi"/>
        </w:rPr>
      </w:pPr>
    </w:p>
    <w:p w14:paraId="3C8E25D0" w14:textId="77777777" w:rsidR="00F0301F" w:rsidRPr="00A60AE5" w:rsidRDefault="00F0301F" w:rsidP="00F0301F">
      <w:pPr>
        <w:autoSpaceDE w:val="0"/>
        <w:autoSpaceDN w:val="0"/>
        <w:adjustRightInd w:val="0"/>
        <w:spacing w:after="0" w:line="240" w:lineRule="auto"/>
        <w:jc w:val="both"/>
        <w:rPr>
          <w:rFonts w:ascii="Sylfaen" w:eastAsia="Times New Roman" w:hAnsi="Sylfaen" w:cstheme="minorHAnsi"/>
          <w:lang w:val="ka-GE"/>
        </w:rPr>
      </w:pPr>
    </w:p>
    <w:p w14:paraId="344D7042" w14:textId="5FFED9F3" w:rsidR="00F0301F" w:rsidRPr="00A60AE5" w:rsidRDefault="00026656" w:rsidP="008B4729">
      <w:pPr>
        <w:autoSpaceDE w:val="0"/>
        <w:autoSpaceDN w:val="0"/>
        <w:adjustRightInd w:val="0"/>
        <w:spacing w:after="0" w:line="240" w:lineRule="auto"/>
        <w:contextualSpacing/>
        <w:jc w:val="both"/>
        <w:rPr>
          <w:rFonts w:ascii="Sylfaen" w:eastAsia="Times New Roman" w:hAnsi="Sylfaen" w:cstheme="minorHAnsi"/>
          <w:lang w:val="ka-GE"/>
        </w:rPr>
      </w:pPr>
      <w:r w:rsidRPr="00A60AE5">
        <w:rPr>
          <w:rFonts w:ascii="Sylfaen" w:hAnsi="Sylfaen" w:cstheme="minorHAnsi"/>
          <w:b/>
          <w:lang w:val="ka-GE"/>
        </w:rPr>
        <w:t xml:space="preserve">გ) </w:t>
      </w:r>
      <w:r w:rsidR="00F0301F" w:rsidRPr="00A60AE5">
        <w:rPr>
          <w:rFonts w:ascii="Sylfaen" w:hAnsi="Sylfaen" w:cstheme="minorHAnsi"/>
          <w:b/>
          <w:lang w:val="ka-GE"/>
        </w:rPr>
        <w:t xml:space="preserve"> მე-4 პუნქტი:</w:t>
      </w:r>
    </w:p>
    <w:p w14:paraId="19D869B2" w14:textId="77777777" w:rsidR="00F0301F" w:rsidRPr="00A60AE5" w:rsidRDefault="00F0301F" w:rsidP="00F0301F">
      <w:pPr>
        <w:autoSpaceDE w:val="0"/>
        <w:autoSpaceDN w:val="0"/>
        <w:adjustRightInd w:val="0"/>
        <w:spacing w:after="0" w:line="240" w:lineRule="auto"/>
        <w:jc w:val="both"/>
        <w:rPr>
          <w:rFonts w:ascii="Sylfaen" w:eastAsia="Times New Roman" w:hAnsi="Sylfaen" w:cstheme="minorHAnsi"/>
          <w:lang w:val="ka-GE"/>
        </w:rPr>
      </w:pPr>
    </w:p>
    <w:p w14:paraId="1E5BA3B7" w14:textId="606CDB55" w:rsidR="00F0301F" w:rsidRPr="00A60AE5" w:rsidRDefault="00026656" w:rsidP="00F0301F">
      <w:pPr>
        <w:autoSpaceDE w:val="0"/>
        <w:autoSpaceDN w:val="0"/>
        <w:adjustRightInd w:val="0"/>
        <w:spacing w:after="0" w:line="240" w:lineRule="auto"/>
        <w:jc w:val="both"/>
        <w:rPr>
          <w:rFonts w:ascii="Sylfaen" w:eastAsia="Times New Roman" w:hAnsi="Sylfaen" w:cstheme="minorHAnsi"/>
          <w:lang w:val="ka-GE"/>
        </w:rPr>
      </w:pPr>
      <w:r w:rsidRPr="00A60AE5">
        <w:rPr>
          <w:rFonts w:ascii="Sylfaen" w:eastAsia="Times New Roman" w:hAnsi="Sylfaen" w:cstheme="minorHAnsi"/>
          <w:lang w:val="ka-GE"/>
        </w:rPr>
        <w:t>„</w:t>
      </w:r>
      <w:r w:rsidR="00F0301F" w:rsidRPr="00A60AE5">
        <w:rPr>
          <w:rFonts w:ascii="Sylfaen" w:eastAsia="Times New Roman" w:hAnsi="Sylfaen" w:cstheme="minorHAnsi"/>
          <w:lang w:val="ka-GE"/>
        </w:rPr>
        <w:t>4. პროგრამის ფარგლებში, კომერციული ბანკის მიერ მე-4 მუხლის „ა“ და „ე“ ქვეპუნქტებით გათვალისწინებულ ინდუსტრიაში საქმიანობის დასაწყებად ან/და არსებული საწარმოს გაფართოებისთვის/ გადაიარაღებისათვის, პროგრამის ბენეფიციარისთვის</w:t>
      </w:r>
      <w:r w:rsidR="003540FE" w:rsidRPr="00A60AE5">
        <w:rPr>
          <w:rFonts w:ascii="Sylfaen" w:eastAsia="Times New Roman" w:hAnsi="Sylfaen" w:cstheme="minorHAnsi"/>
          <w:lang w:val="ka-GE"/>
        </w:rPr>
        <w:t xml:space="preserve">/პროგრამაში ჩართვის მსურველი მეწარმე სუბიექტისთვის </w:t>
      </w:r>
      <w:r w:rsidR="00F0301F" w:rsidRPr="00A60AE5">
        <w:rPr>
          <w:rFonts w:ascii="Sylfaen" w:eastAsia="Times New Roman" w:hAnsi="Sylfaen" w:cstheme="minorHAnsi"/>
          <w:lang w:val="ka-GE"/>
        </w:rPr>
        <w:t xml:space="preserve"> პირველად გაცემული კრედიტის:</w:t>
      </w:r>
    </w:p>
    <w:p w14:paraId="3CA452FC" w14:textId="77777777" w:rsidR="00F0301F" w:rsidRPr="00A60AE5" w:rsidRDefault="00F0301F" w:rsidP="00F0301F">
      <w:pPr>
        <w:autoSpaceDE w:val="0"/>
        <w:autoSpaceDN w:val="0"/>
        <w:adjustRightInd w:val="0"/>
        <w:spacing w:after="0" w:line="240" w:lineRule="auto"/>
        <w:rPr>
          <w:rFonts w:ascii="Sylfaen" w:eastAsia="Times New Roman" w:hAnsi="Sylfaen" w:cstheme="minorHAnsi"/>
          <w:lang w:val="ka-GE"/>
        </w:rPr>
      </w:pPr>
      <w:r w:rsidRPr="00A60AE5">
        <w:rPr>
          <w:rFonts w:ascii="Sylfaen" w:eastAsia="Times New Roman" w:hAnsi="Sylfaen" w:cstheme="minorHAnsi"/>
          <w:lang w:val="ka-GE"/>
        </w:rPr>
        <w:t>− მინიმალური მოცულობა შეადგენს არანაკლებ 50,000.0 (ორმოცდაათი ათასი) ლარს;</w:t>
      </w:r>
    </w:p>
    <w:p w14:paraId="7EDF51CD" w14:textId="06A34B08" w:rsidR="00C05BB9" w:rsidRPr="00A60AE5" w:rsidRDefault="00B55FF8" w:rsidP="00F0301F">
      <w:pPr>
        <w:autoSpaceDE w:val="0"/>
        <w:autoSpaceDN w:val="0"/>
        <w:adjustRightInd w:val="0"/>
        <w:spacing w:after="0" w:line="240" w:lineRule="auto"/>
        <w:jc w:val="both"/>
        <w:rPr>
          <w:rFonts w:ascii="Sylfaen" w:eastAsia="Times New Roman" w:hAnsi="Sylfaen" w:cstheme="minorHAnsi"/>
          <w:lang w:val="ka-GE"/>
        </w:rPr>
      </w:pPr>
      <w:r w:rsidRPr="00A60AE5">
        <w:rPr>
          <w:rFonts w:ascii="Sylfaen" w:eastAsia="Times New Roman" w:hAnsi="Sylfaen" w:cstheme="minorHAnsi"/>
          <w:lang w:val="ka-GE"/>
        </w:rPr>
        <w:t>− მაქსიმალური მოცულობა − 10,000,000.0 (ა</w:t>
      </w:r>
      <w:r w:rsidR="00C05BB9" w:rsidRPr="00A60AE5">
        <w:rPr>
          <w:rFonts w:ascii="Sylfaen" w:eastAsia="Times New Roman" w:hAnsi="Sylfaen" w:cstheme="minorHAnsi"/>
          <w:lang w:val="ka-GE"/>
        </w:rPr>
        <w:t>თი მილიონი) ლარს.</w:t>
      </w:r>
    </w:p>
    <w:p w14:paraId="4182265B" w14:textId="0D3F3D1C" w:rsidR="00C05BB9" w:rsidRPr="00A60AE5" w:rsidRDefault="00C05BB9" w:rsidP="00F0301F">
      <w:pPr>
        <w:autoSpaceDE w:val="0"/>
        <w:autoSpaceDN w:val="0"/>
        <w:adjustRightInd w:val="0"/>
        <w:spacing w:after="0" w:line="240" w:lineRule="auto"/>
        <w:jc w:val="both"/>
        <w:rPr>
          <w:rFonts w:ascii="Sylfaen" w:eastAsia="Times New Roman" w:hAnsi="Sylfaen" w:cstheme="minorHAnsi"/>
          <w:lang w:val="ka-GE"/>
        </w:rPr>
      </w:pPr>
      <w:r w:rsidRPr="00A60AE5">
        <w:rPr>
          <w:rFonts w:ascii="Sylfaen" w:eastAsia="Times New Roman" w:hAnsi="Sylfaen" w:cstheme="minorHAnsi"/>
          <w:lang w:val="ka-GE"/>
        </w:rPr>
        <w:t xml:space="preserve">ხსენებული მაქსიმალური ლიმიტის ფარგლებში პროგრამით სარგებლობის შესაძლებლობა აქვს პროგრამის როგორც მიმდინარე, ასევე იმ ბენეფიციარებს, რომელთა მიმართ უკვე დასრულებულია თანადაფინანსების ოხდაოთხთვიანი პერიოდი და ბენეფიციარის მხრიდან შესრულებულია სააგენტოს წინაშე ნაკისრი ყველა ვალდებულება. ამასთან, აღნიშნული ლიმიტის ფარგლებში სესხის აღების შესაძლებლობა აქვს პრგრამის იმ ბენფიციარებს, რომელთა ეკონომიკური საქმიანობა წინამდებარე დადგენილების ძალაში შესვლის შემდეგ აღარ თავსდება დადგენილების დანართი N1-ის ჩამონათვალში. </w:t>
      </w:r>
      <w:r w:rsidR="00026656" w:rsidRPr="00A60AE5">
        <w:rPr>
          <w:rFonts w:ascii="Sylfaen" w:eastAsia="Times New Roman" w:hAnsi="Sylfaen" w:cstheme="minorHAnsi"/>
          <w:lang w:val="ka-GE"/>
        </w:rPr>
        <w:t>„</w:t>
      </w:r>
    </w:p>
    <w:p w14:paraId="0A5C249B" w14:textId="77777777" w:rsidR="008B4729" w:rsidRPr="00A60AE5" w:rsidRDefault="008B4729" w:rsidP="00F834CF">
      <w:pPr>
        <w:autoSpaceDE w:val="0"/>
        <w:autoSpaceDN w:val="0"/>
        <w:adjustRightInd w:val="0"/>
        <w:spacing w:after="0" w:line="240" w:lineRule="auto"/>
        <w:jc w:val="both"/>
        <w:rPr>
          <w:rFonts w:ascii="Sylfaen" w:eastAsia="Times New Roman" w:hAnsi="Sylfaen" w:cstheme="minorHAnsi"/>
          <w:lang w:val="ka-GE"/>
        </w:rPr>
      </w:pPr>
    </w:p>
    <w:p w14:paraId="08A6B716" w14:textId="5503B5A4" w:rsidR="00680D61" w:rsidRPr="00A60AE5" w:rsidRDefault="00026656" w:rsidP="00F834CF">
      <w:pPr>
        <w:autoSpaceDE w:val="0"/>
        <w:autoSpaceDN w:val="0"/>
        <w:adjustRightInd w:val="0"/>
        <w:spacing w:after="0" w:line="240" w:lineRule="auto"/>
        <w:jc w:val="both"/>
        <w:rPr>
          <w:rFonts w:ascii="Sylfaen" w:eastAsia="Times New Roman" w:hAnsi="Sylfaen" w:cstheme="minorHAnsi"/>
          <w:lang w:val="ka-GE"/>
        </w:rPr>
      </w:pPr>
      <w:r w:rsidRPr="00A60AE5">
        <w:rPr>
          <w:rFonts w:ascii="Sylfaen" w:hAnsi="Sylfaen" w:cstheme="minorHAnsi"/>
          <w:b/>
          <w:lang w:val="ka-GE"/>
        </w:rPr>
        <w:t>დ)</w:t>
      </w:r>
      <w:r w:rsidR="00680D61" w:rsidRPr="00A60AE5">
        <w:rPr>
          <w:rFonts w:ascii="Sylfaen" w:hAnsi="Sylfaen" w:cstheme="minorHAnsi"/>
          <w:b/>
          <w:lang w:val="ka-GE"/>
        </w:rPr>
        <w:t xml:space="preserve"> მე-5 პუნქტი:</w:t>
      </w:r>
    </w:p>
    <w:p w14:paraId="7ECA80AF" w14:textId="77777777" w:rsidR="00680D61" w:rsidRPr="00A60AE5" w:rsidRDefault="00680D61" w:rsidP="00680D61">
      <w:pPr>
        <w:autoSpaceDE w:val="0"/>
        <w:autoSpaceDN w:val="0"/>
        <w:adjustRightInd w:val="0"/>
        <w:spacing w:after="0" w:line="240" w:lineRule="auto"/>
        <w:jc w:val="both"/>
        <w:rPr>
          <w:rFonts w:ascii="Sylfaen" w:eastAsia="Times New Roman" w:hAnsi="Sylfaen" w:cstheme="minorHAnsi"/>
          <w:lang w:val="ka-GE"/>
        </w:rPr>
      </w:pPr>
    </w:p>
    <w:p w14:paraId="39B7B488" w14:textId="6898BCB8" w:rsidR="00680D61" w:rsidRPr="00A60AE5" w:rsidRDefault="00026656" w:rsidP="00680D61">
      <w:pPr>
        <w:autoSpaceDE w:val="0"/>
        <w:autoSpaceDN w:val="0"/>
        <w:adjustRightInd w:val="0"/>
        <w:spacing w:after="0" w:line="240" w:lineRule="auto"/>
        <w:jc w:val="both"/>
        <w:rPr>
          <w:rFonts w:ascii="Sylfaen" w:eastAsia="Times New Roman" w:hAnsi="Sylfaen" w:cstheme="minorHAnsi"/>
          <w:lang w:val="ka-GE"/>
        </w:rPr>
      </w:pPr>
      <w:r w:rsidRPr="00A60AE5">
        <w:rPr>
          <w:rFonts w:ascii="Sylfaen" w:eastAsia="Times New Roman" w:hAnsi="Sylfaen" w:cstheme="minorHAnsi"/>
          <w:lang w:val="ka-GE"/>
        </w:rPr>
        <w:t>„</w:t>
      </w:r>
      <w:r w:rsidR="00680D61" w:rsidRPr="00A60AE5">
        <w:rPr>
          <w:rFonts w:ascii="Sylfaen" w:eastAsia="Times New Roman" w:hAnsi="Sylfaen" w:cstheme="minorHAnsi"/>
          <w:lang w:val="ka-GE"/>
        </w:rPr>
        <w:t>5.</w:t>
      </w:r>
      <w:r w:rsidR="00680D61" w:rsidRPr="00A60AE5">
        <w:rPr>
          <w:rFonts w:ascii="Sylfaen" w:hAnsi="Sylfaen" w:cs="ArialMT"/>
          <w:sz w:val="18"/>
          <w:szCs w:val="18"/>
        </w:rPr>
        <w:t xml:space="preserve"> </w:t>
      </w:r>
      <w:r w:rsidR="00680D61" w:rsidRPr="00A60AE5">
        <w:rPr>
          <w:rFonts w:ascii="Sylfaen" w:eastAsia="Times New Roman" w:hAnsi="Sylfaen" w:cstheme="minorHAnsi"/>
          <w:lang w:val="ka-GE"/>
        </w:rPr>
        <w:t xml:space="preserve">პროგრამის ფარგლებში, კომერციული ბანკის მიერ პროგრამის ბენეფიციარისთვის მე-4 მუხლის „გ“ ქვეპუნქტით გათვალისწინებულ სასტუმრო ინდუსტრიაში საქმიანობის დასაწყებად ან/და არსებული სასტუმროს გაფართოებისათვის/გადაიარაღებისათვის </w:t>
      </w:r>
      <w:r w:rsidR="003540FE" w:rsidRPr="00A60AE5">
        <w:rPr>
          <w:rFonts w:ascii="Sylfaen" w:eastAsia="Times New Roman" w:hAnsi="Sylfaen" w:cstheme="minorHAnsi"/>
          <w:lang w:val="ka-GE"/>
        </w:rPr>
        <w:t xml:space="preserve">პროგრამის ბენეფიციარისთვის/პროგრამაში ჩართვის მსურველი მეწარმე სუბიექტისთვის </w:t>
      </w:r>
      <w:r w:rsidR="00680D61" w:rsidRPr="00A60AE5">
        <w:rPr>
          <w:rFonts w:ascii="Sylfaen" w:eastAsia="Times New Roman" w:hAnsi="Sylfaen" w:cstheme="minorHAnsi"/>
          <w:lang w:val="ka-GE"/>
        </w:rPr>
        <w:t>პირველად გაცემული კრედიტის:</w:t>
      </w:r>
    </w:p>
    <w:p w14:paraId="5795A217" w14:textId="77777777" w:rsidR="00680D61" w:rsidRPr="00A60AE5" w:rsidRDefault="00680D61" w:rsidP="00680D61">
      <w:pPr>
        <w:autoSpaceDE w:val="0"/>
        <w:autoSpaceDN w:val="0"/>
        <w:adjustRightInd w:val="0"/>
        <w:spacing w:after="0" w:line="240" w:lineRule="auto"/>
        <w:jc w:val="both"/>
        <w:rPr>
          <w:rFonts w:ascii="Sylfaen" w:eastAsia="Times New Roman" w:hAnsi="Sylfaen" w:cstheme="minorHAnsi"/>
          <w:lang w:val="ka-GE"/>
        </w:rPr>
      </w:pPr>
      <w:r w:rsidRPr="00A60AE5">
        <w:rPr>
          <w:rFonts w:ascii="Sylfaen" w:eastAsia="Times New Roman" w:hAnsi="Sylfaen" w:cstheme="minorHAnsi"/>
          <w:lang w:val="ka-GE"/>
        </w:rPr>
        <w:t>− მინიმალური მოცულობა შეადგენს არანაკლებ 50,000.0 (ორმოცდაათი ათასი) ლარს;</w:t>
      </w:r>
    </w:p>
    <w:p w14:paraId="227840A5" w14:textId="0C99A5A6" w:rsidR="00680D61" w:rsidRPr="00A60AE5" w:rsidRDefault="00680D61" w:rsidP="00680D61">
      <w:pPr>
        <w:autoSpaceDE w:val="0"/>
        <w:autoSpaceDN w:val="0"/>
        <w:adjustRightInd w:val="0"/>
        <w:spacing w:after="0" w:line="240" w:lineRule="auto"/>
        <w:jc w:val="both"/>
        <w:rPr>
          <w:rFonts w:ascii="Sylfaen" w:eastAsia="Times New Roman" w:hAnsi="Sylfaen" w:cstheme="minorHAnsi"/>
          <w:lang w:val="ka-GE"/>
        </w:rPr>
      </w:pPr>
      <w:r w:rsidRPr="00A60AE5">
        <w:rPr>
          <w:rFonts w:ascii="Sylfaen" w:eastAsia="Times New Roman" w:hAnsi="Sylfaen" w:cstheme="minorHAnsi"/>
          <w:lang w:val="ka-GE"/>
        </w:rPr>
        <w:t xml:space="preserve">− მაქსიმალური მოცულობა, კრედიტთან ერთად, საერთაშორისო ბრენდის მიმართულების გამოყენების შემთხვევაში − </w:t>
      </w:r>
      <w:r w:rsidR="000E5536" w:rsidRPr="00A60AE5">
        <w:rPr>
          <w:rFonts w:ascii="Sylfaen" w:eastAsia="Times New Roman" w:hAnsi="Sylfaen" w:cstheme="minorHAnsi"/>
          <w:lang w:val="ka-GE"/>
        </w:rPr>
        <w:t>10,000,000.0 (ა</w:t>
      </w:r>
      <w:r w:rsidRPr="00A60AE5">
        <w:rPr>
          <w:rFonts w:ascii="Sylfaen" w:eastAsia="Times New Roman" w:hAnsi="Sylfaen" w:cstheme="minorHAnsi"/>
          <w:lang w:val="ka-GE"/>
        </w:rPr>
        <w:t>თი მილიონი) ლარს, ხოლო საერთაშორის</w:t>
      </w:r>
      <w:r w:rsidR="000E5536" w:rsidRPr="00A60AE5">
        <w:rPr>
          <w:rFonts w:ascii="Sylfaen" w:eastAsia="Times New Roman" w:hAnsi="Sylfaen" w:cstheme="minorHAnsi"/>
          <w:lang w:val="ka-GE"/>
        </w:rPr>
        <w:t>ო ბრენდის გამოყენების გარეშე − 4,000,000.0 (ოთხ</w:t>
      </w:r>
      <w:r w:rsidRPr="00A60AE5">
        <w:rPr>
          <w:rFonts w:ascii="Sylfaen" w:eastAsia="Times New Roman" w:hAnsi="Sylfaen" w:cstheme="minorHAnsi"/>
          <w:lang w:val="ka-GE"/>
        </w:rPr>
        <w:t>ი მილიონი) ლარს.</w:t>
      </w:r>
      <w:r w:rsidR="00026656" w:rsidRPr="00A60AE5">
        <w:rPr>
          <w:rFonts w:ascii="Sylfaen" w:eastAsia="Times New Roman" w:hAnsi="Sylfaen" w:cstheme="minorHAnsi"/>
          <w:lang w:val="ka-GE"/>
        </w:rPr>
        <w:t>“</w:t>
      </w:r>
    </w:p>
    <w:p w14:paraId="0E182F6F" w14:textId="77777777" w:rsidR="008B4729" w:rsidRPr="00A60AE5" w:rsidRDefault="008B4729" w:rsidP="00F834CF">
      <w:pPr>
        <w:pStyle w:val="ListParagraph"/>
        <w:autoSpaceDE w:val="0"/>
        <w:autoSpaceDN w:val="0"/>
        <w:adjustRightInd w:val="0"/>
        <w:spacing w:after="0" w:line="240" w:lineRule="auto"/>
        <w:ind w:left="1170"/>
        <w:jc w:val="both"/>
        <w:rPr>
          <w:rFonts w:ascii="Sylfaen" w:eastAsia="Times New Roman" w:hAnsi="Sylfaen" w:cstheme="minorHAnsi"/>
          <w:lang w:val="ka-GE"/>
        </w:rPr>
      </w:pPr>
    </w:p>
    <w:p w14:paraId="5F76DD9A" w14:textId="1995422B" w:rsidR="00680D61" w:rsidRPr="00A60AE5" w:rsidRDefault="00026656" w:rsidP="008B4729">
      <w:pPr>
        <w:pStyle w:val="ListParagraph"/>
        <w:autoSpaceDE w:val="0"/>
        <w:autoSpaceDN w:val="0"/>
        <w:adjustRightInd w:val="0"/>
        <w:spacing w:after="0" w:line="240" w:lineRule="auto"/>
        <w:ind w:left="1170" w:hanging="1170"/>
        <w:jc w:val="both"/>
        <w:rPr>
          <w:rFonts w:ascii="Sylfaen" w:eastAsia="Times New Roman" w:hAnsi="Sylfaen" w:cstheme="minorHAnsi"/>
          <w:lang w:val="ka-GE"/>
        </w:rPr>
      </w:pPr>
      <w:r w:rsidRPr="00A60AE5">
        <w:rPr>
          <w:rFonts w:ascii="Sylfaen" w:hAnsi="Sylfaen" w:cstheme="minorHAnsi"/>
          <w:b/>
          <w:lang w:val="ka-GE"/>
        </w:rPr>
        <w:t>ე)</w:t>
      </w:r>
      <w:r w:rsidR="00680D61" w:rsidRPr="00A60AE5">
        <w:rPr>
          <w:rFonts w:ascii="Sylfaen" w:hAnsi="Sylfaen" w:cstheme="minorHAnsi"/>
          <w:b/>
          <w:lang w:val="ka-GE"/>
        </w:rPr>
        <w:t xml:space="preserve"> მე-6 პუნქტი:</w:t>
      </w:r>
    </w:p>
    <w:p w14:paraId="6E205700" w14:textId="77777777" w:rsidR="00680D61" w:rsidRPr="00A60AE5" w:rsidRDefault="00680D61" w:rsidP="00680D61">
      <w:pPr>
        <w:autoSpaceDE w:val="0"/>
        <w:autoSpaceDN w:val="0"/>
        <w:adjustRightInd w:val="0"/>
        <w:spacing w:after="0" w:line="240" w:lineRule="auto"/>
        <w:jc w:val="both"/>
        <w:rPr>
          <w:rFonts w:ascii="Sylfaen" w:eastAsia="Times New Roman" w:hAnsi="Sylfaen" w:cstheme="minorHAnsi"/>
          <w:lang w:val="ka-GE"/>
        </w:rPr>
      </w:pPr>
    </w:p>
    <w:p w14:paraId="69B69714" w14:textId="7FB0F991" w:rsidR="00680D61" w:rsidRPr="00A60AE5" w:rsidRDefault="00026656" w:rsidP="00680D61">
      <w:pPr>
        <w:autoSpaceDE w:val="0"/>
        <w:autoSpaceDN w:val="0"/>
        <w:adjustRightInd w:val="0"/>
        <w:spacing w:after="0" w:line="240" w:lineRule="auto"/>
        <w:jc w:val="both"/>
        <w:rPr>
          <w:rFonts w:ascii="Sylfaen" w:eastAsia="Times New Roman" w:hAnsi="Sylfaen" w:cstheme="minorHAnsi"/>
          <w:lang w:val="ka-GE"/>
        </w:rPr>
      </w:pPr>
      <w:r w:rsidRPr="00A60AE5">
        <w:rPr>
          <w:rFonts w:ascii="Sylfaen" w:eastAsia="Times New Roman" w:hAnsi="Sylfaen" w:cstheme="minorHAnsi"/>
          <w:lang w:val="ka-GE"/>
        </w:rPr>
        <w:t>„</w:t>
      </w:r>
      <w:r w:rsidR="00680D61" w:rsidRPr="00A60AE5">
        <w:rPr>
          <w:rFonts w:ascii="Sylfaen" w:eastAsia="Times New Roman" w:hAnsi="Sylfaen" w:cstheme="minorHAnsi"/>
          <w:lang w:val="ka-GE"/>
        </w:rPr>
        <w:t xml:space="preserve">6. პროგრამის ფარგლებში, კომერციული ბანკის მიერ პროგრამის ბენეფიციარისთვის მე-4 მუხლის „დ“ ქვეპუნქტით გათვალისწინებულ ინდუსტრიაში საქმიანობის დასაწყებად ან/და არსებულის გაფართოებისათვის/გადაიარაღებისათვის </w:t>
      </w:r>
      <w:r w:rsidR="00FA7BE3" w:rsidRPr="00A60AE5">
        <w:rPr>
          <w:rFonts w:ascii="Sylfaen" w:eastAsia="Times New Roman" w:hAnsi="Sylfaen" w:cstheme="minorHAnsi"/>
          <w:lang w:val="ka-GE"/>
        </w:rPr>
        <w:t xml:space="preserve">პროგრამის ბენეფიციარისთვის/პროგრამაში ჩართვის მსურველი მეწარმე სუბიექტისთვის </w:t>
      </w:r>
      <w:r w:rsidR="00680D61" w:rsidRPr="00A60AE5">
        <w:rPr>
          <w:rFonts w:ascii="Sylfaen" w:eastAsia="Times New Roman" w:hAnsi="Sylfaen" w:cstheme="minorHAnsi"/>
          <w:lang w:val="ka-GE"/>
        </w:rPr>
        <w:t>პირველად გაცემული კრედიტის:</w:t>
      </w:r>
    </w:p>
    <w:p w14:paraId="1CCED2AE" w14:textId="77777777" w:rsidR="00680D61" w:rsidRPr="00A60AE5" w:rsidRDefault="00680D61" w:rsidP="00680D61">
      <w:pPr>
        <w:autoSpaceDE w:val="0"/>
        <w:autoSpaceDN w:val="0"/>
        <w:adjustRightInd w:val="0"/>
        <w:spacing w:after="0" w:line="240" w:lineRule="auto"/>
        <w:jc w:val="both"/>
        <w:rPr>
          <w:rFonts w:ascii="Sylfaen" w:eastAsia="Times New Roman" w:hAnsi="Sylfaen" w:cstheme="minorHAnsi"/>
          <w:lang w:val="ka-GE"/>
        </w:rPr>
      </w:pPr>
      <w:r w:rsidRPr="00A60AE5">
        <w:rPr>
          <w:rFonts w:ascii="Sylfaen" w:eastAsia="Times New Roman" w:hAnsi="Sylfaen" w:cstheme="minorHAnsi"/>
          <w:lang w:val="ka-GE"/>
        </w:rPr>
        <w:t>− მინიმალური მოცულობა შეადგენს არანაკლებ 50,000.0 (ორმოცდაათი ათასი) ლარს;</w:t>
      </w:r>
    </w:p>
    <w:p w14:paraId="45750CB7" w14:textId="155E07FF" w:rsidR="00680D61" w:rsidRPr="00A60AE5" w:rsidRDefault="00680D61" w:rsidP="00680D61">
      <w:pPr>
        <w:autoSpaceDE w:val="0"/>
        <w:autoSpaceDN w:val="0"/>
        <w:adjustRightInd w:val="0"/>
        <w:spacing w:after="0" w:line="240" w:lineRule="auto"/>
        <w:jc w:val="both"/>
        <w:rPr>
          <w:rFonts w:ascii="Sylfaen" w:eastAsia="Times New Roman" w:hAnsi="Sylfaen" w:cstheme="minorHAnsi"/>
          <w:lang w:val="ka-GE"/>
        </w:rPr>
      </w:pPr>
      <w:r w:rsidRPr="00A60AE5">
        <w:rPr>
          <w:rFonts w:ascii="Sylfaen" w:eastAsia="Times New Roman" w:hAnsi="Sylfaen" w:cstheme="minorHAnsi"/>
          <w:lang w:val="ka-GE"/>
        </w:rPr>
        <w:t xml:space="preserve">− მაქსიმალური მოცულობა, კრედიტთან ერთად, საერთაშორისო ბრენდის მიმართულების გამოყენების შემთხვევაში − </w:t>
      </w:r>
      <w:r w:rsidR="004D2C4E" w:rsidRPr="00A60AE5">
        <w:rPr>
          <w:rFonts w:ascii="Sylfaen" w:eastAsia="Times New Roman" w:hAnsi="Sylfaen" w:cstheme="minorHAnsi"/>
          <w:lang w:val="ka-GE"/>
        </w:rPr>
        <w:t>10,000,000.0 (ათი</w:t>
      </w:r>
      <w:r w:rsidRPr="00A60AE5">
        <w:rPr>
          <w:rFonts w:ascii="Sylfaen" w:eastAsia="Times New Roman" w:hAnsi="Sylfaen" w:cstheme="minorHAnsi"/>
          <w:lang w:val="ka-GE"/>
        </w:rPr>
        <w:t xml:space="preserve"> მილიონი) ლარს, ხოლო საერთაშორის</w:t>
      </w:r>
      <w:r w:rsidR="004D2C4E" w:rsidRPr="00A60AE5">
        <w:rPr>
          <w:rFonts w:ascii="Sylfaen" w:eastAsia="Times New Roman" w:hAnsi="Sylfaen" w:cstheme="minorHAnsi"/>
          <w:lang w:val="ka-GE"/>
        </w:rPr>
        <w:t>ო ბრენდის გამოყენების გარეშე − 5,000,000.0 (ხუთ</w:t>
      </w:r>
      <w:r w:rsidRPr="00A60AE5">
        <w:rPr>
          <w:rFonts w:ascii="Sylfaen" w:eastAsia="Times New Roman" w:hAnsi="Sylfaen" w:cstheme="minorHAnsi"/>
          <w:lang w:val="ka-GE"/>
        </w:rPr>
        <w:t>ი მილიონი) ლარს.</w:t>
      </w:r>
      <w:r w:rsidR="00026656" w:rsidRPr="00A60AE5">
        <w:rPr>
          <w:rFonts w:ascii="Sylfaen" w:eastAsia="Times New Roman" w:hAnsi="Sylfaen" w:cstheme="minorHAnsi"/>
          <w:lang w:val="ka-GE"/>
        </w:rPr>
        <w:t>“</w:t>
      </w:r>
    </w:p>
    <w:p w14:paraId="7254B2FD" w14:textId="46C4AE3C" w:rsidR="00E907A7" w:rsidRPr="00A60AE5" w:rsidRDefault="00E907A7" w:rsidP="00F0301F">
      <w:pPr>
        <w:autoSpaceDE w:val="0"/>
        <w:autoSpaceDN w:val="0"/>
        <w:adjustRightInd w:val="0"/>
        <w:spacing w:after="0" w:line="240" w:lineRule="auto"/>
        <w:jc w:val="both"/>
        <w:rPr>
          <w:rFonts w:ascii="Sylfaen" w:eastAsia="Times New Roman" w:hAnsi="Sylfaen" w:cstheme="minorHAnsi"/>
          <w:b/>
          <w:highlight w:val="yellow"/>
          <w:lang w:val="ka-GE"/>
        </w:rPr>
      </w:pPr>
    </w:p>
    <w:p w14:paraId="7904D0D4" w14:textId="298294FB" w:rsidR="00D57808" w:rsidRPr="00A60AE5" w:rsidRDefault="00026656" w:rsidP="008B4729">
      <w:pPr>
        <w:autoSpaceDE w:val="0"/>
        <w:autoSpaceDN w:val="0"/>
        <w:adjustRightInd w:val="0"/>
        <w:spacing w:after="0" w:line="240" w:lineRule="auto"/>
        <w:jc w:val="both"/>
        <w:rPr>
          <w:rFonts w:ascii="Sylfaen" w:eastAsia="Times New Roman" w:hAnsi="Sylfaen" w:cstheme="minorHAnsi"/>
          <w:b/>
          <w:lang w:val="ka-GE"/>
        </w:rPr>
      </w:pPr>
      <w:r w:rsidRPr="00A60AE5">
        <w:rPr>
          <w:rFonts w:ascii="Sylfaen" w:eastAsia="Times New Roman" w:hAnsi="Sylfaen" w:cstheme="minorHAnsi"/>
          <w:b/>
          <w:lang w:val="ka-GE"/>
        </w:rPr>
        <w:t xml:space="preserve">ვ) </w:t>
      </w:r>
      <w:r w:rsidR="00D57808" w:rsidRPr="00A60AE5">
        <w:rPr>
          <w:rFonts w:ascii="Sylfaen" w:eastAsia="Times New Roman" w:hAnsi="Sylfaen" w:cstheme="minorHAnsi"/>
          <w:b/>
          <w:lang w:val="ka-GE"/>
        </w:rPr>
        <w:t xml:space="preserve"> მე-9 პუნქტი:</w:t>
      </w:r>
    </w:p>
    <w:p w14:paraId="15DD2FB3" w14:textId="1CE56FC8" w:rsidR="00D57808" w:rsidRPr="00A60AE5" w:rsidRDefault="00D57808" w:rsidP="00F0301F">
      <w:pPr>
        <w:autoSpaceDE w:val="0"/>
        <w:autoSpaceDN w:val="0"/>
        <w:adjustRightInd w:val="0"/>
        <w:spacing w:after="0" w:line="240" w:lineRule="auto"/>
        <w:jc w:val="both"/>
        <w:rPr>
          <w:rFonts w:ascii="Sylfaen" w:eastAsia="Times New Roman" w:hAnsi="Sylfaen" w:cstheme="minorHAnsi"/>
          <w:b/>
          <w:lang w:val="ka-GE"/>
        </w:rPr>
      </w:pPr>
    </w:p>
    <w:p w14:paraId="23F304AC" w14:textId="53F464F9" w:rsidR="00676790" w:rsidRPr="00A60AE5" w:rsidRDefault="00026656" w:rsidP="00DE2A36">
      <w:pPr>
        <w:autoSpaceDE w:val="0"/>
        <w:autoSpaceDN w:val="0"/>
        <w:adjustRightInd w:val="0"/>
        <w:spacing w:after="0" w:line="240" w:lineRule="auto"/>
        <w:jc w:val="both"/>
        <w:rPr>
          <w:rFonts w:ascii="Sylfaen" w:eastAsia="Times New Roman" w:hAnsi="Sylfaen" w:cstheme="minorHAnsi"/>
          <w:lang w:val="ka-GE"/>
        </w:rPr>
      </w:pPr>
      <w:r w:rsidRPr="00A60AE5">
        <w:rPr>
          <w:rFonts w:ascii="Sylfaen" w:eastAsia="Times New Roman" w:hAnsi="Sylfaen" w:cstheme="minorHAnsi"/>
          <w:lang w:val="ka-GE"/>
        </w:rPr>
        <w:lastRenderedPageBreak/>
        <w:t>„</w:t>
      </w:r>
      <w:r w:rsidR="00D57808" w:rsidRPr="00A60AE5">
        <w:rPr>
          <w:rFonts w:ascii="Sylfaen" w:eastAsia="Times New Roman" w:hAnsi="Sylfaen" w:cstheme="minorHAnsi"/>
          <w:lang w:val="ka-GE"/>
        </w:rPr>
        <w:t xml:space="preserve">9. </w:t>
      </w:r>
      <w:r w:rsidR="009B05D7" w:rsidRPr="00A60AE5">
        <w:rPr>
          <w:rFonts w:ascii="Sylfaen" w:eastAsia="Times New Roman" w:hAnsi="Sylfaen" w:cstheme="minorHAnsi"/>
          <w:lang w:val="ka-GE"/>
        </w:rPr>
        <w:t>ამ პროგრამის ფარგლებში, ამ მუხლის მე-4</w:t>
      </w:r>
      <w:r w:rsidR="00DE2A36" w:rsidRPr="00A60AE5">
        <w:rPr>
          <w:rFonts w:ascii="Sylfaen" w:eastAsia="Times New Roman" w:hAnsi="Sylfaen" w:cstheme="minorHAnsi"/>
          <w:lang w:val="ka-GE"/>
        </w:rPr>
        <w:t xml:space="preserve">, მე-5 და მე-6 </w:t>
      </w:r>
      <w:r w:rsidR="009B05D7" w:rsidRPr="00A60AE5">
        <w:rPr>
          <w:rFonts w:ascii="Sylfaen" w:eastAsia="Times New Roman" w:hAnsi="Sylfaen" w:cstheme="minorHAnsi"/>
          <w:lang w:val="ka-GE"/>
        </w:rPr>
        <w:t>პუნქტით განსაზღვრული</w:t>
      </w:r>
      <w:r w:rsidR="00DE2A36" w:rsidRPr="00A60AE5">
        <w:rPr>
          <w:rFonts w:ascii="Sylfaen" w:eastAsia="Times New Roman" w:hAnsi="Sylfaen" w:cstheme="minorHAnsi"/>
          <w:lang w:val="ka-GE"/>
        </w:rPr>
        <w:t xml:space="preserve"> კრედიტი კომერციული ბანკის მიერ </w:t>
      </w:r>
      <w:r w:rsidR="00676790" w:rsidRPr="00A60AE5">
        <w:rPr>
          <w:rFonts w:ascii="Sylfaen" w:eastAsia="Times New Roman" w:hAnsi="Sylfaen" w:cstheme="minorHAnsi"/>
          <w:lang w:val="ka-GE"/>
        </w:rPr>
        <w:t>გაიცემა შემდეგი მიზნობრიობით:</w:t>
      </w:r>
    </w:p>
    <w:p w14:paraId="46D0843E" w14:textId="1F893799" w:rsidR="00676790" w:rsidRPr="00A60AE5" w:rsidRDefault="00676790" w:rsidP="00676790">
      <w:pPr>
        <w:autoSpaceDE w:val="0"/>
        <w:autoSpaceDN w:val="0"/>
        <w:adjustRightInd w:val="0"/>
        <w:spacing w:after="0" w:line="240" w:lineRule="auto"/>
        <w:jc w:val="both"/>
        <w:rPr>
          <w:rFonts w:ascii="Sylfaen" w:eastAsia="Times New Roman" w:hAnsi="Sylfaen" w:cstheme="minorHAnsi"/>
          <w:lang w:val="ka-GE"/>
        </w:rPr>
      </w:pPr>
      <w:r w:rsidRPr="00A60AE5">
        <w:rPr>
          <w:rFonts w:ascii="Sylfaen" w:eastAsia="Times New Roman" w:hAnsi="Sylfaen" w:cstheme="minorHAnsi"/>
          <w:lang w:val="ka-GE"/>
        </w:rPr>
        <w:t>ა) წარმოებისათვის/საქმიანობისათვის საჭირო კაპიტალური დანახარჯების გასაწევად - კრედიტის მოცულობის არანაკლებ 50 (ორმოცდაათი) პროცენტისა;</w:t>
      </w:r>
    </w:p>
    <w:p w14:paraId="3EE56925" w14:textId="032148CC" w:rsidR="00F0301F" w:rsidRPr="00A60AE5" w:rsidRDefault="00676790" w:rsidP="00676790">
      <w:pPr>
        <w:autoSpaceDE w:val="0"/>
        <w:autoSpaceDN w:val="0"/>
        <w:adjustRightInd w:val="0"/>
        <w:spacing w:after="0" w:line="240" w:lineRule="auto"/>
        <w:jc w:val="both"/>
        <w:rPr>
          <w:rFonts w:ascii="Sylfaen" w:eastAsia="Times New Roman" w:hAnsi="Sylfaen" w:cstheme="minorHAnsi"/>
          <w:lang w:val="ka-GE"/>
        </w:rPr>
      </w:pPr>
      <w:r w:rsidRPr="00A60AE5">
        <w:rPr>
          <w:rFonts w:ascii="Sylfaen" w:eastAsia="Times New Roman" w:hAnsi="Sylfaen" w:cstheme="minorHAnsi"/>
          <w:lang w:val="ka-GE"/>
        </w:rPr>
        <w:t>ბ) საბრუნავი საშუალებების შესაძენად – კრედიტის მოცულობის არაუმეტეს 50 (ორმოცდაათი) პროცენტისა.</w:t>
      </w:r>
      <w:r w:rsidR="00026656" w:rsidRPr="00A60AE5">
        <w:rPr>
          <w:rFonts w:ascii="Sylfaen" w:eastAsia="Times New Roman" w:hAnsi="Sylfaen" w:cstheme="minorHAnsi"/>
          <w:lang w:val="ka-GE"/>
        </w:rPr>
        <w:t>“</w:t>
      </w:r>
    </w:p>
    <w:p w14:paraId="18172E1A" w14:textId="77777777" w:rsidR="00676790" w:rsidRPr="00A60AE5" w:rsidRDefault="00676790" w:rsidP="00676790">
      <w:pPr>
        <w:autoSpaceDE w:val="0"/>
        <w:autoSpaceDN w:val="0"/>
        <w:adjustRightInd w:val="0"/>
        <w:spacing w:after="0" w:line="240" w:lineRule="auto"/>
        <w:jc w:val="both"/>
        <w:rPr>
          <w:rFonts w:ascii="Sylfaen" w:eastAsia="Times New Roman" w:hAnsi="Sylfaen" w:cstheme="minorHAnsi"/>
          <w:lang w:val="ka-GE"/>
        </w:rPr>
      </w:pPr>
    </w:p>
    <w:p w14:paraId="654C3DB4" w14:textId="1B014FB5" w:rsidR="00F0301F" w:rsidRPr="00A60AE5" w:rsidRDefault="00026656" w:rsidP="008B4729">
      <w:pPr>
        <w:autoSpaceDE w:val="0"/>
        <w:autoSpaceDN w:val="0"/>
        <w:adjustRightInd w:val="0"/>
        <w:spacing w:after="0" w:line="240" w:lineRule="auto"/>
        <w:jc w:val="both"/>
        <w:rPr>
          <w:rFonts w:ascii="Sylfaen" w:eastAsia="Times New Roman" w:hAnsi="Sylfaen" w:cstheme="minorHAnsi"/>
          <w:lang w:val="ka-GE"/>
        </w:rPr>
      </w:pPr>
      <w:r w:rsidRPr="00A60AE5">
        <w:rPr>
          <w:rFonts w:ascii="Sylfaen" w:hAnsi="Sylfaen" w:cstheme="minorHAnsi"/>
          <w:b/>
          <w:lang w:val="ka-GE"/>
        </w:rPr>
        <w:t>ზ)</w:t>
      </w:r>
      <w:r w:rsidR="00680D61" w:rsidRPr="00A60AE5">
        <w:rPr>
          <w:rFonts w:ascii="Sylfaen" w:hAnsi="Sylfaen" w:cstheme="minorHAnsi"/>
          <w:b/>
          <w:lang w:val="ka-GE"/>
        </w:rPr>
        <w:t xml:space="preserve"> </w:t>
      </w:r>
      <w:r w:rsidR="00722BD2" w:rsidRPr="00A60AE5">
        <w:rPr>
          <w:rFonts w:ascii="Sylfaen" w:hAnsi="Sylfaen" w:cstheme="minorHAnsi"/>
          <w:b/>
          <w:lang w:val="ka-GE"/>
        </w:rPr>
        <w:t xml:space="preserve">ამოღებულ იქნას </w:t>
      </w:r>
      <w:r w:rsidR="00680D61" w:rsidRPr="00A60AE5">
        <w:rPr>
          <w:rFonts w:ascii="Sylfaen" w:hAnsi="Sylfaen" w:cstheme="minorHAnsi"/>
          <w:b/>
          <w:lang w:val="ka-GE"/>
        </w:rPr>
        <w:t>მე-10 პუნქტი:</w:t>
      </w:r>
    </w:p>
    <w:p w14:paraId="7F33B253" w14:textId="77777777" w:rsidR="00680D61" w:rsidRPr="00A60AE5" w:rsidRDefault="00680D61" w:rsidP="00680D61">
      <w:pPr>
        <w:autoSpaceDE w:val="0"/>
        <w:autoSpaceDN w:val="0"/>
        <w:adjustRightInd w:val="0"/>
        <w:spacing w:after="0" w:line="240" w:lineRule="auto"/>
        <w:jc w:val="both"/>
        <w:rPr>
          <w:rFonts w:ascii="Sylfaen" w:eastAsia="Times New Roman" w:hAnsi="Sylfaen" w:cstheme="minorHAnsi"/>
          <w:lang w:val="ka-GE"/>
        </w:rPr>
      </w:pPr>
    </w:p>
    <w:p w14:paraId="1BFF7FF3" w14:textId="5B0C2E1A" w:rsidR="008D42B1" w:rsidRPr="00A60AE5" w:rsidRDefault="00026656" w:rsidP="008B4729">
      <w:pPr>
        <w:autoSpaceDE w:val="0"/>
        <w:autoSpaceDN w:val="0"/>
        <w:adjustRightInd w:val="0"/>
        <w:spacing w:after="0" w:line="240" w:lineRule="auto"/>
        <w:jc w:val="both"/>
        <w:rPr>
          <w:rFonts w:ascii="Sylfaen" w:eastAsia="Times New Roman" w:hAnsi="Sylfaen" w:cstheme="minorHAnsi"/>
          <w:lang w:val="ka-GE"/>
        </w:rPr>
      </w:pPr>
      <w:r w:rsidRPr="00A60AE5">
        <w:rPr>
          <w:rFonts w:ascii="Sylfaen" w:hAnsi="Sylfaen" w:cstheme="minorHAnsi"/>
          <w:b/>
          <w:lang w:val="ka-GE"/>
        </w:rPr>
        <w:t xml:space="preserve">თ) </w:t>
      </w:r>
      <w:r w:rsidR="008D42B1" w:rsidRPr="00A60AE5">
        <w:rPr>
          <w:rFonts w:ascii="Sylfaen" w:hAnsi="Sylfaen" w:cstheme="minorHAnsi"/>
          <w:b/>
          <w:lang w:val="ka-GE"/>
        </w:rPr>
        <w:t xml:space="preserve"> მე-12 პუნქტის „ბ“ ქვეპუნქტი:</w:t>
      </w:r>
    </w:p>
    <w:p w14:paraId="54EF739B" w14:textId="5EF97070" w:rsidR="008D42B1" w:rsidRPr="00A60AE5" w:rsidRDefault="008D42B1" w:rsidP="008D42B1">
      <w:pPr>
        <w:autoSpaceDE w:val="0"/>
        <w:autoSpaceDN w:val="0"/>
        <w:adjustRightInd w:val="0"/>
        <w:spacing w:after="0" w:line="240" w:lineRule="auto"/>
        <w:contextualSpacing/>
        <w:jc w:val="both"/>
        <w:rPr>
          <w:rFonts w:ascii="Sylfaen" w:eastAsia="Times New Roman" w:hAnsi="Sylfaen" w:cstheme="minorHAnsi"/>
          <w:lang w:val="ka-GE"/>
        </w:rPr>
      </w:pPr>
    </w:p>
    <w:p w14:paraId="36F62762" w14:textId="495F20AE" w:rsidR="00563114" w:rsidRPr="00A60AE5" w:rsidRDefault="00026656" w:rsidP="00563114">
      <w:pPr>
        <w:autoSpaceDE w:val="0"/>
        <w:autoSpaceDN w:val="0"/>
        <w:adjustRightInd w:val="0"/>
        <w:spacing w:after="0" w:line="240" w:lineRule="auto"/>
        <w:contextualSpacing/>
        <w:jc w:val="both"/>
        <w:rPr>
          <w:rFonts w:ascii="Sylfaen" w:eastAsia="Times New Roman" w:hAnsi="Sylfaen" w:cstheme="minorHAnsi"/>
          <w:lang w:val="ka-GE"/>
        </w:rPr>
      </w:pPr>
      <w:r w:rsidRPr="00A60AE5">
        <w:rPr>
          <w:rFonts w:ascii="Sylfaen" w:eastAsia="Times New Roman" w:hAnsi="Sylfaen" w:cstheme="minorHAnsi"/>
          <w:lang w:val="ka-GE"/>
        </w:rPr>
        <w:t>„</w:t>
      </w:r>
      <w:r w:rsidR="00563114" w:rsidRPr="00A60AE5">
        <w:rPr>
          <w:rFonts w:ascii="Sylfaen" w:eastAsia="Times New Roman" w:hAnsi="Sylfaen" w:cstheme="minorHAnsi"/>
          <w:lang w:val="ka-GE"/>
        </w:rPr>
        <w:t xml:space="preserve">ბ) კომერციული ბანკის ან სხვა კომერციული ბანკის მიერ ამ პროგრამის ფარგლებში აღებული კრედიტის რესტრუქტურიზების/რეფინანსირების შემთხვევაში, კრედიტზე დარიცხული წლიური საპროცენტო განაკვეთის თანადაფინანსებისათვის განსაზღვრული თავდაპირველი ვადა იზრდება  12 თვით, შესაბამისად იზრდება სააგენტოს მიერ თანადაფინანსების სახით გადასახდელი თანხის თავდაპირველი მოცულობა ნამეტი 12 თვის განმავლობაში სესხის პროცენტის თანადაფინანსების სახით გადასახდელი თანხის ოდენობის პროპორციულად. ამასთან, აღნიშნული არ ვრცელდება გარდამავალი პერიოდის განმავლობაში პროგრამის ფარგლებში აღებული სესხების პროგრამის ფარგლებში რესტრუქტურიზებისას/რეფინანსირებისას. </w:t>
      </w:r>
      <w:r w:rsidRPr="00A60AE5">
        <w:rPr>
          <w:rFonts w:ascii="Sylfaen" w:eastAsia="Times New Roman" w:hAnsi="Sylfaen" w:cstheme="minorHAnsi"/>
          <w:lang w:val="ka-GE"/>
        </w:rPr>
        <w:t>„</w:t>
      </w:r>
    </w:p>
    <w:p w14:paraId="5317C76E" w14:textId="7AFF809E" w:rsidR="00563114" w:rsidRPr="00A60AE5" w:rsidRDefault="00563114" w:rsidP="00563114">
      <w:pPr>
        <w:autoSpaceDE w:val="0"/>
        <w:autoSpaceDN w:val="0"/>
        <w:adjustRightInd w:val="0"/>
        <w:spacing w:after="0" w:line="240" w:lineRule="auto"/>
        <w:contextualSpacing/>
        <w:jc w:val="both"/>
        <w:rPr>
          <w:rFonts w:ascii="Sylfaen" w:eastAsia="Times New Roman" w:hAnsi="Sylfaen" w:cstheme="minorHAnsi"/>
          <w:lang w:val="ka-GE"/>
        </w:rPr>
      </w:pPr>
    </w:p>
    <w:p w14:paraId="7E0D843A" w14:textId="24CB4C0E" w:rsidR="00D5765D" w:rsidRPr="00A60AE5" w:rsidRDefault="00026656" w:rsidP="008B4729">
      <w:pPr>
        <w:autoSpaceDE w:val="0"/>
        <w:autoSpaceDN w:val="0"/>
        <w:adjustRightInd w:val="0"/>
        <w:spacing w:after="0" w:line="240" w:lineRule="auto"/>
        <w:jc w:val="both"/>
        <w:rPr>
          <w:rFonts w:ascii="Sylfaen" w:eastAsia="Times New Roman" w:hAnsi="Sylfaen" w:cstheme="minorHAnsi"/>
          <w:lang w:val="ka-GE"/>
        </w:rPr>
      </w:pPr>
      <w:r w:rsidRPr="00A60AE5">
        <w:rPr>
          <w:rFonts w:ascii="Sylfaen" w:hAnsi="Sylfaen" w:cstheme="minorHAnsi"/>
          <w:b/>
          <w:lang w:val="ka-GE"/>
        </w:rPr>
        <w:t xml:space="preserve">ი) </w:t>
      </w:r>
      <w:r w:rsidR="00D5765D" w:rsidRPr="00A60AE5">
        <w:rPr>
          <w:rFonts w:ascii="Sylfaen" w:hAnsi="Sylfaen" w:cstheme="minorHAnsi"/>
          <w:b/>
          <w:lang w:val="ka-GE"/>
        </w:rPr>
        <w:t xml:space="preserve"> მე-12 პუნქტის „გ“ ქვეპუნქტი:</w:t>
      </w:r>
    </w:p>
    <w:p w14:paraId="65634DFA" w14:textId="618EC940" w:rsidR="00D5765D" w:rsidRPr="00A60AE5" w:rsidRDefault="00D5765D" w:rsidP="00D5765D">
      <w:pPr>
        <w:autoSpaceDE w:val="0"/>
        <w:autoSpaceDN w:val="0"/>
        <w:adjustRightInd w:val="0"/>
        <w:spacing w:after="0" w:line="240" w:lineRule="auto"/>
        <w:contextualSpacing/>
        <w:jc w:val="both"/>
        <w:rPr>
          <w:rFonts w:ascii="Sylfaen" w:hAnsi="Sylfaen" w:cstheme="minorHAnsi"/>
          <w:b/>
          <w:lang w:val="ka-GE"/>
        </w:rPr>
      </w:pPr>
    </w:p>
    <w:p w14:paraId="3DCB8167" w14:textId="63CC383F" w:rsidR="00D5765D" w:rsidRPr="00A60AE5" w:rsidRDefault="00026656" w:rsidP="00D5765D">
      <w:pPr>
        <w:autoSpaceDE w:val="0"/>
        <w:autoSpaceDN w:val="0"/>
        <w:adjustRightInd w:val="0"/>
        <w:spacing w:after="0" w:line="240" w:lineRule="auto"/>
        <w:contextualSpacing/>
        <w:jc w:val="both"/>
        <w:rPr>
          <w:rFonts w:ascii="Sylfaen" w:hAnsi="Sylfaen" w:cstheme="minorHAnsi"/>
          <w:lang w:val="ka-GE"/>
        </w:rPr>
      </w:pPr>
      <w:r w:rsidRPr="00A60AE5">
        <w:rPr>
          <w:rFonts w:ascii="Sylfaen" w:hAnsi="Sylfaen" w:cstheme="minorHAnsi"/>
          <w:lang w:val="ka-GE"/>
        </w:rPr>
        <w:t>„</w:t>
      </w:r>
      <w:r w:rsidR="00D5765D" w:rsidRPr="00A60AE5">
        <w:rPr>
          <w:rFonts w:ascii="Sylfaen" w:hAnsi="Sylfaen" w:cstheme="minorHAnsi"/>
          <w:lang w:val="ka-GE"/>
        </w:rPr>
        <w:t>გ) სხვა კომერციული ბანკის მიერ კრედიტის რეფინანსირების/რესტრუქტურიზების შემთხვევაში არ უნდა იზრდებოდეს სესხის საპროცენტო განაკვეთი. ამასთან თუ ხდება პროგრამის ფარგლებში ადრე აღებული რამდენიმე სესხის დაფარვა/გადაფარვა კომერციული ბანკი ვალდებულია რეფინანსირებული/რესტრუქტურიზებული სესხი გასცეს დაფარული/გადაფარული სესხების საშუალო შეწონილი საპროცენტო განაკვეთში.</w:t>
      </w:r>
      <w:r w:rsidRPr="00A60AE5">
        <w:rPr>
          <w:rFonts w:ascii="Sylfaen" w:hAnsi="Sylfaen" w:cstheme="minorHAnsi"/>
          <w:lang w:val="ka-GE"/>
        </w:rPr>
        <w:t>“</w:t>
      </w:r>
    </w:p>
    <w:p w14:paraId="5ECB8E53" w14:textId="77777777" w:rsidR="00D5765D" w:rsidRPr="00A60AE5" w:rsidRDefault="00D5765D" w:rsidP="00D5765D">
      <w:pPr>
        <w:autoSpaceDE w:val="0"/>
        <w:autoSpaceDN w:val="0"/>
        <w:adjustRightInd w:val="0"/>
        <w:spacing w:after="0" w:line="240" w:lineRule="auto"/>
        <w:contextualSpacing/>
        <w:jc w:val="both"/>
        <w:rPr>
          <w:rFonts w:ascii="Sylfaen" w:eastAsia="Times New Roman" w:hAnsi="Sylfaen" w:cstheme="minorHAnsi"/>
        </w:rPr>
      </w:pPr>
    </w:p>
    <w:p w14:paraId="60373403" w14:textId="18209F9C" w:rsidR="0070432E" w:rsidRPr="00A60AE5" w:rsidRDefault="0070432E" w:rsidP="0070432E">
      <w:pPr>
        <w:autoSpaceDE w:val="0"/>
        <w:autoSpaceDN w:val="0"/>
        <w:adjustRightInd w:val="0"/>
        <w:spacing w:after="0" w:line="240" w:lineRule="auto"/>
        <w:jc w:val="both"/>
        <w:rPr>
          <w:rFonts w:ascii="Sylfaen" w:hAnsi="Sylfaen" w:cstheme="minorHAnsi"/>
          <w:highlight w:val="yellow"/>
          <w:lang w:val="ka-GE"/>
        </w:rPr>
      </w:pPr>
    </w:p>
    <w:p w14:paraId="72926425" w14:textId="77777777" w:rsidR="0070432E" w:rsidRPr="00A60AE5" w:rsidRDefault="0070432E" w:rsidP="0070432E">
      <w:pPr>
        <w:autoSpaceDE w:val="0"/>
        <w:autoSpaceDN w:val="0"/>
        <w:adjustRightInd w:val="0"/>
        <w:spacing w:after="0" w:line="240" w:lineRule="auto"/>
        <w:jc w:val="both"/>
        <w:rPr>
          <w:rFonts w:ascii="Sylfaen" w:hAnsi="Sylfaen" w:cstheme="minorHAnsi"/>
          <w:highlight w:val="yellow"/>
          <w:lang w:val="ka-GE"/>
        </w:rPr>
      </w:pPr>
    </w:p>
    <w:p w14:paraId="7D6AB340" w14:textId="4A67118A" w:rsidR="00521595" w:rsidRPr="00A60AE5" w:rsidRDefault="008B4729" w:rsidP="00A01BF4">
      <w:pPr>
        <w:numPr>
          <w:ilvl w:val="0"/>
          <w:numId w:val="1"/>
        </w:numPr>
        <w:autoSpaceDE w:val="0"/>
        <w:autoSpaceDN w:val="0"/>
        <w:adjustRightInd w:val="0"/>
        <w:spacing w:after="0" w:line="240" w:lineRule="auto"/>
        <w:contextualSpacing/>
        <w:jc w:val="both"/>
        <w:rPr>
          <w:rFonts w:ascii="Sylfaen" w:eastAsia="Times New Roman" w:hAnsi="Sylfaen" w:cstheme="minorHAnsi"/>
          <w:lang w:val="ka-GE"/>
        </w:rPr>
      </w:pPr>
      <w:r w:rsidRPr="00A60AE5">
        <w:rPr>
          <w:rFonts w:ascii="Sylfaen" w:hAnsi="Sylfaen" w:cstheme="minorHAnsi"/>
          <w:b/>
          <w:lang w:val="ka-GE"/>
        </w:rPr>
        <w:t xml:space="preserve">დადგენილების </w:t>
      </w:r>
      <w:r w:rsidR="00F0301F" w:rsidRPr="00A60AE5">
        <w:rPr>
          <w:rFonts w:ascii="Sylfaen" w:hAnsi="Sylfaen" w:cstheme="minorHAnsi"/>
          <w:b/>
          <w:lang w:val="ka-GE"/>
        </w:rPr>
        <w:t>მე-6</w:t>
      </w:r>
      <w:r w:rsidR="00F0301F" w:rsidRPr="00A60AE5">
        <w:rPr>
          <w:rFonts w:ascii="Sylfaen" w:hAnsi="Sylfaen" w:cstheme="minorHAnsi"/>
          <w:b/>
          <w:vertAlign w:val="superscript"/>
          <w:lang w:val="ka-GE"/>
        </w:rPr>
        <w:t>1</w:t>
      </w:r>
      <w:r w:rsidR="00F0301F" w:rsidRPr="00A60AE5">
        <w:rPr>
          <w:rFonts w:ascii="Sylfaen" w:hAnsi="Sylfaen" w:cstheme="minorHAnsi"/>
          <w:b/>
          <w:lang w:val="ka-GE"/>
        </w:rPr>
        <w:t xml:space="preserve"> მუხლის</w:t>
      </w:r>
      <w:r w:rsidR="00521595" w:rsidRPr="00A60AE5">
        <w:rPr>
          <w:rFonts w:ascii="Sylfaen" w:hAnsi="Sylfaen" w:cstheme="minorHAnsi"/>
          <w:b/>
          <w:lang w:val="ka-GE"/>
        </w:rPr>
        <w:t>:</w:t>
      </w:r>
    </w:p>
    <w:p w14:paraId="57573AC3" w14:textId="77777777" w:rsidR="008B4729" w:rsidRPr="00A60AE5" w:rsidRDefault="008B4729" w:rsidP="008B4729">
      <w:pPr>
        <w:autoSpaceDE w:val="0"/>
        <w:autoSpaceDN w:val="0"/>
        <w:adjustRightInd w:val="0"/>
        <w:spacing w:after="0" w:line="240" w:lineRule="auto"/>
        <w:contextualSpacing/>
        <w:jc w:val="both"/>
        <w:rPr>
          <w:rFonts w:ascii="Sylfaen" w:hAnsi="Sylfaen" w:cstheme="minorHAnsi"/>
          <w:b/>
          <w:lang w:val="ka-GE"/>
        </w:rPr>
      </w:pPr>
    </w:p>
    <w:p w14:paraId="1F5F9336" w14:textId="51B2E710" w:rsidR="00F0301F" w:rsidRPr="00A60AE5" w:rsidRDefault="00521595" w:rsidP="008B4729">
      <w:pPr>
        <w:autoSpaceDE w:val="0"/>
        <w:autoSpaceDN w:val="0"/>
        <w:adjustRightInd w:val="0"/>
        <w:spacing w:after="0" w:line="240" w:lineRule="auto"/>
        <w:contextualSpacing/>
        <w:jc w:val="both"/>
        <w:rPr>
          <w:rFonts w:ascii="Sylfaen" w:eastAsia="Times New Roman" w:hAnsi="Sylfaen" w:cstheme="minorHAnsi"/>
          <w:lang w:val="ka-GE"/>
        </w:rPr>
      </w:pPr>
      <w:r w:rsidRPr="00A60AE5">
        <w:rPr>
          <w:rFonts w:ascii="Sylfaen" w:hAnsi="Sylfaen" w:cstheme="minorHAnsi"/>
          <w:b/>
          <w:lang w:val="ka-GE"/>
        </w:rPr>
        <w:t>ა)</w:t>
      </w:r>
      <w:r w:rsidR="00F0301F" w:rsidRPr="00A60AE5">
        <w:rPr>
          <w:rFonts w:ascii="Sylfaen" w:hAnsi="Sylfaen" w:cstheme="minorHAnsi"/>
          <w:b/>
          <w:lang w:val="ka-GE"/>
        </w:rPr>
        <w:t xml:space="preserve"> მე-2 პუნქტი</w:t>
      </w:r>
      <w:r w:rsidR="00E54397" w:rsidRPr="00A60AE5">
        <w:rPr>
          <w:rFonts w:ascii="Sylfaen" w:hAnsi="Sylfaen" w:cstheme="minorHAnsi"/>
          <w:b/>
          <w:lang w:val="ka-GE"/>
        </w:rPr>
        <w:t xml:space="preserve">: </w:t>
      </w:r>
    </w:p>
    <w:p w14:paraId="309F4487" w14:textId="77777777" w:rsidR="00F0301F" w:rsidRPr="00A60AE5" w:rsidRDefault="00F0301F" w:rsidP="00F0301F">
      <w:pPr>
        <w:autoSpaceDE w:val="0"/>
        <w:autoSpaceDN w:val="0"/>
        <w:adjustRightInd w:val="0"/>
        <w:spacing w:after="0" w:line="240" w:lineRule="auto"/>
        <w:jc w:val="both"/>
        <w:rPr>
          <w:rFonts w:ascii="Sylfaen" w:eastAsia="Times New Roman" w:hAnsi="Sylfaen" w:cstheme="minorHAnsi"/>
          <w:lang w:val="ka-GE"/>
        </w:rPr>
      </w:pPr>
    </w:p>
    <w:p w14:paraId="6914B493" w14:textId="1E71836D" w:rsidR="00F0301F" w:rsidRPr="00A60AE5" w:rsidRDefault="00521595" w:rsidP="00F0301F">
      <w:pPr>
        <w:autoSpaceDE w:val="0"/>
        <w:autoSpaceDN w:val="0"/>
        <w:adjustRightInd w:val="0"/>
        <w:spacing w:after="0" w:line="240" w:lineRule="auto"/>
        <w:jc w:val="both"/>
        <w:rPr>
          <w:rFonts w:ascii="Sylfaen" w:eastAsia="Times New Roman" w:hAnsi="Sylfaen" w:cstheme="minorHAnsi"/>
          <w:lang w:val="ka-GE"/>
        </w:rPr>
      </w:pPr>
      <w:r w:rsidRPr="00A60AE5">
        <w:rPr>
          <w:rFonts w:ascii="Sylfaen" w:eastAsia="Times New Roman" w:hAnsi="Sylfaen" w:cstheme="minorHAnsi"/>
          <w:lang w:val="ka-GE"/>
        </w:rPr>
        <w:t>„</w:t>
      </w:r>
      <w:r w:rsidR="00F0301F" w:rsidRPr="00A60AE5">
        <w:rPr>
          <w:rFonts w:ascii="Sylfaen" w:eastAsia="Times New Roman" w:hAnsi="Sylfaen" w:cstheme="minorHAnsi"/>
          <w:lang w:val="ka-GE"/>
        </w:rPr>
        <w:t>2. სააგენტო, ამ მუხლის მე-3 პუნქტით განსაზღვრული მოცულობების ფარგლებში, უზრუნველყოფს ლიზინგის გამცემის მიერ პროგრამის ბენეფიციარისთვის გარდამავალ პერიოდში გაცემული ლიზინგის საგნის ღირებულებაზე დარიცხული 36 (ოცდათექვსმეტი) თვის საპროცენტო განაკვეთის თანადაფინანსებას</w:t>
      </w:r>
      <w:r w:rsidR="0096667C" w:rsidRPr="00A60AE5">
        <w:rPr>
          <w:rFonts w:ascii="Sylfaen" w:eastAsia="Times New Roman" w:hAnsi="Sylfaen" w:cstheme="minorHAnsi"/>
          <w:lang w:val="ka-GE"/>
        </w:rPr>
        <w:t>, ლიზინგის საგნის გაცემის დღეს</w:t>
      </w:r>
      <w:r w:rsidR="00F0301F" w:rsidRPr="00A60AE5">
        <w:rPr>
          <w:rFonts w:ascii="Sylfaen" w:eastAsia="Times New Roman" w:hAnsi="Sylfaen" w:cstheme="minorHAnsi"/>
          <w:lang w:val="ka-GE"/>
        </w:rPr>
        <w:t xml:space="preserve"> </w:t>
      </w:r>
      <w:r w:rsidR="009A3953" w:rsidRPr="00A60AE5">
        <w:rPr>
          <w:rFonts w:ascii="Sylfaen" w:eastAsia="Times New Roman" w:hAnsi="Sylfaen" w:cstheme="minorHAnsi"/>
          <w:lang w:val="ka-GE"/>
        </w:rPr>
        <w:t xml:space="preserve">ეროვნული ბანკის მიერ </w:t>
      </w:r>
      <w:r w:rsidR="0096667C" w:rsidRPr="00A60AE5">
        <w:rPr>
          <w:rFonts w:ascii="Sylfaen" w:eastAsia="Times New Roman" w:hAnsi="Sylfaen" w:cstheme="minorHAnsi"/>
          <w:lang w:val="ka-GE"/>
        </w:rPr>
        <w:t>ფიქსირებულ</w:t>
      </w:r>
      <w:r w:rsidR="009A3953" w:rsidRPr="00A60AE5">
        <w:rPr>
          <w:rFonts w:ascii="Sylfaen" w:eastAsia="Times New Roman" w:hAnsi="Sylfaen" w:cstheme="minorHAnsi"/>
          <w:lang w:val="ka-GE"/>
        </w:rPr>
        <w:t xml:space="preserve"> რეფინანსირების განაკვეთს დამატებული </w:t>
      </w:r>
      <w:r w:rsidR="00374F24" w:rsidRPr="00A60AE5">
        <w:rPr>
          <w:rFonts w:ascii="Sylfaen" w:eastAsia="Times New Roman" w:hAnsi="Sylfaen" w:cstheme="minorHAnsi"/>
          <w:lang w:val="ka-GE"/>
        </w:rPr>
        <w:t>5 (ხუთ</w:t>
      </w:r>
      <w:r w:rsidR="009A3953" w:rsidRPr="00A60AE5">
        <w:rPr>
          <w:rFonts w:ascii="Sylfaen" w:eastAsia="Times New Roman" w:hAnsi="Sylfaen" w:cstheme="minorHAnsi"/>
          <w:lang w:val="ka-GE"/>
        </w:rPr>
        <w:t xml:space="preserve">ი) პროცენტის ოდენობით, </w:t>
      </w:r>
      <w:r w:rsidR="00F0301F" w:rsidRPr="00A60AE5">
        <w:rPr>
          <w:rFonts w:ascii="Sylfaen" w:eastAsia="Times New Roman" w:hAnsi="Sylfaen" w:cstheme="minorHAnsi"/>
          <w:lang w:val="ka-GE"/>
        </w:rPr>
        <w:t xml:space="preserve">მაგრამ არაუმეტეს ლიზინგის გამცემის მიერ ლიზინგის საგნის ღირებულებაზე დარიცხული წლიური საპროცენტო განაკვეთისა, სააგენტოსა და პროგრამის ბენეფიციარს შორის ხელშეკრულების გაფორმებიდან 41 (ორმოცდაერთი) თვის განმავლობაში. ამასთანავე, თუ </w:t>
      </w:r>
      <w:r w:rsidR="00374F24" w:rsidRPr="00A60AE5">
        <w:rPr>
          <w:rFonts w:ascii="Sylfaen" w:eastAsia="Times New Roman" w:hAnsi="Sylfaen" w:cstheme="minorHAnsi"/>
          <w:lang w:val="ka-GE"/>
        </w:rPr>
        <w:t>ლიზინგის გამცემის</w:t>
      </w:r>
      <w:r w:rsidR="00F0301F" w:rsidRPr="00A60AE5">
        <w:rPr>
          <w:rFonts w:ascii="Sylfaen" w:eastAsia="Times New Roman" w:hAnsi="Sylfaen" w:cstheme="minorHAnsi"/>
          <w:lang w:val="ka-GE"/>
        </w:rPr>
        <w:t xml:space="preserve"> მიერ გაცემული </w:t>
      </w:r>
      <w:r w:rsidR="00374F24" w:rsidRPr="00A60AE5">
        <w:rPr>
          <w:rFonts w:ascii="Sylfaen" w:eastAsia="Times New Roman" w:hAnsi="Sylfaen" w:cstheme="minorHAnsi"/>
          <w:lang w:val="ka-GE"/>
        </w:rPr>
        <w:t>ლიზინგის საგნის დაფინანსების</w:t>
      </w:r>
      <w:r w:rsidR="00F0301F" w:rsidRPr="00A60AE5">
        <w:rPr>
          <w:rFonts w:ascii="Sylfaen" w:eastAsia="Times New Roman" w:hAnsi="Sylfaen" w:cstheme="minorHAnsi"/>
          <w:lang w:val="ka-GE"/>
        </w:rPr>
        <w:t xml:space="preserve"> 36 (ოცდათექვსმეტი) თვეზე ნაკლებია, სააგენტო განახორციელებს გაცემულ</w:t>
      </w:r>
      <w:r w:rsidR="00374F24" w:rsidRPr="00A60AE5">
        <w:rPr>
          <w:rFonts w:ascii="Sylfaen" w:eastAsia="Times New Roman" w:hAnsi="Sylfaen" w:cstheme="minorHAnsi"/>
          <w:lang w:val="ka-GE"/>
        </w:rPr>
        <w:t>ი</w:t>
      </w:r>
      <w:r w:rsidR="00F0301F" w:rsidRPr="00A60AE5">
        <w:rPr>
          <w:rFonts w:ascii="Sylfaen" w:eastAsia="Times New Roman" w:hAnsi="Sylfaen" w:cstheme="minorHAnsi"/>
          <w:lang w:val="ka-GE"/>
        </w:rPr>
        <w:t xml:space="preserve"> ლიზინგის საგნის ღი</w:t>
      </w:r>
      <w:r w:rsidR="00374F24" w:rsidRPr="00A60AE5">
        <w:rPr>
          <w:rFonts w:ascii="Sylfaen" w:eastAsia="Times New Roman" w:hAnsi="Sylfaen" w:cstheme="minorHAnsi"/>
          <w:lang w:val="ka-GE"/>
        </w:rPr>
        <w:t>რებ</w:t>
      </w:r>
      <w:r w:rsidR="00F0301F" w:rsidRPr="00A60AE5">
        <w:rPr>
          <w:rFonts w:ascii="Sylfaen" w:eastAsia="Times New Roman" w:hAnsi="Sylfaen" w:cstheme="minorHAnsi"/>
          <w:lang w:val="ka-GE"/>
        </w:rPr>
        <w:t>ულებაზე დარიცხული წლიური საპროცენტო განაკვეთის თანადაფინანსებას გაცემული ლიზინგის საგნის ვადით.</w:t>
      </w:r>
      <w:r w:rsidRPr="00A60AE5">
        <w:rPr>
          <w:rFonts w:ascii="Sylfaen" w:eastAsia="Times New Roman" w:hAnsi="Sylfaen" w:cstheme="minorHAnsi"/>
          <w:lang w:val="ka-GE"/>
        </w:rPr>
        <w:t>“</w:t>
      </w:r>
    </w:p>
    <w:p w14:paraId="73B043FE" w14:textId="77777777" w:rsidR="008B4729" w:rsidRPr="00A60AE5" w:rsidRDefault="008B4729" w:rsidP="00A01BF4">
      <w:pPr>
        <w:autoSpaceDE w:val="0"/>
        <w:autoSpaceDN w:val="0"/>
        <w:adjustRightInd w:val="0"/>
        <w:spacing w:after="0" w:line="240" w:lineRule="auto"/>
        <w:ind w:firstLine="1170"/>
        <w:jc w:val="both"/>
        <w:rPr>
          <w:rFonts w:ascii="Sylfaen" w:hAnsi="Sylfaen" w:cstheme="minorHAnsi"/>
          <w:b/>
          <w:lang w:val="ka-GE"/>
        </w:rPr>
      </w:pPr>
    </w:p>
    <w:p w14:paraId="62BAFB59" w14:textId="49EF12C7" w:rsidR="00680D61" w:rsidRPr="00A60AE5" w:rsidRDefault="00521595" w:rsidP="008B4729">
      <w:pPr>
        <w:autoSpaceDE w:val="0"/>
        <w:autoSpaceDN w:val="0"/>
        <w:adjustRightInd w:val="0"/>
        <w:spacing w:after="0" w:line="240" w:lineRule="auto"/>
        <w:jc w:val="both"/>
        <w:rPr>
          <w:rFonts w:ascii="Sylfaen" w:eastAsia="Times New Roman" w:hAnsi="Sylfaen" w:cstheme="minorHAnsi"/>
          <w:lang w:val="ka-GE"/>
        </w:rPr>
      </w:pPr>
      <w:r w:rsidRPr="00A60AE5">
        <w:rPr>
          <w:rFonts w:ascii="Sylfaen" w:hAnsi="Sylfaen" w:cstheme="minorHAnsi"/>
          <w:b/>
          <w:lang w:val="ka-GE"/>
        </w:rPr>
        <w:t xml:space="preserve">ბ) </w:t>
      </w:r>
      <w:r w:rsidR="00680D61" w:rsidRPr="00A60AE5">
        <w:rPr>
          <w:rFonts w:ascii="Sylfaen" w:hAnsi="Sylfaen" w:cstheme="minorHAnsi"/>
          <w:b/>
          <w:lang w:val="ka-GE"/>
        </w:rPr>
        <w:t>მე-3 პუნქტი</w:t>
      </w:r>
      <w:r w:rsidR="00E54397" w:rsidRPr="00A60AE5">
        <w:rPr>
          <w:rFonts w:ascii="Sylfaen" w:hAnsi="Sylfaen" w:cstheme="minorHAnsi"/>
          <w:b/>
          <w:lang w:val="ka-GE"/>
        </w:rPr>
        <w:t>:</w:t>
      </w:r>
    </w:p>
    <w:p w14:paraId="3A4977D3" w14:textId="77777777" w:rsidR="00680D61" w:rsidRPr="00A60AE5" w:rsidRDefault="00680D61" w:rsidP="00680D61">
      <w:pPr>
        <w:autoSpaceDE w:val="0"/>
        <w:autoSpaceDN w:val="0"/>
        <w:adjustRightInd w:val="0"/>
        <w:spacing w:after="0" w:line="240" w:lineRule="auto"/>
        <w:ind w:firstLine="810"/>
        <w:jc w:val="both"/>
        <w:rPr>
          <w:rFonts w:ascii="Sylfaen" w:eastAsia="Times New Roman" w:hAnsi="Sylfaen" w:cstheme="minorHAnsi"/>
          <w:lang w:val="ka-GE"/>
        </w:rPr>
      </w:pPr>
    </w:p>
    <w:p w14:paraId="5B05D873" w14:textId="4AF5B981" w:rsidR="00680D61" w:rsidRPr="00A60AE5" w:rsidRDefault="00521595" w:rsidP="00680D61">
      <w:pPr>
        <w:autoSpaceDE w:val="0"/>
        <w:autoSpaceDN w:val="0"/>
        <w:adjustRightInd w:val="0"/>
        <w:spacing w:after="0" w:line="240" w:lineRule="auto"/>
        <w:jc w:val="both"/>
        <w:rPr>
          <w:rFonts w:ascii="Sylfaen" w:eastAsia="Times New Roman" w:hAnsi="Sylfaen" w:cstheme="minorHAnsi"/>
          <w:lang w:val="ka-GE"/>
        </w:rPr>
      </w:pPr>
      <w:r w:rsidRPr="00A60AE5">
        <w:rPr>
          <w:rFonts w:ascii="Sylfaen" w:eastAsia="Times New Roman" w:hAnsi="Sylfaen" w:cstheme="minorHAnsi"/>
          <w:lang w:val="ka-GE"/>
        </w:rPr>
        <w:t>„</w:t>
      </w:r>
      <w:r w:rsidR="00680D61" w:rsidRPr="00A60AE5">
        <w:rPr>
          <w:rFonts w:ascii="Sylfaen" w:eastAsia="Times New Roman" w:hAnsi="Sylfaen" w:cstheme="minorHAnsi"/>
          <w:lang w:val="ka-GE"/>
        </w:rPr>
        <w:t>3. პროგრამის ფარგლებში ლიზინგის გამცემის მიერ პროგრამის ერთ ბენეფიციარზე</w:t>
      </w:r>
      <w:r w:rsidR="00374F24" w:rsidRPr="00A60AE5">
        <w:rPr>
          <w:rFonts w:ascii="Sylfaen" w:eastAsia="Times New Roman" w:hAnsi="Sylfaen" w:cstheme="minorHAnsi"/>
          <w:lang w:val="ka-GE"/>
        </w:rPr>
        <w:t>/პროგრამაში ჩართვის მსურველ მეწარმე სუბიექტზე</w:t>
      </w:r>
      <w:r w:rsidR="00680D61" w:rsidRPr="00A60AE5">
        <w:rPr>
          <w:rFonts w:ascii="Sylfaen" w:eastAsia="Times New Roman" w:hAnsi="Sylfaen" w:cstheme="minorHAnsi"/>
          <w:lang w:val="ka-GE"/>
        </w:rPr>
        <w:t xml:space="preserve"> გაცემული ლიზინგის საგნის ღირებულების მინიმალური მოცულობა პროგრამის მე-4 მუხლის „ა“, „გ“, „დ“ და „ე“ ქვეპუნქტებით გათვალისწინებულ ინდუსტრიებში უნდა შეადგენდეს არანაკლებ 50,000.0 (ორმოცდაათი ათასი) ლარს, ხო</w:t>
      </w:r>
      <w:r w:rsidR="00E54397" w:rsidRPr="00A60AE5">
        <w:rPr>
          <w:rFonts w:ascii="Sylfaen" w:eastAsia="Times New Roman" w:hAnsi="Sylfaen" w:cstheme="minorHAnsi"/>
          <w:lang w:val="ka-GE"/>
        </w:rPr>
        <w:t xml:space="preserve">ლო მაქსიმალური ჯამური მოცულობა </w:t>
      </w:r>
      <w:r w:rsidR="00680D61" w:rsidRPr="00A60AE5">
        <w:rPr>
          <w:rFonts w:ascii="Sylfaen" w:eastAsia="Times New Roman" w:hAnsi="Sylfaen" w:cstheme="minorHAnsi"/>
          <w:lang w:val="ka-GE"/>
        </w:rPr>
        <w:t xml:space="preserve">მე-4 მუხლის „ა“, „გ“ </w:t>
      </w:r>
      <w:r w:rsidR="00E54397" w:rsidRPr="00A60AE5">
        <w:rPr>
          <w:rFonts w:ascii="Sylfaen" w:eastAsia="Times New Roman" w:hAnsi="Sylfaen" w:cstheme="minorHAnsi"/>
          <w:lang w:val="ka-GE"/>
        </w:rPr>
        <w:t xml:space="preserve">„დ“ </w:t>
      </w:r>
      <w:r w:rsidR="00680D61" w:rsidRPr="00A60AE5">
        <w:rPr>
          <w:rFonts w:ascii="Sylfaen" w:eastAsia="Times New Roman" w:hAnsi="Sylfaen" w:cstheme="minorHAnsi"/>
          <w:lang w:val="ka-GE"/>
        </w:rPr>
        <w:t xml:space="preserve">და „ე“ ქვეპუნქტებით გათვალისწინებულ ინდუსტრიაში არ უნდა აღემატებოდეს </w:t>
      </w:r>
      <w:r w:rsidR="003F2A65" w:rsidRPr="00A60AE5">
        <w:rPr>
          <w:rFonts w:ascii="Sylfaen" w:eastAsia="Times New Roman" w:hAnsi="Sylfaen" w:cstheme="minorHAnsi"/>
          <w:lang w:val="ka-GE"/>
        </w:rPr>
        <w:t>10</w:t>
      </w:r>
      <w:r w:rsidR="00E54397" w:rsidRPr="00A60AE5">
        <w:rPr>
          <w:rFonts w:ascii="Sylfaen" w:eastAsia="Times New Roman" w:hAnsi="Sylfaen" w:cstheme="minorHAnsi"/>
          <w:lang w:val="ka-GE"/>
        </w:rPr>
        <w:t>,000,000.0 (ათი მილიონი) ლარს.</w:t>
      </w:r>
    </w:p>
    <w:p w14:paraId="5F78CBB7" w14:textId="2C183B67" w:rsidR="00680D61" w:rsidRPr="00A60AE5" w:rsidRDefault="00680D61" w:rsidP="00680D61">
      <w:pPr>
        <w:autoSpaceDE w:val="0"/>
        <w:autoSpaceDN w:val="0"/>
        <w:adjustRightInd w:val="0"/>
        <w:spacing w:after="0" w:line="240" w:lineRule="auto"/>
        <w:jc w:val="both"/>
        <w:rPr>
          <w:rFonts w:ascii="Sylfaen" w:eastAsia="Times New Roman" w:hAnsi="Sylfaen" w:cstheme="minorHAnsi"/>
          <w:lang w:val="ka-GE"/>
        </w:rPr>
      </w:pPr>
      <w:r w:rsidRPr="00A60AE5">
        <w:rPr>
          <w:rFonts w:ascii="Sylfaen" w:eastAsia="Times New Roman" w:hAnsi="Sylfaen" w:cstheme="minorHAnsi"/>
          <w:lang w:val="ka-GE"/>
        </w:rPr>
        <w:t>პროგრამის ფარგლებში დასაშვებია ისეთი პარალელური ლიზინგი, რომლის დროსაც ხდება ერთ პროგრამის ბენეფიციარზე ერთსა და იმავე ინდუსტრიაში რამდენიმე სალიზინგო პროექტის გაცემა, თუკი ლიზინგის პროექტები</w:t>
      </w:r>
      <w:r w:rsidR="00E54397" w:rsidRPr="00A60AE5">
        <w:rPr>
          <w:rFonts w:ascii="Sylfaen" w:eastAsia="Times New Roman" w:hAnsi="Sylfaen" w:cstheme="minorHAnsi"/>
          <w:lang w:val="ka-GE"/>
        </w:rPr>
        <w:t xml:space="preserve">ს ღირებულებათა ჯამური მოცულობა </w:t>
      </w:r>
      <w:r w:rsidRPr="00A60AE5">
        <w:rPr>
          <w:rFonts w:ascii="Sylfaen" w:eastAsia="Times New Roman" w:hAnsi="Sylfaen" w:cstheme="minorHAnsi"/>
          <w:lang w:val="ka-GE"/>
        </w:rPr>
        <w:t xml:space="preserve">მე-4 მუხლის „ა“, „გ“ </w:t>
      </w:r>
      <w:r w:rsidR="00E54397" w:rsidRPr="00A60AE5">
        <w:rPr>
          <w:rFonts w:ascii="Sylfaen" w:eastAsia="Times New Roman" w:hAnsi="Sylfaen" w:cstheme="minorHAnsi"/>
          <w:lang w:val="ka-GE"/>
        </w:rPr>
        <w:t xml:space="preserve">„დ“ </w:t>
      </w:r>
      <w:r w:rsidRPr="00A60AE5">
        <w:rPr>
          <w:rFonts w:ascii="Sylfaen" w:eastAsia="Times New Roman" w:hAnsi="Sylfaen" w:cstheme="minorHAnsi"/>
          <w:lang w:val="ka-GE"/>
        </w:rPr>
        <w:t>და „ე“ ქვეპუნქტებით გათვალისწი</w:t>
      </w:r>
      <w:r w:rsidR="00E54397" w:rsidRPr="00A60AE5">
        <w:rPr>
          <w:rFonts w:ascii="Sylfaen" w:eastAsia="Times New Roman" w:hAnsi="Sylfaen" w:cstheme="minorHAnsi"/>
          <w:lang w:val="ka-GE"/>
        </w:rPr>
        <w:t xml:space="preserve">ნებულ ინდუსტრიაში არ აღემატება 10 ,000,000.0 (ათი მილიონი) ლარს. </w:t>
      </w:r>
    </w:p>
    <w:p w14:paraId="3E87CFE7" w14:textId="6C18CE67" w:rsidR="00C05BB9" w:rsidRPr="00A60AE5" w:rsidRDefault="00C05BB9" w:rsidP="00C05BB9">
      <w:pPr>
        <w:autoSpaceDE w:val="0"/>
        <w:autoSpaceDN w:val="0"/>
        <w:adjustRightInd w:val="0"/>
        <w:spacing w:after="0" w:line="240" w:lineRule="auto"/>
        <w:jc w:val="both"/>
        <w:rPr>
          <w:rFonts w:ascii="Sylfaen" w:eastAsia="Times New Roman" w:hAnsi="Sylfaen" w:cstheme="minorHAnsi"/>
          <w:lang w:val="ka-GE"/>
        </w:rPr>
      </w:pPr>
      <w:r w:rsidRPr="00A60AE5">
        <w:rPr>
          <w:rFonts w:ascii="Sylfaen" w:eastAsia="Times New Roman" w:hAnsi="Sylfaen" w:cstheme="minorHAnsi"/>
          <w:lang w:val="ka-GE"/>
        </w:rPr>
        <w:t xml:space="preserve">ხსენებული მაქსიმალური ლიმიტის ფარგლებში პროგრამით სარგებლობის შესაძლებლობა აქვს პროგრამის როგორც მიმდინარე, ასევე იმ ბენეფიციარებს, რომელთა მიმართ უკვე დასრულებულია თანადაფინანსების ოხდაოთხთვიანი პერიოდი და ბენეფიციარის მხრიდან შესრულებულია სააგენტოს წინაშე ნაკისრი ყველა ვალდებულება. ამასთან, აღნიშნული ლიმიტის ფარგლებში სალიზინგო პროექტის თანადაფინანსების შესაძლებლობა აქვს პრგრამის იმ ბენფიციარებს, რომელთა ეკონომიკური საქმიანობა წინამდებარე დადგენილების ძალაში შესვლის შემდეგ აღარ თავსდება დადგენილების დანართი N1-ის ჩამონათვალში. </w:t>
      </w:r>
      <w:r w:rsidR="00521595" w:rsidRPr="00A60AE5">
        <w:rPr>
          <w:rFonts w:ascii="Sylfaen" w:eastAsia="Times New Roman" w:hAnsi="Sylfaen" w:cstheme="minorHAnsi"/>
          <w:lang w:val="ka-GE"/>
        </w:rPr>
        <w:t>„</w:t>
      </w:r>
    </w:p>
    <w:p w14:paraId="38ABAAFF" w14:textId="77777777" w:rsidR="00C05BB9" w:rsidRPr="00A60AE5" w:rsidRDefault="00C05BB9" w:rsidP="00680D61">
      <w:pPr>
        <w:autoSpaceDE w:val="0"/>
        <w:autoSpaceDN w:val="0"/>
        <w:adjustRightInd w:val="0"/>
        <w:spacing w:after="0" w:line="240" w:lineRule="auto"/>
        <w:jc w:val="both"/>
        <w:rPr>
          <w:rFonts w:ascii="Sylfaen" w:eastAsia="Times New Roman" w:hAnsi="Sylfaen" w:cstheme="minorHAnsi"/>
          <w:lang w:val="ka-GE"/>
        </w:rPr>
      </w:pPr>
    </w:p>
    <w:p w14:paraId="6D2F8DB0" w14:textId="77777777" w:rsidR="00F0301F" w:rsidRPr="00A60AE5" w:rsidRDefault="00F0301F" w:rsidP="00F0301F">
      <w:pPr>
        <w:autoSpaceDE w:val="0"/>
        <w:autoSpaceDN w:val="0"/>
        <w:adjustRightInd w:val="0"/>
        <w:spacing w:after="0" w:line="240" w:lineRule="auto"/>
        <w:jc w:val="both"/>
        <w:rPr>
          <w:rFonts w:ascii="Sylfaen" w:eastAsia="Times New Roman" w:hAnsi="Sylfaen" w:cstheme="minorHAnsi"/>
          <w:lang w:val="ka-GE"/>
        </w:rPr>
      </w:pPr>
    </w:p>
    <w:p w14:paraId="0BEBD72D" w14:textId="1B5EB4C2" w:rsidR="00F0301F" w:rsidRPr="00A60AE5" w:rsidRDefault="00521595" w:rsidP="008B4729">
      <w:pPr>
        <w:autoSpaceDE w:val="0"/>
        <w:autoSpaceDN w:val="0"/>
        <w:adjustRightInd w:val="0"/>
        <w:spacing w:after="0" w:line="240" w:lineRule="auto"/>
        <w:contextualSpacing/>
        <w:jc w:val="both"/>
        <w:rPr>
          <w:rFonts w:ascii="Sylfaen" w:eastAsia="Times New Roman" w:hAnsi="Sylfaen" w:cstheme="minorHAnsi"/>
          <w:lang w:val="ka-GE"/>
        </w:rPr>
      </w:pPr>
      <w:r w:rsidRPr="00A60AE5">
        <w:rPr>
          <w:rFonts w:ascii="Sylfaen" w:hAnsi="Sylfaen" w:cstheme="minorHAnsi"/>
          <w:b/>
          <w:lang w:val="ka-GE"/>
        </w:rPr>
        <w:t xml:space="preserve">გ) </w:t>
      </w:r>
      <w:r w:rsidR="00F0301F" w:rsidRPr="00A60AE5">
        <w:rPr>
          <w:rFonts w:ascii="Sylfaen" w:hAnsi="Sylfaen" w:cstheme="minorHAnsi"/>
          <w:b/>
          <w:lang w:val="ka-GE"/>
        </w:rPr>
        <w:t xml:space="preserve"> </w:t>
      </w:r>
      <w:r w:rsidR="00722BD2" w:rsidRPr="00A60AE5">
        <w:rPr>
          <w:rFonts w:ascii="Sylfaen" w:hAnsi="Sylfaen" w:cstheme="minorHAnsi"/>
          <w:b/>
          <w:lang w:val="ka-GE"/>
        </w:rPr>
        <w:t xml:space="preserve">ამოღებულ იქნას </w:t>
      </w:r>
      <w:r w:rsidR="00F0301F" w:rsidRPr="00A60AE5">
        <w:rPr>
          <w:rFonts w:ascii="Sylfaen" w:hAnsi="Sylfaen" w:cstheme="minorHAnsi"/>
          <w:b/>
          <w:lang w:val="ka-GE"/>
        </w:rPr>
        <w:t>მე-4 პუნქტი</w:t>
      </w:r>
      <w:r w:rsidR="00E54397" w:rsidRPr="00A60AE5">
        <w:rPr>
          <w:rFonts w:ascii="Sylfaen" w:hAnsi="Sylfaen" w:cstheme="minorHAnsi"/>
          <w:b/>
          <w:lang w:val="ka-GE"/>
        </w:rPr>
        <w:t xml:space="preserve">: </w:t>
      </w:r>
    </w:p>
    <w:p w14:paraId="11CB4831" w14:textId="5FE4E81D" w:rsidR="009A6A3B" w:rsidRPr="00A60AE5" w:rsidRDefault="00F0301F" w:rsidP="00A01BF4">
      <w:pPr>
        <w:autoSpaceDE w:val="0"/>
        <w:autoSpaceDN w:val="0"/>
        <w:adjustRightInd w:val="0"/>
        <w:spacing w:after="0" w:line="240" w:lineRule="auto"/>
        <w:contextualSpacing/>
        <w:jc w:val="both"/>
        <w:rPr>
          <w:rFonts w:ascii="Sylfaen" w:hAnsi="Sylfaen" w:cstheme="minorHAnsi"/>
          <w:lang w:val="ka-GE"/>
        </w:rPr>
      </w:pPr>
      <w:r w:rsidRPr="00A60AE5">
        <w:rPr>
          <w:rFonts w:ascii="Sylfaen" w:hAnsi="Sylfaen" w:cstheme="minorHAnsi"/>
          <w:b/>
          <w:lang w:val="ka-GE"/>
        </w:rPr>
        <w:t xml:space="preserve"> </w:t>
      </w:r>
    </w:p>
    <w:p w14:paraId="4147C492" w14:textId="75D1FAEE" w:rsidR="00E54397" w:rsidRPr="00A60AE5" w:rsidRDefault="00722BD2" w:rsidP="008B4729">
      <w:pPr>
        <w:autoSpaceDE w:val="0"/>
        <w:autoSpaceDN w:val="0"/>
        <w:adjustRightInd w:val="0"/>
        <w:spacing w:after="0" w:line="240" w:lineRule="auto"/>
        <w:jc w:val="both"/>
        <w:rPr>
          <w:rFonts w:ascii="Sylfaen" w:eastAsia="Times New Roman" w:hAnsi="Sylfaen" w:cstheme="minorHAnsi"/>
          <w:lang w:val="ka-GE"/>
        </w:rPr>
      </w:pPr>
      <w:r w:rsidRPr="00A60AE5">
        <w:rPr>
          <w:rFonts w:ascii="Sylfaen" w:hAnsi="Sylfaen" w:cstheme="minorHAnsi"/>
          <w:b/>
          <w:lang w:val="ka-GE"/>
        </w:rPr>
        <w:t>დ</w:t>
      </w:r>
      <w:r w:rsidR="00521595" w:rsidRPr="00A60AE5">
        <w:rPr>
          <w:rFonts w:ascii="Sylfaen" w:hAnsi="Sylfaen" w:cstheme="minorHAnsi"/>
          <w:b/>
          <w:lang w:val="ka-GE"/>
        </w:rPr>
        <w:t xml:space="preserve">) </w:t>
      </w:r>
      <w:r w:rsidR="00E54397" w:rsidRPr="00A60AE5">
        <w:rPr>
          <w:rFonts w:ascii="Sylfaen" w:hAnsi="Sylfaen" w:cstheme="minorHAnsi"/>
          <w:b/>
          <w:lang w:val="ka-GE"/>
        </w:rPr>
        <w:t xml:space="preserve"> მე-8 პუნქტის „ვ“ ქვეპუნქტი:</w:t>
      </w:r>
    </w:p>
    <w:p w14:paraId="6CBC4390" w14:textId="686ECA43" w:rsidR="00E54397" w:rsidRPr="00A60AE5" w:rsidRDefault="00E54397" w:rsidP="00E54397">
      <w:pPr>
        <w:autoSpaceDE w:val="0"/>
        <w:autoSpaceDN w:val="0"/>
        <w:adjustRightInd w:val="0"/>
        <w:spacing w:after="0" w:line="240" w:lineRule="auto"/>
        <w:jc w:val="both"/>
        <w:rPr>
          <w:rFonts w:ascii="Sylfaen" w:eastAsia="Times New Roman" w:hAnsi="Sylfaen" w:cstheme="minorHAnsi"/>
          <w:lang w:val="ka-GE"/>
        </w:rPr>
      </w:pPr>
    </w:p>
    <w:p w14:paraId="4CC3B399" w14:textId="0D01A687" w:rsidR="00F0301F" w:rsidRPr="00A60AE5" w:rsidRDefault="00521595" w:rsidP="00E54397">
      <w:pPr>
        <w:autoSpaceDE w:val="0"/>
        <w:autoSpaceDN w:val="0"/>
        <w:adjustRightInd w:val="0"/>
        <w:spacing w:after="0" w:line="240" w:lineRule="auto"/>
        <w:contextualSpacing/>
        <w:jc w:val="both"/>
        <w:rPr>
          <w:rFonts w:ascii="Sylfaen" w:eastAsia="Times New Roman" w:hAnsi="Sylfaen" w:cstheme="minorHAnsi"/>
          <w:lang w:val="ka-GE"/>
        </w:rPr>
      </w:pPr>
      <w:r w:rsidRPr="00A60AE5">
        <w:rPr>
          <w:rFonts w:ascii="Sylfaen" w:eastAsia="Times New Roman" w:hAnsi="Sylfaen" w:cstheme="minorHAnsi"/>
          <w:lang w:val="ka-GE"/>
        </w:rPr>
        <w:t>„</w:t>
      </w:r>
      <w:r w:rsidR="00E54397" w:rsidRPr="00A60AE5">
        <w:rPr>
          <w:rFonts w:ascii="Sylfaen" w:eastAsia="Times New Roman" w:hAnsi="Sylfaen" w:cstheme="minorHAnsi"/>
          <w:lang w:val="ka-GE"/>
        </w:rPr>
        <w:t xml:space="preserve">ვ) გაცემული სალიზინგო პროექტის სხვა ლიზინგის გამცემის მიერ რეფინანსირების შემთხვევაში, ლიზინგის გამცემი ვალდებულია გამოიყენოს არაუმეტეს ლიზინგის საგნის ღირებულებაზე დარიცხული მიმდინარე საპროცენტო განაკვეთი. ამასთან თუ ხდება პროგრამის ფარგლებში ადრე აღებული რამდენიმე სალიზინგო პროექტის დაფარვა/გადაფარვა ლიზინგის გამცემი ვალდებულია გამოიყენოს დაფარული/გადაფარული სალიზინგო პროექტების ფარგლებში ლიზინგის საგნის ღირებულებაზე დარიცხული საშუალო შეწონილი საპროცენტო განაკვეთი. </w:t>
      </w:r>
      <w:r w:rsidRPr="00A60AE5">
        <w:rPr>
          <w:rFonts w:ascii="Sylfaen" w:eastAsia="Times New Roman" w:hAnsi="Sylfaen" w:cstheme="minorHAnsi"/>
          <w:lang w:val="ka-GE"/>
        </w:rPr>
        <w:t>„</w:t>
      </w:r>
    </w:p>
    <w:p w14:paraId="0CF814D3" w14:textId="177C18E3" w:rsidR="00E54397" w:rsidRPr="00A60AE5" w:rsidRDefault="00E54397" w:rsidP="00E54397">
      <w:pPr>
        <w:autoSpaceDE w:val="0"/>
        <w:autoSpaceDN w:val="0"/>
        <w:adjustRightInd w:val="0"/>
        <w:spacing w:after="0" w:line="240" w:lineRule="auto"/>
        <w:contextualSpacing/>
        <w:jc w:val="both"/>
        <w:rPr>
          <w:rFonts w:ascii="Sylfaen" w:eastAsia="Times New Roman" w:hAnsi="Sylfaen" w:cstheme="minorHAnsi"/>
          <w:lang w:val="ka-GE"/>
        </w:rPr>
      </w:pPr>
    </w:p>
    <w:p w14:paraId="0ED38AD8" w14:textId="47BD082F" w:rsidR="00E54397" w:rsidRPr="00A60AE5" w:rsidRDefault="00722BD2" w:rsidP="008B4729">
      <w:pPr>
        <w:autoSpaceDE w:val="0"/>
        <w:autoSpaceDN w:val="0"/>
        <w:adjustRightInd w:val="0"/>
        <w:spacing w:after="0" w:line="240" w:lineRule="auto"/>
        <w:jc w:val="both"/>
        <w:rPr>
          <w:rFonts w:ascii="Sylfaen" w:eastAsia="Times New Roman" w:hAnsi="Sylfaen" w:cstheme="minorHAnsi"/>
          <w:lang w:val="ka-GE"/>
        </w:rPr>
      </w:pPr>
      <w:r w:rsidRPr="00A60AE5">
        <w:rPr>
          <w:rFonts w:ascii="Sylfaen" w:hAnsi="Sylfaen" w:cstheme="minorHAnsi"/>
          <w:b/>
          <w:lang w:val="ka-GE"/>
        </w:rPr>
        <w:t>ე</w:t>
      </w:r>
      <w:r w:rsidR="00521595" w:rsidRPr="00A60AE5">
        <w:rPr>
          <w:rFonts w:ascii="Sylfaen" w:hAnsi="Sylfaen" w:cstheme="minorHAnsi"/>
          <w:b/>
          <w:lang w:val="ka-GE"/>
        </w:rPr>
        <w:t xml:space="preserve">) </w:t>
      </w:r>
      <w:r w:rsidR="00E54397" w:rsidRPr="00A60AE5">
        <w:rPr>
          <w:rFonts w:ascii="Sylfaen" w:hAnsi="Sylfaen" w:cstheme="minorHAnsi"/>
          <w:b/>
          <w:lang w:val="ka-GE"/>
        </w:rPr>
        <w:t>მე-8 პუნქტის „</w:t>
      </w:r>
      <w:r w:rsidR="003F17CC" w:rsidRPr="00A60AE5">
        <w:rPr>
          <w:rFonts w:ascii="Sylfaen" w:hAnsi="Sylfaen" w:cstheme="minorHAnsi"/>
          <w:b/>
          <w:lang w:val="ka-GE"/>
        </w:rPr>
        <w:t>თ</w:t>
      </w:r>
      <w:r w:rsidR="00E54397" w:rsidRPr="00A60AE5">
        <w:rPr>
          <w:rFonts w:ascii="Sylfaen" w:hAnsi="Sylfaen" w:cstheme="minorHAnsi"/>
          <w:b/>
          <w:lang w:val="ka-GE"/>
        </w:rPr>
        <w:t>“ ქვეპუნქტი:</w:t>
      </w:r>
    </w:p>
    <w:p w14:paraId="5E67D9BD" w14:textId="05E3B515" w:rsidR="003F17CC" w:rsidRPr="00A60AE5" w:rsidRDefault="003F17CC" w:rsidP="003F17CC">
      <w:pPr>
        <w:autoSpaceDE w:val="0"/>
        <w:autoSpaceDN w:val="0"/>
        <w:adjustRightInd w:val="0"/>
        <w:spacing w:after="0" w:line="240" w:lineRule="auto"/>
        <w:jc w:val="both"/>
        <w:rPr>
          <w:rFonts w:ascii="Sylfaen" w:eastAsia="Times New Roman" w:hAnsi="Sylfaen" w:cstheme="minorHAnsi"/>
          <w:lang w:val="ka-GE"/>
        </w:rPr>
      </w:pPr>
    </w:p>
    <w:p w14:paraId="0BA6A20D" w14:textId="3FD6D83B" w:rsidR="003F17CC" w:rsidRPr="00A60AE5" w:rsidRDefault="003F17CC" w:rsidP="003F17CC">
      <w:pPr>
        <w:autoSpaceDE w:val="0"/>
        <w:autoSpaceDN w:val="0"/>
        <w:adjustRightInd w:val="0"/>
        <w:spacing w:after="0" w:line="240" w:lineRule="auto"/>
        <w:jc w:val="both"/>
        <w:rPr>
          <w:rFonts w:ascii="Sylfaen" w:eastAsia="Times New Roman" w:hAnsi="Sylfaen" w:cstheme="minorHAnsi"/>
          <w:lang w:val="ka-GE"/>
        </w:rPr>
      </w:pPr>
      <w:r w:rsidRPr="00A60AE5">
        <w:rPr>
          <w:rFonts w:ascii="Sylfaen" w:eastAsia="Times New Roman" w:hAnsi="Sylfaen" w:cstheme="minorHAnsi"/>
          <w:lang w:val="ka-GE"/>
        </w:rPr>
        <w:t xml:space="preserve">თ) სახელმწიფო პროგრამის ფარგლებში სალიზინგო პროექტის რეფინანსირების შემთხვევაში, სააგენტოს მხრიდან თანადაფინანსებისათვის განსაზღვრული თავდაპირველი ვადა იზრდება დამატებით 12 თვით. </w:t>
      </w:r>
    </w:p>
    <w:p w14:paraId="2A0ECB33" w14:textId="77777777" w:rsidR="00E54397" w:rsidRPr="00A60AE5" w:rsidRDefault="00E54397" w:rsidP="00F0301F">
      <w:pPr>
        <w:autoSpaceDE w:val="0"/>
        <w:autoSpaceDN w:val="0"/>
        <w:adjustRightInd w:val="0"/>
        <w:spacing w:after="0" w:line="240" w:lineRule="auto"/>
        <w:ind w:left="720" w:hanging="180"/>
        <w:contextualSpacing/>
        <w:jc w:val="both"/>
        <w:rPr>
          <w:rFonts w:ascii="Sylfaen" w:eastAsia="Times New Roman" w:hAnsi="Sylfaen" w:cstheme="minorHAnsi"/>
          <w:b/>
          <w:lang w:val="ka-GE"/>
        </w:rPr>
      </w:pPr>
    </w:p>
    <w:p w14:paraId="1723D800" w14:textId="77777777" w:rsidR="00F0301F" w:rsidRPr="00A60AE5" w:rsidRDefault="00F0301F" w:rsidP="00F0301F">
      <w:pPr>
        <w:autoSpaceDE w:val="0"/>
        <w:autoSpaceDN w:val="0"/>
        <w:adjustRightInd w:val="0"/>
        <w:spacing w:after="0" w:line="240" w:lineRule="auto"/>
        <w:ind w:left="720" w:hanging="180"/>
        <w:contextualSpacing/>
        <w:jc w:val="both"/>
        <w:rPr>
          <w:rFonts w:ascii="Sylfaen" w:eastAsia="Times New Roman" w:hAnsi="Sylfaen" w:cstheme="minorHAnsi"/>
          <w:b/>
          <w:lang w:val="ka-GE"/>
        </w:rPr>
      </w:pPr>
    </w:p>
    <w:p w14:paraId="5522378A" w14:textId="6B1DF65B" w:rsidR="00F0301F" w:rsidRPr="00A60AE5" w:rsidRDefault="00521595" w:rsidP="008B4729">
      <w:pPr>
        <w:spacing w:after="0" w:line="240" w:lineRule="auto"/>
        <w:jc w:val="both"/>
        <w:rPr>
          <w:rFonts w:ascii="Sylfaen" w:eastAsia="Times New Roman" w:hAnsi="Sylfaen" w:cstheme="minorHAnsi"/>
          <w:b/>
          <w:lang w:val="ka-GE"/>
        </w:rPr>
      </w:pPr>
      <w:r w:rsidRPr="00A60AE5">
        <w:rPr>
          <w:rFonts w:ascii="Sylfaen" w:eastAsia="Times New Roman" w:hAnsi="Sylfaen" w:cstheme="minorHAnsi"/>
          <w:b/>
          <w:lang w:val="ka-GE"/>
        </w:rPr>
        <w:t xml:space="preserve">5. </w:t>
      </w:r>
      <w:r w:rsidR="00F0301F" w:rsidRPr="00A60AE5">
        <w:rPr>
          <w:rFonts w:ascii="Sylfaen" w:eastAsia="Times New Roman" w:hAnsi="Sylfaen" w:cstheme="minorHAnsi"/>
          <w:b/>
          <w:lang w:val="ka-GE"/>
        </w:rPr>
        <w:t>გარდამავალი პერიოდის განმავ</w:t>
      </w:r>
      <w:r w:rsidR="00374F24" w:rsidRPr="00A60AE5">
        <w:rPr>
          <w:rFonts w:ascii="Sylfaen" w:eastAsia="Times New Roman" w:hAnsi="Sylfaen" w:cstheme="minorHAnsi"/>
          <w:b/>
          <w:lang w:val="ka-GE"/>
        </w:rPr>
        <w:t>ლობაში დადგენილების დანართ N1 ჩამოყალიბდეს შემდეგი რედაქციით:</w:t>
      </w:r>
    </w:p>
    <w:p w14:paraId="7780F019" w14:textId="77777777" w:rsidR="00722BD2" w:rsidRPr="00A60AE5" w:rsidRDefault="00722BD2" w:rsidP="00F834CF">
      <w:pPr>
        <w:pStyle w:val="ListParagraph"/>
        <w:spacing w:after="0" w:line="240" w:lineRule="auto"/>
        <w:ind w:left="1170"/>
        <w:jc w:val="both"/>
        <w:rPr>
          <w:rFonts w:ascii="Sylfaen" w:eastAsia="Times New Roman" w:hAnsi="Sylfaen" w:cstheme="minorHAnsi"/>
          <w:b/>
          <w:lang w:val="ka-GE"/>
        </w:rPr>
      </w:pPr>
    </w:p>
    <w:tbl>
      <w:tblPr>
        <w:tblW w:w="10350" w:type="dxa"/>
        <w:tblInd w:w="85" w:type="dxa"/>
        <w:tblLook w:val="04A0" w:firstRow="1" w:lastRow="0" w:firstColumn="1" w:lastColumn="0" w:noHBand="0" w:noVBand="1"/>
      </w:tblPr>
      <w:tblGrid>
        <w:gridCol w:w="433"/>
        <w:gridCol w:w="1882"/>
        <w:gridCol w:w="8035"/>
      </w:tblGrid>
      <w:tr w:rsidR="00F3556B" w:rsidRPr="00A60AE5" w14:paraId="34CC21E5" w14:textId="77777777" w:rsidTr="00F3556B">
        <w:trPr>
          <w:trHeight w:val="585"/>
        </w:trPr>
        <w:tc>
          <w:tcPr>
            <w:tcW w:w="23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F2649" w14:textId="77777777" w:rsidR="00F3556B" w:rsidRPr="00A60AE5" w:rsidRDefault="00F3556B" w:rsidP="00F3556B">
            <w:pPr>
              <w:spacing w:after="0" w:line="240" w:lineRule="auto"/>
              <w:jc w:val="center"/>
              <w:rPr>
                <w:rFonts w:ascii="Sylfaen" w:eastAsia="Times New Roman" w:hAnsi="Sylfaen" w:cs="Calibri"/>
                <w:b/>
                <w:bCs/>
                <w:color w:val="000000"/>
                <w:sz w:val="24"/>
                <w:szCs w:val="24"/>
              </w:rPr>
            </w:pPr>
            <w:r w:rsidRPr="00A60AE5">
              <w:rPr>
                <w:rFonts w:ascii="Sylfaen" w:eastAsia="Times New Roman" w:hAnsi="Sylfaen" w:cs="Calibri"/>
                <w:b/>
                <w:bCs/>
                <w:color w:val="000000"/>
                <w:sz w:val="24"/>
                <w:szCs w:val="24"/>
              </w:rPr>
              <w:t>ობიექტის კოდი</w:t>
            </w:r>
          </w:p>
        </w:tc>
        <w:tc>
          <w:tcPr>
            <w:tcW w:w="80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CA254" w14:textId="77777777" w:rsidR="00F3556B" w:rsidRPr="00A60AE5" w:rsidRDefault="00F3556B" w:rsidP="00F3556B">
            <w:pPr>
              <w:spacing w:after="0" w:line="240" w:lineRule="auto"/>
              <w:jc w:val="center"/>
              <w:rPr>
                <w:rFonts w:ascii="Sylfaen" w:eastAsia="Times New Roman" w:hAnsi="Sylfaen" w:cs="Calibri"/>
                <w:b/>
                <w:bCs/>
                <w:color w:val="000000"/>
                <w:sz w:val="24"/>
                <w:szCs w:val="24"/>
              </w:rPr>
            </w:pPr>
            <w:r w:rsidRPr="00A60AE5">
              <w:rPr>
                <w:rFonts w:ascii="Sylfaen" w:eastAsia="Times New Roman" w:hAnsi="Sylfaen" w:cs="Calibri"/>
                <w:b/>
                <w:bCs/>
                <w:color w:val="000000"/>
                <w:sz w:val="24"/>
                <w:szCs w:val="24"/>
              </w:rPr>
              <w:t>დასახელება</w:t>
            </w:r>
          </w:p>
        </w:tc>
      </w:tr>
      <w:tr w:rsidR="00F3556B" w:rsidRPr="00A60AE5" w14:paraId="104999E3" w14:textId="77777777" w:rsidTr="00F3556B">
        <w:trPr>
          <w:trHeight w:val="473"/>
        </w:trPr>
        <w:tc>
          <w:tcPr>
            <w:tcW w:w="2315" w:type="dxa"/>
            <w:gridSpan w:val="2"/>
            <w:vMerge/>
            <w:tcBorders>
              <w:top w:val="single" w:sz="4" w:space="0" w:color="auto"/>
              <w:left w:val="single" w:sz="4" w:space="0" w:color="auto"/>
              <w:bottom w:val="single" w:sz="4" w:space="0" w:color="auto"/>
              <w:right w:val="single" w:sz="4" w:space="0" w:color="auto"/>
            </w:tcBorders>
            <w:vAlign w:val="center"/>
            <w:hideMark/>
          </w:tcPr>
          <w:p w14:paraId="163D1C92" w14:textId="77777777" w:rsidR="00F3556B" w:rsidRPr="00A60AE5" w:rsidRDefault="00F3556B" w:rsidP="00F3556B">
            <w:pPr>
              <w:spacing w:after="0" w:line="240" w:lineRule="auto"/>
              <w:rPr>
                <w:rFonts w:ascii="Sylfaen" w:eastAsia="Times New Roman" w:hAnsi="Sylfaen" w:cs="Calibri"/>
                <w:b/>
                <w:bCs/>
                <w:color w:val="000000"/>
                <w:sz w:val="28"/>
                <w:szCs w:val="28"/>
              </w:rPr>
            </w:pPr>
          </w:p>
        </w:tc>
        <w:tc>
          <w:tcPr>
            <w:tcW w:w="8035" w:type="dxa"/>
            <w:vMerge/>
            <w:tcBorders>
              <w:top w:val="single" w:sz="4" w:space="0" w:color="auto"/>
              <w:left w:val="single" w:sz="4" w:space="0" w:color="auto"/>
              <w:bottom w:val="single" w:sz="4" w:space="0" w:color="auto"/>
              <w:right w:val="single" w:sz="4" w:space="0" w:color="auto"/>
            </w:tcBorders>
            <w:vAlign w:val="center"/>
            <w:hideMark/>
          </w:tcPr>
          <w:p w14:paraId="417DC05D" w14:textId="77777777" w:rsidR="00F3556B" w:rsidRPr="00A60AE5" w:rsidRDefault="00F3556B" w:rsidP="00F3556B">
            <w:pPr>
              <w:spacing w:after="0" w:line="240" w:lineRule="auto"/>
              <w:rPr>
                <w:rFonts w:ascii="Sylfaen" w:eastAsia="Times New Roman" w:hAnsi="Sylfaen" w:cs="Calibri"/>
                <w:b/>
                <w:bCs/>
                <w:color w:val="000000"/>
                <w:sz w:val="28"/>
                <w:szCs w:val="28"/>
              </w:rPr>
            </w:pPr>
          </w:p>
        </w:tc>
      </w:tr>
      <w:tr w:rsidR="00F3556B" w:rsidRPr="00A60AE5" w14:paraId="25195923"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2A154B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lastRenderedPageBreak/>
              <w:t>A</w:t>
            </w:r>
          </w:p>
        </w:tc>
        <w:tc>
          <w:tcPr>
            <w:tcW w:w="1893" w:type="dxa"/>
            <w:tcBorders>
              <w:top w:val="nil"/>
              <w:left w:val="nil"/>
              <w:bottom w:val="single" w:sz="4" w:space="0" w:color="auto"/>
              <w:right w:val="single" w:sz="4" w:space="0" w:color="auto"/>
            </w:tcBorders>
            <w:shd w:val="clear" w:color="auto" w:fill="auto"/>
            <w:vAlign w:val="center"/>
            <w:hideMark/>
          </w:tcPr>
          <w:p w14:paraId="323C7DC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03.11.0</w:t>
            </w:r>
          </w:p>
        </w:tc>
        <w:tc>
          <w:tcPr>
            <w:tcW w:w="8035" w:type="dxa"/>
            <w:tcBorders>
              <w:top w:val="nil"/>
              <w:left w:val="nil"/>
              <w:bottom w:val="single" w:sz="4" w:space="0" w:color="auto"/>
              <w:right w:val="single" w:sz="4" w:space="0" w:color="auto"/>
            </w:tcBorders>
            <w:shd w:val="clear" w:color="auto" w:fill="auto"/>
            <w:vAlign w:val="center"/>
            <w:hideMark/>
          </w:tcPr>
          <w:p w14:paraId="55B1E7E0"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საზღვაო თევზჭერა</w:t>
            </w:r>
          </w:p>
        </w:tc>
      </w:tr>
      <w:tr w:rsidR="00F3556B" w:rsidRPr="00A60AE5" w14:paraId="2894A1FE"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587D689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A</w:t>
            </w:r>
          </w:p>
        </w:tc>
        <w:tc>
          <w:tcPr>
            <w:tcW w:w="1893" w:type="dxa"/>
            <w:tcBorders>
              <w:top w:val="nil"/>
              <w:left w:val="nil"/>
              <w:bottom w:val="single" w:sz="4" w:space="0" w:color="auto"/>
              <w:right w:val="single" w:sz="4" w:space="0" w:color="auto"/>
            </w:tcBorders>
            <w:shd w:val="clear" w:color="auto" w:fill="auto"/>
            <w:vAlign w:val="center"/>
            <w:hideMark/>
          </w:tcPr>
          <w:p w14:paraId="5E22FAC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03.21.0</w:t>
            </w:r>
          </w:p>
        </w:tc>
        <w:tc>
          <w:tcPr>
            <w:tcW w:w="8035" w:type="dxa"/>
            <w:tcBorders>
              <w:top w:val="nil"/>
              <w:left w:val="nil"/>
              <w:bottom w:val="single" w:sz="4" w:space="0" w:color="auto"/>
              <w:right w:val="single" w:sz="4" w:space="0" w:color="auto"/>
            </w:tcBorders>
            <w:shd w:val="clear" w:color="auto" w:fill="auto"/>
            <w:vAlign w:val="center"/>
            <w:hideMark/>
          </w:tcPr>
          <w:p w14:paraId="7EFC1A9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საზღვაო აკვაკულტურა</w:t>
            </w:r>
          </w:p>
        </w:tc>
      </w:tr>
      <w:tr w:rsidR="00F3556B" w:rsidRPr="00A60AE5" w14:paraId="0297078A"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69175B6C" w14:textId="77777777" w:rsidR="00F3556B" w:rsidRPr="00A60AE5" w:rsidRDefault="00F3556B" w:rsidP="00F3556B">
            <w:pPr>
              <w:spacing w:after="0" w:line="240" w:lineRule="auto"/>
              <w:rPr>
                <w:rFonts w:ascii="Sylfaen" w:eastAsia="Times New Roman" w:hAnsi="Sylfaen" w:cs="Calibri"/>
                <w:sz w:val="24"/>
                <w:szCs w:val="24"/>
              </w:rPr>
            </w:pPr>
            <w:r w:rsidRPr="00A60AE5">
              <w:rPr>
                <w:rFonts w:ascii="Sylfaen" w:eastAsia="Times New Roman" w:hAnsi="Sylfaen" w:cs="Calibri"/>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401B2962" w14:textId="77777777" w:rsidR="00F3556B" w:rsidRPr="00A60AE5" w:rsidRDefault="00F3556B" w:rsidP="00F3556B">
            <w:pPr>
              <w:spacing w:after="0" w:line="240" w:lineRule="auto"/>
              <w:rPr>
                <w:rFonts w:ascii="Sylfaen" w:eastAsia="Times New Roman" w:hAnsi="Sylfaen" w:cs="Calibri"/>
                <w:sz w:val="24"/>
                <w:szCs w:val="24"/>
              </w:rPr>
            </w:pPr>
            <w:r w:rsidRPr="00A60AE5">
              <w:rPr>
                <w:rFonts w:ascii="Sylfaen" w:eastAsia="Times New Roman" w:hAnsi="Sylfaen" w:cs="Calibri"/>
                <w:sz w:val="24"/>
                <w:szCs w:val="24"/>
              </w:rPr>
              <w:t>10.84.0</w:t>
            </w:r>
          </w:p>
        </w:tc>
        <w:tc>
          <w:tcPr>
            <w:tcW w:w="8035" w:type="dxa"/>
            <w:tcBorders>
              <w:top w:val="nil"/>
              <w:left w:val="nil"/>
              <w:bottom w:val="single" w:sz="4" w:space="0" w:color="auto"/>
              <w:right w:val="single" w:sz="4" w:space="0" w:color="auto"/>
            </w:tcBorders>
            <w:shd w:val="clear" w:color="auto" w:fill="auto"/>
            <w:vAlign w:val="center"/>
            <w:hideMark/>
          </w:tcPr>
          <w:p w14:paraId="6D0F64B3" w14:textId="77777777" w:rsidR="00F3556B" w:rsidRPr="00A60AE5" w:rsidRDefault="00F3556B" w:rsidP="00F3556B">
            <w:pPr>
              <w:spacing w:after="0" w:line="240" w:lineRule="auto"/>
              <w:rPr>
                <w:rFonts w:ascii="Sylfaen" w:eastAsia="Times New Roman" w:hAnsi="Sylfaen" w:cs="Calibri"/>
                <w:sz w:val="24"/>
                <w:szCs w:val="24"/>
              </w:rPr>
            </w:pPr>
            <w:r w:rsidRPr="00A60AE5">
              <w:rPr>
                <w:rFonts w:ascii="Sylfaen" w:eastAsia="Times New Roman" w:hAnsi="Sylfaen" w:cs="Calibri"/>
                <w:sz w:val="24"/>
                <w:szCs w:val="24"/>
              </w:rPr>
              <w:t>სუნელ-სანელებლების და საკაზმ-სანელებლების წარმოება</w:t>
            </w:r>
          </w:p>
        </w:tc>
      </w:tr>
      <w:tr w:rsidR="00F3556B" w:rsidRPr="00A60AE5" w14:paraId="2B158DF3"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708EACF" w14:textId="77777777" w:rsidR="00F3556B" w:rsidRPr="00A60AE5" w:rsidRDefault="00F3556B" w:rsidP="00F3556B">
            <w:pPr>
              <w:spacing w:after="0" w:line="240" w:lineRule="auto"/>
              <w:rPr>
                <w:rFonts w:ascii="Sylfaen" w:eastAsia="Times New Roman" w:hAnsi="Sylfaen" w:cs="Calibri"/>
                <w:sz w:val="24"/>
                <w:szCs w:val="24"/>
              </w:rPr>
            </w:pPr>
            <w:r w:rsidRPr="00A60AE5">
              <w:rPr>
                <w:rFonts w:ascii="Sylfaen" w:eastAsia="Times New Roman" w:hAnsi="Sylfaen" w:cs="Calibri"/>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2C24F174" w14:textId="77777777" w:rsidR="00F3556B" w:rsidRPr="00A60AE5" w:rsidRDefault="00F3556B" w:rsidP="00F3556B">
            <w:pPr>
              <w:spacing w:after="0" w:line="240" w:lineRule="auto"/>
              <w:rPr>
                <w:rFonts w:ascii="Sylfaen" w:eastAsia="Times New Roman" w:hAnsi="Sylfaen" w:cs="Calibri"/>
                <w:sz w:val="24"/>
                <w:szCs w:val="24"/>
              </w:rPr>
            </w:pPr>
            <w:r w:rsidRPr="00A60AE5">
              <w:rPr>
                <w:rFonts w:ascii="Sylfaen" w:eastAsia="Times New Roman" w:hAnsi="Sylfaen" w:cs="Calibri"/>
                <w:sz w:val="24"/>
                <w:szCs w:val="24"/>
              </w:rPr>
              <w:t>10.92.0</w:t>
            </w:r>
          </w:p>
        </w:tc>
        <w:tc>
          <w:tcPr>
            <w:tcW w:w="8035" w:type="dxa"/>
            <w:tcBorders>
              <w:top w:val="nil"/>
              <w:left w:val="nil"/>
              <w:bottom w:val="single" w:sz="4" w:space="0" w:color="auto"/>
              <w:right w:val="single" w:sz="4" w:space="0" w:color="auto"/>
            </w:tcBorders>
            <w:shd w:val="clear" w:color="auto" w:fill="auto"/>
            <w:vAlign w:val="center"/>
            <w:hideMark/>
          </w:tcPr>
          <w:p w14:paraId="204FA910" w14:textId="77777777" w:rsidR="00F3556B" w:rsidRPr="00A60AE5" w:rsidRDefault="00F3556B" w:rsidP="00F3556B">
            <w:pPr>
              <w:spacing w:after="0" w:line="240" w:lineRule="auto"/>
              <w:rPr>
                <w:rFonts w:ascii="Sylfaen" w:eastAsia="Times New Roman" w:hAnsi="Sylfaen" w:cs="Calibri"/>
                <w:sz w:val="24"/>
                <w:szCs w:val="24"/>
              </w:rPr>
            </w:pPr>
            <w:r w:rsidRPr="00A60AE5">
              <w:rPr>
                <w:rFonts w:ascii="Sylfaen" w:eastAsia="Times New Roman" w:hAnsi="Sylfaen" w:cs="Calibri"/>
                <w:sz w:val="24"/>
                <w:szCs w:val="24"/>
              </w:rPr>
              <w:t>მზა საკვების წარმოება შინაური ცხოველებისათვის</w:t>
            </w:r>
          </w:p>
        </w:tc>
      </w:tr>
      <w:tr w:rsidR="00F3556B" w:rsidRPr="00A60AE5" w14:paraId="3A45C2F9"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4F3738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3AA3CA20"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11.07.1</w:t>
            </w:r>
          </w:p>
        </w:tc>
        <w:tc>
          <w:tcPr>
            <w:tcW w:w="8035" w:type="dxa"/>
            <w:tcBorders>
              <w:top w:val="nil"/>
              <w:left w:val="nil"/>
              <w:bottom w:val="single" w:sz="4" w:space="0" w:color="auto"/>
              <w:right w:val="single" w:sz="4" w:space="0" w:color="auto"/>
            </w:tcBorders>
            <w:shd w:val="clear" w:color="auto" w:fill="auto"/>
            <w:vAlign w:val="center"/>
            <w:hideMark/>
          </w:tcPr>
          <w:p w14:paraId="388DFD9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მინერალური წყლების წარმოება</w:t>
            </w:r>
          </w:p>
        </w:tc>
      </w:tr>
      <w:tr w:rsidR="00F3556B" w:rsidRPr="00A60AE5" w14:paraId="7B7BC298" w14:textId="77777777" w:rsidTr="00F3556B">
        <w:trPr>
          <w:trHeight w:val="94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155AAB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6E83FE2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11.07.2</w:t>
            </w:r>
          </w:p>
        </w:tc>
        <w:tc>
          <w:tcPr>
            <w:tcW w:w="8035" w:type="dxa"/>
            <w:tcBorders>
              <w:top w:val="nil"/>
              <w:left w:val="nil"/>
              <w:bottom w:val="single" w:sz="4" w:space="0" w:color="auto"/>
              <w:right w:val="single" w:sz="4" w:space="0" w:color="auto"/>
            </w:tcBorders>
            <w:shd w:val="clear" w:color="auto" w:fill="auto"/>
            <w:vAlign w:val="center"/>
            <w:hideMark/>
          </w:tcPr>
          <w:p w14:paraId="58BA3B24" w14:textId="77777777" w:rsidR="00F3556B" w:rsidRPr="00A60AE5" w:rsidRDefault="00F3556B" w:rsidP="00F3556B">
            <w:pPr>
              <w:spacing w:after="0" w:line="240" w:lineRule="auto"/>
              <w:rPr>
                <w:rFonts w:ascii="Sylfaen" w:eastAsia="Times New Roman" w:hAnsi="Sylfaen" w:cs="Calibri"/>
                <w:color w:val="000000"/>
                <w:sz w:val="24"/>
                <w:szCs w:val="24"/>
              </w:rPr>
            </w:pPr>
            <w:proofErr w:type="gramStart"/>
            <w:r w:rsidRPr="00A60AE5">
              <w:rPr>
                <w:rFonts w:ascii="Sylfaen" w:eastAsia="Times New Roman" w:hAnsi="Sylfaen" w:cs="Calibri"/>
                <w:color w:val="000000"/>
                <w:sz w:val="24"/>
                <w:szCs w:val="24"/>
              </w:rPr>
              <w:t>უალკოჰოლო</w:t>
            </w:r>
            <w:proofErr w:type="gramEnd"/>
            <w:r w:rsidRPr="00A60AE5">
              <w:rPr>
                <w:rFonts w:ascii="Sylfaen" w:eastAsia="Times New Roman" w:hAnsi="Sylfaen" w:cs="Calibri"/>
                <w:color w:val="000000"/>
                <w:sz w:val="24"/>
                <w:szCs w:val="24"/>
              </w:rPr>
              <w:t xml:space="preserve"> არომატიზებული და/ან დამტკბარი სასმელების წარმოება, როგორიცაა ლიმონათი, ხილის სასმელები, კოლა, ორანჟადი, ტონიკები და მისთ.</w:t>
            </w:r>
          </w:p>
        </w:tc>
      </w:tr>
      <w:tr w:rsidR="00F3556B" w:rsidRPr="00A60AE5" w14:paraId="701BDE2D"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55E53E5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5695C35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11.07.3</w:t>
            </w:r>
          </w:p>
        </w:tc>
        <w:tc>
          <w:tcPr>
            <w:tcW w:w="8035" w:type="dxa"/>
            <w:tcBorders>
              <w:top w:val="nil"/>
              <w:left w:val="nil"/>
              <w:bottom w:val="single" w:sz="4" w:space="0" w:color="auto"/>
              <w:right w:val="single" w:sz="4" w:space="0" w:color="auto"/>
            </w:tcBorders>
            <w:shd w:val="clear" w:color="auto" w:fill="auto"/>
            <w:vAlign w:val="center"/>
            <w:hideMark/>
          </w:tcPr>
          <w:p w14:paraId="4A7470E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მტკნარი სასმელი წყლის წარმოება</w:t>
            </w:r>
          </w:p>
        </w:tc>
      </w:tr>
      <w:tr w:rsidR="00F3556B" w:rsidRPr="00A60AE5" w14:paraId="17988D9A"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8274E2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16EDCD9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13.10.0</w:t>
            </w:r>
          </w:p>
        </w:tc>
        <w:tc>
          <w:tcPr>
            <w:tcW w:w="8035" w:type="dxa"/>
            <w:tcBorders>
              <w:top w:val="nil"/>
              <w:left w:val="nil"/>
              <w:bottom w:val="single" w:sz="4" w:space="0" w:color="auto"/>
              <w:right w:val="single" w:sz="4" w:space="0" w:color="auto"/>
            </w:tcBorders>
            <w:shd w:val="clear" w:color="auto" w:fill="auto"/>
            <w:vAlign w:val="center"/>
            <w:hideMark/>
          </w:tcPr>
          <w:p w14:paraId="3BF3EB5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ტექსტილის ბოჭკოს მომზადება და დართვა</w:t>
            </w:r>
          </w:p>
        </w:tc>
      </w:tr>
      <w:tr w:rsidR="00F3556B" w:rsidRPr="00A60AE5" w14:paraId="55CA3ADF"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527CFF5F"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205DC2B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13.20.0</w:t>
            </w:r>
          </w:p>
        </w:tc>
        <w:tc>
          <w:tcPr>
            <w:tcW w:w="8035" w:type="dxa"/>
            <w:tcBorders>
              <w:top w:val="nil"/>
              <w:left w:val="nil"/>
              <w:bottom w:val="single" w:sz="4" w:space="0" w:color="auto"/>
              <w:right w:val="single" w:sz="4" w:space="0" w:color="auto"/>
            </w:tcBorders>
            <w:shd w:val="clear" w:color="auto" w:fill="auto"/>
            <w:vAlign w:val="center"/>
            <w:hideMark/>
          </w:tcPr>
          <w:p w14:paraId="4803D33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ტექსტილის წარმოება</w:t>
            </w:r>
          </w:p>
        </w:tc>
      </w:tr>
      <w:tr w:rsidR="00F3556B" w:rsidRPr="00A60AE5" w14:paraId="18771558"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4A4153B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4735004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13.30.0</w:t>
            </w:r>
          </w:p>
        </w:tc>
        <w:tc>
          <w:tcPr>
            <w:tcW w:w="8035" w:type="dxa"/>
            <w:tcBorders>
              <w:top w:val="nil"/>
              <w:left w:val="nil"/>
              <w:bottom w:val="single" w:sz="4" w:space="0" w:color="auto"/>
              <w:right w:val="single" w:sz="4" w:space="0" w:color="auto"/>
            </w:tcBorders>
            <w:shd w:val="clear" w:color="auto" w:fill="auto"/>
            <w:vAlign w:val="center"/>
            <w:hideMark/>
          </w:tcPr>
          <w:p w14:paraId="575950A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ტექსტილის გაწყობა</w:t>
            </w:r>
          </w:p>
        </w:tc>
      </w:tr>
      <w:tr w:rsidR="00F3556B" w:rsidRPr="00A60AE5" w14:paraId="21873485"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B7A972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19067AC2"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13.91.0</w:t>
            </w:r>
          </w:p>
        </w:tc>
        <w:tc>
          <w:tcPr>
            <w:tcW w:w="8035" w:type="dxa"/>
            <w:tcBorders>
              <w:top w:val="nil"/>
              <w:left w:val="nil"/>
              <w:bottom w:val="single" w:sz="4" w:space="0" w:color="auto"/>
              <w:right w:val="single" w:sz="4" w:space="0" w:color="auto"/>
            </w:tcBorders>
            <w:shd w:val="clear" w:color="auto" w:fill="auto"/>
            <w:vAlign w:val="center"/>
            <w:hideMark/>
          </w:tcPr>
          <w:p w14:paraId="28A01D0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ნაქსოვი და ტრიკოტაჟის ქსოვილების წარმოება</w:t>
            </w:r>
          </w:p>
        </w:tc>
      </w:tr>
      <w:tr w:rsidR="00F3556B" w:rsidRPr="00A60AE5" w14:paraId="022B178A"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5AF6A00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4265A127"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13.92.0</w:t>
            </w:r>
          </w:p>
        </w:tc>
        <w:tc>
          <w:tcPr>
            <w:tcW w:w="8035" w:type="dxa"/>
            <w:tcBorders>
              <w:top w:val="nil"/>
              <w:left w:val="nil"/>
              <w:bottom w:val="single" w:sz="4" w:space="0" w:color="auto"/>
              <w:right w:val="single" w:sz="4" w:space="0" w:color="auto"/>
            </w:tcBorders>
            <w:shd w:val="clear" w:color="auto" w:fill="auto"/>
            <w:vAlign w:val="center"/>
            <w:hideMark/>
          </w:tcPr>
          <w:p w14:paraId="4FE43DF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ტექსტილის მზა ნაწარმის წარმოება,  ტანსაცმლის გარდა</w:t>
            </w:r>
          </w:p>
        </w:tc>
      </w:tr>
      <w:tr w:rsidR="00F3556B" w:rsidRPr="00A60AE5" w14:paraId="6ED3AF70"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4A32A99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14A05F3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13.93.0</w:t>
            </w:r>
          </w:p>
        </w:tc>
        <w:tc>
          <w:tcPr>
            <w:tcW w:w="8035" w:type="dxa"/>
            <w:tcBorders>
              <w:top w:val="nil"/>
              <w:left w:val="nil"/>
              <w:bottom w:val="single" w:sz="4" w:space="0" w:color="auto"/>
              <w:right w:val="single" w:sz="4" w:space="0" w:color="auto"/>
            </w:tcBorders>
            <w:shd w:val="clear" w:color="auto" w:fill="auto"/>
            <w:vAlign w:val="center"/>
            <w:hideMark/>
          </w:tcPr>
          <w:p w14:paraId="6770D62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ხალიჩების და ფარდაგების წარმოება</w:t>
            </w:r>
          </w:p>
        </w:tc>
      </w:tr>
      <w:tr w:rsidR="00F3556B" w:rsidRPr="00A60AE5" w14:paraId="3B627403"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49FE5AC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3DECED7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13.94.0</w:t>
            </w:r>
          </w:p>
        </w:tc>
        <w:tc>
          <w:tcPr>
            <w:tcW w:w="8035" w:type="dxa"/>
            <w:tcBorders>
              <w:top w:val="nil"/>
              <w:left w:val="nil"/>
              <w:bottom w:val="single" w:sz="4" w:space="0" w:color="auto"/>
              <w:right w:val="single" w:sz="4" w:space="0" w:color="auto"/>
            </w:tcBorders>
            <w:shd w:val="clear" w:color="auto" w:fill="auto"/>
            <w:vAlign w:val="center"/>
            <w:hideMark/>
          </w:tcPr>
          <w:p w14:paraId="455DD28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თოკების,  ბაგირების და ბადეების წარმოება</w:t>
            </w:r>
          </w:p>
        </w:tc>
      </w:tr>
      <w:tr w:rsidR="00F3556B" w:rsidRPr="00A60AE5" w14:paraId="7A3DF142"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4B09714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444C8B7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13.95.0</w:t>
            </w:r>
          </w:p>
        </w:tc>
        <w:tc>
          <w:tcPr>
            <w:tcW w:w="8035" w:type="dxa"/>
            <w:tcBorders>
              <w:top w:val="nil"/>
              <w:left w:val="nil"/>
              <w:bottom w:val="single" w:sz="4" w:space="0" w:color="auto"/>
              <w:right w:val="single" w:sz="4" w:space="0" w:color="auto"/>
            </w:tcBorders>
            <w:shd w:val="clear" w:color="auto" w:fill="auto"/>
            <w:vAlign w:val="center"/>
            <w:hideMark/>
          </w:tcPr>
          <w:p w14:paraId="478FFF32"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უქსოვადი ნაწარმის წარმოება,  ტანსაცმლის გარდა</w:t>
            </w:r>
          </w:p>
        </w:tc>
      </w:tr>
      <w:tr w:rsidR="00F3556B" w:rsidRPr="00A60AE5" w14:paraId="77DE438B" w14:textId="77777777" w:rsidTr="00F3556B">
        <w:trPr>
          <w:trHeight w:val="359"/>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355D77D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5DCB97DF"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13.96.0</w:t>
            </w:r>
          </w:p>
        </w:tc>
        <w:tc>
          <w:tcPr>
            <w:tcW w:w="8035" w:type="dxa"/>
            <w:tcBorders>
              <w:top w:val="nil"/>
              <w:left w:val="nil"/>
              <w:bottom w:val="single" w:sz="4" w:space="0" w:color="auto"/>
              <w:right w:val="single" w:sz="4" w:space="0" w:color="auto"/>
            </w:tcBorders>
            <w:shd w:val="clear" w:color="auto" w:fill="auto"/>
            <w:vAlign w:val="center"/>
            <w:hideMark/>
          </w:tcPr>
          <w:p w14:paraId="668E3042"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სხვა ტექნიკური და სამრეწველო ტექსტილის ნაწარმის წარმოება</w:t>
            </w:r>
          </w:p>
        </w:tc>
      </w:tr>
      <w:tr w:rsidR="00F3556B" w:rsidRPr="00A60AE5" w14:paraId="1DFAC656" w14:textId="77777777" w:rsidTr="00F3556B">
        <w:trPr>
          <w:trHeight w:val="341"/>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4D2171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2ACCC74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13.99.0</w:t>
            </w:r>
          </w:p>
        </w:tc>
        <w:tc>
          <w:tcPr>
            <w:tcW w:w="8035" w:type="dxa"/>
            <w:tcBorders>
              <w:top w:val="nil"/>
              <w:left w:val="nil"/>
              <w:bottom w:val="single" w:sz="4" w:space="0" w:color="auto"/>
              <w:right w:val="single" w:sz="4" w:space="0" w:color="auto"/>
            </w:tcBorders>
            <w:shd w:val="clear" w:color="auto" w:fill="auto"/>
            <w:vAlign w:val="center"/>
            <w:hideMark/>
          </w:tcPr>
          <w:p w14:paraId="0D05437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ტექსტილის სხვა ნაწარმის წარმოება, სხვა დაჯგუფებებში ჩაურთველი</w:t>
            </w:r>
          </w:p>
        </w:tc>
      </w:tr>
      <w:tr w:rsidR="00F3556B" w:rsidRPr="00A60AE5" w14:paraId="1D533E3D"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3897A65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2CD5FE7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14.11.0</w:t>
            </w:r>
          </w:p>
        </w:tc>
        <w:tc>
          <w:tcPr>
            <w:tcW w:w="8035" w:type="dxa"/>
            <w:tcBorders>
              <w:top w:val="nil"/>
              <w:left w:val="nil"/>
              <w:bottom w:val="single" w:sz="4" w:space="0" w:color="auto"/>
              <w:right w:val="single" w:sz="4" w:space="0" w:color="auto"/>
            </w:tcBorders>
            <w:shd w:val="clear" w:color="auto" w:fill="auto"/>
            <w:vAlign w:val="center"/>
            <w:hideMark/>
          </w:tcPr>
          <w:p w14:paraId="288F524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ტყავის ტანსაცმლის წარმოება</w:t>
            </w:r>
          </w:p>
        </w:tc>
      </w:tr>
      <w:tr w:rsidR="00F3556B" w:rsidRPr="00A60AE5" w14:paraId="3AD12320"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1D876D9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6F844C5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14.12.0</w:t>
            </w:r>
          </w:p>
        </w:tc>
        <w:tc>
          <w:tcPr>
            <w:tcW w:w="8035" w:type="dxa"/>
            <w:tcBorders>
              <w:top w:val="nil"/>
              <w:left w:val="nil"/>
              <w:bottom w:val="single" w:sz="4" w:space="0" w:color="auto"/>
              <w:right w:val="single" w:sz="4" w:space="0" w:color="auto"/>
            </w:tcBorders>
            <w:shd w:val="clear" w:color="auto" w:fill="auto"/>
            <w:vAlign w:val="center"/>
            <w:hideMark/>
          </w:tcPr>
          <w:p w14:paraId="4171839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სპეცტანსაცმლის წარმოება</w:t>
            </w:r>
          </w:p>
        </w:tc>
      </w:tr>
      <w:tr w:rsidR="00F3556B" w:rsidRPr="00A60AE5" w14:paraId="79BCB822"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043D471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3DDDD7C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14.13.0</w:t>
            </w:r>
          </w:p>
        </w:tc>
        <w:tc>
          <w:tcPr>
            <w:tcW w:w="8035" w:type="dxa"/>
            <w:tcBorders>
              <w:top w:val="nil"/>
              <w:left w:val="nil"/>
              <w:bottom w:val="single" w:sz="4" w:space="0" w:color="auto"/>
              <w:right w:val="single" w:sz="4" w:space="0" w:color="auto"/>
            </w:tcBorders>
            <w:shd w:val="clear" w:color="auto" w:fill="auto"/>
            <w:vAlign w:val="center"/>
            <w:hideMark/>
          </w:tcPr>
          <w:p w14:paraId="02AB1E7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სხვა ზედა ტანსაცმლის წარმოება</w:t>
            </w:r>
          </w:p>
        </w:tc>
      </w:tr>
      <w:tr w:rsidR="00F3556B" w:rsidRPr="00A60AE5" w14:paraId="09455F69"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57F0E8B0"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501B8DEA"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14.14.0</w:t>
            </w:r>
          </w:p>
        </w:tc>
        <w:tc>
          <w:tcPr>
            <w:tcW w:w="8035" w:type="dxa"/>
            <w:tcBorders>
              <w:top w:val="nil"/>
              <w:left w:val="nil"/>
              <w:bottom w:val="single" w:sz="4" w:space="0" w:color="auto"/>
              <w:right w:val="single" w:sz="4" w:space="0" w:color="auto"/>
            </w:tcBorders>
            <w:shd w:val="clear" w:color="auto" w:fill="auto"/>
            <w:vAlign w:val="center"/>
            <w:hideMark/>
          </w:tcPr>
          <w:p w14:paraId="4C202C0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საცვლების წარმოება</w:t>
            </w:r>
          </w:p>
        </w:tc>
      </w:tr>
      <w:tr w:rsidR="00F3556B" w:rsidRPr="00A60AE5" w14:paraId="3B78FDB4"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4569FD5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0E289CF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14.19.0</w:t>
            </w:r>
          </w:p>
        </w:tc>
        <w:tc>
          <w:tcPr>
            <w:tcW w:w="8035" w:type="dxa"/>
            <w:tcBorders>
              <w:top w:val="nil"/>
              <w:left w:val="nil"/>
              <w:bottom w:val="single" w:sz="4" w:space="0" w:color="auto"/>
              <w:right w:val="single" w:sz="4" w:space="0" w:color="auto"/>
            </w:tcBorders>
            <w:shd w:val="clear" w:color="auto" w:fill="auto"/>
            <w:vAlign w:val="center"/>
            <w:hideMark/>
          </w:tcPr>
          <w:p w14:paraId="4719951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სხვა ტანსაცმლის და აქსესუარების წარმოება</w:t>
            </w:r>
          </w:p>
        </w:tc>
      </w:tr>
      <w:tr w:rsidR="00F3556B" w:rsidRPr="00A60AE5" w14:paraId="71C1BD73"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BA9A94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26CFB5D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14.20.0</w:t>
            </w:r>
          </w:p>
        </w:tc>
        <w:tc>
          <w:tcPr>
            <w:tcW w:w="8035" w:type="dxa"/>
            <w:tcBorders>
              <w:top w:val="nil"/>
              <w:left w:val="nil"/>
              <w:bottom w:val="single" w:sz="4" w:space="0" w:color="auto"/>
              <w:right w:val="single" w:sz="4" w:space="0" w:color="auto"/>
            </w:tcBorders>
            <w:shd w:val="clear" w:color="auto" w:fill="auto"/>
            <w:vAlign w:val="center"/>
            <w:hideMark/>
          </w:tcPr>
          <w:p w14:paraId="097F3FD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ბეწვეულის ნაწარმის წარმოება</w:t>
            </w:r>
          </w:p>
        </w:tc>
      </w:tr>
      <w:tr w:rsidR="00F3556B" w:rsidRPr="00A60AE5" w14:paraId="0E81C17C"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308DDF8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4DC46C72"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14.31.0</w:t>
            </w:r>
          </w:p>
        </w:tc>
        <w:tc>
          <w:tcPr>
            <w:tcW w:w="8035" w:type="dxa"/>
            <w:tcBorders>
              <w:top w:val="nil"/>
              <w:left w:val="nil"/>
              <w:bottom w:val="single" w:sz="4" w:space="0" w:color="auto"/>
              <w:right w:val="single" w:sz="4" w:space="0" w:color="auto"/>
            </w:tcBorders>
            <w:shd w:val="clear" w:color="auto" w:fill="auto"/>
            <w:vAlign w:val="center"/>
            <w:hideMark/>
          </w:tcPr>
          <w:p w14:paraId="038132A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ტრიკოტაჟის და ნაქსოვი წინდების წარმოება</w:t>
            </w:r>
          </w:p>
        </w:tc>
      </w:tr>
      <w:tr w:rsidR="00F3556B" w:rsidRPr="00A60AE5" w14:paraId="5E6E9BEB"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2E8731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4A93DFF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14.39.0</w:t>
            </w:r>
          </w:p>
        </w:tc>
        <w:tc>
          <w:tcPr>
            <w:tcW w:w="8035" w:type="dxa"/>
            <w:tcBorders>
              <w:top w:val="nil"/>
              <w:left w:val="nil"/>
              <w:bottom w:val="single" w:sz="4" w:space="0" w:color="auto"/>
              <w:right w:val="single" w:sz="4" w:space="0" w:color="auto"/>
            </w:tcBorders>
            <w:shd w:val="clear" w:color="auto" w:fill="auto"/>
            <w:vAlign w:val="center"/>
            <w:hideMark/>
          </w:tcPr>
          <w:p w14:paraId="26030F4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ნაქსოვი და ტრიკოტაჟის სხვა ტანსაცმლის წარმოება</w:t>
            </w:r>
          </w:p>
        </w:tc>
      </w:tr>
      <w:tr w:rsidR="00F3556B" w:rsidRPr="00A60AE5" w14:paraId="396A1E7B"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546060E2"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1071A82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15.11.0</w:t>
            </w:r>
          </w:p>
        </w:tc>
        <w:tc>
          <w:tcPr>
            <w:tcW w:w="8035" w:type="dxa"/>
            <w:tcBorders>
              <w:top w:val="nil"/>
              <w:left w:val="nil"/>
              <w:bottom w:val="single" w:sz="4" w:space="0" w:color="auto"/>
              <w:right w:val="single" w:sz="4" w:space="0" w:color="auto"/>
            </w:tcBorders>
            <w:shd w:val="clear" w:color="auto" w:fill="auto"/>
            <w:vAlign w:val="center"/>
            <w:hideMark/>
          </w:tcPr>
          <w:p w14:paraId="734BAE4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ტყავის თრიმვლა და გამოქნა; ბეწვეულის გამოქნა და ღებვა</w:t>
            </w:r>
          </w:p>
        </w:tc>
      </w:tr>
      <w:tr w:rsidR="00F3556B" w:rsidRPr="00A60AE5" w14:paraId="6B622058"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3720272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678BE90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15.12.0</w:t>
            </w:r>
          </w:p>
        </w:tc>
        <w:tc>
          <w:tcPr>
            <w:tcW w:w="8035" w:type="dxa"/>
            <w:tcBorders>
              <w:top w:val="nil"/>
              <w:left w:val="nil"/>
              <w:bottom w:val="single" w:sz="4" w:space="0" w:color="auto"/>
              <w:right w:val="single" w:sz="4" w:space="0" w:color="auto"/>
            </w:tcBorders>
            <w:shd w:val="clear" w:color="auto" w:fill="auto"/>
            <w:vAlign w:val="center"/>
            <w:hideMark/>
          </w:tcPr>
          <w:p w14:paraId="7D7778C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საბარგო ჩანთების,  ხელჩანთების და მისთ., სასარაჯო-საუნაგირო ნაკეთობების წარმოება</w:t>
            </w:r>
          </w:p>
        </w:tc>
      </w:tr>
      <w:tr w:rsidR="00F3556B" w:rsidRPr="00A60AE5" w14:paraId="3FCE3061"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E7FC21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7645920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15.20.0</w:t>
            </w:r>
          </w:p>
        </w:tc>
        <w:tc>
          <w:tcPr>
            <w:tcW w:w="8035" w:type="dxa"/>
            <w:tcBorders>
              <w:top w:val="nil"/>
              <w:left w:val="nil"/>
              <w:bottom w:val="single" w:sz="4" w:space="0" w:color="auto"/>
              <w:right w:val="single" w:sz="4" w:space="0" w:color="auto"/>
            </w:tcBorders>
            <w:shd w:val="clear" w:color="auto" w:fill="auto"/>
            <w:vAlign w:val="center"/>
            <w:hideMark/>
          </w:tcPr>
          <w:p w14:paraId="660097D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ფეხსაცმლის წარმოება</w:t>
            </w:r>
          </w:p>
        </w:tc>
      </w:tr>
      <w:tr w:rsidR="00F3556B" w:rsidRPr="00A60AE5" w14:paraId="267D465E"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6422DD3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288C867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16.10.0</w:t>
            </w:r>
          </w:p>
        </w:tc>
        <w:tc>
          <w:tcPr>
            <w:tcW w:w="8035" w:type="dxa"/>
            <w:tcBorders>
              <w:top w:val="nil"/>
              <w:left w:val="nil"/>
              <w:bottom w:val="single" w:sz="4" w:space="0" w:color="auto"/>
              <w:right w:val="single" w:sz="4" w:space="0" w:color="auto"/>
            </w:tcBorders>
            <w:shd w:val="clear" w:color="auto" w:fill="auto"/>
            <w:vAlign w:val="center"/>
            <w:hideMark/>
          </w:tcPr>
          <w:p w14:paraId="320FE2D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ხის ხერხვა და რანდვა</w:t>
            </w:r>
          </w:p>
        </w:tc>
      </w:tr>
      <w:tr w:rsidR="00F3556B" w:rsidRPr="00A60AE5" w14:paraId="2332DAAB"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F0140D7"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5E2156E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16.21.0</w:t>
            </w:r>
          </w:p>
        </w:tc>
        <w:tc>
          <w:tcPr>
            <w:tcW w:w="8035" w:type="dxa"/>
            <w:tcBorders>
              <w:top w:val="nil"/>
              <w:left w:val="nil"/>
              <w:bottom w:val="single" w:sz="4" w:space="0" w:color="auto"/>
              <w:right w:val="single" w:sz="4" w:space="0" w:color="auto"/>
            </w:tcBorders>
            <w:shd w:val="clear" w:color="auto" w:fill="auto"/>
            <w:vAlign w:val="center"/>
            <w:hideMark/>
          </w:tcPr>
          <w:p w14:paraId="400F3A0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შპონის ფურცლების და ხის პანელების წარმოება</w:t>
            </w:r>
          </w:p>
        </w:tc>
      </w:tr>
      <w:tr w:rsidR="00F3556B" w:rsidRPr="00A60AE5" w14:paraId="15BF1305"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0FB92B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7E38199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16.22.0</w:t>
            </w:r>
          </w:p>
        </w:tc>
        <w:tc>
          <w:tcPr>
            <w:tcW w:w="8035" w:type="dxa"/>
            <w:tcBorders>
              <w:top w:val="nil"/>
              <w:left w:val="nil"/>
              <w:bottom w:val="single" w:sz="4" w:space="0" w:color="auto"/>
              <w:right w:val="single" w:sz="4" w:space="0" w:color="auto"/>
            </w:tcBorders>
            <w:shd w:val="clear" w:color="auto" w:fill="auto"/>
            <w:vAlign w:val="center"/>
            <w:hideMark/>
          </w:tcPr>
          <w:p w14:paraId="493BC9F2"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ასაწყობი იატაკის საფარების წარმოება</w:t>
            </w:r>
          </w:p>
        </w:tc>
      </w:tr>
      <w:tr w:rsidR="00F3556B" w:rsidRPr="00A60AE5" w14:paraId="290AA9C7"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5E4972F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42CB765F"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16.23.0</w:t>
            </w:r>
          </w:p>
        </w:tc>
        <w:tc>
          <w:tcPr>
            <w:tcW w:w="8035" w:type="dxa"/>
            <w:tcBorders>
              <w:top w:val="nil"/>
              <w:left w:val="nil"/>
              <w:bottom w:val="single" w:sz="4" w:space="0" w:color="auto"/>
              <w:right w:val="single" w:sz="4" w:space="0" w:color="auto"/>
            </w:tcBorders>
            <w:shd w:val="clear" w:color="auto" w:fill="auto"/>
            <w:vAlign w:val="center"/>
            <w:hideMark/>
          </w:tcPr>
          <w:p w14:paraId="1288E6C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მშენებლობაში გამოსაყენებელი სხვა სახუროო და სადურგლო ნაკეთობების წარმოება</w:t>
            </w:r>
          </w:p>
        </w:tc>
      </w:tr>
      <w:tr w:rsidR="00F3556B" w:rsidRPr="00A60AE5" w14:paraId="5876F668"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191FFB5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7AF99CA7"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16.24.0</w:t>
            </w:r>
          </w:p>
        </w:tc>
        <w:tc>
          <w:tcPr>
            <w:tcW w:w="8035" w:type="dxa"/>
            <w:tcBorders>
              <w:top w:val="nil"/>
              <w:left w:val="nil"/>
              <w:bottom w:val="single" w:sz="4" w:space="0" w:color="auto"/>
              <w:right w:val="single" w:sz="4" w:space="0" w:color="auto"/>
            </w:tcBorders>
            <w:shd w:val="clear" w:color="auto" w:fill="auto"/>
            <w:vAlign w:val="center"/>
            <w:hideMark/>
          </w:tcPr>
          <w:p w14:paraId="54FBBC6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ხის ტარის წარმოება</w:t>
            </w:r>
          </w:p>
        </w:tc>
      </w:tr>
      <w:tr w:rsidR="00F3556B" w:rsidRPr="00A60AE5" w14:paraId="0C4B3150"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66D7E8D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040B8F7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16.29.0</w:t>
            </w:r>
          </w:p>
        </w:tc>
        <w:tc>
          <w:tcPr>
            <w:tcW w:w="8035" w:type="dxa"/>
            <w:tcBorders>
              <w:top w:val="nil"/>
              <w:left w:val="nil"/>
              <w:bottom w:val="single" w:sz="4" w:space="0" w:color="auto"/>
              <w:right w:val="single" w:sz="4" w:space="0" w:color="auto"/>
            </w:tcBorders>
            <w:shd w:val="clear" w:color="auto" w:fill="auto"/>
            <w:vAlign w:val="center"/>
            <w:hideMark/>
          </w:tcPr>
          <w:p w14:paraId="4A8C880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ხის სხვა პროდუქტების წარმოება; ნაკეთობების წარმოება კორპის, ჩალის და წნული მასალებისაგან</w:t>
            </w:r>
          </w:p>
        </w:tc>
      </w:tr>
      <w:tr w:rsidR="00F3556B" w:rsidRPr="00A60AE5" w14:paraId="17D24F8A"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3BAF897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5838F43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17.11.0</w:t>
            </w:r>
          </w:p>
        </w:tc>
        <w:tc>
          <w:tcPr>
            <w:tcW w:w="8035" w:type="dxa"/>
            <w:tcBorders>
              <w:top w:val="nil"/>
              <w:left w:val="nil"/>
              <w:bottom w:val="single" w:sz="4" w:space="0" w:color="auto"/>
              <w:right w:val="single" w:sz="4" w:space="0" w:color="auto"/>
            </w:tcBorders>
            <w:shd w:val="clear" w:color="auto" w:fill="auto"/>
            <w:vAlign w:val="center"/>
            <w:hideMark/>
          </w:tcPr>
          <w:p w14:paraId="1BFEC4D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ქაღალდის მასის წარმოება</w:t>
            </w:r>
          </w:p>
        </w:tc>
      </w:tr>
      <w:tr w:rsidR="00F3556B" w:rsidRPr="00A60AE5" w14:paraId="64D2565E"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A421607"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lastRenderedPageBreak/>
              <w:t>C</w:t>
            </w:r>
          </w:p>
        </w:tc>
        <w:tc>
          <w:tcPr>
            <w:tcW w:w="1893" w:type="dxa"/>
            <w:tcBorders>
              <w:top w:val="nil"/>
              <w:left w:val="nil"/>
              <w:bottom w:val="single" w:sz="4" w:space="0" w:color="auto"/>
              <w:right w:val="single" w:sz="4" w:space="0" w:color="auto"/>
            </w:tcBorders>
            <w:shd w:val="clear" w:color="auto" w:fill="auto"/>
            <w:vAlign w:val="center"/>
            <w:hideMark/>
          </w:tcPr>
          <w:p w14:paraId="545413E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17.12.0</w:t>
            </w:r>
          </w:p>
        </w:tc>
        <w:tc>
          <w:tcPr>
            <w:tcW w:w="8035" w:type="dxa"/>
            <w:tcBorders>
              <w:top w:val="nil"/>
              <w:left w:val="nil"/>
              <w:bottom w:val="single" w:sz="4" w:space="0" w:color="auto"/>
              <w:right w:val="single" w:sz="4" w:space="0" w:color="auto"/>
            </w:tcBorders>
            <w:shd w:val="clear" w:color="auto" w:fill="auto"/>
            <w:vAlign w:val="center"/>
            <w:hideMark/>
          </w:tcPr>
          <w:p w14:paraId="388BC35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ქაღალდის და მუყაოს წარმოება</w:t>
            </w:r>
          </w:p>
        </w:tc>
      </w:tr>
      <w:tr w:rsidR="00F3556B" w:rsidRPr="00A60AE5" w14:paraId="6A4DDA63"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4484BF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1496E0D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17.21.0</w:t>
            </w:r>
          </w:p>
        </w:tc>
        <w:tc>
          <w:tcPr>
            <w:tcW w:w="8035" w:type="dxa"/>
            <w:tcBorders>
              <w:top w:val="nil"/>
              <w:left w:val="nil"/>
              <w:bottom w:val="single" w:sz="4" w:space="0" w:color="auto"/>
              <w:right w:val="single" w:sz="4" w:space="0" w:color="auto"/>
            </w:tcBorders>
            <w:shd w:val="clear" w:color="auto" w:fill="auto"/>
            <w:vAlign w:val="center"/>
            <w:hideMark/>
          </w:tcPr>
          <w:p w14:paraId="7B3CE5E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გოფრირებული ქაღალდის და მუყაოს, ქაღალდის და მუყაოს ტარის წარმოება</w:t>
            </w:r>
          </w:p>
        </w:tc>
      </w:tr>
      <w:tr w:rsidR="00F3556B" w:rsidRPr="00A60AE5" w14:paraId="0D705D9F"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47BFFCC7"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2B513EF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17.22.0</w:t>
            </w:r>
          </w:p>
        </w:tc>
        <w:tc>
          <w:tcPr>
            <w:tcW w:w="8035" w:type="dxa"/>
            <w:tcBorders>
              <w:top w:val="nil"/>
              <w:left w:val="nil"/>
              <w:bottom w:val="single" w:sz="4" w:space="0" w:color="auto"/>
              <w:right w:val="single" w:sz="4" w:space="0" w:color="auto"/>
            </w:tcBorders>
            <w:shd w:val="clear" w:color="auto" w:fill="auto"/>
            <w:vAlign w:val="center"/>
            <w:hideMark/>
          </w:tcPr>
          <w:p w14:paraId="66E8D64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საყოფაცხოვრებო და სანიტარულ-ჰიგიენური დანიშნულების ქაღალდის ნაწარმის წარმოება</w:t>
            </w:r>
          </w:p>
        </w:tc>
      </w:tr>
      <w:tr w:rsidR="00F3556B" w:rsidRPr="00A60AE5" w14:paraId="6667719F"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AC466B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4BA55F0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17.23.0</w:t>
            </w:r>
          </w:p>
        </w:tc>
        <w:tc>
          <w:tcPr>
            <w:tcW w:w="8035" w:type="dxa"/>
            <w:tcBorders>
              <w:top w:val="nil"/>
              <w:left w:val="nil"/>
              <w:bottom w:val="single" w:sz="4" w:space="0" w:color="auto"/>
              <w:right w:val="single" w:sz="4" w:space="0" w:color="auto"/>
            </w:tcBorders>
            <w:shd w:val="clear" w:color="auto" w:fill="auto"/>
            <w:vAlign w:val="center"/>
            <w:hideMark/>
          </w:tcPr>
          <w:p w14:paraId="223BACF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ქაღალდის საკანცელარიო საკუთნოების წარმოება</w:t>
            </w:r>
          </w:p>
        </w:tc>
      </w:tr>
      <w:tr w:rsidR="00F3556B" w:rsidRPr="00A60AE5" w14:paraId="4AAC3A6A"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97EBE3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7E53716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17.24.0</w:t>
            </w:r>
          </w:p>
        </w:tc>
        <w:tc>
          <w:tcPr>
            <w:tcW w:w="8035" w:type="dxa"/>
            <w:tcBorders>
              <w:top w:val="nil"/>
              <w:left w:val="nil"/>
              <w:bottom w:val="single" w:sz="4" w:space="0" w:color="auto"/>
              <w:right w:val="single" w:sz="4" w:space="0" w:color="auto"/>
            </w:tcBorders>
            <w:shd w:val="clear" w:color="auto" w:fill="auto"/>
            <w:vAlign w:val="center"/>
            <w:hideMark/>
          </w:tcPr>
          <w:p w14:paraId="62329C8A"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შპალერის წარმოება</w:t>
            </w:r>
          </w:p>
        </w:tc>
      </w:tr>
      <w:tr w:rsidR="00F3556B" w:rsidRPr="00A60AE5" w14:paraId="6D7C45B7"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4C49DE02"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48D6C2F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17.29.0</w:t>
            </w:r>
          </w:p>
        </w:tc>
        <w:tc>
          <w:tcPr>
            <w:tcW w:w="8035" w:type="dxa"/>
            <w:tcBorders>
              <w:top w:val="nil"/>
              <w:left w:val="nil"/>
              <w:bottom w:val="single" w:sz="4" w:space="0" w:color="auto"/>
              <w:right w:val="single" w:sz="4" w:space="0" w:color="auto"/>
            </w:tcBorders>
            <w:shd w:val="clear" w:color="auto" w:fill="auto"/>
            <w:vAlign w:val="center"/>
            <w:hideMark/>
          </w:tcPr>
          <w:p w14:paraId="7202B8E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სხვა ნაწარმის წარმოება ქაღალდისა და მუყაოსაგან</w:t>
            </w:r>
          </w:p>
        </w:tc>
      </w:tr>
      <w:tr w:rsidR="00F3556B" w:rsidRPr="00A60AE5" w14:paraId="098A78BB"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538B688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2636D8C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18.14.0</w:t>
            </w:r>
          </w:p>
        </w:tc>
        <w:tc>
          <w:tcPr>
            <w:tcW w:w="8035" w:type="dxa"/>
            <w:tcBorders>
              <w:top w:val="nil"/>
              <w:left w:val="nil"/>
              <w:bottom w:val="single" w:sz="4" w:space="0" w:color="auto"/>
              <w:right w:val="single" w:sz="4" w:space="0" w:color="auto"/>
            </w:tcBorders>
            <w:shd w:val="clear" w:color="auto" w:fill="auto"/>
            <w:vAlign w:val="center"/>
            <w:hideMark/>
          </w:tcPr>
          <w:p w14:paraId="2127A8F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საამკინძაო და მასთან დაკავშირებული მომსახურება</w:t>
            </w:r>
          </w:p>
        </w:tc>
      </w:tr>
      <w:tr w:rsidR="00F3556B" w:rsidRPr="00A60AE5" w14:paraId="6A7AC199" w14:textId="77777777" w:rsidTr="00F3556B">
        <w:trPr>
          <w:trHeight w:val="314"/>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04665B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47B8F7C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19.10.0</w:t>
            </w:r>
          </w:p>
        </w:tc>
        <w:tc>
          <w:tcPr>
            <w:tcW w:w="8035" w:type="dxa"/>
            <w:tcBorders>
              <w:top w:val="nil"/>
              <w:left w:val="nil"/>
              <w:bottom w:val="single" w:sz="4" w:space="0" w:color="auto"/>
              <w:right w:val="single" w:sz="4" w:space="0" w:color="auto"/>
            </w:tcBorders>
            <w:shd w:val="clear" w:color="auto" w:fill="auto"/>
            <w:vAlign w:val="center"/>
            <w:hideMark/>
          </w:tcPr>
          <w:p w14:paraId="1E0615B0"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საკოქსავი ღუმელების პროდუქტების წარმოება</w:t>
            </w:r>
          </w:p>
        </w:tc>
      </w:tr>
      <w:tr w:rsidR="00F3556B" w:rsidRPr="00A60AE5" w14:paraId="2DEC672D"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0262016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04DD42D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19.20.0</w:t>
            </w:r>
          </w:p>
        </w:tc>
        <w:tc>
          <w:tcPr>
            <w:tcW w:w="8035" w:type="dxa"/>
            <w:tcBorders>
              <w:top w:val="nil"/>
              <w:left w:val="nil"/>
              <w:bottom w:val="single" w:sz="4" w:space="0" w:color="auto"/>
              <w:right w:val="single" w:sz="4" w:space="0" w:color="auto"/>
            </w:tcBorders>
            <w:shd w:val="clear" w:color="auto" w:fill="auto"/>
            <w:vAlign w:val="center"/>
            <w:hideMark/>
          </w:tcPr>
          <w:p w14:paraId="375AB55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ნავთობპროდუქტების წარმოება</w:t>
            </w:r>
          </w:p>
        </w:tc>
      </w:tr>
      <w:tr w:rsidR="00F3556B" w:rsidRPr="00A60AE5" w14:paraId="5CF934CA"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613EEEF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4661FD07"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20.11.0</w:t>
            </w:r>
          </w:p>
        </w:tc>
        <w:tc>
          <w:tcPr>
            <w:tcW w:w="8035" w:type="dxa"/>
            <w:tcBorders>
              <w:top w:val="nil"/>
              <w:left w:val="nil"/>
              <w:bottom w:val="single" w:sz="4" w:space="0" w:color="auto"/>
              <w:right w:val="single" w:sz="4" w:space="0" w:color="auto"/>
            </w:tcBorders>
            <w:shd w:val="clear" w:color="auto" w:fill="auto"/>
            <w:vAlign w:val="center"/>
            <w:hideMark/>
          </w:tcPr>
          <w:p w14:paraId="3834CF1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სამრეწველო აირების წარმოება</w:t>
            </w:r>
          </w:p>
        </w:tc>
      </w:tr>
      <w:tr w:rsidR="00F3556B" w:rsidRPr="00A60AE5" w14:paraId="638EDF1B"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5F6B134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29CE97B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20.12.0</w:t>
            </w:r>
          </w:p>
        </w:tc>
        <w:tc>
          <w:tcPr>
            <w:tcW w:w="8035" w:type="dxa"/>
            <w:tcBorders>
              <w:top w:val="nil"/>
              <w:left w:val="nil"/>
              <w:bottom w:val="single" w:sz="4" w:space="0" w:color="auto"/>
              <w:right w:val="single" w:sz="4" w:space="0" w:color="auto"/>
            </w:tcBorders>
            <w:shd w:val="clear" w:color="auto" w:fill="auto"/>
            <w:vAlign w:val="center"/>
            <w:hideMark/>
          </w:tcPr>
          <w:p w14:paraId="759EAE3A"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საღებარების და პიგმენტების წარმოება</w:t>
            </w:r>
          </w:p>
        </w:tc>
      </w:tr>
      <w:tr w:rsidR="00F3556B" w:rsidRPr="00A60AE5" w14:paraId="36EEF5D9"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B11E85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790B7A7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20.13.0</w:t>
            </w:r>
          </w:p>
        </w:tc>
        <w:tc>
          <w:tcPr>
            <w:tcW w:w="8035" w:type="dxa"/>
            <w:tcBorders>
              <w:top w:val="nil"/>
              <w:left w:val="nil"/>
              <w:bottom w:val="single" w:sz="4" w:space="0" w:color="auto"/>
              <w:right w:val="single" w:sz="4" w:space="0" w:color="auto"/>
            </w:tcBorders>
            <w:shd w:val="clear" w:color="auto" w:fill="auto"/>
            <w:vAlign w:val="center"/>
            <w:hideMark/>
          </w:tcPr>
          <w:p w14:paraId="48671DC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სხვა არაორგანული ძირითადი ქიმიკატების წარმოება</w:t>
            </w:r>
          </w:p>
        </w:tc>
      </w:tr>
      <w:tr w:rsidR="00F3556B" w:rsidRPr="00A60AE5" w14:paraId="4D622683"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085A5E67"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0DE43D5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20.14.0</w:t>
            </w:r>
          </w:p>
        </w:tc>
        <w:tc>
          <w:tcPr>
            <w:tcW w:w="8035" w:type="dxa"/>
            <w:tcBorders>
              <w:top w:val="nil"/>
              <w:left w:val="nil"/>
              <w:bottom w:val="single" w:sz="4" w:space="0" w:color="auto"/>
              <w:right w:val="single" w:sz="4" w:space="0" w:color="auto"/>
            </w:tcBorders>
            <w:shd w:val="clear" w:color="auto" w:fill="auto"/>
            <w:vAlign w:val="center"/>
            <w:hideMark/>
          </w:tcPr>
          <w:p w14:paraId="08129EC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სხვა ორგანული ძირითადი ქიმიკატების წარმოება</w:t>
            </w:r>
          </w:p>
        </w:tc>
      </w:tr>
      <w:tr w:rsidR="00F3556B" w:rsidRPr="00A60AE5" w14:paraId="52D59ED2"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496C50D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5B6665D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20.15.2</w:t>
            </w:r>
          </w:p>
        </w:tc>
        <w:tc>
          <w:tcPr>
            <w:tcW w:w="8035" w:type="dxa"/>
            <w:tcBorders>
              <w:top w:val="nil"/>
              <w:left w:val="nil"/>
              <w:bottom w:val="single" w:sz="4" w:space="0" w:color="auto"/>
              <w:right w:val="single" w:sz="4" w:space="0" w:color="auto"/>
            </w:tcBorders>
            <w:shd w:val="clear" w:color="auto" w:fill="auto"/>
            <w:vAlign w:val="center"/>
            <w:hideMark/>
          </w:tcPr>
          <w:p w14:paraId="025D5D6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აზოტის ნაერთების წარმოება</w:t>
            </w:r>
          </w:p>
        </w:tc>
      </w:tr>
      <w:tr w:rsidR="00F3556B" w:rsidRPr="00A60AE5" w14:paraId="64FC0140"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683ACD0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32D8AE9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20.16.0</w:t>
            </w:r>
          </w:p>
        </w:tc>
        <w:tc>
          <w:tcPr>
            <w:tcW w:w="8035" w:type="dxa"/>
            <w:tcBorders>
              <w:top w:val="nil"/>
              <w:left w:val="nil"/>
              <w:bottom w:val="single" w:sz="4" w:space="0" w:color="auto"/>
              <w:right w:val="single" w:sz="4" w:space="0" w:color="auto"/>
            </w:tcBorders>
            <w:shd w:val="clear" w:color="auto" w:fill="auto"/>
            <w:vAlign w:val="center"/>
            <w:hideMark/>
          </w:tcPr>
          <w:p w14:paraId="3DAE5B9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პლასტმასის წარმოება პირველად ფორმებში</w:t>
            </w:r>
          </w:p>
        </w:tc>
      </w:tr>
      <w:tr w:rsidR="00F3556B" w:rsidRPr="00A60AE5" w14:paraId="470B5C14"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32C8CED7"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5CB3D8B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20.17.0</w:t>
            </w:r>
          </w:p>
        </w:tc>
        <w:tc>
          <w:tcPr>
            <w:tcW w:w="8035" w:type="dxa"/>
            <w:tcBorders>
              <w:top w:val="nil"/>
              <w:left w:val="nil"/>
              <w:bottom w:val="single" w:sz="4" w:space="0" w:color="auto"/>
              <w:right w:val="single" w:sz="4" w:space="0" w:color="auto"/>
            </w:tcBorders>
            <w:shd w:val="clear" w:color="auto" w:fill="auto"/>
            <w:vAlign w:val="center"/>
            <w:hideMark/>
          </w:tcPr>
          <w:p w14:paraId="7A8E7AD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სინთეზური კაუჩუკის წარმოება პირველად ფორმებში</w:t>
            </w:r>
          </w:p>
        </w:tc>
      </w:tr>
      <w:tr w:rsidR="00F3556B" w:rsidRPr="00A60AE5" w14:paraId="2BB78FEE" w14:textId="77777777" w:rsidTr="00F3556B">
        <w:trPr>
          <w:trHeight w:val="458"/>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19D83A5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1742011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20.20.0</w:t>
            </w:r>
          </w:p>
        </w:tc>
        <w:tc>
          <w:tcPr>
            <w:tcW w:w="8035" w:type="dxa"/>
            <w:tcBorders>
              <w:top w:val="nil"/>
              <w:left w:val="nil"/>
              <w:bottom w:val="single" w:sz="4" w:space="0" w:color="auto"/>
              <w:right w:val="single" w:sz="4" w:space="0" w:color="auto"/>
            </w:tcBorders>
            <w:shd w:val="clear" w:color="auto" w:fill="auto"/>
            <w:vAlign w:val="center"/>
            <w:hideMark/>
          </w:tcPr>
          <w:p w14:paraId="5A312DD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პესტიციდების და სხვა აგროქიმიური პროდუქტების წარმოება</w:t>
            </w:r>
          </w:p>
        </w:tc>
      </w:tr>
      <w:tr w:rsidR="00F3556B" w:rsidRPr="00A60AE5" w14:paraId="5DAFE8B1" w14:textId="77777777" w:rsidTr="00F3556B">
        <w:trPr>
          <w:trHeight w:val="629"/>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3C19719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3728207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20.30.0</w:t>
            </w:r>
          </w:p>
        </w:tc>
        <w:tc>
          <w:tcPr>
            <w:tcW w:w="8035" w:type="dxa"/>
            <w:tcBorders>
              <w:top w:val="nil"/>
              <w:left w:val="nil"/>
              <w:bottom w:val="single" w:sz="4" w:space="0" w:color="auto"/>
              <w:right w:val="single" w:sz="4" w:space="0" w:color="auto"/>
            </w:tcBorders>
            <w:shd w:val="clear" w:color="auto" w:fill="auto"/>
            <w:vAlign w:val="center"/>
            <w:hideMark/>
          </w:tcPr>
          <w:p w14:paraId="1972A1A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საღებავების, ლაქების და ანალოგიური საღებავი ნივთიერებების, ტიპოგრაფიული საღებავების და მასტიკების წარმოება</w:t>
            </w:r>
          </w:p>
        </w:tc>
      </w:tr>
      <w:tr w:rsidR="00F3556B" w:rsidRPr="00A60AE5" w14:paraId="56B06391"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407EBF8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5986166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20.41.0</w:t>
            </w:r>
          </w:p>
        </w:tc>
        <w:tc>
          <w:tcPr>
            <w:tcW w:w="8035" w:type="dxa"/>
            <w:tcBorders>
              <w:top w:val="nil"/>
              <w:left w:val="nil"/>
              <w:bottom w:val="single" w:sz="4" w:space="0" w:color="auto"/>
              <w:right w:val="single" w:sz="4" w:space="0" w:color="auto"/>
            </w:tcBorders>
            <w:shd w:val="clear" w:color="auto" w:fill="auto"/>
            <w:vAlign w:val="center"/>
            <w:hideMark/>
          </w:tcPr>
          <w:p w14:paraId="0816330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საპნის და სარეცხი საშუალებების, საწმენდი და საპრიალებელი საშუალებების წარმოება</w:t>
            </w:r>
          </w:p>
        </w:tc>
      </w:tr>
      <w:tr w:rsidR="00F3556B" w:rsidRPr="00A60AE5" w14:paraId="0B51D45F"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47E88B37"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3F31992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20.42.0</w:t>
            </w:r>
          </w:p>
        </w:tc>
        <w:tc>
          <w:tcPr>
            <w:tcW w:w="8035" w:type="dxa"/>
            <w:tcBorders>
              <w:top w:val="nil"/>
              <w:left w:val="nil"/>
              <w:bottom w:val="single" w:sz="4" w:space="0" w:color="auto"/>
              <w:right w:val="single" w:sz="4" w:space="0" w:color="auto"/>
            </w:tcBorders>
            <w:shd w:val="clear" w:color="auto" w:fill="auto"/>
            <w:vAlign w:val="center"/>
            <w:hideMark/>
          </w:tcPr>
          <w:p w14:paraId="6CCCE3F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პარფიუმერული და ტუალეტის საშუალებების წარმოება</w:t>
            </w:r>
          </w:p>
        </w:tc>
      </w:tr>
      <w:tr w:rsidR="00F3556B" w:rsidRPr="00A60AE5" w14:paraId="3CD2A79E"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5D4CF3F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6C39029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20.52.0</w:t>
            </w:r>
          </w:p>
        </w:tc>
        <w:tc>
          <w:tcPr>
            <w:tcW w:w="8035" w:type="dxa"/>
            <w:tcBorders>
              <w:top w:val="nil"/>
              <w:left w:val="nil"/>
              <w:bottom w:val="single" w:sz="4" w:space="0" w:color="auto"/>
              <w:right w:val="single" w:sz="4" w:space="0" w:color="auto"/>
            </w:tcBorders>
            <w:shd w:val="clear" w:color="auto" w:fill="auto"/>
            <w:vAlign w:val="center"/>
            <w:hideMark/>
          </w:tcPr>
          <w:p w14:paraId="6224E78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წებოს წარმოება</w:t>
            </w:r>
          </w:p>
        </w:tc>
      </w:tr>
      <w:tr w:rsidR="00F3556B" w:rsidRPr="00A60AE5" w14:paraId="4AAEFB66"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8752B1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42040C1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20.53.0</w:t>
            </w:r>
          </w:p>
        </w:tc>
        <w:tc>
          <w:tcPr>
            <w:tcW w:w="8035" w:type="dxa"/>
            <w:tcBorders>
              <w:top w:val="nil"/>
              <w:left w:val="nil"/>
              <w:bottom w:val="single" w:sz="4" w:space="0" w:color="auto"/>
              <w:right w:val="single" w:sz="4" w:space="0" w:color="auto"/>
            </w:tcBorders>
            <w:shd w:val="clear" w:color="auto" w:fill="auto"/>
            <w:vAlign w:val="center"/>
            <w:hideMark/>
          </w:tcPr>
          <w:p w14:paraId="3051BC3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ეთერზეთების წარმოება</w:t>
            </w:r>
          </w:p>
        </w:tc>
      </w:tr>
      <w:tr w:rsidR="00F3556B" w:rsidRPr="00A60AE5" w14:paraId="3723369F" w14:textId="77777777" w:rsidTr="00F3556B">
        <w:trPr>
          <w:trHeight w:val="539"/>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35EF5B5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3A8FBF92"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20.59.0</w:t>
            </w:r>
          </w:p>
        </w:tc>
        <w:tc>
          <w:tcPr>
            <w:tcW w:w="8035" w:type="dxa"/>
            <w:tcBorders>
              <w:top w:val="nil"/>
              <w:left w:val="nil"/>
              <w:bottom w:val="single" w:sz="4" w:space="0" w:color="auto"/>
              <w:right w:val="single" w:sz="4" w:space="0" w:color="auto"/>
            </w:tcBorders>
            <w:shd w:val="clear" w:color="auto" w:fill="auto"/>
            <w:vAlign w:val="center"/>
            <w:hideMark/>
          </w:tcPr>
          <w:p w14:paraId="37B508E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სხვა ქიმიური პროდუქტების წარმოება, სხვა დაჯგუფებებში ჩაურთველის</w:t>
            </w:r>
          </w:p>
        </w:tc>
      </w:tr>
      <w:tr w:rsidR="00F3556B" w:rsidRPr="00A60AE5" w14:paraId="320EAC94"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5CF34E2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7D09E037"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20.60.0</w:t>
            </w:r>
          </w:p>
        </w:tc>
        <w:tc>
          <w:tcPr>
            <w:tcW w:w="8035" w:type="dxa"/>
            <w:tcBorders>
              <w:top w:val="nil"/>
              <w:left w:val="nil"/>
              <w:bottom w:val="single" w:sz="4" w:space="0" w:color="auto"/>
              <w:right w:val="single" w:sz="4" w:space="0" w:color="auto"/>
            </w:tcBorders>
            <w:shd w:val="clear" w:color="auto" w:fill="auto"/>
            <w:vAlign w:val="center"/>
            <w:hideMark/>
          </w:tcPr>
          <w:p w14:paraId="7EEBAB1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ხელოვნური ბოჭკოს წარმოება</w:t>
            </w:r>
          </w:p>
        </w:tc>
      </w:tr>
      <w:tr w:rsidR="00F3556B" w:rsidRPr="00A60AE5" w14:paraId="0741C5BE"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7FF77EA"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1EA8372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21.10.0</w:t>
            </w:r>
          </w:p>
        </w:tc>
        <w:tc>
          <w:tcPr>
            <w:tcW w:w="8035" w:type="dxa"/>
            <w:tcBorders>
              <w:top w:val="nil"/>
              <w:left w:val="nil"/>
              <w:bottom w:val="single" w:sz="4" w:space="0" w:color="auto"/>
              <w:right w:val="single" w:sz="4" w:space="0" w:color="auto"/>
            </w:tcBorders>
            <w:shd w:val="clear" w:color="auto" w:fill="auto"/>
            <w:vAlign w:val="center"/>
            <w:hideMark/>
          </w:tcPr>
          <w:p w14:paraId="3658C9C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ძირითადი ფარმაცევტული პროდუქტების წარმოება</w:t>
            </w:r>
          </w:p>
        </w:tc>
      </w:tr>
      <w:tr w:rsidR="00F3556B" w:rsidRPr="00A60AE5" w14:paraId="7F41FF64"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014BB377"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50307A80"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21.20.0</w:t>
            </w:r>
          </w:p>
        </w:tc>
        <w:tc>
          <w:tcPr>
            <w:tcW w:w="8035" w:type="dxa"/>
            <w:tcBorders>
              <w:top w:val="nil"/>
              <w:left w:val="nil"/>
              <w:bottom w:val="single" w:sz="4" w:space="0" w:color="auto"/>
              <w:right w:val="single" w:sz="4" w:space="0" w:color="auto"/>
            </w:tcBorders>
            <w:shd w:val="clear" w:color="auto" w:fill="auto"/>
            <w:vAlign w:val="center"/>
            <w:hideMark/>
          </w:tcPr>
          <w:p w14:paraId="6ED8690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ფარმაცევტული პრეპარატების წარმოება</w:t>
            </w:r>
          </w:p>
        </w:tc>
      </w:tr>
      <w:tr w:rsidR="00F3556B" w:rsidRPr="00A60AE5" w14:paraId="322026E9"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1EF950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7F35884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22.11.0</w:t>
            </w:r>
          </w:p>
        </w:tc>
        <w:tc>
          <w:tcPr>
            <w:tcW w:w="8035" w:type="dxa"/>
            <w:tcBorders>
              <w:top w:val="nil"/>
              <w:left w:val="nil"/>
              <w:bottom w:val="single" w:sz="4" w:space="0" w:color="auto"/>
              <w:right w:val="single" w:sz="4" w:space="0" w:color="auto"/>
            </w:tcBorders>
            <w:shd w:val="clear" w:color="auto" w:fill="auto"/>
            <w:vAlign w:val="center"/>
            <w:hideMark/>
          </w:tcPr>
          <w:p w14:paraId="43B92DD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რეზინის საბურავების და კამერების წარმოება; რეზინის საბურავების აღდგენა და კაპიტალური რემონტი</w:t>
            </w:r>
          </w:p>
        </w:tc>
      </w:tr>
      <w:tr w:rsidR="00F3556B" w:rsidRPr="00A60AE5" w14:paraId="1C97193A"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16818D0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030B9A2A"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22.19.0</w:t>
            </w:r>
          </w:p>
        </w:tc>
        <w:tc>
          <w:tcPr>
            <w:tcW w:w="8035" w:type="dxa"/>
            <w:tcBorders>
              <w:top w:val="nil"/>
              <w:left w:val="nil"/>
              <w:bottom w:val="single" w:sz="4" w:space="0" w:color="auto"/>
              <w:right w:val="single" w:sz="4" w:space="0" w:color="auto"/>
            </w:tcBorders>
            <w:shd w:val="clear" w:color="auto" w:fill="auto"/>
            <w:vAlign w:val="center"/>
            <w:hideMark/>
          </w:tcPr>
          <w:p w14:paraId="6F25EA3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რეზინის სხვა ნაწარმის წარმოება</w:t>
            </w:r>
          </w:p>
        </w:tc>
      </w:tr>
      <w:tr w:rsidR="00F3556B" w:rsidRPr="00A60AE5" w14:paraId="55D15470"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6BAF76FF"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457505E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22.21.0</w:t>
            </w:r>
          </w:p>
        </w:tc>
        <w:tc>
          <w:tcPr>
            <w:tcW w:w="8035" w:type="dxa"/>
            <w:tcBorders>
              <w:top w:val="nil"/>
              <w:left w:val="nil"/>
              <w:bottom w:val="single" w:sz="4" w:space="0" w:color="auto"/>
              <w:right w:val="single" w:sz="4" w:space="0" w:color="auto"/>
            </w:tcBorders>
            <w:shd w:val="clear" w:color="auto" w:fill="auto"/>
            <w:vAlign w:val="center"/>
            <w:hideMark/>
          </w:tcPr>
          <w:p w14:paraId="3571478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პლასტმასის ფილების, ფურცლების, მილების და პროფილების წარმოება</w:t>
            </w:r>
          </w:p>
        </w:tc>
      </w:tr>
      <w:tr w:rsidR="00F3556B" w:rsidRPr="00A60AE5" w14:paraId="0FC26295"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5AA1437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77A568C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22.22.0</w:t>
            </w:r>
          </w:p>
        </w:tc>
        <w:tc>
          <w:tcPr>
            <w:tcW w:w="8035" w:type="dxa"/>
            <w:tcBorders>
              <w:top w:val="nil"/>
              <w:left w:val="nil"/>
              <w:bottom w:val="single" w:sz="4" w:space="0" w:color="auto"/>
              <w:right w:val="single" w:sz="4" w:space="0" w:color="auto"/>
            </w:tcBorders>
            <w:shd w:val="clear" w:color="auto" w:fill="auto"/>
            <w:vAlign w:val="center"/>
            <w:hideMark/>
          </w:tcPr>
          <w:p w14:paraId="1FB221A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პლასტმასის საფუთავების წარმოება</w:t>
            </w:r>
          </w:p>
        </w:tc>
      </w:tr>
      <w:tr w:rsidR="00F3556B" w:rsidRPr="00A60AE5" w14:paraId="1ACF932B"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F4CB03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2C110FC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22.23.0</w:t>
            </w:r>
          </w:p>
        </w:tc>
        <w:tc>
          <w:tcPr>
            <w:tcW w:w="8035" w:type="dxa"/>
            <w:tcBorders>
              <w:top w:val="nil"/>
              <w:left w:val="nil"/>
              <w:bottom w:val="single" w:sz="4" w:space="0" w:color="auto"/>
              <w:right w:val="single" w:sz="4" w:space="0" w:color="auto"/>
            </w:tcBorders>
            <w:shd w:val="clear" w:color="auto" w:fill="auto"/>
            <w:vAlign w:val="center"/>
            <w:hideMark/>
          </w:tcPr>
          <w:p w14:paraId="2596874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პლასტმასის სამშენებლო ნაკეთობების წარმოება</w:t>
            </w:r>
          </w:p>
        </w:tc>
      </w:tr>
      <w:tr w:rsidR="00F3556B" w:rsidRPr="00A60AE5" w14:paraId="2E88FC21"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84DA832"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463A5C42"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22.29.0</w:t>
            </w:r>
          </w:p>
        </w:tc>
        <w:tc>
          <w:tcPr>
            <w:tcW w:w="8035" w:type="dxa"/>
            <w:tcBorders>
              <w:top w:val="nil"/>
              <w:left w:val="nil"/>
              <w:bottom w:val="single" w:sz="4" w:space="0" w:color="auto"/>
              <w:right w:val="single" w:sz="4" w:space="0" w:color="auto"/>
            </w:tcBorders>
            <w:shd w:val="clear" w:color="auto" w:fill="auto"/>
            <w:vAlign w:val="center"/>
            <w:hideMark/>
          </w:tcPr>
          <w:p w14:paraId="47F21E80"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პლასტმასის სხვა ნაწარმის წარმოება</w:t>
            </w:r>
          </w:p>
        </w:tc>
      </w:tr>
      <w:tr w:rsidR="00F3556B" w:rsidRPr="00A60AE5" w14:paraId="17FEB0A0"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583D397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3FD3061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23.11.0</w:t>
            </w:r>
          </w:p>
        </w:tc>
        <w:tc>
          <w:tcPr>
            <w:tcW w:w="8035" w:type="dxa"/>
            <w:tcBorders>
              <w:top w:val="nil"/>
              <w:left w:val="nil"/>
              <w:bottom w:val="single" w:sz="4" w:space="0" w:color="auto"/>
              <w:right w:val="single" w:sz="4" w:space="0" w:color="auto"/>
            </w:tcBorders>
            <w:shd w:val="clear" w:color="auto" w:fill="auto"/>
            <w:vAlign w:val="center"/>
            <w:hideMark/>
          </w:tcPr>
          <w:p w14:paraId="1D9C809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ფურცლოვანი მინის წარმოება</w:t>
            </w:r>
          </w:p>
        </w:tc>
      </w:tr>
      <w:tr w:rsidR="00F3556B" w:rsidRPr="00A60AE5" w14:paraId="23463BF1"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0CA965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lastRenderedPageBreak/>
              <w:t>C</w:t>
            </w:r>
          </w:p>
        </w:tc>
        <w:tc>
          <w:tcPr>
            <w:tcW w:w="1893" w:type="dxa"/>
            <w:tcBorders>
              <w:top w:val="nil"/>
              <w:left w:val="nil"/>
              <w:bottom w:val="single" w:sz="4" w:space="0" w:color="auto"/>
              <w:right w:val="single" w:sz="4" w:space="0" w:color="auto"/>
            </w:tcBorders>
            <w:shd w:val="clear" w:color="auto" w:fill="auto"/>
            <w:vAlign w:val="center"/>
            <w:hideMark/>
          </w:tcPr>
          <w:p w14:paraId="16F61B2A"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23.12.0</w:t>
            </w:r>
          </w:p>
        </w:tc>
        <w:tc>
          <w:tcPr>
            <w:tcW w:w="8035" w:type="dxa"/>
            <w:tcBorders>
              <w:top w:val="nil"/>
              <w:left w:val="nil"/>
              <w:bottom w:val="single" w:sz="4" w:space="0" w:color="auto"/>
              <w:right w:val="single" w:sz="4" w:space="0" w:color="auto"/>
            </w:tcBorders>
            <w:shd w:val="clear" w:color="auto" w:fill="auto"/>
            <w:vAlign w:val="center"/>
            <w:hideMark/>
          </w:tcPr>
          <w:p w14:paraId="7A7CDD6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ფურცლოვანი მინის დაყალიბება და დამუშავება</w:t>
            </w:r>
          </w:p>
        </w:tc>
      </w:tr>
      <w:tr w:rsidR="00F3556B" w:rsidRPr="00A60AE5" w14:paraId="1A8D6BB4"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587654B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4E9C7A8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23.13.0</w:t>
            </w:r>
          </w:p>
        </w:tc>
        <w:tc>
          <w:tcPr>
            <w:tcW w:w="8035" w:type="dxa"/>
            <w:tcBorders>
              <w:top w:val="nil"/>
              <w:left w:val="nil"/>
              <w:bottom w:val="single" w:sz="4" w:space="0" w:color="auto"/>
              <w:right w:val="single" w:sz="4" w:space="0" w:color="auto"/>
            </w:tcBorders>
            <w:shd w:val="clear" w:color="auto" w:fill="auto"/>
            <w:vAlign w:val="center"/>
            <w:hideMark/>
          </w:tcPr>
          <w:p w14:paraId="6415273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ღრუ მინის წარმოება</w:t>
            </w:r>
          </w:p>
        </w:tc>
      </w:tr>
      <w:tr w:rsidR="00F3556B" w:rsidRPr="00A60AE5" w14:paraId="28CC05D5"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3E699742"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73DC81A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23.14.0</w:t>
            </w:r>
          </w:p>
        </w:tc>
        <w:tc>
          <w:tcPr>
            <w:tcW w:w="8035" w:type="dxa"/>
            <w:tcBorders>
              <w:top w:val="nil"/>
              <w:left w:val="nil"/>
              <w:bottom w:val="single" w:sz="4" w:space="0" w:color="auto"/>
              <w:right w:val="single" w:sz="4" w:space="0" w:color="auto"/>
            </w:tcBorders>
            <w:shd w:val="clear" w:color="auto" w:fill="auto"/>
            <w:vAlign w:val="center"/>
            <w:hideMark/>
          </w:tcPr>
          <w:p w14:paraId="6D67238F"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ბოჭკოვანი მინის წარმოება</w:t>
            </w:r>
          </w:p>
        </w:tc>
      </w:tr>
      <w:tr w:rsidR="00F3556B" w:rsidRPr="00A60AE5" w14:paraId="22FDFC81"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360890F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01AE7D1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23.19.0</w:t>
            </w:r>
          </w:p>
        </w:tc>
        <w:tc>
          <w:tcPr>
            <w:tcW w:w="8035" w:type="dxa"/>
            <w:tcBorders>
              <w:top w:val="nil"/>
              <w:left w:val="nil"/>
              <w:bottom w:val="single" w:sz="4" w:space="0" w:color="auto"/>
              <w:right w:val="single" w:sz="4" w:space="0" w:color="auto"/>
            </w:tcBorders>
            <w:shd w:val="clear" w:color="auto" w:fill="auto"/>
            <w:vAlign w:val="center"/>
            <w:hideMark/>
          </w:tcPr>
          <w:p w14:paraId="1E00E280"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მინის სხვა ნაწარმის წარმოება და დამუშავება, ტექნიკური მინის ნაწარმის ჩათვლით</w:t>
            </w:r>
          </w:p>
        </w:tc>
      </w:tr>
      <w:tr w:rsidR="00F3556B" w:rsidRPr="00A60AE5" w14:paraId="713AADA1"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04CCAD9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3B2C53B2"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23.20.0</w:t>
            </w:r>
          </w:p>
        </w:tc>
        <w:tc>
          <w:tcPr>
            <w:tcW w:w="8035" w:type="dxa"/>
            <w:tcBorders>
              <w:top w:val="nil"/>
              <w:left w:val="nil"/>
              <w:bottom w:val="single" w:sz="4" w:space="0" w:color="auto"/>
              <w:right w:val="single" w:sz="4" w:space="0" w:color="auto"/>
            </w:tcBorders>
            <w:shd w:val="clear" w:color="auto" w:fill="auto"/>
            <w:vAlign w:val="center"/>
            <w:hideMark/>
          </w:tcPr>
          <w:p w14:paraId="2E93A55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ცეცხლგამძლე ნაწარმის წარმოება</w:t>
            </w:r>
          </w:p>
        </w:tc>
      </w:tr>
      <w:tr w:rsidR="00F3556B" w:rsidRPr="00A60AE5" w14:paraId="4AA4B480"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323EE1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4471410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23.31.0</w:t>
            </w:r>
          </w:p>
        </w:tc>
        <w:tc>
          <w:tcPr>
            <w:tcW w:w="8035" w:type="dxa"/>
            <w:tcBorders>
              <w:top w:val="nil"/>
              <w:left w:val="nil"/>
              <w:bottom w:val="single" w:sz="4" w:space="0" w:color="auto"/>
              <w:right w:val="single" w:sz="4" w:space="0" w:color="auto"/>
            </w:tcBorders>
            <w:shd w:val="clear" w:color="auto" w:fill="auto"/>
            <w:vAlign w:val="center"/>
            <w:hideMark/>
          </w:tcPr>
          <w:p w14:paraId="47D828D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კერამიკული საფარების და ფილების წარმოება</w:t>
            </w:r>
          </w:p>
        </w:tc>
      </w:tr>
      <w:tr w:rsidR="00F3556B" w:rsidRPr="00A60AE5" w14:paraId="6D59D7C0"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BAD62E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35B7E79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23.32.0</w:t>
            </w:r>
          </w:p>
        </w:tc>
        <w:tc>
          <w:tcPr>
            <w:tcW w:w="8035" w:type="dxa"/>
            <w:tcBorders>
              <w:top w:val="nil"/>
              <w:left w:val="nil"/>
              <w:bottom w:val="single" w:sz="4" w:space="0" w:color="auto"/>
              <w:right w:val="single" w:sz="4" w:space="0" w:color="auto"/>
            </w:tcBorders>
            <w:shd w:val="clear" w:color="auto" w:fill="auto"/>
            <w:vAlign w:val="center"/>
            <w:hideMark/>
          </w:tcPr>
          <w:p w14:paraId="6B3BB9F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აგურის, კრამიტის და სხვა სამშენებლო პროდუქციის წარმოება გამომწვარი თიხისაგან</w:t>
            </w:r>
          </w:p>
        </w:tc>
      </w:tr>
      <w:tr w:rsidR="00F3556B" w:rsidRPr="00A60AE5" w14:paraId="1140D788"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AB6C262"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404BF727"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23.41.0</w:t>
            </w:r>
          </w:p>
        </w:tc>
        <w:tc>
          <w:tcPr>
            <w:tcW w:w="8035" w:type="dxa"/>
            <w:tcBorders>
              <w:top w:val="nil"/>
              <w:left w:val="nil"/>
              <w:bottom w:val="single" w:sz="4" w:space="0" w:color="auto"/>
              <w:right w:val="single" w:sz="4" w:space="0" w:color="auto"/>
            </w:tcBorders>
            <w:shd w:val="clear" w:color="auto" w:fill="auto"/>
            <w:vAlign w:val="center"/>
            <w:hideMark/>
          </w:tcPr>
          <w:p w14:paraId="3D556CEF"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კერამიკული საყოფაცხოვრებო და დეკორატიული ნაკეთობების წარმოება</w:t>
            </w:r>
          </w:p>
        </w:tc>
      </w:tr>
      <w:tr w:rsidR="00F3556B" w:rsidRPr="00A60AE5" w14:paraId="3277F4D2"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F99338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335B9C70"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23.42.0</w:t>
            </w:r>
          </w:p>
        </w:tc>
        <w:tc>
          <w:tcPr>
            <w:tcW w:w="8035" w:type="dxa"/>
            <w:tcBorders>
              <w:top w:val="nil"/>
              <w:left w:val="nil"/>
              <w:bottom w:val="single" w:sz="4" w:space="0" w:color="auto"/>
              <w:right w:val="single" w:sz="4" w:space="0" w:color="auto"/>
            </w:tcBorders>
            <w:shd w:val="clear" w:color="auto" w:fill="auto"/>
            <w:vAlign w:val="center"/>
            <w:hideMark/>
          </w:tcPr>
          <w:p w14:paraId="5C8D440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კერამიკული სანტექნიკური ნაკეთობების წარმოება</w:t>
            </w:r>
          </w:p>
        </w:tc>
      </w:tr>
      <w:tr w:rsidR="00F3556B" w:rsidRPr="00A60AE5" w14:paraId="60AE3515" w14:textId="77777777" w:rsidTr="00F3556B">
        <w:trPr>
          <w:trHeight w:val="449"/>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3EF7F72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49D25FD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23.43.0</w:t>
            </w:r>
          </w:p>
        </w:tc>
        <w:tc>
          <w:tcPr>
            <w:tcW w:w="8035" w:type="dxa"/>
            <w:tcBorders>
              <w:top w:val="nil"/>
              <w:left w:val="nil"/>
              <w:bottom w:val="single" w:sz="4" w:space="0" w:color="auto"/>
              <w:right w:val="single" w:sz="4" w:space="0" w:color="auto"/>
            </w:tcBorders>
            <w:shd w:val="clear" w:color="auto" w:fill="auto"/>
            <w:vAlign w:val="center"/>
            <w:hideMark/>
          </w:tcPr>
          <w:p w14:paraId="26B3F44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კერამიკული იზოლატორების და საიზოლაციო ფიტინგების წარმოება</w:t>
            </w:r>
          </w:p>
        </w:tc>
      </w:tr>
      <w:tr w:rsidR="00F3556B" w:rsidRPr="00A60AE5" w14:paraId="7D970208"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16374DCF"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62B0B63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23.44.0</w:t>
            </w:r>
          </w:p>
        </w:tc>
        <w:tc>
          <w:tcPr>
            <w:tcW w:w="8035" w:type="dxa"/>
            <w:tcBorders>
              <w:top w:val="nil"/>
              <w:left w:val="nil"/>
              <w:bottom w:val="single" w:sz="4" w:space="0" w:color="auto"/>
              <w:right w:val="single" w:sz="4" w:space="0" w:color="auto"/>
            </w:tcBorders>
            <w:shd w:val="clear" w:color="auto" w:fill="auto"/>
            <w:vAlign w:val="center"/>
            <w:hideMark/>
          </w:tcPr>
          <w:p w14:paraId="304C63A2"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სხვა ტექნიკური კერამიკული პროდუქტების წარმოება</w:t>
            </w:r>
          </w:p>
        </w:tc>
      </w:tr>
      <w:tr w:rsidR="00F3556B" w:rsidRPr="00A60AE5" w14:paraId="4C8A2574"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535F85A"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2285498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23.49.0</w:t>
            </w:r>
          </w:p>
        </w:tc>
        <w:tc>
          <w:tcPr>
            <w:tcW w:w="8035" w:type="dxa"/>
            <w:tcBorders>
              <w:top w:val="nil"/>
              <w:left w:val="nil"/>
              <w:bottom w:val="single" w:sz="4" w:space="0" w:color="auto"/>
              <w:right w:val="single" w:sz="4" w:space="0" w:color="auto"/>
            </w:tcBorders>
            <w:shd w:val="clear" w:color="auto" w:fill="auto"/>
            <w:vAlign w:val="center"/>
            <w:hideMark/>
          </w:tcPr>
          <w:p w14:paraId="6E624F5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სხვა კერამიკული ნაკეთობების წარმოება</w:t>
            </w:r>
          </w:p>
        </w:tc>
      </w:tr>
      <w:tr w:rsidR="00F3556B" w:rsidRPr="00A60AE5" w14:paraId="0F1E6745"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6ACBA82F"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21FFF322"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23.51.0</w:t>
            </w:r>
          </w:p>
        </w:tc>
        <w:tc>
          <w:tcPr>
            <w:tcW w:w="8035" w:type="dxa"/>
            <w:tcBorders>
              <w:top w:val="nil"/>
              <w:left w:val="nil"/>
              <w:bottom w:val="single" w:sz="4" w:space="0" w:color="auto"/>
              <w:right w:val="single" w:sz="4" w:space="0" w:color="auto"/>
            </w:tcBorders>
            <w:shd w:val="clear" w:color="auto" w:fill="auto"/>
            <w:vAlign w:val="center"/>
            <w:hideMark/>
          </w:tcPr>
          <w:p w14:paraId="731F341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ცემენტის წარმოება</w:t>
            </w:r>
          </w:p>
        </w:tc>
      </w:tr>
      <w:tr w:rsidR="00F3556B" w:rsidRPr="00A60AE5" w14:paraId="7B00BE22"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1C6C80EF"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099B138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23.52.0</w:t>
            </w:r>
          </w:p>
        </w:tc>
        <w:tc>
          <w:tcPr>
            <w:tcW w:w="8035" w:type="dxa"/>
            <w:tcBorders>
              <w:top w:val="nil"/>
              <w:left w:val="nil"/>
              <w:bottom w:val="single" w:sz="4" w:space="0" w:color="auto"/>
              <w:right w:val="single" w:sz="4" w:space="0" w:color="auto"/>
            </w:tcBorders>
            <w:shd w:val="clear" w:color="auto" w:fill="auto"/>
            <w:vAlign w:val="center"/>
            <w:hideMark/>
          </w:tcPr>
          <w:p w14:paraId="1D48556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კირის და ბათქაშის წარმოება</w:t>
            </w:r>
          </w:p>
        </w:tc>
      </w:tr>
      <w:tr w:rsidR="00F3556B" w:rsidRPr="00A60AE5" w14:paraId="2F30CD03" w14:textId="77777777" w:rsidTr="00F3556B">
        <w:trPr>
          <w:trHeight w:val="404"/>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668B124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0048948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23.61.0</w:t>
            </w:r>
          </w:p>
        </w:tc>
        <w:tc>
          <w:tcPr>
            <w:tcW w:w="8035" w:type="dxa"/>
            <w:tcBorders>
              <w:top w:val="nil"/>
              <w:left w:val="nil"/>
              <w:bottom w:val="single" w:sz="4" w:space="0" w:color="auto"/>
              <w:right w:val="single" w:sz="4" w:space="0" w:color="auto"/>
            </w:tcBorders>
            <w:shd w:val="clear" w:color="auto" w:fill="auto"/>
            <w:vAlign w:val="center"/>
            <w:hideMark/>
          </w:tcPr>
          <w:p w14:paraId="7B776A2A"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ბეტონის პროდუქციის წარმოება სამშენებლო მიზნებისათვის</w:t>
            </w:r>
          </w:p>
        </w:tc>
      </w:tr>
      <w:tr w:rsidR="00F3556B" w:rsidRPr="00A60AE5" w14:paraId="1859F108" w14:textId="77777777" w:rsidTr="00F3556B">
        <w:trPr>
          <w:trHeight w:val="341"/>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E35C8C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70644837"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23.62.0</w:t>
            </w:r>
          </w:p>
        </w:tc>
        <w:tc>
          <w:tcPr>
            <w:tcW w:w="8035" w:type="dxa"/>
            <w:tcBorders>
              <w:top w:val="nil"/>
              <w:left w:val="nil"/>
              <w:bottom w:val="single" w:sz="4" w:space="0" w:color="auto"/>
              <w:right w:val="single" w:sz="4" w:space="0" w:color="auto"/>
            </w:tcBorders>
            <w:shd w:val="clear" w:color="auto" w:fill="auto"/>
            <w:vAlign w:val="center"/>
            <w:hideMark/>
          </w:tcPr>
          <w:p w14:paraId="5233629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ბათქაშის პროდუქტების წარმოება სამშენებლო მიზნებისათვის</w:t>
            </w:r>
          </w:p>
        </w:tc>
      </w:tr>
      <w:tr w:rsidR="00F3556B" w:rsidRPr="00A60AE5" w14:paraId="0C625E61"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4D807FE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55B752A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23.63.1</w:t>
            </w:r>
          </w:p>
        </w:tc>
        <w:tc>
          <w:tcPr>
            <w:tcW w:w="8035" w:type="dxa"/>
            <w:tcBorders>
              <w:top w:val="nil"/>
              <w:left w:val="nil"/>
              <w:bottom w:val="single" w:sz="4" w:space="0" w:color="auto"/>
              <w:right w:val="single" w:sz="4" w:space="0" w:color="auto"/>
            </w:tcBorders>
            <w:shd w:val="clear" w:color="auto" w:fill="auto"/>
            <w:vAlign w:val="center"/>
            <w:hideMark/>
          </w:tcPr>
          <w:p w14:paraId="74EB928F"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ბეტონის წარმოება</w:t>
            </w:r>
          </w:p>
        </w:tc>
      </w:tr>
      <w:tr w:rsidR="00F3556B" w:rsidRPr="00A60AE5" w14:paraId="369B00E2"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34CB6E67"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7B5743F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23.63.2</w:t>
            </w:r>
          </w:p>
        </w:tc>
        <w:tc>
          <w:tcPr>
            <w:tcW w:w="8035" w:type="dxa"/>
            <w:tcBorders>
              <w:top w:val="nil"/>
              <w:left w:val="nil"/>
              <w:bottom w:val="single" w:sz="4" w:space="0" w:color="auto"/>
              <w:right w:val="single" w:sz="4" w:space="0" w:color="auto"/>
            </w:tcBorders>
            <w:shd w:val="clear" w:color="auto" w:fill="auto"/>
            <w:vAlign w:val="center"/>
            <w:hideMark/>
          </w:tcPr>
          <w:p w14:paraId="5DD7B080"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ასფალტბეტონის წარმოება</w:t>
            </w:r>
          </w:p>
        </w:tc>
      </w:tr>
      <w:tr w:rsidR="00F3556B" w:rsidRPr="00A60AE5" w14:paraId="60C6D6A9"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37DA48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361DEBB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23.64.0</w:t>
            </w:r>
          </w:p>
        </w:tc>
        <w:tc>
          <w:tcPr>
            <w:tcW w:w="8035" w:type="dxa"/>
            <w:tcBorders>
              <w:top w:val="nil"/>
              <w:left w:val="nil"/>
              <w:bottom w:val="single" w:sz="4" w:space="0" w:color="auto"/>
              <w:right w:val="single" w:sz="4" w:space="0" w:color="auto"/>
            </w:tcBorders>
            <w:shd w:val="clear" w:color="auto" w:fill="auto"/>
            <w:vAlign w:val="center"/>
            <w:hideMark/>
          </w:tcPr>
          <w:p w14:paraId="34E8C47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ნარევების წარმოება</w:t>
            </w:r>
          </w:p>
        </w:tc>
      </w:tr>
      <w:tr w:rsidR="00F3556B" w:rsidRPr="00A60AE5" w14:paraId="080DF300"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4725F6C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1678DA8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23.65.0</w:t>
            </w:r>
          </w:p>
        </w:tc>
        <w:tc>
          <w:tcPr>
            <w:tcW w:w="8035" w:type="dxa"/>
            <w:tcBorders>
              <w:top w:val="nil"/>
              <w:left w:val="nil"/>
              <w:bottom w:val="single" w:sz="4" w:space="0" w:color="auto"/>
              <w:right w:val="single" w:sz="4" w:space="0" w:color="auto"/>
            </w:tcBorders>
            <w:shd w:val="clear" w:color="auto" w:fill="auto"/>
            <w:vAlign w:val="center"/>
            <w:hideMark/>
          </w:tcPr>
          <w:p w14:paraId="35653E2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ბოჭკოვანი ცემენტის წარმოება</w:t>
            </w:r>
          </w:p>
        </w:tc>
      </w:tr>
      <w:tr w:rsidR="00F3556B" w:rsidRPr="00A60AE5" w14:paraId="4512037C" w14:textId="77777777" w:rsidTr="00F3556B">
        <w:trPr>
          <w:trHeight w:val="404"/>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1A300D8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40830B2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23.69.0</w:t>
            </w:r>
          </w:p>
        </w:tc>
        <w:tc>
          <w:tcPr>
            <w:tcW w:w="8035" w:type="dxa"/>
            <w:tcBorders>
              <w:top w:val="nil"/>
              <w:left w:val="nil"/>
              <w:bottom w:val="single" w:sz="4" w:space="0" w:color="auto"/>
              <w:right w:val="single" w:sz="4" w:space="0" w:color="auto"/>
            </w:tcBorders>
            <w:shd w:val="clear" w:color="auto" w:fill="auto"/>
            <w:vAlign w:val="center"/>
            <w:hideMark/>
          </w:tcPr>
          <w:p w14:paraId="7E4F58E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სხვა ნაკეთობების წარმოება ბეტონის, ბათქაშის და ცემენტისაგან</w:t>
            </w:r>
          </w:p>
        </w:tc>
      </w:tr>
      <w:tr w:rsidR="00F3556B" w:rsidRPr="00A60AE5" w14:paraId="1551924A"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5F1C922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662091E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23.70.0</w:t>
            </w:r>
          </w:p>
        </w:tc>
        <w:tc>
          <w:tcPr>
            <w:tcW w:w="8035" w:type="dxa"/>
            <w:tcBorders>
              <w:top w:val="nil"/>
              <w:left w:val="nil"/>
              <w:bottom w:val="single" w:sz="4" w:space="0" w:color="auto"/>
              <w:right w:val="single" w:sz="4" w:space="0" w:color="auto"/>
            </w:tcBorders>
            <w:shd w:val="clear" w:color="auto" w:fill="auto"/>
            <w:vAlign w:val="center"/>
            <w:hideMark/>
          </w:tcPr>
          <w:p w14:paraId="0A8B192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ქვის ჭრა, დამუშავება და მოპირკეთება</w:t>
            </w:r>
          </w:p>
        </w:tc>
      </w:tr>
      <w:tr w:rsidR="00F3556B" w:rsidRPr="00A60AE5" w14:paraId="5728BD28"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565EA8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61E378D0"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23.91.0</w:t>
            </w:r>
          </w:p>
        </w:tc>
        <w:tc>
          <w:tcPr>
            <w:tcW w:w="8035" w:type="dxa"/>
            <w:tcBorders>
              <w:top w:val="nil"/>
              <w:left w:val="nil"/>
              <w:bottom w:val="single" w:sz="4" w:space="0" w:color="auto"/>
              <w:right w:val="single" w:sz="4" w:space="0" w:color="auto"/>
            </w:tcBorders>
            <w:shd w:val="clear" w:color="auto" w:fill="auto"/>
            <w:vAlign w:val="center"/>
            <w:hideMark/>
          </w:tcPr>
          <w:p w14:paraId="6E9EA4E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აბრაზიული პროდუქტების წარმოება</w:t>
            </w:r>
          </w:p>
        </w:tc>
      </w:tr>
      <w:tr w:rsidR="00F3556B" w:rsidRPr="00A60AE5" w14:paraId="33581469"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50ED8AF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43F8DAA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23.99.0</w:t>
            </w:r>
          </w:p>
        </w:tc>
        <w:tc>
          <w:tcPr>
            <w:tcW w:w="8035" w:type="dxa"/>
            <w:tcBorders>
              <w:top w:val="nil"/>
              <w:left w:val="nil"/>
              <w:bottom w:val="single" w:sz="4" w:space="0" w:color="auto"/>
              <w:right w:val="single" w:sz="4" w:space="0" w:color="auto"/>
            </w:tcBorders>
            <w:shd w:val="clear" w:color="auto" w:fill="auto"/>
            <w:vAlign w:val="center"/>
            <w:hideMark/>
          </w:tcPr>
          <w:p w14:paraId="3CE8357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სხვა არალითონური მინერალური პროდუქტების წარმოება, სხვა დაჯგუფებებში ჩაურთველი</w:t>
            </w:r>
          </w:p>
        </w:tc>
      </w:tr>
      <w:tr w:rsidR="00F3556B" w:rsidRPr="00A60AE5" w14:paraId="36AE916F"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5513D57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74F1F1FA"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24.10.0</w:t>
            </w:r>
          </w:p>
        </w:tc>
        <w:tc>
          <w:tcPr>
            <w:tcW w:w="8035" w:type="dxa"/>
            <w:tcBorders>
              <w:top w:val="nil"/>
              <w:left w:val="nil"/>
              <w:bottom w:val="single" w:sz="4" w:space="0" w:color="auto"/>
              <w:right w:val="single" w:sz="4" w:space="0" w:color="auto"/>
            </w:tcBorders>
            <w:shd w:val="clear" w:color="auto" w:fill="auto"/>
            <w:vAlign w:val="center"/>
            <w:hideMark/>
          </w:tcPr>
          <w:p w14:paraId="00DCEE4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თუჯის, ფოლადის და ფეროშენადნობების წარმოება</w:t>
            </w:r>
          </w:p>
        </w:tc>
      </w:tr>
      <w:tr w:rsidR="00F3556B" w:rsidRPr="00A60AE5" w14:paraId="25DF6C55"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620E0F2A"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50689A4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24.20.0</w:t>
            </w:r>
          </w:p>
        </w:tc>
        <w:tc>
          <w:tcPr>
            <w:tcW w:w="8035" w:type="dxa"/>
            <w:tcBorders>
              <w:top w:val="nil"/>
              <w:left w:val="nil"/>
              <w:bottom w:val="single" w:sz="4" w:space="0" w:color="auto"/>
              <w:right w:val="single" w:sz="4" w:space="0" w:color="auto"/>
            </w:tcBorders>
            <w:shd w:val="clear" w:color="auto" w:fill="auto"/>
            <w:vAlign w:val="center"/>
            <w:hideMark/>
          </w:tcPr>
          <w:p w14:paraId="57F3250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ფოლადის მილების, მილსადენების, ღრუ პროფილების და მსგავსი ფიტინგების წარმოება</w:t>
            </w:r>
          </w:p>
        </w:tc>
      </w:tr>
      <w:tr w:rsidR="00F3556B" w:rsidRPr="00A60AE5" w14:paraId="63F4F72B"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074BD1F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02C2EFD0"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24.31.0</w:t>
            </w:r>
          </w:p>
        </w:tc>
        <w:tc>
          <w:tcPr>
            <w:tcW w:w="8035" w:type="dxa"/>
            <w:tcBorders>
              <w:top w:val="nil"/>
              <w:left w:val="nil"/>
              <w:bottom w:val="single" w:sz="4" w:space="0" w:color="auto"/>
              <w:right w:val="single" w:sz="4" w:space="0" w:color="auto"/>
            </w:tcBorders>
            <w:shd w:val="clear" w:color="auto" w:fill="auto"/>
            <w:vAlign w:val="center"/>
            <w:hideMark/>
          </w:tcPr>
          <w:p w14:paraId="0B76B47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წნელების ცივად ადიდვა</w:t>
            </w:r>
          </w:p>
        </w:tc>
      </w:tr>
      <w:tr w:rsidR="00F3556B" w:rsidRPr="00A60AE5" w14:paraId="3952B9EF"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47BB0C3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6DD0A89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24.32.0</w:t>
            </w:r>
          </w:p>
        </w:tc>
        <w:tc>
          <w:tcPr>
            <w:tcW w:w="8035" w:type="dxa"/>
            <w:tcBorders>
              <w:top w:val="nil"/>
              <w:left w:val="nil"/>
              <w:bottom w:val="single" w:sz="4" w:space="0" w:color="auto"/>
              <w:right w:val="single" w:sz="4" w:space="0" w:color="auto"/>
            </w:tcBorders>
            <w:shd w:val="clear" w:color="auto" w:fill="auto"/>
            <w:vAlign w:val="center"/>
            <w:hideMark/>
          </w:tcPr>
          <w:p w14:paraId="78DFB5EA"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ვიწრო ზოლების ცივად გლინვა</w:t>
            </w:r>
          </w:p>
        </w:tc>
      </w:tr>
      <w:tr w:rsidR="00F3556B" w:rsidRPr="00A60AE5" w14:paraId="5101636E"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35B3DD4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503C529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24.33.0</w:t>
            </w:r>
          </w:p>
        </w:tc>
        <w:tc>
          <w:tcPr>
            <w:tcW w:w="8035" w:type="dxa"/>
            <w:tcBorders>
              <w:top w:val="nil"/>
              <w:left w:val="nil"/>
              <w:bottom w:val="single" w:sz="4" w:space="0" w:color="auto"/>
              <w:right w:val="single" w:sz="4" w:space="0" w:color="auto"/>
            </w:tcBorders>
            <w:shd w:val="clear" w:color="auto" w:fill="auto"/>
            <w:vAlign w:val="center"/>
            <w:hideMark/>
          </w:tcPr>
          <w:p w14:paraId="35386EDA"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ცივად დაყალიბება ან დანარიმანდება</w:t>
            </w:r>
          </w:p>
        </w:tc>
      </w:tr>
      <w:tr w:rsidR="00F3556B" w:rsidRPr="00A60AE5" w14:paraId="70C15ECF"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3D5062A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4FE6806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24.34.0</w:t>
            </w:r>
          </w:p>
        </w:tc>
        <w:tc>
          <w:tcPr>
            <w:tcW w:w="8035" w:type="dxa"/>
            <w:tcBorders>
              <w:top w:val="nil"/>
              <w:left w:val="nil"/>
              <w:bottom w:val="single" w:sz="4" w:space="0" w:color="auto"/>
              <w:right w:val="single" w:sz="4" w:space="0" w:color="auto"/>
            </w:tcBorders>
            <w:shd w:val="clear" w:color="auto" w:fill="auto"/>
            <w:vAlign w:val="center"/>
            <w:hideMark/>
          </w:tcPr>
          <w:p w14:paraId="58D7FAE7"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მავთულის ცივად ადიდვა</w:t>
            </w:r>
          </w:p>
        </w:tc>
      </w:tr>
      <w:tr w:rsidR="00F3556B" w:rsidRPr="00A60AE5" w14:paraId="70E164CE"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455F24CF"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6E13EB8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24.41.0</w:t>
            </w:r>
          </w:p>
        </w:tc>
        <w:tc>
          <w:tcPr>
            <w:tcW w:w="8035" w:type="dxa"/>
            <w:tcBorders>
              <w:top w:val="nil"/>
              <w:left w:val="nil"/>
              <w:bottom w:val="single" w:sz="4" w:space="0" w:color="auto"/>
              <w:right w:val="single" w:sz="4" w:space="0" w:color="auto"/>
            </w:tcBorders>
            <w:shd w:val="clear" w:color="auto" w:fill="auto"/>
            <w:vAlign w:val="center"/>
            <w:hideMark/>
          </w:tcPr>
          <w:p w14:paraId="0D40253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ძვირფასი ლითონების წარმოება</w:t>
            </w:r>
          </w:p>
        </w:tc>
      </w:tr>
      <w:tr w:rsidR="00F3556B" w:rsidRPr="00A60AE5" w14:paraId="3323574C"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11E5364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215F72E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24.42.0</w:t>
            </w:r>
          </w:p>
        </w:tc>
        <w:tc>
          <w:tcPr>
            <w:tcW w:w="8035" w:type="dxa"/>
            <w:tcBorders>
              <w:top w:val="nil"/>
              <w:left w:val="nil"/>
              <w:bottom w:val="single" w:sz="4" w:space="0" w:color="auto"/>
              <w:right w:val="single" w:sz="4" w:space="0" w:color="auto"/>
            </w:tcBorders>
            <w:shd w:val="clear" w:color="auto" w:fill="auto"/>
            <w:vAlign w:val="center"/>
            <w:hideMark/>
          </w:tcPr>
          <w:p w14:paraId="65C78AC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ალუმინის წარმოება</w:t>
            </w:r>
          </w:p>
        </w:tc>
      </w:tr>
      <w:tr w:rsidR="00F3556B" w:rsidRPr="00A60AE5" w14:paraId="3D4BDF1A"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6DD8CD22"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314278F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24.43.0</w:t>
            </w:r>
          </w:p>
        </w:tc>
        <w:tc>
          <w:tcPr>
            <w:tcW w:w="8035" w:type="dxa"/>
            <w:tcBorders>
              <w:top w:val="nil"/>
              <w:left w:val="nil"/>
              <w:bottom w:val="single" w:sz="4" w:space="0" w:color="auto"/>
              <w:right w:val="single" w:sz="4" w:space="0" w:color="auto"/>
            </w:tcBorders>
            <w:shd w:val="clear" w:color="auto" w:fill="auto"/>
            <w:vAlign w:val="center"/>
            <w:hideMark/>
          </w:tcPr>
          <w:p w14:paraId="5E27F0C0"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ტყვიის, თუთიის და კალის წარმოება</w:t>
            </w:r>
          </w:p>
        </w:tc>
      </w:tr>
      <w:tr w:rsidR="00F3556B" w:rsidRPr="00A60AE5" w14:paraId="6E2CAF6E"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2BAAAC2"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6E35A4C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24.44.0</w:t>
            </w:r>
          </w:p>
        </w:tc>
        <w:tc>
          <w:tcPr>
            <w:tcW w:w="8035" w:type="dxa"/>
            <w:tcBorders>
              <w:top w:val="nil"/>
              <w:left w:val="nil"/>
              <w:bottom w:val="single" w:sz="4" w:space="0" w:color="auto"/>
              <w:right w:val="single" w:sz="4" w:space="0" w:color="auto"/>
            </w:tcBorders>
            <w:shd w:val="clear" w:color="auto" w:fill="auto"/>
            <w:vAlign w:val="center"/>
            <w:hideMark/>
          </w:tcPr>
          <w:p w14:paraId="1B001B8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სპილენძის წარმოება</w:t>
            </w:r>
          </w:p>
        </w:tc>
      </w:tr>
      <w:tr w:rsidR="00F3556B" w:rsidRPr="00A60AE5" w14:paraId="7CAA35B0"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4353014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lastRenderedPageBreak/>
              <w:t>C</w:t>
            </w:r>
          </w:p>
        </w:tc>
        <w:tc>
          <w:tcPr>
            <w:tcW w:w="1893" w:type="dxa"/>
            <w:tcBorders>
              <w:top w:val="nil"/>
              <w:left w:val="nil"/>
              <w:bottom w:val="single" w:sz="4" w:space="0" w:color="auto"/>
              <w:right w:val="single" w:sz="4" w:space="0" w:color="auto"/>
            </w:tcBorders>
            <w:shd w:val="clear" w:color="auto" w:fill="auto"/>
            <w:vAlign w:val="center"/>
            <w:hideMark/>
          </w:tcPr>
          <w:p w14:paraId="6265C80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24.45.0</w:t>
            </w:r>
          </w:p>
        </w:tc>
        <w:tc>
          <w:tcPr>
            <w:tcW w:w="8035" w:type="dxa"/>
            <w:tcBorders>
              <w:top w:val="nil"/>
              <w:left w:val="nil"/>
              <w:bottom w:val="single" w:sz="4" w:space="0" w:color="auto"/>
              <w:right w:val="single" w:sz="4" w:space="0" w:color="auto"/>
            </w:tcBorders>
            <w:shd w:val="clear" w:color="auto" w:fill="auto"/>
            <w:vAlign w:val="center"/>
            <w:hideMark/>
          </w:tcPr>
          <w:p w14:paraId="75B6B0D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სხვა ფერადი ლითონების წარმოება</w:t>
            </w:r>
          </w:p>
        </w:tc>
      </w:tr>
      <w:tr w:rsidR="00F3556B" w:rsidRPr="00A60AE5" w14:paraId="79D6A57A"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8DA933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644E0BE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24.51.0</w:t>
            </w:r>
          </w:p>
        </w:tc>
        <w:tc>
          <w:tcPr>
            <w:tcW w:w="8035" w:type="dxa"/>
            <w:tcBorders>
              <w:top w:val="nil"/>
              <w:left w:val="nil"/>
              <w:bottom w:val="single" w:sz="4" w:space="0" w:color="auto"/>
              <w:right w:val="single" w:sz="4" w:space="0" w:color="auto"/>
            </w:tcBorders>
            <w:shd w:val="clear" w:color="auto" w:fill="auto"/>
            <w:vAlign w:val="center"/>
            <w:hideMark/>
          </w:tcPr>
          <w:p w14:paraId="212A965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თუჯის ჩამოსხმა</w:t>
            </w:r>
          </w:p>
        </w:tc>
      </w:tr>
      <w:tr w:rsidR="00F3556B" w:rsidRPr="00A60AE5" w14:paraId="4FD77199"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3A972EA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54E5CE4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24.52.0</w:t>
            </w:r>
          </w:p>
        </w:tc>
        <w:tc>
          <w:tcPr>
            <w:tcW w:w="8035" w:type="dxa"/>
            <w:tcBorders>
              <w:top w:val="nil"/>
              <w:left w:val="nil"/>
              <w:bottom w:val="single" w:sz="4" w:space="0" w:color="auto"/>
              <w:right w:val="single" w:sz="4" w:space="0" w:color="auto"/>
            </w:tcBorders>
            <w:shd w:val="clear" w:color="auto" w:fill="auto"/>
            <w:vAlign w:val="center"/>
            <w:hideMark/>
          </w:tcPr>
          <w:p w14:paraId="0F266AAF"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ფოლადის ჩამოსხმა</w:t>
            </w:r>
          </w:p>
        </w:tc>
      </w:tr>
      <w:tr w:rsidR="00F3556B" w:rsidRPr="00A60AE5" w14:paraId="7E60CDDA"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172DD300"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5404675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24.53.0</w:t>
            </w:r>
          </w:p>
        </w:tc>
        <w:tc>
          <w:tcPr>
            <w:tcW w:w="8035" w:type="dxa"/>
            <w:tcBorders>
              <w:top w:val="nil"/>
              <w:left w:val="nil"/>
              <w:bottom w:val="single" w:sz="4" w:space="0" w:color="auto"/>
              <w:right w:val="single" w:sz="4" w:space="0" w:color="auto"/>
            </w:tcBorders>
            <w:shd w:val="clear" w:color="auto" w:fill="auto"/>
            <w:vAlign w:val="center"/>
            <w:hideMark/>
          </w:tcPr>
          <w:p w14:paraId="47FE35BF"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მსუბუქი ლითონების ჩამოსხმა</w:t>
            </w:r>
          </w:p>
        </w:tc>
      </w:tr>
      <w:tr w:rsidR="00F3556B" w:rsidRPr="00A60AE5" w14:paraId="551618BA"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62C632D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6899F5C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24.54.0</w:t>
            </w:r>
          </w:p>
        </w:tc>
        <w:tc>
          <w:tcPr>
            <w:tcW w:w="8035" w:type="dxa"/>
            <w:tcBorders>
              <w:top w:val="nil"/>
              <w:left w:val="nil"/>
              <w:bottom w:val="single" w:sz="4" w:space="0" w:color="auto"/>
              <w:right w:val="single" w:sz="4" w:space="0" w:color="auto"/>
            </w:tcBorders>
            <w:shd w:val="clear" w:color="auto" w:fill="auto"/>
            <w:vAlign w:val="center"/>
            <w:hideMark/>
          </w:tcPr>
          <w:p w14:paraId="757643D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სხვა ფერადი ლითონების ჩამოსხმა</w:t>
            </w:r>
          </w:p>
        </w:tc>
      </w:tr>
      <w:tr w:rsidR="00F3556B" w:rsidRPr="00A60AE5" w14:paraId="3C8A5223" w14:textId="77777777" w:rsidTr="00F3556B">
        <w:trPr>
          <w:trHeight w:val="449"/>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4BBF6E4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09F5E040"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25.11.0</w:t>
            </w:r>
          </w:p>
        </w:tc>
        <w:tc>
          <w:tcPr>
            <w:tcW w:w="8035" w:type="dxa"/>
            <w:tcBorders>
              <w:top w:val="nil"/>
              <w:left w:val="nil"/>
              <w:bottom w:val="single" w:sz="4" w:space="0" w:color="auto"/>
              <w:right w:val="single" w:sz="4" w:space="0" w:color="auto"/>
            </w:tcBorders>
            <w:shd w:val="clear" w:color="auto" w:fill="auto"/>
            <w:vAlign w:val="center"/>
            <w:hideMark/>
          </w:tcPr>
          <w:p w14:paraId="38A8BDE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ლითონის სამშენებლო კონსტრუქციების და ნაწილების წარმოება</w:t>
            </w:r>
          </w:p>
        </w:tc>
      </w:tr>
      <w:tr w:rsidR="00F3556B" w:rsidRPr="00A60AE5" w14:paraId="59918353"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17DCEE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7278152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25.12.0</w:t>
            </w:r>
          </w:p>
        </w:tc>
        <w:tc>
          <w:tcPr>
            <w:tcW w:w="8035" w:type="dxa"/>
            <w:tcBorders>
              <w:top w:val="nil"/>
              <w:left w:val="nil"/>
              <w:bottom w:val="single" w:sz="4" w:space="0" w:color="auto"/>
              <w:right w:val="single" w:sz="4" w:space="0" w:color="auto"/>
            </w:tcBorders>
            <w:shd w:val="clear" w:color="auto" w:fill="auto"/>
            <w:vAlign w:val="center"/>
            <w:hideMark/>
          </w:tcPr>
          <w:p w14:paraId="03CFE50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ლითონის კარების და ფანჯრების წარმოება</w:t>
            </w:r>
          </w:p>
        </w:tc>
      </w:tr>
      <w:tr w:rsidR="00F3556B" w:rsidRPr="00A60AE5" w14:paraId="2BC37292" w14:textId="77777777" w:rsidTr="00F3556B">
        <w:trPr>
          <w:trHeight w:val="386"/>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3E67DBD2"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3168EADF"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25.21.0</w:t>
            </w:r>
          </w:p>
        </w:tc>
        <w:tc>
          <w:tcPr>
            <w:tcW w:w="8035" w:type="dxa"/>
            <w:tcBorders>
              <w:top w:val="nil"/>
              <w:left w:val="nil"/>
              <w:bottom w:val="single" w:sz="4" w:space="0" w:color="auto"/>
              <w:right w:val="single" w:sz="4" w:space="0" w:color="auto"/>
            </w:tcBorders>
            <w:shd w:val="clear" w:color="auto" w:fill="auto"/>
            <w:vAlign w:val="center"/>
            <w:hideMark/>
          </w:tcPr>
          <w:p w14:paraId="21072FDA"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ცენტრალური გათბობის რადიატორების და ბოილერების წარმოება</w:t>
            </w:r>
          </w:p>
        </w:tc>
      </w:tr>
      <w:tr w:rsidR="00F3556B" w:rsidRPr="00A60AE5" w14:paraId="78AA688B"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040F239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53D5BF9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25.29.0</w:t>
            </w:r>
          </w:p>
        </w:tc>
        <w:tc>
          <w:tcPr>
            <w:tcW w:w="8035" w:type="dxa"/>
            <w:tcBorders>
              <w:top w:val="nil"/>
              <w:left w:val="nil"/>
              <w:bottom w:val="single" w:sz="4" w:space="0" w:color="auto"/>
              <w:right w:val="single" w:sz="4" w:space="0" w:color="auto"/>
            </w:tcBorders>
            <w:shd w:val="clear" w:color="auto" w:fill="auto"/>
            <w:vAlign w:val="center"/>
            <w:hideMark/>
          </w:tcPr>
          <w:p w14:paraId="4A24966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ლითონის სხვა ცისტერნების, რეზერვუარების და ტევადობების წარმოება</w:t>
            </w:r>
          </w:p>
        </w:tc>
      </w:tr>
      <w:tr w:rsidR="00F3556B" w:rsidRPr="00A60AE5" w14:paraId="3591FAF4"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3C79A41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2199E40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25.30.0</w:t>
            </w:r>
          </w:p>
        </w:tc>
        <w:tc>
          <w:tcPr>
            <w:tcW w:w="8035" w:type="dxa"/>
            <w:tcBorders>
              <w:top w:val="nil"/>
              <w:left w:val="nil"/>
              <w:bottom w:val="single" w:sz="4" w:space="0" w:color="auto"/>
              <w:right w:val="single" w:sz="4" w:space="0" w:color="auto"/>
            </w:tcBorders>
            <w:shd w:val="clear" w:color="auto" w:fill="auto"/>
            <w:vAlign w:val="center"/>
            <w:hideMark/>
          </w:tcPr>
          <w:p w14:paraId="27CE6F5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ორთქლის გენერატორების წარმოება, ცენტრალური გათბობის ცხელი წყლის ბოილერების გარდა</w:t>
            </w:r>
          </w:p>
        </w:tc>
      </w:tr>
      <w:tr w:rsidR="00F3556B" w:rsidRPr="00A60AE5" w14:paraId="58FEA4C9"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3C552BC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2A7D0932"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25.61.0</w:t>
            </w:r>
          </w:p>
        </w:tc>
        <w:tc>
          <w:tcPr>
            <w:tcW w:w="8035" w:type="dxa"/>
            <w:tcBorders>
              <w:top w:val="nil"/>
              <w:left w:val="nil"/>
              <w:bottom w:val="single" w:sz="4" w:space="0" w:color="auto"/>
              <w:right w:val="single" w:sz="4" w:space="0" w:color="auto"/>
            </w:tcBorders>
            <w:shd w:val="clear" w:color="auto" w:fill="auto"/>
            <w:vAlign w:val="center"/>
            <w:hideMark/>
          </w:tcPr>
          <w:p w14:paraId="19D69AD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ლითონის დამუშავება და დაფარვა</w:t>
            </w:r>
          </w:p>
        </w:tc>
      </w:tr>
      <w:tr w:rsidR="00F3556B" w:rsidRPr="00A60AE5" w14:paraId="287076A5" w14:textId="77777777" w:rsidTr="00F3556B">
        <w:trPr>
          <w:trHeight w:val="368"/>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3C0490D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1634FEB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25.62.0</w:t>
            </w:r>
          </w:p>
        </w:tc>
        <w:tc>
          <w:tcPr>
            <w:tcW w:w="8035" w:type="dxa"/>
            <w:tcBorders>
              <w:top w:val="nil"/>
              <w:left w:val="nil"/>
              <w:bottom w:val="single" w:sz="4" w:space="0" w:color="auto"/>
              <w:right w:val="single" w:sz="4" w:space="0" w:color="auto"/>
            </w:tcBorders>
            <w:shd w:val="clear" w:color="auto" w:fill="auto"/>
            <w:vAlign w:val="center"/>
            <w:hideMark/>
          </w:tcPr>
          <w:p w14:paraId="0A1D7DD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მანქანათმშენებლობის ძირითადი ტექნოლოგიური პროცესები</w:t>
            </w:r>
          </w:p>
        </w:tc>
      </w:tr>
      <w:tr w:rsidR="00F3556B" w:rsidRPr="00A60AE5" w14:paraId="62094C3F"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D8468D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5BB7C6B7"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25.71.0</w:t>
            </w:r>
          </w:p>
        </w:tc>
        <w:tc>
          <w:tcPr>
            <w:tcW w:w="8035" w:type="dxa"/>
            <w:tcBorders>
              <w:top w:val="nil"/>
              <w:left w:val="nil"/>
              <w:bottom w:val="single" w:sz="4" w:space="0" w:color="auto"/>
              <w:right w:val="single" w:sz="4" w:space="0" w:color="auto"/>
            </w:tcBorders>
            <w:shd w:val="clear" w:color="auto" w:fill="auto"/>
            <w:vAlign w:val="center"/>
            <w:hideMark/>
          </w:tcPr>
          <w:p w14:paraId="344F51F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დანისებრი ნაკეთობების წარმოება</w:t>
            </w:r>
          </w:p>
        </w:tc>
      </w:tr>
      <w:tr w:rsidR="00F3556B" w:rsidRPr="00A60AE5" w14:paraId="55071BDE"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19BEF7F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4E3B617F"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25.72.0</w:t>
            </w:r>
          </w:p>
        </w:tc>
        <w:tc>
          <w:tcPr>
            <w:tcW w:w="8035" w:type="dxa"/>
            <w:tcBorders>
              <w:top w:val="nil"/>
              <w:left w:val="nil"/>
              <w:bottom w:val="single" w:sz="4" w:space="0" w:color="auto"/>
              <w:right w:val="single" w:sz="4" w:space="0" w:color="auto"/>
            </w:tcBorders>
            <w:shd w:val="clear" w:color="auto" w:fill="auto"/>
            <w:vAlign w:val="center"/>
            <w:hideMark/>
          </w:tcPr>
          <w:p w14:paraId="571829C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საკეტების, ანჯამების და სახსრების წარმოება</w:t>
            </w:r>
          </w:p>
        </w:tc>
      </w:tr>
      <w:tr w:rsidR="00F3556B" w:rsidRPr="00A60AE5" w14:paraId="76E1DD0D"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0CC5016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7CD443A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25.73.0</w:t>
            </w:r>
          </w:p>
        </w:tc>
        <w:tc>
          <w:tcPr>
            <w:tcW w:w="8035" w:type="dxa"/>
            <w:tcBorders>
              <w:top w:val="nil"/>
              <w:left w:val="nil"/>
              <w:bottom w:val="single" w:sz="4" w:space="0" w:color="auto"/>
              <w:right w:val="single" w:sz="4" w:space="0" w:color="auto"/>
            </w:tcBorders>
            <w:shd w:val="clear" w:color="auto" w:fill="auto"/>
            <w:vAlign w:val="center"/>
            <w:hideMark/>
          </w:tcPr>
          <w:p w14:paraId="763553EF"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ინსტრუმენტების წარმოება</w:t>
            </w:r>
          </w:p>
        </w:tc>
      </w:tr>
      <w:tr w:rsidR="00F3556B" w:rsidRPr="00A60AE5" w14:paraId="655E7AAA"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51EA24D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1E946CA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25.91.0</w:t>
            </w:r>
          </w:p>
        </w:tc>
        <w:tc>
          <w:tcPr>
            <w:tcW w:w="8035" w:type="dxa"/>
            <w:tcBorders>
              <w:top w:val="nil"/>
              <w:left w:val="nil"/>
              <w:bottom w:val="single" w:sz="4" w:space="0" w:color="auto"/>
              <w:right w:val="single" w:sz="4" w:space="0" w:color="auto"/>
            </w:tcBorders>
            <w:shd w:val="clear" w:color="auto" w:fill="auto"/>
            <w:vAlign w:val="center"/>
            <w:hideMark/>
          </w:tcPr>
          <w:p w14:paraId="3F1A0C8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ლითონის კასრების და მსგავსი ტევადობების წარმოება</w:t>
            </w:r>
          </w:p>
        </w:tc>
      </w:tr>
      <w:tr w:rsidR="00F3556B" w:rsidRPr="00A60AE5" w14:paraId="7260CE8E"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494C8B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0AE5D39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25.92.0</w:t>
            </w:r>
          </w:p>
        </w:tc>
        <w:tc>
          <w:tcPr>
            <w:tcW w:w="8035" w:type="dxa"/>
            <w:tcBorders>
              <w:top w:val="nil"/>
              <w:left w:val="nil"/>
              <w:bottom w:val="single" w:sz="4" w:space="0" w:color="auto"/>
              <w:right w:val="single" w:sz="4" w:space="0" w:color="auto"/>
            </w:tcBorders>
            <w:shd w:val="clear" w:color="auto" w:fill="auto"/>
            <w:vAlign w:val="center"/>
            <w:hideMark/>
          </w:tcPr>
          <w:p w14:paraId="2DF385C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მსუბუქი ლითონის საფუთავების წარმოება</w:t>
            </w:r>
          </w:p>
        </w:tc>
      </w:tr>
      <w:tr w:rsidR="00F3556B" w:rsidRPr="00A60AE5" w14:paraId="512073B1"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06E10990"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0238830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25.93.0</w:t>
            </w:r>
          </w:p>
        </w:tc>
        <w:tc>
          <w:tcPr>
            <w:tcW w:w="8035" w:type="dxa"/>
            <w:tcBorders>
              <w:top w:val="nil"/>
              <w:left w:val="nil"/>
              <w:bottom w:val="single" w:sz="4" w:space="0" w:color="auto"/>
              <w:right w:val="single" w:sz="4" w:space="0" w:color="auto"/>
            </w:tcBorders>
            <w:shd w:val="clear" w:color="auto" w:fill="auto"/>
            <w:vAlign w:val="center"/>
            <w:hideMark/>
          </w:tcPr>
          <w:p w14:paraId="4D0843D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მავთულის ნაწარმის, ჯაჭვების და ზამბარების წარმოება</w:t>
            </w:r>
          </w:p>
        </w:tc>
      </w:tr>
      <w:tr w:rsidR="00F3556B" w:rsidRPr="00A60AE5" w14:paraId="66A98224" w14:textId="77777777" w:rsidTr="00F3556B">
        <w:trPr>
          <w:trHeight w:val="386"/>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65032830"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45299FF0"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25.94.0</w:t>
            </w:r>
          </w:p>
        </w:tc>
        <w:tc>
          <w:tcPr>
            <w:tcW w:w="8035" w:type="dxa"/>
            <w:tcBorders>
              <w:top w:val="nil"/>
              <w:left w:val="nil"/>
              <w:bottom w:val="single" w:sz="4" w:space="0" w:color="auto"/>
              <w:right w:val="single" w:sz="4" w:space="0" w:color="auto"/>
            </w:tcBorders>
            <w:shd w:val="clear" w:color="auto" w:fill="auto"/>
            <w:vAlign w:val="center"/>
            <w:hideMark/>
          </w:tcPr>
          <w:p w14:paraId="68E9A69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სამაგრების და ხრახნსაჭრელი ჩარხების ნაკეთობების წარმოება</w:t>
            </w:r>
          </w:p>
        </w:tc>
      </w:tr>
      <w:tr w:rsidR="00F3556B" w:rsidRPr="00A60AE5" w14:paraId="0D21F449"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0FF28642"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66154A0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25.99.0</w:t>
            </w:r>
          </w:p>
        </w:tc>
        <w:tc>
          <w:tcPr>
            <w:tcW w:w="8035" w:type="dxa"/>
            <w:tcBorders>
              <w:top w:val="nil"/>
              <w:left w:val="nil"/>
              <w:bottom w:val="single" w:sz="4" w:space="0" w:color="auto"/>
              <w:right w:val="single" w:sz="4" w:space="0" w:color="auto"/>
            </w:tcBorders>
            <w:shd w:val="clear" w:color="auto" w:fill="auto"/>
            <w:vAlign w:val="center"/>
            <w:hideMark/>
          </w:tcPr>
          <w:p w14:paraId="59C59CE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ლითონის სხვა მზა ნაკეთობების წარმოება, სხვა დაჯგუფებებში ჩაურთველის</w:t>
            </w:r>
          </w:p>
        </w:tc>
      </w:tr>
      <w:tr w:rsidR="00F3556B" w:rsidRPr="00A60AE5" w14:paraId="458AD9FF"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6AA5533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6376FFE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26.11.0</w:t>
            </w:r>
          </w:p>
        </w:tc>
        <w:tc>
          <w:tcPr>
            <w:tcW w:w="8035" w:type="dxa"/>
            <w:tcBorders>
              <w:top w:val="nil"/>
              <w:left w:val="nil"/>
              <w:bottom w:val="single" w:sz="4" w:space="0" w:color="auto"/>
              <w:right w:val="single" w:sz="4" w:space="0" w:color="auto"/>
            </w:tcBorders>
            <w:shd w:val="clear" w:color="auto" w:fill="auto"/>
            <w:vAlign w:val="center"/>
            <w:hideMark/>
          </w:tcPr>
          <w:p w14:paraId="674462B0"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ელექტრონული კომპონენტების წარმოება</w:t>
            </w:r>
          </w:p>
        </w:tc>
      </w:tr>
      <w:tr w:rsidR="00F3556B" w:rsidRPr="00A60AE5" w14:paraId="6C6618C9"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AD9E03A"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137C140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26.12.0</w:t>
            </w:r>
          </w:p>
        </w:tc>
        <w:tc>
          <w:tcPr>
            <w:tcW w:w="8035" w:type="dxa"/>
            <w:tcBorders>
              <w:top w:val="nil"/>
              <w:left w:val="nil"/>
              <w:bottom w:val="single" w:sz="4" w:space="0" w:color="auto"/>
              <w:right w:val="single" w:sz="4" w:space="0" w:color="auto"/>
            </w:tcBorders>
            <w:shd w:val="clear" w:color="auto" w:fill="auto"/>
            <w:vAlign w:val="center"/>
            <w:hideMark/>
          </w:tcPr>
          <w:p w14:paraId="1A19D752"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ჩასატვირთი ელექტრონული პლატების წარმოება</w:t>
            </w:r>
          </w:p>
        </w:tc>
      </w:tr>
      <w:tr w:rsidR="00F3556B" w:rsidRPr="00A60AE5" w14:paraId="5A9DC7B0" w14:textId="77777777" w:rsidTr="00F3556B">
        <w:trPr>
          <w:trHeight w:val="404"/>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3D1D97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4490B39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26.20.0</w:t>
            </w:r>
          </w:p>
        </w:tc>
        <w:tc>
          <w:tcPr>
            <w:tcW w:w="8035" w:type="dxa"/>
            <w:tcBorders>
              <w:top w:val="nil"/>
              <w:left w:val="nil"/>
              <w:bottom w:val="single" w:sz="4" w:space="0" w:color="auto"/>
              <w:right w:val="single" w:sz="4" w:space="0" w:color="auto"/>
            </w:tcBorders>
            <w:shd w:val="clear" w:color="auto" w:fill="auto"/>
            <w:vAlign w:val="center"/>
            <w:hideMark/>
          </w:tcPr>
          <w:p w14:paraId="7E45E637"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კომპიუტერების და პერიფერიული მოწყობილობების წარმოება</w:t>
            </w:r>
          </w:p>
        </w:tc>
      </w:tr>
      <w:tr w:rsidR="00F3556B" w:rsidRPr="00A60AE5" w14:paraId="134E7FE0"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202809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650B9F3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26.30.0</w:t>
            </w:r>
          </w:p>
        </w:tc>
        <w:tc>
          <w:tcPr>
            <w:tcW w:w="8035" w:type="dxa"/>
            <w:tcBorders>
              <w:top w:val="nil"/>
              <w:left w:val="nil"/>
              <w:bottom w:val="single" w:sz="4" w:space="0" w:color="auto"/>
              <w:right w:val="single" w:sz="4" w:space="0" w:color="auto"/>
            </w:tcBorders>
            <w:shd w:val="clear" w:color="auto" w:fill="auto"/>
            <w:vAlign w:val="center"/>
            <w:hideMark/>
          </w:tcPr>
          <w:p w14:paraId="09E78E6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საკომუნიკაციო მოწყობილობების წარმოება</w:t>
            </w:r>
          </w:p>
        </w:tc>
      </w:tr>
      <w:tr w:rsidR="00F3556B" w:rsidRPr="00A60AE5" w14:paraId="62FD2CD9"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458C7D4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39AF02E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26.40.0</w:t>
            </w:r>
          </w:p>
        </w:tc>
        <w:tc>
          <w:tcPr>
            <w:tcW w:w="8035" w:type="dxa"/>
            <w:tcBorders>
              <w:top w:val="nil"/>
              <w:left w:val="nil"/>
              <w:bottom w:val="single" w:sz="4" w:space="0" w:color="auto"/>
              <w:right w:val="single" w:sz="4" w:space="0" w:color="auto"/>
            </w:tcBorders>
            <w:shd w:val="clear" w:color="auto" w:fill="auto"/>
            <w:vAlign w:val="center"/>
            <w:hideMark/>
          </w:tcPr>
          <w:p w14:paraId="0A0E55C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სამომხმარებლო ელექტრონიკის წარმოება</w:t>
            </w:r>
          </w:p>
        </w:tc>
      </w:tr>
      <w:tr w:rsidR="00F3556B" w:rsidRPr="00A60AE5" w14:paraId="1504284D"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5AE693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2F06F11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26.51.0</w:t>
            </w:r>
          </w:p>
        </w:tc>
        <w:tc>
          <w:tcPr>
            <w:tcW w:w="8035" w:type="dxa"/>
            <w:tcBorders>
              <w:top w:val="nil"/>
              <w:left w:val="nil"/>
              <w:bottom w:val="single" w:sz="4" w:space="0" w:color="auto"/>
              <w:right w:val="single" w:sz="4" w:space="0" w:color="auto"/>
            </w:tcBorders>
            <w:shd w:val="clear" w:color="auto" w:fill="auto"/>
            <w:vAlign w:val="center"/>
            <w:hideMark/>
          </w:tcPr>
          <w:p w14:paraId="385AF8B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ინსტრუმენტების და ხელსაწყოების წარმოება გაზომვის, ტესტირების და ნავიგაციისათვის</w:t>
            </w:r>
          </w:p>
        </w:tc>
      </w:tr>
      <w:tr w:rsidR="00F3556B" w:rsidRPr="00A60AE5" w14:paraId="0319BCAD"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5B8ABEB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74C2EA1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26.52.0</w:t>
            </w:r>
          </w:p>
        </w:tc>
        <w:tc>
          <w:tcPr>
            <w:tcW w:w="8035" w:type="dxa"/>
            <w:tcBorders>
              <w:top w:val="nil"/>
              <w:left w:val="nil"/>
              <w:bottom w:val="single" w:sz="4" w:space="0" w:color="auto"/>
              <w:right w:val="single" w:sz="4" w:space="0" w:color="auto"/>
            </w:tcBorders>
            <w:shd w:val="clear" w:color="auto" w:fill="auto"/>
            <w:vAlign w:val="center"/>
            <w:hideMark/>
          </w:tcPr>
          <w:p w14:paraId="749B410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საათების წარმოება</w:t>
            </w:r>
          </w:p>
        </w:tc>
      </w:tr>
      <w:tr w:rsidR="00F3556B" w:rsidRPr="00A60AE5" w14:paraId="7D9DB1A0"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0D67EF5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6754F8A7"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26.60.0</w:t>
            </w:r>
          </w:p>
        </w:tc>
        <w:tc>
          <w:tcPr>
            <w:tcW w:w="8035" w:type="dxa"/>
            <w:tcBorders>
              <w:top w:val="nil"/>
              <w:left w:val="nil"/>
              <w:bottom w:val="single" w:sz="4" w:space="0" w:color="auto"/>
              <w:right w:val="single" w:sz="4" w:space="0" w:color="auto"/>
            </w:tcBorders>
            <w:shd w:val="clear" w:color="auto" w:fill="auto"/>
            <w:vAlign w:val="center"/>
            <w:hideMark/>
          </w:tcPr>
          <w:p w14:paraId="41D403A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ირადიაციული, ელექტროსამედიცინო და ელექტროთერაპიული მოწყობილობების წარმოება</w:t>
            </w:r>
          </w:p>
        </w:tc>
      </w:tr>
      <w:tr w:rsidR="00F3556B" w:rsidRPr="00A60AE5" w14:paraId="63864232"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5B446A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1007548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26.70.0</w:t>
            </w:r>
          </w:p>
        </w:tc>
        <w:tc>
          <w:tcPr>
            <w:tcW w:w="8035" w:type="dxa"/>
            <w:tcBorders>
              <w:top w:val="nil"/>
              <w:left w:val="nil"/>
              <w:bottom w:val="single" w:sz="4" w:space="0" w:color="auto"/>
              <w:right w:val="single" w:sz="4" w:space="0" w:color="auto"/>
            </w:tcBorders>
            <w:shd w:val="clear" w:color="auto" w:fill="auto"/>
            <w:vAlign w:val="center"/>
            <w:hideMark/>
          </w:tcPr>
          <w:p w14:paraId="0441988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ოპტიკური ინსტრუმენტების და ფოტოგრაფიული მოწყობილობების წარმოება</w:t>
            </w:r>
          </w:p>
        </w:tc>
      </w:tr>
      <w:tr w:rsidR="00F3556B" w:rsidRPr="00A60AE5" w14:paraId="04595F74"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30A6645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7A65025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26.80.0</w:t>
            </w:r>
          </w:p>
        </w:tc>
        <w:tc>
          <w:tcPr>
            <w:tcW w:w="8035" w:type="dxa"/>
            <w:tcBorders>
              <w:top w:val="nil"/>
              <w:left w:val="nil"/>
              <w:bottom w:val="single" w:sz="4" w:space="0" w:color="auto"/>
              <w:right w:val="single" w:sz="4" w:space="0" w:color="auto"/>
            </w:tcBorders>
            <w:shd w:val="clear" w:color="auto" w:fill="auto"/>
            <w:vAlign w:val="center"/>
            <w:hideMark/>
          </w:tcPr>
          <w:p w14:paraId="101803E0"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მაგნიტური და ოპტიკური მედია საშუალებების წარმოება</w:t>
            </w:r>
          </w:p>
        </w:tc>
      </w:tr>
      <w:tr w:rsidR="00F3556B" w:rsidRPr="00A60AE5" w14:paraId="37A84342"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3AF85A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2FA777C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27.11.0</w:t>
            </w:r>
          </w:p>
        </w:tc>
        <w:tc>
          <w:tcPr>
            <w:tcW w:w="8035" w:type="dxa"/>
            <w:tcBorders>
              <w:top w:val="nil"/>
              <w:left w:val="nil"/>
              <w:bottom w:val="single" w:sz="4" w:space="0" w:color="auto"/>
              <w:right w:val="single" w:sz="4" w:space="0" w:color="auto"/>
            </w:tcBorders>
            <w:shd w:val="clear" w:color="auto" w:fill="auto"/>
            <w:vAlign w:val="center"/>
            <w:hideMark/>
          </w:tcPr>
          <w:p w14:paraId="46AB60AA"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ელექტროძრავების, გენერატორების და ტრანსფორმატორების წარმოება</w:t>
            </w:r>
          </w:p>
        </w:tc>
      </w:tr>
      <w:tr w:rsidR="00F3556B" w:rsidRPr="00A60AE5" w14:paraId="3E58D1BA" w14:textId="77777777" w:rsidTr="00F3556B">
        <w:trPr>
          <w:trHeight w:val="359"/>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4D290B3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3AA07827"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27.12.0</w:t>
            </w:r>
          </w:p>
        </w:tc>
        <w:tc>
          <w:tcPr>
            <w:tcW w:w="8035" w:type="dxa"/>
            <w:tcBorders>
              <w:top w:val="nil"/>
              <w:left w:val="nil"/>
              <w:bottom w:val="single" w:sz="4" w:space="0" w:color="auto"/>
              <w:right w:val="single" w:sz="4" w:space="0" w:color="auto"/>
            </w:tcBorders>
            <w:shd w:val="clear" w:color="auto" w:fill="auto"/>
            <w:vAlign w:val="center"/>
            <w:hideMark/>
          </w:tcPr>
          <w:p w14:paraId="392E3FF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ელექტროგამანაწილებელი და საკონტროლო აპარატურის წარმოება</w:t>
            </w:r>
          </w:p>
        </w:tc>
      </w:tr>
      <w:tr w:rsidR="00F3556B" w:rsidRPr="00A60AE5" w14:paraId="356AAB36"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072B51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lastRenderedPageBreak/>
              <w:t>C</w:t>
            </w:r>
          </w:p>
        </w:tc>
        <w:tc>
          <w:tcPr>
            <w:tcW w:w="1893" w:type="dxa"/>
            <w:tcBorders>
              <w:top w:val="nil"/>
              <w:left w:val="nil"/>
              <w:bottom w:val="single" w:sz="4" w:space="0" w:color="auto"/>
              <w:right w:val="single" w:sz="4" w:space="0" w:color="auto"/>
            </w:tcBorders>
            <w:shd w:val="clear" w:color="auto" w:fill="auto"/>
            <w:vAlign w:val="center"/>
            <w:hideMark/>
          </w:tcPr>
          <w:p w14:paraId="7B9A4277"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27.20.0</w:t>
            </w:r>
          </w:p>
        </w:tc>
        <w:tc>
          <w:tcPr>
            <w:tcW w:w="8035" w:type="dxa"/>
            <w:tcBorders>
              <w:top w:val="nil"/>
              <w:left w:val="nil"/>
              <w:bottom w:val="single" w:sz="4" w:space="0" w:color="auto"/>
              <w:right w:val="single" w:sz="4" w:space="0" w:color="auto"/>
            </w:tcBorders>
            <w:shd w:val="clear" w:color="auto" w:fill="auto"/>
            <w:vAlign w:val="center"/>
            <w:hideMark/>
          </w:tcPr>
          <w:p w14:paraId="67F4CD0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ბატარეების და აკუმულატორების წარმოება</w:t>
            </w:r>
          </w:p>
        </w:tc>
      </w:tr>
      <w:tr w:rsidR="00F3556B" w:rsidRPr="00A60AE5" w14:paraId="099FFD22"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5837016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513D642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27.31.0</w:t>
            </w:r>
          </w:p>
        </w:tc>
        <w:tc>
          <w:tcPr>
            <w:tcW w:w="8035" w:type="dxa"/>
            <w:tcBorders>
              <w:top w:val="nil"/>
              <w:left w:val="nil"/>
              <w:bottom w:val="single" w:sz="4" w:space="0" w:color="auto"/>
              <w:right w:val="single" w:sz="4" w:space="0" w:color="auto"/>
            </w:tcBorders>
            <w:shd w:val="clear" w:color="auto" w:fill="auto"/>
            <w:vAlign w:val="center"/>
            <w:hideMark/>
          </w:tcPr>
          <w:p w14:paraId="3B38B5B7"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ოპტიკურ-ბოჭკოვანი კაბელების წარმო</w:t>
            </w:r>
            <w:r w:rsidRPr="00A60AE5">
              <w:rPr>
                <w:rFonts w:ascii="Sylfaen" w:eastAsia="Times New Roman" w:hAnsi="Sylfaen" w:cs="Calibri"/>
                <w:color w:val="000000"/>
                <w:sz w:val="24"/>
                <w:szCs w:val="24"/>
              </w:rPr>
              <w:softHyphen/>
              <w:t>ება</w:t>
            </w:r>
          </w:p>
        </w:tc>
      </w:tr>
      <w:tr w:rsidR="00F3556B" w:rsidRPr="00A60AE5" w14:paraId="1CB9DC76"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59BEB80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04A7952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27.32.0</w:t>
            </w:r>
          </w:p>
        </w:tc>
        <w:tc>
          <w:tcPr>
            <w:tcW w:w="8035" w:type="dxa"/>
            <w:tcBorders>
              <w:top w:val="nil"/>
              <w:left w:val="nil"/>
              <w:bottom w:val="single" w:sz="4" w:space="0" w:color="auto"/>
              <w:right w:val="single" w:sz="4" w:space="0" w:color="auto"/>
            </w:tcBorders>
            <w:shd w:val="clear" w:color="auto" w:fill="auto"/>
            <w:vAlign w:val="center"/>
            <w:hideMark/>
          </w:tcPr>
          <w:p w14:paraId="2C10D4A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სხვა ელექტრონული და ელექტრული გამტარების და კაბელების წარმოება</w:t>
            </w:r>
          </w:p>
        </w:tc>
      </w:tr>
      <w:tr w:rsidR="00F3556B" w:rsidRPr="00A60AE5" w14:paraId="0A047A7E"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14B68A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64FA4A3F"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27.33.0</w:t>
            </w:r>
          </w:p>
        </w:tc>
        <w:tc>
          <w:tcPr>
            <w:tcW w:w="8035" w:type="dxa"/>
            <w:tcBorders>
              <w:top w:val="nil"/>
              <w:left w:val="nil"/>
              <w:bottom w:val="single" w:sz="4" w:space="0" w:color="auto"/>
              <w:right w:val="single" w:sz="4" w:space="0" w:color="auto"/>
            </w:tcBorders>
            <w:shd w:val="clear" w:color="auto" w:fill="auto"/>
            <w:vAlign w:val="center"/>
            <w:hideMark/>
          </w:tcPr>
          <w:p w14:paraId="70FF379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სადენიანი ხელსაწყოების წარმოება</w:t>
            </w:r>
          </w:p>
        </w:tc>
      </w:tr>
      <w:tr w:rsidR="00F3556B" w:rsidRPr="00A60AE5" w14:paraId="04152AD7"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68DBF722"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59A4B88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27.40.0</w:t>
            </w:r>
          </w:p>
        </w:tc>
        <w:tc>
          <w:tcPr>
            <w:tcW w:w="8035" w:type="dxa"/>
            <w:tcBorders>
              <w:top w:val="nil"/>
              <w:left w:val="nil"/>
              <w:bottom w:val="single" w:sz="4" w:space="0" w:color="auto"/>
              <w:right w:val="single" w:sz="4" w:space="0" w:color="auto"/>
            </w:tcBorders>
            <w:shd w:val="clear" w:color="auto" w:fill="auto"/>
            <w:vAlign w:val="center"/>
            <w:hideMark/>
          </w:tcPr>
          <w:p w14:paraId="1F470EF2"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ელექტროსანათი მოწყობილობების წარ</w:t>
            </w:r>
            <w:r w:rsidRPr="00A60AE5">
              <w:rPr>
                <w:rFonts w:ascii="Sylfaen" w:eastAsia="Times New Roman" w:hAnsi="Sylfaen" w:cs="Calibri"/>
                <w:color w:val="000000"/>
                <w:sz w:val="24"/>
                <w:szCs w:val="24"/>
              </w:rPr>
              <w:softHyphen/>
              <w:t>მოება</w:t>
            </w:r>
          </w:p>
        </w:tc>
      </w:tr>
      <w:tr w:rsidR="00F3556B" w:rsidRPr="00A60AE5" w14:paraId="5952195A"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3B19342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50F3736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27.51.0</w:t>
            </w:r>
          </w:p>
        </w:tc>
        <w:tc>
          <w:tcPr>
            <w:tcW w:w="8035" w:type="dxa"/>
            <w:tcBorders>
              <w:top w:val="nil"/>
              <w:left w:val="nil"/>
              <w:bottom w:val="single" w:sz="4" w:space="0" w:color="auto"/>
              <w:right w:val="single" w:sz="4" w:space="0" w:color="auto"/>
            </w:tcBorders>
            <w:shd w:val="clear" w:color="auto" w:fill="auto"/>
            <w:vAlign w:val="center"/>
            <w:hideMark/>
          </w:tcPr>
          <w:p w14:paraId="269FBE3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ელექტრული საყოფაცხოვრებო ხელსაწყოების წარ</w:t>
            </w:r>
            <w:r w:rsidRPr="00A60AE5">
              <w:rPr>
                <w:rFonts w:ascii="Sylfaen" w:eastAsia="Times New Roman" w:hAnsi="Sylfaen" w:cs="Calibri"/>
                <w:color w:val="000000"/>
                <w:sz w:val="24"/>
                <w:szCs w:val="24"/>
              </w:rPr>
              <w:softHyphen/>
              <w:t>მოება</w:t>
            </w:r>
          </w:p>
        </w:tc>
      </w:tr>
      <w:tr w:rsidR="00F3556B" w:rsidRPr="00A60AE5" w14:paraId="6CF556DC"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3DA380D0"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449193B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27.52.0</w:t>
            </w:r>
          </w:p>
        </w:tc>
        <w:tc>
          <w:tcPr>
            <w:tcW w:w="8035" w:type="dxa"/>
            <w:tcBorders>
              <w:top w:val="nil"/>
              <w:left w:val="nil"/>
              <w:bottom w:val="single" w:sz="4" w:space="0" w:color="auto"/>
              <w:right w:val="single" w:sz="4" w:space="0" w:color="auto"/>
            </w:tcBorders>
            <w:shd w:val="clear" w:color="auto" w:fill="auto"/>
            <w:vAlign w:val="center"/>
            <w:hideMark/>
          </w:tcPr>
          <w:p w14:paraId="1FDC996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არაელექტრული საყოფაცხოვრებო ხელსაწყოების წარმოება</w:t>
            </w:r>
          </w:p>
        </w:tc>
      </w:tr>
      <w:tr w:rsidR="00F3556B" w:rsidRPr="00A60AE5" w14:paraId="3FB186B2"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1B12255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222F585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27.90.0</w:t>
            </w:r>
          </w:p>
        </w:tc>
        <w:tc>
          <w:tcPr>
            <w:tcW w:w="8035" w:type="dxa"/>
            <w:tcBorders>
              <w:top w:val="nil"/>
              <w:left w:val="nil"/>
              <w:bottom w:val="single" w:sz="4" w:space="0" w:color="auto"/>
              <w:right w:val="single" w:sz="4" w:space="0" w:color="auto"/>
            </w:tcBorders>
            <w:shd w:val="clear" w:color="auto" w:fill="auto"/>
            <w:vAlign w:val="center"/>
            <w:hideMark/>
          </w:tcPr>
          <w:p w14:paraId="0D5CE45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სხვა ელექტრული მოწყობილობების წარმოება</w:t>
            </w:r>
          </w:p>
        </w:tc>
      </w:tr>
      <w:tr w:rsidR="00F3556B" w:rsidRPr="00A60AE5" w14:paraId="2E7FEF69"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18893C60"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63DDDCF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28.11.0</w:t>
            </w:r>
          </w:p>
        </w:tc>
        <w:tc>
          <w:tcPr>
            <w:tcW w:w="8035" w:type="dxa"/>
            <w:tcBorders>
              <w:top w:val="nil"/>
              <w:left w:val="nil"/>
              <w:bottom w:val="single" w:sz="4" w:space="0" w:color="auto"/>
              <w:right w:val="single" w:sz="4" w:space="0" w:color="auto"/>
            </w:tcBorders>
            <w:shd w:val="clear" w:color="auto" w:fill="auto"/>
            <w:vAlign w:val="center"/>
            <w:hideMark/>
          </w:tcPr>
          <w:p w14:paraId="517271A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ძრავების და ტურბინების წარმოება, საფრენი აპარატების, ავტოტრანსპორტის და მოტოციკლების ძრავების გარდა</w:t>
            </w:r>
          </w:p>
        </w:tc>
      </w:tr>
      <w:tr w:rsidR="00F3556B" w:rsidRPr="00A60AE5" w14:paraId="675617DB"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D1068C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798FBD9A"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28.12.0</w:t>
            </w:r>
          </w:p>
        </w:tc>
        <w:tc>
          <w:tcPr>
            <w:tcW w:w="8035" w:type="dxa"/>
            <w:tcBorders>
              <w:top w:val="nil"/>
              <w:left w:val="nil"/>
              <w:bottom w:val="single" w:sz="4" w:space="0" w:color="auto"/>
              <w:right w:val="single" w:sz="4" w:space="0" w:color="auto"/>
            </w:tcBorders>
            <w:shd w:val="clear" w:color="auto" w:fill="auto"/>
            <w:vAlign w:val="center"/>
            <w:hideMark/>
          </w:tcPr>
          <w:p w14:paraId="1A69C92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ჰიდრავლიკური და პნევმატური მოწყობილობების წარმოება</w:t>
            </w:r>
          </w:p>
        </w:tc>
      </w:tr>
      <w:tr w:rsidR="00F3556B" w:rsidRPr="00A60AE5" w14:paraId="74898174"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6CDE2C1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224E27A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28.13.0</w:t>
            </w:r>
          </w:p>
        </w:tc>
        <w:tc>
          <w:tcPr>
            <w:tcW w:w="8035" w:type="dxa"/>
            <w:tcBorders>
              <w:top w:val="nil"/>
              <w:left w:val="nil"/>
              <w:bottom w:val="single" w:sz="4" w:space="0" w:color="auto"/>
              <w:right w:val="single" w:sz="4" w:space="0" w:color="auto"/>
            </w:tcBorders>
            <w:shd w:val="clear" w:color="auto" w:fill="auto"/>
            <w:vAlign w:val="center"/>
            <w:hideMark/>
          </w:tcPr>
          <w:p w14:paraId="2B54F00A"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სხვა ტუმბოების და კომპრესორების წარმოება</w:t>
            </w:r>
          </w:p>
        </w:tc>
      </w:tr>
      <w:tr w:rsidR="00F3556B" w:rsidRPr="00A60AE5" w14:paraId="07999EE5"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5A382677"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37288FA7"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28.14.0</w:t>
            </w:r>
          </w:p>
        </w:tc>
        <w:tc>
          <w:tcPr>
            <w:tcW w:w="8035" w:type="dxa"/>
            <w:tcBorders>
              <w:top w:val="nil"/>
              <w:left w:val="nil"/>
              <w:bottom w:val="single" w:sz="4" w:space="0" w:color="auto"/>
              <w:right w:val="single" w:sz="4" w:space="0" w:color="auto"/>
            </w:tcBorders>
            <w:shd w:val="clear" w:color="auto" w:fill="auto"/>
            <w:vAlign w:val="center"/>
            <w:hideMark/>
          </w:tcPr>
          <w:p w14:paraId="2A1BCD2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სხვა ონკანების და სარქველების წარ</w:t>
            </w:r>
            <w:r w:rsidRPr="00A60AE5">
              <w:rPr>
                <w:rFonts w:ascii="Sylfaen" w:eastAsia="Times New Roman" w:hAnsi="Sylfaen" w:cs="Calibri"/>
                <w:color w:val="000000"/>
                <w:sz w:val="24"/>
                <w:szCs w:val="24"/>
              </w:rPr>
              <w:softHyphen/>
              <w:t>მოება</w:t>
            </w:r>
          </w:p>
        </w:tc>
      </w:tr>
      <w:tr w:rsidR="00F3556B" w:rsidRPr="00A60AE5" w14:paraId="02DA0550"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B716F3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39C54BE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28.15.0</w:t>
            </w:r>
          </w:p>
        </w:tc>
        <w:tc>
          <w:tcPr>
            <w:tcW w:w="8035" w:type="dxa"/>
            <w:tcBorders>
              <w:top w:val="nil"/>
              <w:left w:val="nil"/>
              <w:bottom w:val="single" w:sz="4" w:space="0" w:color="auto"/>
              <w:right w:val="single" w:sz="4" w:space="0" w:color="auto"/>
            </w:tcBorders>
            <w:shd w:val="clear" w:color="auto" w:fill="auto"/>
            <w:vAlign w:val="center"/>
            <w:hideMark/>
          </w:tcPr>
          <w:p w14:paraId="60FDC777"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საკისრების, კბილანების, კბილანა გადაცემების და ამძრავების ელემენტების წარმოება</w:t>
            </w:r>
          </w:p>
        </w:tc>
      </w:tr>
      <w:tr w:rsidR="00F3556B" w:rsidRPr="00A60AE5" w14:paraId="08D7258E"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010A82D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0B493A9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28.21.0</w:t>
            </w:r>
          </w:p>
        </w:tc>
        <w:tc>
          <w:tcPr>
            <w:tcW w:w="8035" w:type="dxa"/>
            <w:tcBorders>
              <w:top w:val="nil"/>
              <w:left w:val="nil"/>
              <w:bottom w:val="single" w:sz="4" w:space="0" w:color="auto"/>
              <w:right w:val="single" w:sz="4" w:space="0" w:color="auto"/>
            </w:tcBorders>
            <w:shd w:val="clear" w:color="auto" w:fill="auto"/>
            <w:vAlign w:val="center"/>
            <w:hideMark/>
          </w:tcPr>
          <w:p w14:paraId="135A435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ღუმელების და ღუმელების სანთურების წარმოება</w:t>
            </w:r>
          </w:p>
        </w:tc>
      </w:tr>
      <w:tr w:rsidR="00F3556B" w:rsidRPr="00A60AE5" w14:paraId="3DE659CD"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40C86B4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63C8FCCF"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28.22.0</w:t>
            </w:r>
          </w:p>
        </w:tc>
        <w:tc>
          <w:tcPr>
            <w:tcW w:w="8035" w:type="dxa"/>
            <w:tcBorders>
              <w:top w:val="nil"/>
              <w:left w:val="nil"/>
              <w:bottom w:val="single" w:sz="4" w:space="0" w:color="auto"/>
              <w:right w:val="single" w:sz="4" w:space="0" w:color="auto"/>
            </w:tcBorders>
            <w:shd w:val="clear" w:color="auto" w:fill="auto"/>
            <w:vAlign w:val="center"/>
            <w:hideMark/>
          </w:tcPr>
          <w:p w14:paraId="3097781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ამწე-სატრანსპორტო, სატვირთავ-გასატვირთავი და სასაწყობო მოწყობილობების წარმოება</w:t>
            </w:r>
          </w:p>
        </w:tc>
      </w:tr>
      <w:tr w:rsidR="00F3556B" w:rsidRPr="00A60AE5" w14:paraId="0C72DEFD" w14:textId="77777777" w:rsidTr="00F3556B">
        <w:trPr>
          <w:trHeight w:val="701"/>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490FF2B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03DEA61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28.23.0</w:t>
            </w:r>
          </w:p>
        </w:tc>
        <w:tc>
          <w:tcPr>
            <w:tcW w:w="8035" w:type="dxa"/>
            <w:tcBorders>
              <w:top w:val="nil"/>
              <w:left w:val="nil"/>
              <w:bottom w:val="single" w:sz="4" w:space="0" w:color="auto"/>
              <w:right w:val="single" w:sz="4" w:space="0" w:color="auto"/>
            </w:tcBorders>
            <w:shd w:val="clear" w:color="auto" w:fill="auto"/>
            <w:vAlign w:val="center"/>
            <w:hideMark/>
          </w:tcPr>
          <w:p w14:paraId="0F961A12"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საოფისე ტექნიკის და მოწყობილობების წარმოება (კომპიუტერების და პერიფერიული მოწყობილობების გარდა)</w:t>
            </w:r>
          </w:p>
        </w:tc>
      </w:tr>
      <w:tr w:rsidR="00F3556B" w:rsidRPr="00A60AE5" w14:paraId="49EE8348"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DE1371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340B93D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28.24.0</w:t>
            </w:r>
          </w:p>
        </w:tc>
        <w:tc>
          <w:tcPr>
            <w:tcW w:w="8035" w:type="dxa"/>
            <w:tcBorders>
              <w:top w:val="nil"/>
              <w:left w:val="nil"/>
              <w:bottom w:val="single" w:sz="4" w:space="0" w:color="auto"/>
              <w:right w:val="single" w:sz="4" w:space="0" w:color="auto"/>
            </w:tcBorders>
            <w:shd w:val="clear" w:color="auto" w:fill="auto"/>
            <w:vAlign w:val="center"/>
            <w:hideMark/>
          </w:tcPr>
          <w:p w14:paraId="3B33B68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ხელის მექანიზებული ინსტრუმენტების წარმოება</w:t>
            </w:r>
          </w:p>
        </w:tc>
      </w:tr>
      <w:tr w:rsidR="00F3556B" w:rsidRPr="00A60AE5" w14:paraId="17AB7A24"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5E2F2F0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532B2F00"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28.25.0</w:t>
            </w:r>
          </w:p>
        </w:tc>
        <w:tc>
          <w:tcPr>
            <w:tcW w:w="8035" w:type="dxa"/>
            <w:tcBorders>
              <w:top w:val="nil"/>
              <w:left w:val="nil"/>
              <w:bottom w:val="single" w:sz="4" w:space="0" w:color="auto"/>
              <w:right w:val="single" w:sz="4" w:space="0" w:color="auto"/>
            </w:tcBorders>
            <w:shd w:val="clear" w:color="auto" w:fill="auto"/>
            <w:vAlign w:val="center"/>
            <w:hideMark/>
          </w:tcPr>
          <w:p w14:paraId="3AB6F39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არასაყოფაცხოვრებო მაცივებელი და სავენტილაციო მოწყობილობების წარმოება</w:t>
            </w:r>
          </w:p>
        </w:tc>
      </w:tr>
      <w:tr w:rsidR="00F3556B" w:rsidRPr="00A60AE5" w14:paraId="13B8A1A1"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87976D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56D1060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28.29.0</w:t>
            </w:r>
          </w:p>
        </w:tc>
        <w:tc>
          <w:tcPr>
            <w:tcW w:w="8035" w:type="dxa"/>
            <w:tcBorders>
              <w:top w:val="nil"/>
              <w:left w:val="nil"/>
              <w:bottom w:val="single" w:sz="4" w:space="0" w:color="auto"/>
              <w:right w:val="single" w:sz="4" w:space="0" w:color="auto"/>
            </w:tcBorders>
            <w:shd w:val="clear" w:color="auto" w:fill="auto"/>
            <w:vAlign w:val="center"/>
            <w:hideMark/>
          </w:tcPr>
          <w:p w14:paraId="2BE1E270"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საერთო დანიშნულების სხვა მანქანების წარმოებას სხვა დაჯგუფებებში ჩაურთველი</w:t>
            </w:r>
          </w:p>
        </w:tc>
      </w:tr>
      <w:tr w:rsidR="00F3556B" w:rsidRPr="00A60AE5" w14:paraId="3ED28472" w14:textId="77777777" w:rsidTr="00F3556B">
        <w:trPr>
          <w:trHeight w:val="368"/>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D1D672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5C0ABF1F"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28.30.0</w:t>
            </w:r>
          </w:p>
        </w:tc>
        <w:tc>
          <w:tcPr>
            <w:tcW w:w="8035" w:type="dxa"/>
            <w:tcBorders>
              <w:top w:val="nil"/>
              <w:left w:val="nil"/>
              <w:bottom w:val="single" w:sz="4" w:space="0" w:color="auto"/>
              <w:right w:val="single" w:sz="4" w:space="0" w:color="auto"/>
            </w:tcBorders>
            <w:shd w:val="clear" w:color="auto" w:fill="auto"/>
            <w:vAlign w:val="center"/>
            <w:hideMark/>
          </w:tcPr>
          <w:p w14:paraId="2352E972"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სასოფლო-სამეურნეო და სატყეო-სამეურნეო ტექნიკის წარმოება</w:t>
            </w:r>
          </w:p>
        </w:tc>
      </w:tr>
      <w:tr w:rsidR="00F3556B" w:rsidRPr="00A60AE5" w14:paraId="6DF3FBE7"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D2FCE9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1E14A9F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28.41.0</w:t>
            </w:r>
          </w:p>
        </w:tc>
        <w:tc>
          <w:tcPr>
            <w:tcW w:w="8035" w:type="dxa"/>
            <w:tcBorders>
              <w:top w:val="nil"/>
              <w:left w:val="nil"/>
              <w:bottom w:val="single" w:sz="4" w:space="0" w:color="auto"/>
              <w:right w:val="single" w:sz="4" w:space="0" w:color="auto"/>
            </w:tcBorders>
            <w:shd w:val="clear" w:color="auto" w:fill="auto"/>
            <w:vAlign w:val="center"/>
            <w:hideMark/>
          </w:tcPr>
          <w:p w14:paraId="19C9CE17"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ლითონის დასამუშავებელი მოწყობილობების წარმოება</w:t>
            </w:r>
          </w:p>
        </w:tc>
      </w:tr>
      <w:tr w:rsidR="00F3556B" w:rsidRPr="00A60AE5" w14:paraId="60DEDBDA"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4413CBE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4682F21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28.49.0</w:t>
            </w:r>
          </w:p>
        </w:tc>
        <w:tc>
          <w:tcPr>
            <w:tcW w:w="8035" w:type="dxa"/>
            <w:tcBorders>
              <w:top w:val="nil"/>
              <w:left w:val="nil"/>
              <w:bottom w:val="single" w:sz="4" w:space="0" w:color="auto"/>
              <w:right w:val="single" w:sz="4" w:space="0" w:color="auto"/>
            </w:tcBorders>
            <w:shd w:val="clear" w:color="auto" w:fill="auto"/>
            <w:vAlign w:val="center"/>
            <w:hideMark/>
          </w:tcPr>
          <w:p w14:paraId="288DBED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სხვა ჩარხების წარმოება</w:t>
            </w:r>
          </w:p>
        </w:tc>
      </w:tr>
      <w:tr w:rsidR="00F3556B" w:rsidRPr="00A60AE5" w14:paraId="5C768355" w14:textId="77777777" w:rsidTr="00F3556B">
        <w:trPr>
          <w:trHeight w:val="413"/>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60A5184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38A24792"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28.91.0</w:t>
            </w:r>
          </w:p>
        </w:tc>
        <w:tc>
          <w:tcPr>
            <w:tcW w:w="8035" w:type="dxa"/>
            <w:tcBorders>
              <w:top w:val="nil"/>
              <w:left w:val="nil"/>
              <w:bottom w:val="single" w:sz="4" w:space="0" w:color="auto"/>
              <w:right w:val="single" w:sz="4" w:space="0" w:color="auto"/>
            </w:tcBorders>
            <w:shd w:val="clear" w:color="auto" w:fill="auto"/>
            <w:vAlign w:val="center"/>
            <w:hideMark/>
          </w:tcPr>
          <w:p w14:paraId="44A080B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მანქანების და მოწყობილობების წარ</w:t>
            </w:r>
            <w:r w:rsidRPr="00A60AE5">
              <w:rPr>
                <w:rFonts w:ascii="Sylfaen" w:eastAsia="Times New Roman" w:hAnsi="Sylfaen" w:cs="Calibri"/>
                <w:color w:val="000000"/>
                <w:sz w:val="24"/>
                <w:szCs w:val="24"/>
              </w:rPr>
              <w:softHyphen/>
              <w:t>მოება მეტალურგიისათვის</w:t>
            </w:r>
          </w:p>
        </w:tc>
      </w:tr>
      <w:tr w:rsidR="00F3556B" w:rsidRPr="00A60AE5" w14:paraId="64A719C2" w14:textId="77777777" w:rsidTr="00F3556B">
        <w:trPr>
          <w:trHeight w:val="719"/>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49993D1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16C90302"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28.92.0</w:t>
            </w:r>
          </w:p>
        </w:tc>
        <w:tc>
          <w:tcPr>
            <w:tcW w:w="8035" w:type="dxa"/>
            <w:tcBorders>
              <w:top w:val="nil"/>
              <w:left w:val="nil"/>
              <w:bottom w:val="single" w:sz="4" w:space="0" w:color="auto"/>
              <w:right w:val="single" w:sz="4" w:space="0" w:color="auto"/>
            </w:tcBorders>
            <w:shd w:val="clear" w:color="auto" w:fill="auto"/>
            <w:vAlign w:val="center"/>
            <w:hideMark/>
          </w:tcPr>
          <w:p w14:paraId="388515E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მანქანების და მოწყობილობების წარმოება სამთომოპოვებითი მრეწველობის, კარიერების დამუშავებისთვის და მშენებლობისათვის</w:t>
            </w:r>
          </w:p>
        </w:tc>
      </w:tr>
      <w:tr w:rsidR="00F3556B" w:rsidRPr="00A60AE5" w14:paraId="182D0E9C" w14:textId="77777777" w:rsidTr="00F3556B">
        <w:trPr>
          <w:trHeight w:val="719"/>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994208F"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42B1FC2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28.93.0</w:t>
            </w:r>
          </w:p>
        </w:tc>
        <w:tc>
          <w:tcPr>
            <w:tcW w:w="8035" w:type="dxa"/>
            <w:tcBorders>
              <w:top w:val="nil"/>
              <w:left w:val="nil"/>
              <w:bottom w:val="single" w:sz="4" w:space="0" w:color="auto"/>
              <w:right w:val="single" w:sz="4" w:space="0" w:color="auto"/>
            </w:tcBorders>
            <w:shd w:val="clear" w:color="auto" w:fill="auto"/>
            <w:vAlign w:val="center"/>
            <w:hideMark/>
          </w:tcPr>
          <w:p w14:paraId="4123DEF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კვების პროდუქტების, სასმელების, თამბაქოს და თამბაქოს ნაწარმის დასამზა</w:t>
            </w:r>
            <w:r w:rsidRPr="00A60AE5">
              <w:rPr>
                <w:rFonts w:ascii="Sylfaen" w:eastAsia="Times New Roman" w:hAnsi="Sylfaen" w:cs="Calibri"/>
                <w:color w:val="000000"/>
                <w:sz w:val="24"/>
                <w:szCs w:val="24"/>
              </w:rPr>
              <w:softHyphen/>
              <w:t>დე</w:t>
            </w:r>
            <w:r w:rsidRPr="00A60AE5">
              <w:rPr>
                <w:rFonts w:ascii="Sylfaen" w:eastAsia="Times New Roman" w:hAnsi="Sylfaen" w:cs="Calibri"/>
                <w:color w:val="000000"/>
                <w:sz w:val="24"/>
                <w:szCs w:val="24"/>
              </w:rPr>
              <w:softHyphen/>
              <w:t>ბე</w:t>
            </w:r>
            <w:r w:rsidRPr="00A60AE5">
              <w:rPr>
                <w:rFonts w:ascii="Sylfaen" w:eastAsia="Times New Roman" w:hAnsi="Sylfaen" w:cs="Calibri"/>
                <w:color w:val="000000"/>
                <w:sz w:val="24"/>
                <w:szCs w:val="24"/>
              </w:rPr>
              <w:softHyphen/>
              <w:t>ლი მანქანების და მოწყობილობების წარ</w:t>
            </w:r>
            <w:r w:rsidRPr="00A60AE5">
              <w:rPr>
                <w:rFonts w:ascii="Sylfaen" w:eastAsia="Times New Roman" w:hAnsi="Sylfaen" w:cs="Calibri"/>
                <w:color w:val="000000"/>
                <w:sz w:val="24"/>
                <w:szCs w:val="24"/>
              </w:rPr>
              <w:softHyphen/>
              <w:t>მოება</w:t>
            </w:r>
          </w:p>
        </w:tc>
      </w:tr>
      <w:tr w:rsidR="00F3556B" w:rsidRPr="00A60AE5" w14:paraId="2DEB37E4" w14:textId="77777777" w:rsidTr="00F3556B">
        <w:trPr>
          <w:trHeight w:val="701"/>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13963397"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0445F52F"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28.94.0</w:t>
            </w:r>
          </w:p>
        </w:tc>
        <w:tc>
          <w:tcPr>
            <w:tcW w:w="8035" w:type="dxa"/>
            <w:tcBorders>
              <w:top w:val="nil"/>
              <w:left w:val="nil"/>
              <w:bottom w:val="single" w:sz="4" w:space="0" w:color="auto"/>
              <w:right w:val="single" w:sz="4" w:space="0" w:color="auto"/>
            </w:tcBorders>
            <w:shd w:val="clear" w:color="auto" w:fill="auto"/>
            <w:vAlign w:val="center"/>
            <w:hideMark/>
          </w:tcPr>
          <w:p w14:paraId="0ADBD0F0"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ტექსტილის, ტანსაცმლის და ტყავის ნაწარმის დასამზადებელი მანქანების და მოწყობილობების წარმოება</w:t>
            </w:r>
          </w:p>
        </w:tc>
      </w:tr>
      <w:tr w:rsidR="00F3556B" w:rsidRPr="00A60AE5" w14:paraId="66FA78D5"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33CC0237"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347DD06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28.95.0</w:t>
            </w:r>
          </w:p>
        </w:tc>
        <w:tc>
          <w:tcPr>
            <w:tcW w:w="8035" w:type="dxa"/>
            <w:tcBorders>
              <w:top w:val="nil"/>
              <w:left w:val="nil"/>
              <w:bottom w:val="single" w:sz="4" w:space="0" w:color="auto"/>
              <w:right w:val="single" w:sz="4" w:space="0" w:color="auto"/>
            </w:tcBorders>
            <w:shd w:val="clear" w:color="auto" w:fill="auto"/>
            <w:vAlign w:val="center"/>
            <w:hideMark/>
          </w:tcPr>
          <w:p w14:paraId="59B0996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მანქანების და მოწყობილობების წარ</w:t>
            </w:r>
            <w:r w:rsidRPr="00A60AE5">
              <w:rPr>
                <w:rFonts w:ascii="Sylfaen" w:eastAsia="Times New Roman" w:hAnsi="Sylfaen" w:cs="Calibri"/>
                <w:color w:val="000000"/>
                <w:sz w:val="24"/>
                <w:szCs w:val="24"/>
              </w:rPr>
              <w:softHyphen/>
              <w:t>მოება ქაღალდის და მუყაოს დასამზა</w:t>
            </w:r>
            <w:r w:rsidRPr="00A60AE5">
              <w:rPr>
                <w:rFonts w:ascii="Sylfaen" w:eastAsia="Times New Roman" w:hAnsi="Sylfaen" w:cs="Calibri"/>
                <w:color w:val="000000"/>
                <w:sz w:val="24"/>
                <w:szCs w:val="24"/>
              </w:rPr>
              <w:softHyphen/>
              <w:t>დებლად</w:t>
            </w:r>
          </w:p>
        </w:tc>
      </w:tr>
      <w:tr w:rsidR="00F3556B" w:rsidRPr="00A60AE5" w14:paraId="3E26E2E5"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31FA70DA"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lastRenderedPageBreak/>
              <w:t>C</w:t>
            </w:r>
          </w:p>
        </w:tc>
        <w:tc>
          <w:tcPr>
            <w:tcW w:w="1893" w:type="dxa"/>
            <w:tcBorders>
              <w:top w:val="nil"/>
              <w:left w:val="nil"/>
              <w:bottom w:val="single" w:sz="4" w:space="0" w:color="auto"/>
              <w:right w:val="single" w:sz="4" w:space="0" w:color="auto"/>
            </w:tcBorders>
            <w:shd w:val="clear" w:color="auto" w:fill="auto"/>
            <w:vAlign w:val="center"/>
            <w:hideMark/>
          </w:tcPr>
          <w:p w14:paraId="6FC81D2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28.96.0</w:t>
            </w:r>
          </w:p>
        </w:tc>
        <w:tc>
          <w:tcPr>
            <w:tcW w:w="8035" w:type="dxa"/>
            <w:tcBorders>
              <w:top w:val="nil"/>
              <w:left w:val="nil"/>
              <w:bottom w:val="single" w:sz="4" w:space="0" w:color="auto"/>
              <w:right w:val="single" w:sz="4" w:space="0" w:color="auto"/>
            </w:tcBorders>
            <w:shd w:val="clear" w:color="auto" w:fill="auto"/>
            <w:vAlign w:val="center"/>
            <w:hideMark/>
          </w:tcPr>
          <w:p w14:paraId="6B127532"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პლასტმასის და რეზინის დასამუშავებელი მანქანების და მოწყობილობების წარ</w:t>
            </w:r>
            <w:r w:rsidRPr="00A60AE5">
              <w:rPr>
                <w:rFonts w:ascii="Sylfaen" w:eastAsia="Times New Roman" w:hAnsi="Sylfaen" w:cs="Calibri"/>
                <w:color w:val="000000"/>
                <w:sz w:val="24"/>
                <w:szCs w:val="24"/>
              </w:rPr>
              <w:softHyphen/>
              <w:t>მოება</w:t>
            </w:r>
          </w:p>
        </w:tc>
      </w:tr>
      <w:tr w:rsidR="00F3556B" w:rsidRPr="00A60AE5" w14:paraId="263BFC2B"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4DB3C0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199B251A"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28.99.0</w:t>
            </w:r>
          </w:p>
        </w:tc>
        <w:tc>
          <w:tcPr>
            <w:tcW w:w="8035" w:type="dxa"/>
            <w:tcBorders>
              <w:top w:val="nil"/>
              <w:left w:val="nil"/>
              <w:bottom w:val="single" w:sz="4" w:space="0" w:color="auto"/>
              <w:right w:val="single" w:sz="4" w:space="0" w:color="auto"/>
            </w:tcBorders>
            <w:shd w:val="clear" w:color="auto" w:fill="auto"/>
            <w:vAlign w:val="center"/>
            <w:hideMark/>
          </w:tcPr>
          <w:p w14:paraId="6FEB056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სპეციალური დანიშნულების სხვა მანქანების წარმოება, სხვა დაჯგუფებებში ჩაურთველი</w:t>
            </w:r>
          </w:p>
        </w:tc>
      </w:tr>
      <w:tr w:rsidR="00F3556B" w:rsidRPr="00A60AE5" w14:paraId="4E466682"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6645C1E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1D2BC0CA"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29.10.0</w:t>
            </w:r>
          </w:p>
        </w:tc>
        <w:tc>
          <w:tcPr>
            <w:tcW w:w="8035" w:type="dxa"/>
            <w:tcBorders>
              <w:top w:val="nil"/>
              <w:left w:val="nil"/>
              <w:bottom w:val="single" w:sz="4" w:space="0" w:color="auto"/>
              <w:right w:val="single" w:sz="4" w:space="0" w:color="auto"/>
            </w:tcBorders>
            <w:shd w:val="clear" w:color="auto" w:fill="auto"/>
            <w:vAlign w:val="center"/>
            <w:hideMark/>
          </w:tcPr>
          <w:p w14:paraId="328FB60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ავტოსატრანსპორტო საშუალებების წარმოება</w:t>
            </w:r>
          </w:p>
        </w:tc>
      </w:tr>
      <w:tr w:rsidR="00F3556B" w:rsidRPr="00A60AE5" w14:paraId="7A8B79F8"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DD765C2"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4B67D03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29.20.0</w:t>
            </w:r>
          </w:p>
        </w:tc>
        <w:tc>
          <w:tcPr>
            <w:tcW w:w="8035" w:type="dxa"/>
            <w:tcBorders>
              <w:top w:val="nil"/>
              <w:left w:val="nil"/>
              <w:bottom w:val="single" w:sz="4" w:space="0" w:color="auto"/>
              <w:right w:val="single" w:sz="4" w:space="0" w:color="auto"/>
            </w:tcBorders>
            <w:shd w:val="clear" w:color="auto" w:fill="auto"/>
            <w:vAlign w:val="center"/>
            <w:hideMark/>
          </w:tcPr>
          <w:p w14:paraId="68AAC66F"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ავტოსატრანსპორტო საშუალებების ძარების წარმოება;    მისაბმელების და ნახევარმისაბმელების წარმოება</w:t>
            </w:r>
          </w:p>
        </w:tc>
      </w:tr>
      <w:tr w:rsidR="00F3556B" w:rsidRPr="00A60AE5" w14:paraId="72F4CDBC"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53D323A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660B30DA"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29.31.0</w:t>
            </w:r>
          </w:p>
        </w:tc>
        <w:tc>
          <w:tcPr>
            <w:tcW w:w="8035" w:type="dxa"/>
            <w:tcBorders>
              <w:top w:val="nil"/>
              <w:left w:val="nil"/>
              <w:bottom w:val="single" w:sz="4" w:space="0" w:color="auto"/>
              <w:right w:val="single" w:sz="4" w:space="0" w:color="auto"/>
            </w:tcBorders>
            <w:shd w:val="clear" w:color="auto" w:fill="auto"/>
            <w:vAlign w:val="center"/>
            <w:hideMark/>
          </w:tcPr>
          <w:p w14:paraId="565E191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ელექტრული და ელექტრონული მოწყობილობების წარმოება ავტოსატრანსპორტო საშუალებებისათვის</w:t>
            </w:r>
          </w:p>
        </w:tc>
      </w:tr>
      <w:tr w:rsidR="00F3556B" w:rsidRPr="00A60AE5" w14:paraId="0C18F41F"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34858B5A"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023FBE7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29.32.0</w:t>
            </w:r>
          </w:p>
        </w:tc>
        <w:tc>
          <w:tcPr>
            <w:tcW w:w="8035" w:type="dxa"/>
            <w:tcBorders>
              <w:top w:val="nil"/>
              <w:left w:val="nil"/>
              <w:bottom w:val="single" w:sz="4" w:space="0" w:color="auto"/>
              <w:right w:val="single" w:sz="4" w:space="0" w:color="auto"/>
            </w:tcBorders>
            <w:shd w:val="clear" w:color="auto" w:fill="auto"/>
            <w:vAlign w:val="center"/>
            <w:hideMark/>
          </w:tcPr>
          <w:p w14:paraId="627A624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სხვა ნაწილების და აქსესუარების წარმოება ავტოსატრანსპორტო საშუალებებისათვის</w:t>
            </w:r>
          </w:p>
        </w:tc>
      </w:tr>
      <w:tr w:rsidR="00F3556B" w:rsidRPr="00A60AE5" w14:paraId="3D483160"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345A07D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7CEB1D30"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30.11.0</w:t>
            </w:r>
          </w:p>
        </w:tc>
        <w:tc>
          <w:tcPr>
            <w:tcW w:w="8035" w:type="dxa"/>
            <w:tcBorders>
              <w:top w:val="nil"/>
              <w:left w:val="nil"/>
              <w:bottom w:val="single" w:sz="4" w:space="0" w:color="auto"/>
              <w:right w:val="single" w:sz="4" w:space="0" w:color="auto"/>
            </w:tcBorders>
            <w:shd w:val="clear" w:color="auto" w:fill="auto"/>
            <w:vAlign w:val="center"/>
            <w:hideMark/>
          </w:tcPr>
          <w:p w14:paraId="62CBBE1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გემების და მცურავი კონსტრუქციების მშენებლობა</w:t>
            </w:r>
          </w:p>
        </w:tc>
      </w:tr>
      <w:tr w:rsidR="00F3556B" w:rsidRPr="00A60AE5" w14:paraId="79810C0B"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159B127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7920D40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30.12.0</w:t>
            </w:r>
          </w:p>
        </w:tc>
        <w:tc>
          <w:tcPr>
            <w:tcW w:w="8035" w:type="dxa"/>
            <w:tcBorders>
              <w:top w:val="nil"/>
              <w:left w:val="nil"/>
              <w:bottom w:val="single" w:sz="4" w:space="0" w:color="auto"/>
              <w:right w:val="single" w:sz="4" w:space="0" w:color="auto"/>
            </w:tcBorders>
            <w:shd w:val="clear" w:color="auto" w:fill="auto"/>
            <w:vAlign w:val="center"/>
            <w:hideMark/>
          </w:tcPr>
          <w:p w14:paraId="7B72ADC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სასეირნო და სპორტული ნავების მშენებლობა</w:t>
            </w:r>
          </w:p>
        </w:tc>
      </w:tr>
      <w:tr w:rsidR="00F3556B" w:rsidRPr="00A60AE5" w14:paraId="6F25E340" w14:textId="77777777" w:rsidTr="00F3556B">
        <w:trPr>
          <w:trHeight w:val="404"/>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66B80C1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3DB49F3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30.20.0</w:t>
            </w:r>
          </w:p>
        </w:tc>
        <w:tc>
          <w:tcPr>
            <w:tcW w:w="8035" w:type="dxa"/>
            <w:tcBorders>
              <w:top w:val="nil"/>
              <w:left w:val="nil"/>
              <w:bottom w:val="single" w:sz="4" w:space="0" w:color="auto"/>
              <w:right w:val="single" w:sz="4" w:space="0" w:color="auto"/>
            </w:tcBorders>
            <w:shd w:val="clear" w:color="auto" w:fill="auto"/>
            <w:vAlign w:val="center"/>
            <w:hideMark/>
          </w:tcPr>
          <w:p w14:paraId="554C675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სარკინიგზო ლოკომოტივების და მოძრავი შემადგენლობის წარმოება</w:t>
            </w:r>
          </w:p>
        </w:tc>
      </w:tr>
      <w:tr w:rsidR="00F3556B" w:rsidRPr="00A60AE5" w14:paraId="03600299"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1B8BFC3F"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6458C93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30.30.0</w:t>
            </w:r>
          </w:p>
        </w:tc>
        <w:tc>
          <w:tcPr>
            <w:tcW w:w="8035" w:type="dxa"/>
            <w:tcBorders>
              <w:top w:val="nil"/>
              <w:left w:val="nil"/>
              <w:bottom w:val="single" w:sz="4" w:space="0" w:color="auto"/>
              <w:right w:val="single" w:sz="4" w:space="0" w:color="auto"/>
            </w:tcBorders>
            <w:shd w:val="clear" w:color="auto" w:fill="auto"/>
            <w:vAlign w:val="center"/>
            <w:hideMark/>
          </w:tcPr>
          <w:p w14:paraId="3D2D068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საჰაერო და კოსმოსური საფრენი აპარატების და მათთან დაკავშირებული მოწყობილობების წარმოება</w:t>
            </w:r>
          </w:p>
        </w:tc>
      </w:tr>
      <w:tr w:rsidR="00F3556B" w:rsidRPr="00A60AE5" w14:paraId="6302049B"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155058B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4669042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30.91.0</w:t>
            </w:r>
          </w:p>
        </w:tc>
        <w:tc>
          <w:tcPr>
            <w:tcW w:w="8035" w:type="dxa"/>
            <w:tcBorders>
              <w:top w:val="nil"/>
              <w:left w:val="nil"/>
              <w:bottom w:val="single" w:sz="4" w:space="0" w:color="auto"/>
              <w:right w:val="single" w:sz="4" w:space="0" w:color="auto"/>
            </w:tcBorders>
            <w:shd w:val="clear" w:color="auto" w:fill="auto"/>
            <w:vAlign w:val="center"/>
            <w:hideMark/>
          </w:tcPr>
          <w:p w14:paraId="45D04C0A"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მოტოციკლების წარმოება</w:t>
            </w:r>
          </w:p>
        </w:tc>
      </w:tr>
      <w:tr w:rsidR="00F3556B" w:rsidRPr="00A60AE5" w14:paraId="3D3B5605"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5F779A8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0A6F2BC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30.92.0</w:t>
            </w:r>
          </w:p>
        </w:tc>
        <w:tc>
          <w:tcPr>
            <w:tcW w:w="8035" w:type="dxa"/>
            <w:tcBorders>
              <w:top w:val="nil"/>
              <w:left w:val="nil"/>
              <w:bottom w:val="single" w:sz="4" w:space="0" w:color="auto"/>
              <w:right w:val="single" w:sz="4" w:space="0" w:color="auto"/>
            </w:tcBorders>
            <w:shd w:val="clear" w:color="auto" w:fill="auto"/>
            <w:vAlign w:val="center"/>
            <w:hideMark/>
          </w:tcPr>
          <w:p w14:paraId="65EFD7E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ველოსიპედების და ინვალიდების ეტლების წარმოება</w:t>
            </w:r>
          </w:p>
        </w:tc>
      </w:tr>
      <w:tr w:rsidR="00F3556B" w:rsidRPr="00A60AE5" w14:paraId="10C290B0"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85FDD2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00B2F04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30.99.0</w:t>
            </w:r>
          </w:p>
        </w:tc>
        <w:tc>
          <w:tcPr>
            <w:tcW w:w="8035" w:type="dxa"/>
            <w:tcBorders>
              <w:top w:val="nil"/>
              <w:left w:val="nil"/>
              <w:bottom w:val="single" w:sz="4" w:space="0" w:color="auto"/>
              <w:right w:val="single" w:sz="4" w:space="0" w:color="auto"/>
            </w:tcBorders>
            <w:shd w:val="clear" w:color="auto" w:fill="auto"/>
            <w:vAlign w:val="center"/>
            <w:hideMark/>
          </w:tcPr>
          <w:p w14:paraId="6BB819C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სხვა სატრანსპორტო საშუალებების და მოწყობილობების წარმოება, სხვა დაჯგუფებებში ჩაურთველი</w:t>
            </w:r>
          </w:p>
        </w:tc>
      </w:tr>
      <w:tr w:rsidR="00F3556B" w:rsidRPr="00A60AE5" w14:paraId="60069500"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13356C6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038C9BAA"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31.01.0</w:t>
            </w:r>
          </w:p>
        </w:tc>
        <w:tc>
          <w:tcPr>
            <w:tcW w:w="8035" w:type="dxa"/>
            <w:tcBorders>
              <w:top w:val="nil"/>
              <w:left w:val="nil"/>
              <w:bottom w:val="single" w:sz="4" w:space="0" w:color="auto"/>
              <w:right w:val="single" w:sz="4" w:space="0" w:color="auto"/>
            </w:tcBorders>
            <w:shd w:val="clear" w:color="auto" w:fill="auto"/>
            <w:vAlign w:val="center"/>
            <w:hideMark/>
          </w:tcPr>
          <w:p w14:paraId="443C7FF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ავეჯის წარმოება დაწესებულებების და მაღაზიებისათვის</w:t>
            </w:r>
          </w:p>
        </w:tc>
      </w:tr>
      <w:tr w:rsidR="00F3556B" w:rsidRPr="00A60AE5" w14:paraId="455DD99D"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78F128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46C632E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31.02.0</w:t>
            </w:r>
          </w:p>
        </w:tc>
        <w:tc>
          <w:tcPr>
            <w:tcW w:w="8035" w:type="dxa"/>
            <w:tcBorders>
              <w:top w:val="nil"/>
              <w:left w:val="nil"/>
              <w:bottom w:val="single" w:sz="4" w:space="0" w:color="auto"/>
              <w:right w:val="single" w:sz="4" w:space="0" w:color="auto"/>
            </w:tcBorders>
            <w:shd w:val="clear" w:color="auto" w:fill="auto"/>
            <w:vAlign w:val="center"/>
            <w:hideMark/>
          </w:tcPr>
          <w:p w14:paraId="3C9BF04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სამზარეულო ავეჯის წარმოება</w:t>
            </w:r>
          </w:p>
        </w:tc>
      </w:tr>
      <w:tr w:rsidR="00F3556B" w:rsidRPr="00A60AE5" w14:paraId="5AB9138E"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3C72459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06E548E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31.03.0</w:t>
            </w:r>
          </w:p>
        </w:tc>
        <w:tc>
          <w:tcPr>
            <w:tcW w:w="8035" w:type="dxa"/>
            <w:tcBorders>
              <w:top w:val="nil"/>
              <w:left w:val="nil"/>
              <w:bottom w:val="single" w:sz="4" w:space="0" w:color="auto"/>
              <w:right w:val="single" w:sz="4" w:space="0" w:color="auto"/>
            </w:tcBorders>
            <w:shd w:val="clear" w:color="auto" w:fill="auto"/>
            <w:vAlign w:val="center"/>
            <w:hideMark/>
          </w:tcPr>
          <w:p w14:paraId="252A16CA"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ლეიბების წარმოება</w:t>
            </w:r>
          </w:p>
        </w:tc>
      </w:tr>
      <w:tr w:rsidR="00F3556B" w:rsidRPr="00A60AE5" w14:paraId="70CA92A1"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0930161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14CB37B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31.09.0</w:t>
            </w:r>
          </w:p>
        </w:tc>
        <w:tc>
          <w:tcPr>
            <w:tcW w:w="8035" w:type="dxa"/>
            <w:tcBorders>
              <w:top w:val="nil"/>
              <w:left w:val="nil"/>
              <w:bottom w:val="single" w:sz="4" w:space="0" w:color="auto"/>
              <w:right w:val="single" w:sz="4" w:space="0" w:color="auto"/>
            </w:tcBorders>
            <w:shd w:val="clear" w:color="auto" w:fill="auto"/>
            <w:vAlign w:val="center"/>
            <w:hideMark/>
          </w:tcPr>
          <w:p w14:paraId="5325EB8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სხვა ავეჯის წარმოება</w:t>
            </w:r>
          </w:p>
        </w:tc>
      </w:tr>
      <w:tr w:rsidR="00F3556B" w:rsidRPr="00A60AE5" w14:paraId="6465DB3E"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66827D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04CD5EF7"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32.11.0</w:t>
            </w:r>
          </w:p>
        </w:tc>
        <w:tc>
          <w:tcPr>
            <w:tcW w:w="8035" w:type="dxa"/>
            <w:tcBorders>
              <w:top w:val="nil"/>
              <w:left w:val="nil"/>
              <w:bottom w:val="single" w:sz="4" w:space="0" w:color="auto"/>
              <w:right w:val="single" w:sz="4" w:space="0" w:color="auto"/>
            </w:tcBorders>
            <w:shd w:val="clear" w:color="auto" w:fill="auto"/>
            <w:vAlign w:val="center"/>
            <w:hideMark/>
          </w:tcPr>
          <w:p w14:paraId="55C0E6DF"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მონეტების მოჭრა</w:t>
            </w:r>
          </w:p>
        </w:tc>
      </w:tr>
      <w:tr w:rsidR="00F3556B" w:rsidRPr="00A60AE5" w14:paraId="2DE96201" w14:textId="77777777" w:rsidTr="00F3556B">
        <w:trPr>
          <w:trHeight w:val="404"/>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3298B862"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27E65FC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32.12.0</w:t>
            </w:r>
          </w:p>
        </w:tc>
        <w:tc>
          <w:tcPr>
            <w:tcW w:w="8035" w:type="dxa"/>
            <w:tcBorders>
              <w:top w:val="nil"/>
              <w:left w:val="nil"/>
              <w:bottom w:val="single" w:sz="4" w:space="0" w:color="auto"/>
              <w:right w:val="single" w:sz="4" w:space="0" w:color="auto"/>
            </w:tcBorders>
            <w:shd w:val="clear" w:color="auto" w:fill="auto"/>
            <w:vAlign w:val="center"/>
            <w:hideMark/>
          </w:tcPr>
          <w:p w14:paraId="4BF5C09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ძვირფასეულობის და მასთან დაკავშირებული ნაკეთობების წარმოება</w:t>
            </w:r>
          </w:p>
        </w:tc>
      </w:tr>
      <w:tr w:rsidR="00F3556B" w:rsidRPr="00A60AE5" w14:paraId="586DB8C1"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6D61865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516BD0D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32.13.0</w:t>
            </w:r>
          </w:p>
        </w:tc>
        <w:tc>
          <w:tcPr>
            <w:tcW w:w="8035" w:type="dxa"/>
            <w:tcBorders>
              <w:top w:val="nil"/>
              <w:left w:val="nil"/>
              <w:bottom w:val="single" w:sz="4" w:space="0" w:color="auto"/>
              <w:right w:val="single" w:sz="4" w:space="0" w:color="auto"/>
            </w:tcBorders>
            <w:shd w:val="clear" w:color="auto" w:fill="auto"/>
            <w:vAlign w:val="center"/>
            <w:hideMark/>
          </w:tcPr>
          <w:p w14:paraId="303766C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ხელოვნური ძვირფასეულობის და მასთან დაკავშირებული ნაკეთობების წარმოება</w:t>
            </w:r>
          </w:p>
        </w:tc>
      </w:tr>
      <w:tr w:rsidR="00F3556B" w:rsidRPr="00A60AE5" w14:paraId="74B421F4"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0455984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62BEF52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32.20.0</w:t>
            </w:r>
          </w:p>
        </w:tc>
        <w:tc>
          <w:tcPr>
            <w:tcW w:w="8035" w:type="dxa"/>
            <w:tcBorders>
              <w:top w:val="nil"/>
              <w:left w:val="nil"/>
              <w:bottom w:val="single" w:sz="4" w:space="0" w:color="auto"/>
              <w:right w:val="single" w:sz="4" w:space="0" w:color="auto"/>
            </w:tcBorders>
            <w:shd w:val="clear" w:color="auto" w:fill="auto"/>
            <w:vAlign w:val="center"/>
            <w:hideMark/>
          </w:tcPr>
          <w:p w14:paraId="52CF45C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მუსიკალური ინსტრუმენტების წარმოება</w:t>
            </w:r>
          </w:p>
        </w:tc>
      </w:tr>
      <w:tr w:rsidR="00F3556B" w:rsidRPr="00A60AE5" w14:paraId="54538228"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3D877ED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121A831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32.30.0</w:t>
            </w:r>
          </w:p>
        </w:tc>
        <w:tc>
          <w:tcPr>
            <w:tcW w:w="8035" w:type="dxa"/>
            <w:tcBorders>
              <w:top w:val="nil"/>
              <w:left w:val="nil"/>
              <w:bottom w:val="single" w:sz="4" w:space="0" w:color="auto"/>
              <w:right w:val="single" w:sz="4" w:space="0" w:color="auto"/>
            </w:tcBorders>
            <w:shd w:val="clear" w:color="auto" w:fill="auto"/>
            <w:vAlign w:val="center"/>
            <w:hideMark/>
          </w:tcPr>
          <w:p w14:paraId="1E23893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სპორტული საქონლის წარმოება</w:t>
            </w:r>
          </w:p>
        </w:tc>
      </w:tr>
      <w:tr w:rsidR="00F3556B" w:rsidRPr="00A60AE5" w14:paraId="15AA1FA9"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2B5127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1791780F"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32.40.0</w:t>
            </w:r>
          </w:p>
        </w:tc>
        <w:tc>
          <w:tcPr>
            <w:tcW w:w="8035" w:type="dxa"/>
            <w:tcBorders>
              <w:top w:val="nil"/>
              <w:left w:val="nil"/>
              <w:bottom w:val="single" w:sz="4" w:space="0" w:color="auto"/>
              <w:right w:val="single" w:sz="4" w:space="0" w:color="auto"/>
            </w:tcBorders>
            <w:shd w:val="clear" w:color="auto" w:fill="auto"/>
            <w:vAlign w:val="center"/>
            <w:hideMark/>
          </w:tcPr>
          <w:p w14:paraId="42B7865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თამაშების და სათამაშოების წარმოება</w:t>
            </w:r>
          </w:p>
        </w:tc>
      </w:tr>
      <w:tr w:rsidR="00F3556B" w:rsidRPr="00A60AE5" w14:paraId="4505AD1F"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3A8D5EA0"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5C73FDDC"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32.50.0</w:t>
            </w:r>
          </w:p>
        </w:tc>
        <w:tc>
          <w:tcPr>
            <w:tcW w:w="8035" w:type="dxa"/>
            <w:tcBorders>
              <w:top w:val="nil"/>
              <w:left w:val="nil"/>
              <w:bottom w:val="single" w:sz="4" w:space="0" w:color="auto"/>
              <w:right w:val="single" w:sz="4" w:space="0" w:color="auto"/>
            </w:tcBorders>
            <w:shd w:val="clear" w:color="auto" w:fill="auto"/>
            <w:vAlign w:val="center"/>
            <w:hideMark/>
          </w:tcPr>
          <w:p w14:paraId="68DEC3A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სამედიცინო და სტომატოლოგიური ინსტრუმენტების და ნაკეთობების წარ</w:t>
            </w:r>
            <w:r w:rsidRPr="00A60AE5">
              <w:rPr>
                <w:rFonts w:ascii="Sylfaen" w:eastAsia="Times New Roman" w:hAnsi="Sylfaen" w:cs="Calibri"/>
                <w:color w:val="000000"/>
                <w:sz w:val="24"/>
                <w:szCs w:val="24"/>
              </w:rPr>
              <w:softHyphen/>
              <w:t>მოება</w:t>
            </w:r>
          </w:p>
        </w:tc>
      </w:tr>
      <w:tr w:rsidR="00F3556B" w:rsidRPr="00A60AE5" w14:paraId="1FC9298D"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05CF5FF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7FA1818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32.91.0</w:t>
            </w:r>
          </w:p>
        </w:tc>
        <w:tc>
          <w:tcPr>
            <w:tcW w:w="8035" w:type="dxa"/>
            <w:tcBorders>
              <w:top w:val="nil"/>
              <w:left w:val="nil"/>
              <w:bottom w:val="single" w:sz="4" w:space="0" w:color="auto"/>
              <w:right w:val="single" w:sz="4" w:space="0" w:color="auto"/>
            </w:tcBorders>
            <w:shd w:val="clear" w:color="auto" w:fill="auto"/>
            <w:vAlign w:val="center"/>
            <w:hideMark/>
          </w:tcPr>
          <w:p w14:paraId="71F359C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ცოცხების და ჯაგრისების წარმოება</w:t>
            </w:r>
          </w:p>
        </w:tc>
      </w:tr>
      <w:tr w:rsidR="00F3556B" w:rsidRPr="00A60AE5" w14:paraId="611E7066"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034BC77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0D30C1E8"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32.99.0</w:t>
            </w:r>
          </w:p>
        </w:tc>
        <w:tc>
          <w:tcPr>
            <w:tcW w:w="8035" w:type="dxa"/>
            <w:tcBorders>
              <w:top w:val="nil"/>
              <w:left w:val="nil"/>
              <w:bottom w:val="single" w:sz="4" w:space="0" w:color="auto"/>
              <w:right w:val="single" w:sz="4" w:space="0" w:color="auto"/>
            </w:tcBorders>
            <w:shd w:val="clear" w:color="auto" w:fill="auto"/>
            <w:vAlign w:val="center"/>
            <w:hideMark/>
          </w:tcPr>
          <w:p w14:paraId="228B9D4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სხვა ნაწარმის წარმოება, სხვა დაჯგუფებებში ჩაურთველი</w:t>
            </w:r>
          </w:p>
        </w:tc>
      </w:tr>
      <w:tr w:rsidR="00F3556B" w:rsidRPr="00A60AE5" w14:paraId="0ED3DA5A"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67CAD70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6BA8F5B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33.11.0</w:t>
            </w:r>
          </w:p>
        </w:tc>
        <w:tc>
          <w:tcPr>
            <w:tcW w:w="8035" w:type="dxa"/>
            <w:tcBorders>
              <w:top w:val="nil"/>
              <w:left w:val="nil"/>
              <w:bottom w:val="single" w:sz="4" w:space="0" w:color="auto"/>
              <w:right w:val="single" w:sz="4" w:space="0" w:color="auto"/>
            </w:tcBorders>
            <w:shd w:val="clear" w:color="auto" w:fill="auto"/>
            <w:vAlign w:val="center"/>
            <w:hideMark/>
          </w:tcPr>
          <w:p w14:paraId="4BE7988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ლითონის მზა ნაწარმის რემონტი</w:t>
            </w:r>
          </w:p>
        </w:tc>
      </w:tr>
      <w:tr w:rsidR="00F3556B" w:rsidRPr="00A60AE5" w14:paraId="5E3C39BD"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06C579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0769B5E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33.15.0</w:t>
            </w:r>
          </w:p>
        </w:tc>
        <w:tc>
          <w:tcPr>
            <w:tcW w:w="8035" w:type="dxa"/>
            <w:tcBorders>
              <w:top w:val="nil"/>
              <w:left w:val="nil"/>
              <w:bottom w:val="single" w:sz="4" w:space="0" w:color="auto"/>
              <w:right w:val="single" w:sz="4" w:space="0" w:color="auto"/>
            </w:tcBorders>
            <w:shd w:val="clear" w:color="000000" w:fill="FFFFFF"/>
            <w:vAlign w:val="center"/>
            <w:hideMark/>
          </w:tcPr>
          <w:p w14:paraId="7D73CAE9"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გემების და ნავების რემონტი და ტექნიკური მომსახურება</w:t>
            </w:r>
          </w:p>
        </w:tc>
      </w:tr>
      <w:tr w:rsidR="00F3556B" w:rsidRPr="00A60AE5" w14:paraId="17E3D3C4"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477FF37B" w14:textId="77777777" w:rsidR="00F3556B" w:rsidRPr="00A60AE5" w:rsidRDefault="00F3556B" w:rsidP="00F3556B">
            <w:pPr>
              <w:spacing w:after="0" w:line="240" w:lineRule="auto"/>
              <w:rPr>
                <w:rFonts w:ascii="Sylfaen" w:eastAsia="Times New Roman" w:hAnsi="Sylfaen" w:cs="Calibri"/>
                <w:sz w:val="24"/>
                <w:szCs w:val="24"/>
              </w:rPr>
            </w:pPr>
            <w:r w:rsidRPr="00A60AE5">
              <w:rPr>
                <w:rFonts w:ascii="Sylfaen" w:eastAsia="Times New Roman" w:hAnsi="Sylfaen" w:cs="Calibri"/>
                <w:sz w:val="24"/>
                <w:szCs w:val="24"/>
              </w:rPr>
              <w:t>C</w:t>
            </w:r>
          </w:p>
        </w:tc>
        <w:tc>
          <w:tcPr>
            <w:tcW w:w="1893" w:type="dxa"/>
            <w:tcBorders>
              <w:top w:val="nil"/>
              <w:left w:val="nil"/>
              <w:bottom w:val="single" w:sz="4" w:space="0" w:color="auto"/>
              <w:right w:val="single" w:sz="4" w:space="0" w:color="auto"/>
            </w:tcBorders>
            <w:shd w:val="clear" w:color="auto" w:fill="auto"/>
            <w:vAlign w:val="center"/>
            <w:hideMark/>
          </w:tcPr>
          <w:p w14:paraId="12AC9E23" w14:textId="77777777" w:rsidR="00F3556B" w:rsidRPr="00A60AE5" w:rsidRDefault="00F3556B" w:rsidP="00F3556B">
            <w:pPr>
              <w:spacing w:after="0" w:line="240" w:lineRule="auto"/>
              <w:rPr>
                <w:rFonts w:ascii="Sylfaen" w:eastAsia="Times New Roman" w:hAnsi="Sylfaen" w:cs="Calibri"/>
                <w:sz w:val="24"/>
                <w:szCs w:val="24"/>
              </w:rPr>
            </w:pPr>
            <w:r w:rsidRPr="00A60AE5">
              <w:rPr>
                <w:rFonts w:ascii="Sylfaen" w:eastAsia="Times New Roman" w:hAnsi="Sylfaen" w:cs="Calibri"/>
                <w:sz w:val="24"/>
                <w:szCs w:val="24"/>
              </w:rPr>
              <w:t>33.16.0</w:t>
            </w:r>
          </w:p>
        </w:tc>
        <w:tc>
          <w:tcPr>
            <w:tcW w:w="8035" w:type="dxa"/>
            <w:tcBorders>
              <w:top w:val="nil"/>
              <w:left w:val="nil"/>
              <w:bottom w:val="single" w:sz="4" w:space="0" w:color="auto"/>
              <w:right w:val="single" w:sz="4" w:space="0" w:color="auto"/>
            </w:tcBorders>
            <w:shd w:val="clear" w:color="000000" w:fill="FFFFFF"/>
            <w:vAlign w:val="center"/>
            <w:hideMark/>
          </w:tcPr>
          <w:p w14:paraId="033B6023" w14:textId="77777777" w:rsidR="00F3556B" w:rsidRPr="00A60AE5" w:rsidRDefault="00F3556B" w:rsidP="00F3556B">
            <w:pPr>
              <w:spacing w:after="0" w:line="240" w:lineRule="auto"/>
              <w:rPr>
                <w:rFonts w:ascii="Sylfaen" w:eastAsia="Times New Roman" w:hAnsi="Sylfaen" w:cs="Calibri"/>
                <w:sz w:val="24"/>
                <w:szCs w:val="24"/>
              </w:rPr>
            </w:pPr>
            <w:r w:rsidRPr="00A60AE5">
              <w:rPr>
                <w:rFonts w:ascii="Sylfaen" w:eastAsia="Times New Roman" w:hAnsi="Sylfaen" w:cs="Calibri"/>
                <w:sz w:val="24"/>
                <w:szCs w:val="24"/>
              </w:rPr>
              <w:t>საჰაერო და კოსმოსური ხომალდების რემონტი და ტექნიკური მომსახურება</w:t>
            </w:r>
          </w:p>
        </w:tc>
      </w:tr>
      <w:tr w:rsidR="00F3556B" w:rsidRPr="00A60AE5" w14:paraId="0B2746E3" w14:textId="77777777" w:rsidTr="00F3556B">
        <w:trPr>
          <w:trHeight w:val="458"/>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1A3FD0C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I</w:t>
            </w:r>
          </w:p>
        </w:tc>
        <w:tc>
          <w:tcPr>
            <w:tcW w:w="1893" w:type="dxa"/>
            <w:tcBorders>
              <w:top w:val="nil"/>
              <w:left w:val="nil"/>
              <w:bottom w:val="single" w:sz="4" w:space="0" w:color="auto"/>
              <w:right w:val="single" w:sz="4" w:space="0" w:color="auto"/>
            </w:tcBorders>
            <w:shd w:val="clear" w:color="auto" w:fill="auto"/>
            <w:vAlign w:val="center"/>
            <w:hideMark/>
          </w:tcPr>
          <w:p w14:paraId="1D38890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55.10.1</w:t>
            </w:r>
          </w:p>
        </w:tc>
        <w:tc>
          <w:tcPr>
            <w:tcW w:w="8035" w:type="dxa"/>
            <w:tcBorders>
              <w:top w:val="nil"/>
              <w:left w:val="nil"/>
              <w:bottom w:val="single" w:sz="4" w:space="0" w:color="auto"/>
              <w:right w:val="single" w:sz="4" w:space="0" w:color="auto"/>
            </w:tcBorders>
            <w:shd w:val="clear" w:color="auto" w:fill="auto"/>
            <w:vAlign w:val="center"/>
            <w:hideMark/>
          </w:tcPr>
          <w:p w14:paraId="1CEEAB1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სასტუმროები და განთავსების მსგავსი საშუალებები რესტორნებით</w:t>
            </w:r>
          </w:p>
        </w:tc>
      </w:tr>
      <w:tr w:rsidR="00F3556B" w:rsidRPr="00A60AE5" w14:paraId="49387649"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CD733A6"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lastRenderedPageBreak/>
              <w:t>I</w:t>
            </w:r>
          </w:p>
        </w:tc>
        <w:tc>
          <w:tcPr>
            <w:tcW w:w="1893" w:type="dxa"/>
            <w:tcBorders>
              <w:top w:val="nil"/>
              <w:left w:val="nil"/>
              <w:bottom w:val="single" w:sz="4" w:space="0" w:color="auto"/>
              <w:right w:val="single" w:sz="4" w:space="0" w:color="auto"/>
            </w:tcBorders>
            <w:shd w:val="clear" w:color="auto" w:fill="auto"/>
            <w:vAlign w:val="center"/>
            <w:hideMark/>
          </w:tcPr>
          <w:p w14:paraId="66E5688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55.10.2</w:t>
            </w:r>
          </w:p>
        </w:tc>
        <w:tc>
          <w:tcPr>
            <w:tcW w:w="8035" w:type="dxa"/>
            <w:tcBorders>
              <w:top w:val="nil"/>
              <w:left w:val="nil"/>
              <w:bottom w:val="single" w:sz="4" w:space="0" w:color="auto"/>
              <w:right w:val="single" w:sz="4" w:space="0" w:color="auto"/>
            </w:tcBorders>
            <w:shd w:val="clear" w:color="auto" w:fill="auto"/>
            <w:vAlign w:val="center"/>
            <w:hideMark/>
          </w:tcPr>
          <w:p w14:paraId="09E8F62B"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სასტუმროები და განთავსების მსგავსი საშუალებები რესტორნების გარეშე</w:t>
            </w:r>
          </w:p>
        </w:tc>
      </w:tr>
      <w:tr w:rsidR="00F3556B" w:rsidRPr="00A60AE5" w14:paraId="7E668902"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161E9DDF"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I</w:t>
            </w:r>
          </w:p>
        </w:tc>
        <w:tc>
          <w:tcPr>
            <w:tcW w:w="1893" w:type="dxa"/>
            <w:tcBorders>
              <w:top w:val="nil"/>
              <w:left w:val="nil"/>
              <w:bottom w:val="single" w:sz="4" w:space="0" w:color="auto"/>
              <w:right w:val="single" w:sz="4" w:space="0" w:color="auto"/>
            </w:tcBorders>
            <w:shd w:val="clear" w:color="auto" w:fill="auto"/>
            <w:vAlign w:val="center"/>
            <w:hideMark/>
          </w:tcPr>
          <w:p w14:paraId="2F9B353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55.20.0</w:t>
            </w:r>
          </w:p>
        </w:tc>
        <w:tc>
          <w:tcPr>
            <w:tcW w:w="8035" w:type="dxa"/>
            <w:tcBorders>
              <w:top w:val="nil"/>
              <w:left w:val="nil"/>
              <w:bottom w:val="single" w:sz="4" w:space="0" w:color="auto"/>
              <w:right w:val="single" w:sz="4" w:space="0" w:color="auto"/>
            </w:tcBorders>
            <w:shd w:val="clear" w:color="auto" w:fill="auto"/>
            <w:vAlign w:val="center"/>
            <w:hideMark/>
          </w:tcPr>
          <w:p w14:paraId="7054C06A"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დასასვენებელი და სხვა მოკლევადიანი განთავსების საშუალებები</w:t>
            </w:r>
          </w:p>
        </w:tc>
      </w:tr>
      <w:tr w:rsidR="00F3556B" w:rsidRPr="00A60AE5" w14:paraId="2473B200"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2BA8D67"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J</w:t>
            </w:r>
          </w:p>
        </w:tc>
        <w:tc>
          <w:tcPr>
            <w:tcW w:w="1893" w:type="dxa"/>
            <w:tcBorders>
              <w:top w:val="nil"/>
              <w:left w:val="nil"/>
              <w:bottom w:val="single" w:sz="4" w:space="0" w:color="auto"/>
              <w:right w:val="single" w:sz="4" w:space="0" w:color="auto"/>
            </w:tcBorders>
            <w:shd w:val="clear" w:color="auto" w:fill="auto"/>
            <w:vAlign w:val="center"/>
            <w:hideMark/>
          </w:tcPr>
          <w:p w14:paraId="69CF6E2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58.11.0</w:t>
            </w:r>
          </w:p>
        </w:tc>
        <w:tc>
          <w:tcPr>
            <w:tcW w:w="8035" w:type="dxa"/>
            <w:tcBorders>
              <w:top w:val="nil"/>
              <w:left w:val="nil"/>
              <w:bottom w:val="single" w:sz="4" w:space="0" w:color="auto"/>
              <w:right w:val="single" w:sz="4" w:space="0" w:color="auto"/>
            </w:tcBorders>
            <w:shd w:val="clear" w:color="auto" w:fill="auto"/>
            <w:vAlign w:val="center"/>
            <w:hideMark/>
          </w:tcPr>
          <w:p w14:paraId="55C2924F"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წიგნების გამოცემა</w:t>
            </w:r>
          </w:p>
        </w:tc>
      </w:tr>
      <w:tr w:rsidR="00F3556B" w:rsidRPr="00A60AE5" w14:paraId="057D374D"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0580608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J</w:t>
            </w:r>
          </w:p>
        </w:tc>
        <w:tc>
          <w:tcPr>
            <w:tcW w:w="1893" w:type="dxa"/>
            <w:tcBorders>
              <w:top w:val="nil"/>
              <w:left w:val="nil"/>
              <w:bottom w:val="single" w:sz="4" w:space="0" w:color="auto"/>
              <w:right w:val="single" w:sz="4" w:space="0" w:color="auto"/>
            </w:tcBorders>
            <w:shd w:val="clear" w:color="auto" w:fill="auto"/>
            <w:vAlign w:val="center"/>
            <w:hideMark/>
          </w:tcPr>
          <w:p w14:paraId="2904BDB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58.12.0</w:t>
            </w:r>
          </w:p>
        </w:tc>
        <w:tc>
          <w:tcPr>
            <w:tcW w:w="8035" w:type="dxa"/>
            <w:tcBorders>
              <w:top w:val="nil"/>
              <w:left w:val="nil"/>
              <w:bottom w:val="single" w:sz="4" w:space="0" w:color="auto"/>
              <w:right w:val="single" w:sz="4" w:space="0" w:color="auto"/>
            </w:tcBorders>
            <w:shd w:val="clear" w:color="auto" w:fill="auto"/>
            <w:vAlign w:val="center"/>
            <w:hideMark/>
          </w:tcPr>
          <w:p w14:paraId="35EDF92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ცნობარების და სამისამართო სიების გამოცემა</w:t>
            </w:r>
          </w:p>
        </w:tc>
      </w:tr>
      <w:tr w:rsidR="00F3556B" w:rsidRPr="00A60AE5" w14:paraId="36D33043"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FBF336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J</w:t>
            </w:r>
          </w:p>
        </w:tc>
        <w:tc>
          <w:tcPr>
            <w:tcW w:w="1893" w:type="dxa"/>
            <w:tcBorders>
              <w:top w:val="nil"/>
              <w:left w:val="nil"/>
              <w:bottom w:val="single" w:sz="4" w:space="0" w:color="auto"/>
              <w:right w:val="single" w:sz="4" w:space="0" w:color="auto"/>
            </w:tcBorders>
            <w:shd w:val="clear" w:color="auto" w:fill="auto"/>
            <w:vAlign w:val="center"/>
            <w:hideMark/>
          </w:tcPr>
          <w:p w14:paraId="5524CE1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58.13.0</w:t>
            </w:r>
          </w:p>
        </w:tc>
        <w:tc>
          <w:tcPr>
            <w:tcW w:w="8035" w:type="dxa"/>
            <w:tcBorders>
              <w:top w:val="nil"/>
              <w:left w:val="nil"/>
              <w:bottom w:val="single" w:sz="4" w:space="0" w:color="auto"/>
              <w:right w:val="single" w:sz="4" w:space="0" w:color="auto"/>
            </w:tcBorders>
            <w:shd w:val="clear" w:color="auto" w:fill="auto"/>
            <w:vAlign w:val="center"/>
            <w:hideMark/>
          </w:tcPr>
          <w:p w14:paraId="00040F7F"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გაზეთების გამოცემა</w:t>
            </w:r>
          </w:p>
        </w:tc>
      </w:tr>
      <w:tr w:rsidR="00F3556B" w:rsidRPr="00A60AE5" w14:paraId="77538FC3"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5EEF4BDD"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J</w:t>
            </w:r>
          </w:p>
        </w:tc>
        <w:tc>
          <w:tcPr>
            <w:tcW w:w="1893" w:type="dxa"/>
            <w:tcBorders>
              <w:top w:val="nil"/>
              <w:left w:val="nil"/>
              <w:bottom w:val="single" w:sz="4" w:space="0" w:color="auto"/>
              <w:right w:val="single" w:sz="4" w:space="0" w:color="auto"/>
            </w:tcBorders>
            <w:shd w:val="clear" w:color="auto" w:fill="auto"/>
            <w:vAlign w:val="center"/>
            <w:hideMark/>
          </w:tcPr>
          <w:p w14:paraId="1D3E369A"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58.14.0</w:t>
            </w:r>
          </w:p>
        </w:tc>
        <w:tc>
          <w:tcPr>
            <w:tcW w:w="8035" w:type="dxa"/>
            <w:tcBorders>
              <w:top w:val="nil"/>
              <w:left w:val="nil"/>
              <w:bottom w:val="single" w:sz="4" w:space="0" w:color="auto"/>
              <w:right w:val="single" w:sz="4" w:space="0" w:color="auto"/>
            </w:tcBorders>
            <w:shd w:val="clear" w:color="auto" w:fill="auto"/>
            <w:vAlign w:val="center"/>
            <w:hideMark/>
          </w:tcPr>
          <w:p w14:paraId="76C1793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ჟურნალების და პერიოდიკის გამოცემა</w:t>
            </w:r>
          </w:p>
        </w:tc>
      </w:tr>
      <w:tr w:rsidR="00F3556B" w:rsidRPr="00A60AE5" w14:paraId="4E9E3396"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5BBF1DF4"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J</w:t>
            </w:r>
          </w:p>
        </w:tc>
        <w:tc>
          <w:tcPr>
            <w:tcW w:w="1893" w:type="dxa"/>
            <w:tcBorders>
              <w:top w:val="nil"/>
              <w:left w:val="nil"/>
              <w:bottom w:val="single" w:sz="4" w:space="0" w:color="auto"/>
              <w:right w:val="single" w:sz="4" w:space="0" w:color="auto"/>
            </w:tcBorders>
            <w:shd w:val="clear" w:color="auto" w:fill="auto"/>
            <w:vAlign w:val="center"/>
            <w:hideMark/>
          </w:tcPr>
          <w:p w14:paraId="4DED0C0E"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58.19.0</w:t>
            </w:r>
          </w:p>
        </w:tc>
        <w:tc>
          <w:tcPr>
            <w:tcW w:w="8035" w:type="dxa"/>
            <w:tcBorders>
              <w:top w:val="nil"/>
              <w:left w:val="nil"/>
              <w:bottom w:val="single" w:sz="4" w:space="0" w:color="auto"/>
              <w:right w:val="single" w:sz="4" w:space="0" w:color="auto"/>
            </w:tcBorders>
            <w:shd w:val="clear" w:color="auto" w:fill="auto"/>
            <w:vAlign w:val="center"/>
            <w:hideMark/>
          </w:tcPr>
          <w:p w14:paraId="19F45CF0"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საგამომცემლო საქმიანობის სხვა სახეები</w:t>
            </w:r>
          </w:p>
        </w:tc>
      </w:tr>
      <w:tr w:rsidR="00F3556B" w:rsidRPr="00A60AE5" w14:paraId="0347F1EC" w14:textId="77777777" w:rsidTr="00F3556B">
        <w:trPr>
          <w:trHeight w:val="630"/>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262DD783"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J</w:t>
            </w:r>
          </w:p>
        </w:tc>
        <w:tc>
          <w:tcPr>
            <w:tcW w:w="1893" w:type="dxa"/>
            <w:tcBorders>
              <w:top w:val="nil"/>
              <w:left w:val="nil"/>
              <w:bottom w:val="single" w:sz="4" w:space="0" w:color="auto"/>
              <w:right w:val="single" w:sz="4" w:space="0" w:color="auto"/>
            </w:tcBorders>
            <w:shd w:val="clear" w:color="auto" w:fill="auto"/>
            <w:vAlign w:val="center"/>
            <w:hideMark/>
          </w:tcPr>
          <w:p w14:paraId="47B18425"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63.11.0</w:t>
            </w:r>
          </w:p>
        </w:tc>
        <w:tc>
          <w:tcPr>
            <w:tcW w:w="8035" w:type="dxa"/>
            <w:tcBorders>
              <w:top w:val="nil"/>
              <w:left w:val="nil"/>
              <w:bottom w:val="single" w:sz="4" w:space="0" w:color="auto"/>
              <w:right w:val="single" w:sz="4" w:space="0" w:color="auto"/>
            </w:tcBorders>
            <w:shd w:val="clear" w:color="auto" w:fill="auto"/>
            <w:vAlign w:val="center"/>
            <w:hideMark/>
          </w:tcPr>
          <w:p w14:paraId="00276B31" w14:textId="77777777" w:rsidR="00F3556B" w:rsidRPr="00A60AE5" w:rsidRDefault="00F3556B" w:rsidP="00F3556B">
            <w:pPr>
              <w:spacing w:after="0" w:line="240" w:lineRule="auto"/>
              <w:rPr>
                <w:rFonts w:ascii="Sylfaen" w:eastAsia="Times New Roman" w:hAnsi="Sylfaen" w:cs="Calibri"/>
                <w:color w:val="000000"/>
                <w:sz w:val="24"/>
                <w:szCs w:val="24"/>
              </w:rPr>
            </w:pPr>
            <w:r w:rsidRPr="00A60AE5">
              <w:rPr>
                <w:rFonts w:ascii="Sylfaen" w:eastAsia="Times New Roman" w:hAnsi="Sylfaen" w:cs="Calibri"/>
                <w:color w:val="000000"/>
                <w:sz w:val="24"/>
                <w:szCs w:val="24"/>
              </w:rPr>
              <w:t>მონაცემთა დამუშავება, განთავსება და მათთან დაკავშირებული საქმიანობები</w:t>
            </w:r>
          </w:p>
        </w:tc>
      </w:tr>
      <w:tr w:rsidR="00F3556B" w:rsidRPr="00A60AE5" w14:paraId="195BC491"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A18AA46" w14:textId="77777777" w:rsidR="00F3556B" w:rsidRPr="00A60AE5" w:rsidRDefault="00F3556B" w:rsidP="00F3556B">
            <w:pPr>
              <w:spacing w:after="0" w:line="240" w:lineRule="auto"/>
              <w:rPr>
                <w:rFonts w:ascii="Sylfaen" w:eastAsia="Times New Roman" w:hAnsi="Sylfaen" w:cs="Calibri"/>
                <w:sz w:val="24"/>
                <w:szCs w:val="24"/>
              </w:rPr>
            </w:pPr>
            <w:r w:rsidRPr="00A60AE5">
              <w:rPr>
                <w:rFonts w:ascii="Sylfaen" w:eastAsia="Times New Roman" w:hAnsi="Sylfaen" w:cs="Calibri"/>
                <w:sz w:val="24"/>
                <w:szCs w:val="24"/>
              </w:rPr>
              <w:t>M</w:t>
            </w:r>
          </w:p>
        </w:tc>
        <w:tc>
          <w:tcPr>
            <w:tcW w:w="1893" w:type="dxa"/>
            <w:tcBorders>
              <w:top w:val="nil"/>
              <w:left w:val="nil"/>
              <w:bottom w:val="single" w:sz="4" w:space="0" w:color="auto"/>
              <w:right w:val="single" w:sz="4" w:space="0" w:color="auto"/>
            </w:tcBorders>
            <w:shd w:val="clear" w:color="auto" w:fill="auto"/>
            <w:vAlign w:val="center"/>
            <w:hideMark/>
          </w:tcPr>
          <w:p w14:paraId="1F4928D8" w14:textId="77777777" w:rsidR="00F3556B" w:rsidRPr="00A60AE5" w:rsidRDefault="00F3556B" w:rsidP="00F3556B">
            <w:pPr>
              <w:spacing w:after="0" w:line="240" w:lineRule="auto"/>
              <w:rPr>
                <w:rFonts w:ascii="Sylfaen" w:eastAsia="Times New Roman" w:hAnsi="Sylfaen" w:cs="Calibri"/>
                <w:sz w:val="24"/>
                <w:szCs w:val="24"/>
              </w:rPr>
            </w:pPr>
            <w:r w:rsidRPr="00A60AE5">
              <w:rPr>
                <w:rFonts w:ascii="Sylfaen" w:eastAsia="Times New Roman" w:hAnsi="Sylfaen" w:cs="Calibri"/>
                <w:sz w:val="24"/>
                <w:szCs w:val="24"/>
              </w:rPr>
              <w:t>71.20.0</w:t>
            </w:r>
          </w:p>
        </w:tc>
        <w:tc>
          <w:tcPr>
            <w:tcW w:w="8035" w:type="dxa"/>
            <w:tcBorders>
              <w:top w:val="nil"/>
              <w:left w:val="nil"/>
              <w:bottom w:val="single" w:sz="4" w:space="0" w:color="auto"/>
              <w:right w:val="single" w:sz="4" w:space="0" w:color="auto"/>
            </w:tcBorders>
            <w:shd w:val="clear" w:color="auto" w:fill="auto"/>
            <w:vAlign w:val="center"/>
            <w:hideMark/>
          </w:tcPr>
          <w:p w14:paraId="54B0AFF9" w14:textId="77777777" w:rsidR="00F3556B" w:rsidRPr="00A60AE5" w:rsidRDefault="00F3556B" w:rsidP="00F3556B">
            <w:pPr>
              <w:spacing w:after="0" w:line="240" w:lineRule="auto"/>
              <w:rPr>
                <w:rFonts w:ascii="Sylfaen" w:eastAsia="Times New Roman" w:hAnsi="Sylfaen" w:cs="Calibri"/>
                <w:sz w:val="24"/>
                <w:szCs w:val="24"/>
              </w:rPr>
            </w:pPr>
            <w:r w:rsidRPr="00A60AE5">
              <w:rPr>
                <w:rFonts w:ascii="Sylfaen" w:eastAsia="Times New Roman" w:hAnsi="Sylfaen" w:cs="Calibri"/>
                <w:sz w:val="24"/>
                <w:szCs w:val="24"/>
              </w:rPr>
              <w:t>ტექნიკური გამოცდები და ანალიზები</w:t>
            </w:r>
          </w:p>
        </w:tc>
      </w:tr>
      <w:tr w:rsidR="00F3556B" w:rsidRPr="00A60AE5" w14:paraId="2FDAC85B"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090B1BC" w14:textId="77777777" w:rsidR="00F3556B" w:rsidRPr="00A60AE5" w:rsidRDefault="00F3556B" w:rsidP="00F3556B">
            <w:pPr>
              <w:spacing w:after="0" w:line="240" w:lineRule="auto"/>
              <w:rPr>
                <w:rFonts w:ascii="Sylfaen" w:eastAsia="Times New Roman" w:hAnsi="Sylfaen" w:cs="Calibri"/>
                <w:sz w:val="24"/>
                <w:szCs w:val="24"/>
              </w:rPr>
            </w:pPr>
            <w:r w:rsidRPr="00A60AE5">
              <w:rPr>
                <w:rFonts w:ascii="Sylfaen" w:eastAsia="Times New Roman" w:hAnsi="Sylfaen" w:cs="Calibri"/>
                <w:sz w:val="24"/>
                <w:szCs w:val="24"/>
              </w:rPr>
              <w:t>N</w:t>
            </w:r>
          </w:p>
        </w:tc>
        <w:tc>
          <w:tcPr>
            <w:tcW w:w="1893" w:type="dxa"/>
            <w:tcBorders>
              <w:top w:val="nil"/>
              <w:left w:val="nil"/>
              <w:bottom w:val="single" w:sz="4" w:space="0" w:color="auto"/>
              <w:right w:val="single" w:sz="4" w:space="0" w:color="auto"/>
            </w:tcBorders>
            <w:shd w:val="clear" w:color="auto" w:fill="auto"/>
            <w:vAlign w:val="center"/>
            <w:hideMark/>
          </w:tcPr>
          <w:p w14:paraId="79FF68F0" w14:textId="77777777" w:rsidR="00F3556B" w:rsidRPr="00A60AE5" w:rsidRDefault="00F3556B" w:rsidP="00F3556B">
            <w:pPr>
              <w:spacing w:after="0" w:line="240" w:lineRule="auto"/>
              <w:rPr>
                <w:rFonts w:ascii="Sylfaen" w:eastAsia="Times New Roman" w:hAnsi="Sylfaen" w:cs="Calibri"/>
                <w:sz w:val="24"/>
                <w:szCs w:val="24"/>
              </w:rPr>
            </w:pPr>
            <w:r w:rsidRPr="00A60AE5">
              <w:rPr>
                <w:rFonts w:ascii="Sylfaen" w:eastAsia="Times New Roman" w:hAnsi="Sylfaen" w:cs="Calibri"/>
                <w:sz w:val="24"/>
                <w:szCs w:val="24"/>
              </w:rPr>
              <w:t>82.20.0</w:t>
            </w:r>
          </w:p>
        </w:tc>
        <w:tc>
          <w:tcPr>
            <w:tcW w:w="8035" w:type="dxa"/>
            <w:tcBorders>
              <w:top w:val="nil"/>
              <w:left w:val="nil"/>
              <w:bottom w:val="single" w:sz="4" w:space="0" w:color="auto"/>
              <w:right w:val="single" w:sz="4" w:space="0" w:color="auto"/>
            </w:tcBorders>
            <w:shd w:val="clear" w:color="auto" w:fill="auto"/>
            <w:vAlign w:val="center"/>
            <w:hideMark/>
          </w:tcPr>
          <w:p w14:paraId="5669B1E7" w14:textId="77777777" w:rsidR="00F3556B" w:rsidRPr="00A60AE5" w:rsidRDefault="00F3556B" w:rsidP="00F3556B">
            <w:pPr>
              <w:spacing w:after="0" w:line="240" w:lineRule="auto"/>
              <w:rPr>
                <w:rFonts w:ascii="Sylfaen" w:eastAsia="Times New Roman" w:hAnsi="Sylfaen" w:cs="Calibri"/>
                <w:sz w:val="24"/>
                <w:szCs w:val="24"/>
              </w:rPr>
            </w:pPr>
            <w:r w:rsidRPr="00A60AE5">
              <w:rPr>
                <w:rFonts w:ascii="Sylfaen" w:eastAsia="Times New Roman" w:hAnsi="Sylfaen" w:cs="Calibri"/>
                <w:sz w:val="24"/>
                <w:szCs w:val="24"/>
              </w:rPr>
              <w:t>სატელეფონო ცენტრების მომსახურება</w:t>
            </w:r>
          </w:p>
        </w:tc>
      </w:tr>
      <w:tr w:rsidR="00F3556B" w:rsidRPr="00A60AE5" w14:paraId="1E8440AA"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774511F0" w14:textId="77777777" w:rsidR="00F3556B" w:rsidRPr="00A60AE5" w:rsidRDefault="00F3556B" w:rsidP="00F3556B">
            <w:pPr>
              <w:spacing w:after="0" w:line="240" w:lineRule="auto"/>
              <w:rPr>
                <w:rFonts w:ascii="Sylfaen" w:eastAsia="Times New Roman" w:hAnsi="Sylfaen" w:cs="Calibri"/>
                <w:sz w:val="24"/>
                <w:szCs w:val="24"/>
              </w:rPr>
            </w:pPr>
            <w:r w:rsidRPr="00A60AE5">
              <w:rPr>
                <w:rFonts w:ascii="Sylfaen" w:eastAsia="Times New Roman" w:hAnsi="Sylfaen" w:cs="Calibri"/>
                <w:sz w:val="24"/>
                <w:szCs w:val="24"/>
              </w:rPr>
              <w:t>P</w:t>
            </w:r>
          </w:p>
        </w:tc>
        <w:tc>
          <w:tcPr>
            <w:tcW w:w="1893" w:type="dxa"/>
            <w:tcBorders>
              <w:top w:val="nil"/>
              <w:left w:val="nil"/>
              <w:bottom w:val="single" w:sz="4" w:space="0" w:color="auto"/>
              <w:right w:val="single" w:sz="4" w:space="0" w:color="auto"/>
            </w:tcBorders>
            <w:shd w:val="clear" w:color="auto" w:fill="auto"/>
            <w:vAlign w:val="center"/>
            <w:hideMark/>
          </w:tcPr>
          <w:p w14:paraId="2FCE1DF3" w14:textId="77777777" w:rsidR="00F3556B" w:rsidRPr="00A60AE5" w:rsidRDefault="00F3556B" w:rsidP="00F3556B">
            <w:pPr>
              <w:spacing w:after="0" w:line="240" w:lineRule="auto"/>
              <w:rPr>
                <w:rFonts w:ascii="Sylfaen" w:eastAsia="Times New Roman" w:hAnsi="Sylfaen" w:cs="Calibri"/>
                <w:sz w:val="24"/>
                <w:szCs w:val="24"/>
              </w:rPr>
            </w:pPr>
            <w:r w:rsidRPr="00A60AE5">
              <w:rPr>
                <w:rFonts w:ascii="Sylfaen" w:eastAsia="Times New Roman" w:hAnsi="Sylfaen" w:cs="Calibri"/>
                <w:sz w:val="24"/>
                <w:szCs w:val="24"/>
              </w:rPr>
              <w:t>85.32.0</w:t>
            </w:r>
          </w:p>
        </w:tc>
        <w:tc>
          <w:tcPr>
            <w:tcW w:w="8035" w:type="dxa"/>
            <w:tcBorders>
              <w:top w:val="nil"/>
              <w:left w:val="nil"/>
              <w:bottom w:val="single" w:sz="4" w:space="0" w:color="auto"/>
              <w:right w:val="single" w:sz="4" w:space="0" w:color="auto"/>
            </w:tcBorders>
            <w:shd w:val="clear" w:color="auto" w:fill="auto"/>
            <w:vAlign w:val="center"/>
            <w:hideMark/>
          </w:tcPr>
          <w:p w14:paraId="115FAD33" w14:textId="77777777" w:rsidR="00F3556B" w:rsidRPr="00A60AE5" w:rsidRDefault="00F3556B" w:rsidP="00F3556B">
            <w:pPr>
              <w:spacing w:after="0" w:line="240" w:lineRule="auto"/>
              <w:rPr>
                <w:rFonts w:ascii="Sylfaen" w:eastAsia="Times New Roman" w:hAnsi="Sylfaen" w:cs="Calibri"/>
                <w:sz w:val="24"/>
                <w:szCs w:val="24"/>
              </w:rPr>
            </w:pPr>
            <w:r w:rsidRPr="00A60AE5">
              <w:rPr>
                <w:rFonts w:ascii="Sylfaen" w:eastAsia="Times New Roman" w:hAnsi="Sylfaen" w:cs="Calibri"/>
                <w:sz w:val="24"/>
                <w:szCs w:val="24"/>
              </w:rPr>
              <w:t>პროფესიული განათლება</w:t>
            </w:r>
          </w:p>
        </w:tc>
      </w:tr>
      <w:tr w:rsidR="00F3556B" w:rsidRPr="00A60AE5" w14:paraId="5BE78BA2" w14:textId="77777777" w:rsidTr="00F3556B">
        <w:trPr>
          <w:trHeight w:val="315"/>
        </w:trPr>
        <w:tc>
          <w:tcPr>
            <w:tcW w:w="422" w:type="dxa"/>
            <w:tcBorders>
              <w:top w:val="nil"/>
              <w:left w:val="single" w:sz="4" w:space="0" w:color="auto"/>
              <w:bottom w:val="single" w:sz="4" w:space="0" w:color="auto"/>
              <w:right w:val="single" w:sz="4" w:space="0" w:color="auto"/>
            </w:tcBorders>
            <w:shd w:val="clear" w:color="auto" w:fill="auto"/>
            <w:vAlign w:val="center"/>
            <w:hideMark/>
          </w:tcPr>
          <w:p w14:paraId="52B18A01" w14:textId="77777777" w:rsidR="00F3556B" w:rsidRPr="00A60AE5" w:rsidRDefault="00F3556B" w:rsidP="00F3556B">
            <w:pPr>
              <w:spacing w:after="0" w:line="240" w:lineRule="auto"/>
              <w:rPr>
                <w:rFonts w:ascii="Sylfaen" w:eastAsia="Times New Roman" w:hAnsi="Sylfaen" w:cs="Calibri"/>
                <w:sz w:val="24"/>
                <w:szCs w:val="24"/>
              </w:rPr>
            </w:pPr>
            <w:r w:rsidRPr="00A60AE5">
              <w:rPr>
                <w:rFonts w:ascii="Sylfaen" w:eastAsia="Times New Roman" w:hAnsi="Sylfaen" w:cs="Calibri"/>
                <w:sz w:val="24"/>
                <w:szCs w:val="24"/>
              </w:rPr>
              <w:t>Q</w:t>
            </w:r>
          </w:p>
        </w:tc>
        <w:tc>
          <w:tcPr>
            <w:tcW w:w="1893" w:type="dxa"/>
            <w:tcBorders>
              <w:top w:val="nil"/>
              <w:left w:val="nil"/>
              <w:bottom w:val="single" w:sz="4" w:space="0" w:color="auto"/>
              <w:right w:val="single" w:sz="4" w:space="0" w:color="auto"/>
            </w:tcBorders>
            <w:shd w:val="clear" w:color="auto" w:fill="auto"/>
            <w:vAlign w:val="center"/>
            <w:hideMark/>
          </w:tcPr>
          <w:p w14:paraId="000836D0" w14:textId="77777777" w:rsidR="00F3556B" w:rsidRPr="00A60AE5" w:rsidRDefault="00F3556B" w:rsidP="00F3556B">
            <w:pPr>
              <w:spacing w:after="0" w:line="240" w:lineRule="auto"/>
              <w:rPr>
                <w:rFonts w:ascii="Sylfaen" w:eastAsia="Times New Roman" w:hAnsi="Sylfaen" w:cs="Calibri"/>
                <w:sz w:val="24"/>
                <w:szCs w:val="24"/>
              </w:rPr>
            </w:pPr>
            <w:r w:rsidRPr="00A60AE5">
              <w:rPr>
                <w:rFonts w:ascii="Sylfaen" w:eastAsia="Times New Roman" w:hAnsi="Sylfaen" w:cs="Calibri"/>
                <w:sz w:val="24"/>
                <w:szCs w:val="24"/>
              </w:rPr>
              <w:t>86.90.0</w:t>
            </w:r>
          </w:p>
        </w:tc>
        <w:tc>
          <w:tcPr>
            <w:tcW w:w="8035" w:type="dxa"/>
            <w:tcBorders>
              <w:top w:val="nil"/>
              <w:left w:val="nil"/>
              <w:bottom w:val="single" w:sz="4" w:space="0" w:color="auto"/>
              <w:right w:val="single" w:sz="4" w:space="0" w:color="auto"/>
            </w:tcBorders>
            <w:shd w:val="clear" w:color="auto" w:fill="auto"/>
            <w:vAlign w:val="center"/>
            <w:hideMark/>
          </w:tcPr>
          <w:p w14:paraId="562B72FF" w14:textId="77777777" w:rsidR="00F3556B" w:rsidRPr="00A60AE5" w:rsidRDefault="00F3556B" w:rsidP="00F3556B">
            <w:pPr>
              <w:spacing w:after="0" w:line="240" w:lineRule="auto"/>
              <w:rPr>
                <w:rFonts w:ascii="Sylfaen" w:eastAsia="Times New Roman" w:hAnsi="Sylfaen" w:cs="Calibri"/>
                <w:sz w:val="24"/>
                <w:szCs w:val="24"/>
              </w:rPr>
            </w:pPr>
            <w:r w:rsidRPr="00A60AE5">
              <w:rPr>
                <w:rFonts w:ascii="Sylfaen" w:eastAsia="Times New Roman" w:hAnsi="Sylfaen" w:cs="Calibri"/>
                <w:sz w:val="24"/>
                <w:szCs w:val="24"/>
              </w:rPr>
              <w:t>ჯანდაცვის სხვა საქმიანობები</w:t>
            </w:r>
          </w:p>
        </w:tc>
      </w:tr>
    </w:tbl>
    <w:p w14:paraId="4A33CA7D" w14:textId="4C705E4B" w:rsidR="003F17CC" w:rsidRPr="00A60AE5" w:rsidRDefault="003F17CC" w:rsidP="003F17CC">
      <w:pPr>
        <w:jc w:val="both"/>
        <w:rPr>
          <w:rFonts w:ascii="Sylfaen" w:hAnsi="Sylfaen" w:cstheme="minorHAnsi"/>
          <w:b/>
          <w:lang w:val="ka-GE"/>
        </w:rPr>
      </w:pPr>
    </w:p>
    <w:p w14:paraId="5FE8B19B" w14:textId="046D156B" w:rsidR="0066762E" w:rsidRPr="00A60AE5" w:rsidRDefault="00521595" w:rsidP="008B4729">
      <w:pPr>
        <w:rPr>
          <w:rFonts w:ascii="Sylfaen" w:hAnsi="Sylfaen" w:cstheme="minorHAnsi"/>
          <w:b/>
          <w:lang w:val="ka-GE"/>
        </w:rPr>
      </w:pPr>
      <w:r w:rsidRPr="00A60AE5">
        <w:rPr>
          <w:rFonts w:ascii="Sylfaen" w:hAnsi="Sylfaen" w:cstheme="minorHAnsi"/>
          <w:b/>
          <w:lang w:val="ka-GE"/>
        </w:rPr>
        <w:t xml:space="preserve">6. ამ თავით დადგენილი </w:t>
      </w:r>
      <w:r w:rsidR="00EE4392" w:rsidRPr="00A60AE5">
        <w:rPr>
          <w:rFonts w:ascii="Sylfaen" w:hAnsi="Sylfaen" w:cstheme="minorHAnsi"/>
          <w:b/>
          <w:lang w:val="ka-GE"/>
        </w:rPr>
        <w:t>გარდამავალი პერიოდის განმავლობაში დადგენილების დანართ</w:t>
      </w:r>
      <w:r w:rsidR="006C0C4A" w:rsidRPr="00A60AE5">
        <w:rPr>
          <w:rFonts w:ascii="Sylfaen" w:hAnsi="Sylfaen" w:cstheme="minorHAnsi"/>
          <w:b/>
          <w:lang w:val="ka-GE"/>
        </w:rPr>
        <w:t xml:space="preserve">ი N3 - დან ამოღებულ იქნას </w:t>
      </w:r>
      <w:r w:rsidR="00EE4392" w:rsidRPr="00A60AE5">
        <w:rPr>
          <w:rFonts w:ascii="Sylfaen" w:hAnsi="Sylfaen" w:cstheme="minorHAnsi"/>
          <w:b/>
          <w:lang w:val="ka-GE"/>
        </w:rPr>
        <w:t xml:space="preserve"> </w:t>
      </w:r>
      <w:r w:rsidR="006C0C4A" w:rsidRPr="00A60AE5">
        <w:rPr>
          <w:rFonts w:ascii="Sylfaen" w:hAnsi="Sylfaen" w:cstheme="minorHAnsi"/>
          <w:b/>
          <w:lang w:val="ka-GE"/>
        </w:rPr>
        <w:t>სასტუმრო ინდუსტრიის დანართი N6-ით განსაზღვრული გეოგრაფიული არეალი</w:t>
      </w:r>
      <w:r w:rsidR="00A02D03" w:rsidRPr="00A60AE5">
        <w:rPr>
          <w:rFonts w:ascii="Sylfaen" w:hAnsi="Sylfaen" w:cstheme="minorHAnsi"/>
          <w:b/>
          <w:lang w:val="ka-GE"/>
        </w:rPr>
        <w:t>.</w:t>
      </w:r>
    </w:p>
    <w:p w14:paraId="617541F8" w14:textId="08667A73" w:rsidR="00A02D03" w:rsidRPr="00A60AE5" w:rsidRDefault="00A02D03" w:rsidP="00A02D03">
      <w:pPr>
        <w:jc w:val="both"/>
        <w:rPr>
          <w:rFonts w:ascii="Sylfaen" w:hAnsi="Sylfaen" w:cstheme="minorHAnsi"/>
          <w:b/>
          <w:lang w:val="ka-GE"/>
        </w:rPr>
      </w:pPr>
      <w:r w:rsidRPr="00A60AE5">
        <w:rPr>
          <w:rFonts w:ascii="Sylfaen" w:hAnsi="Sylfaen" w:cstheme="minorHAnsi"/>
          <w:b/>
          <w:lang w:val="ka-GE"/>
        </w:rPr>
        <w:t>7. გარდამავალი პერიოდის განმავლობაში დადგენილების დანართი N6 ჩამოყალიბდეს შემდეგი რედაქციით:</w:t>
      </w:r>
    </w:p>
    <w:tbl>
      <w:tblPr>
        <w:tblW w:w="10200" w:type="dxa"/>
        <w:tblLook w:val="04A0" w:firstRow="1" w:lastRow="0" w:firstColumn="1" w:lastColumn="0" w:noHBand="0" w:noVBand="1"/>
      </w:tblPr>
      <w:tblGrid>
        <w:gridCol w:w="3400"/>
        <w:gridCol w:w="3400"/>
        <w:gridCol w:w="3400"/>
      </w:tblGrid>
      <w:tr w:rsidR="00A02D03" w:rsidRPr="00A60AE5" w14:paraId="483FC7A4" w14:textId="77777777" w:rsidTr="00A34A74">
        <w:trPr>
          <w:trHeight w:val="510"/>
        </w:trPr>
        <w:tc>
          <w:tcPr>
            <w:tcW w:w="3400" w:type="dxa"/>
            <w:tcBorders>
              <w:top w:val="nil"/>
              <w:left w:val="nil"/>
              <w:bottom w:val="nil"/>
              <w:right w:val="nil"/>
            </w:tcBorders>
            <w:shd w:val="clear" w:color="auto" w:fill="auto"/>
            <w:vAlign w:val="center"/>
            <w:hideMark/>
          </w:tcPr>
          <w:p w14:paraId="3CA11E6B" w14:textId="77777777" w:rsidR="00A02D03" w:rsidRPr="00A60AE5" w:rsidRDefault="00A02D03" w:rsidP="00A34A74">
            <w:pPr>
              <w:spacing w:after="0" w:line="240" w:lineRule="auto"/>
              <w:rPr>
                <w:rFonts w:ascii="Sylfaen" w:eastAsia="Times New Roman" w:hAnsi="Sylfaen" w:cs="Times New Roman"/>
                <w:sz w:val="24"/>
                <w:szCs w:val="24"/>
              </w:rPr>
            </w:pPr>
          </w:p>
        </w:tc>
        <w:tc>
          <w:tcPr>
            <w:tcW w:w="3400" w:type="dxa"/>
            <w:tcBorders>
              <w:top w:val="nil"/>
              <w:left w:val="nil"/>
              <w:bottom w:val="nil"/>
              <w:right w:val="nil"/>
            </w:tcBorders>
            <w:shd w:val="clear" w:color="auto" w:fill="auto"/>
            <w:vAlign w:val="center"/>
            <w:hideMark/>
          </w:tcPr>
          <w:p w14:paraId="0C18B9BA" w14:textId="77777777" w:rsidR="00A02D03" w:rsidRPr="00A60AE5" w:rsidRDefault="00A02D03" w:rsidP="00A34A74">
            <w:pPr>
              <w:spacing w:after="0" w:line="240" w:lineRule="auto"/>
              <w:rPr>
                <w:rFonts w:ascii="Sylfaen" w:eastAsia="Times New Roman" w:hAnsi="Sylfaen" w:cs="Times New Roman"/>
                <w:sz w:val="20"/>
                <w:szCs w:val="20"/>
              </w:rPr>
            </w:pPr>
          </w:p>
        </w:tc>
        <w:tc>
          <w:tcPr>
            <w:tcW w:w="3400" w:type="dxa"/>
            <w:tcBorders>
              <w:top w:val="nil"/>
              <w:left w:val="nil"/>
              <w:bottom w:val="nil"/>
              <w:right w:val="nil"/>
            </w:tcBorders>
            <w:shd w:val="clear" w:color="auto" w:fill="auto"/>
            <w:vAlign w:val="center"/>
            <w:hideMark/>
          </w:tcPr>
          <w:p w14:paraId="2B99D9A8" w14:textId="77777777" w:rsidR="00A02D03" w:rsidRPr="00A60AE5" w:rsidRDefault="00A02D03" w:rsidP="00A34A74">
            <w:pPr>
              <w:spacing w:after="0" w:line="240" w:lineRule="auto"/>
              <w:jc w:val="right"/>
              <w:rPr>
                <w:rFonts w:ascii="Sylfaen" w:eastAsia="Times New Roman" w:hAnsi="Sylfaen" w:cs="Calibri"/>
                <w:color w:val="000000"/>
                <w:sz w:val="20"/>
                <w:szCs w:val="20"/>
              </w:rPr>
            </w:pPr>
            <w:r w:rsidRPr="00A60AE5">
              <w:rPr>
                <w:rFonts w:ascii="Sylfaen" w:eastAsia="Times New Roman" w:hAnsi="Sylfaen" w:cs="Calibri"/>
                <w:color w:val="000000"/>
                <w:sz w:val="20"/>
                <w:szCs w:val="20"/>
              </w:rPr>
              <w:t>დანართი N6</w:t>
            </w:r>
          </w:p>
        </w:tc>
      </w:tr>
      <w:tr w:rsidR="00A02D03" w:rsidRPr="00A60AE5" w14:paraId="4D69237C" w14:textId="77777777" w:rsidTr="00A34A74">
        <w:trPr>
          <w:trHeight w:val="315"/>
        </w:trPr>
        <w:tc>
          <w:tcPr>
            <w:tcW w:w="10200"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51DAAE9A" w14:textId="77777777" w:rsidR="00A02D03" w:rsidRPr="00A60AE5" w:rsidRDefault="00A02D03" w:rsidP="00A34A74">
            <w:pPr>
              <w:spacing w:after="0" w:line="240" w:lineRule="auto"/>
              <w:jc w:val="center"/>
              <w:rPr>
                <w:rFonts w:ascii="Sylfaen" w:eastAsia="Times New Roman" w:hAnsi="Sylfaen" w:cs="Calibri"/>
                <w:b/>
                <w:bCs/>
                <w:color w:val="000000"/>
              </w:rPr>
            </w:pPr>
            <w:r w:rsidRPr="00A60AE5">
              <w:rPr>
                <w:rFonts w:ascii="Sylfaen" w:eastAsia="Times New Roman" w:hAnsi="Sylfaen" w:cs="Calibri"/>
                <w:b/>
                <w:bCs/>
                <w:color w:val="000000"/>
              </w:rPr>
              <w:t xml:space="preserve">ლოტი 1 </w:t>
            </w:r>
          </w:p>
        </w:tc>
      </w:tr>
      <w:tr w:rsidR="00A02D03" w:rsidRPr="00A60AE5" w14:paraId="3BAD0752" w14:textId="77777777" w:rsidTr="00A34A74">
        <w:trPr>
          <w:trHeight w:val="600"/>
        </w:trPr>
        <w:tc>
          <w:tcPr>
            <w:tcW w:w="3400" w:type="dxa"/>
            <w:tcBorders>
              <w:top w:val="nil"/>
              <w:left w:val="single" w:sz="8" w:space="0" w:color="auto"/>
              <w:bottom w:val="single" w:sz="4" w:space="0" w:color="auto"/>
              <w:right w:val="single" w:sz="4" w:space="0" w:color="auto"/>
            </w:tcBorders>
            <w:shd w:val="clear" w:color="auto" w:fill="auto"/>
            <w:vAlign w:val="center"/>
            <w:hideMark/>
          </w:tcPr>
          <w:p w14:paraId="55832835" w14:textId="77777777" w:rsidR="00A02D03" w:rsidRPr="00A60AE5" w:rsidRDefault="00A02D03" w:rsidP="00A34A74">
            <w:pPr>
              <w:spacing w:after="0" w:line="240" w:lineRule="auto"/>
              <w:jc w:val="center"/>
              <w:rPr>
                <w:rFonts w:ascii="Sylfaen" w:eastAsia="Times New Roman" w:hAnsi="Sylfaen" w:cs="Calibri"/>
                <w:b/>
                <w:bCs/>
                <w:color w:val="000000"/>
              </w:rPr>
            </w:pPr>
            <w:r w:rsidRPr="00A60AE5">
              <w:rPr>
                <w:rFonts w:ascii="Sylfaen" w:eastAsia="Times New Roman" w:hAnsi="Sylfaen" w:cs="Calibri"/>
                <w:b/>
                <w:bCs/>
                <w:color w:val="000000"/>
              </w:rPr>
              <w:t>აჭარის ავტონომიური რესპუბლიკა</w:t>
            </w:r>
          </w:p>
        </w:tc>
        <w:tc>
          <w:tcPr>
            <w:tcW w:w="3400" w:type="dxa"/>
            <w:tcBorders>
              <w:top w:val="nil"/>
              <w:left w:val="nil"/>
              <w:bottom w:val="single" w:sz="4" w:space="0" w:color="auto"/>
              <w:right w:val="single" w:sz="4" w:space="0" w:color="auto"/>
            </w:tcBorders>
            <w:shd w:val="clear" w:color="auto" w:fill="auto"/>
            <w:vAlign w:val="center"/>
            <w:hideMark/>
          </w:tcPr>
          <w:p w14:paraId="23AA6321" w14:textId="77777777" w:rsidR="00A02D03" w:rsidRPr="00A60AE5" w:rsidRDefault="00A02D03" w:rsidP="00A34A74">
            <w:pPr>
              <w:spacing w:after="0" w:line="240" w:lineRule="auto"/>
              <w:jc w:val="center"/>
              <w:rPr>
                <w:rFonts w:ascii="Sylfaen" w:eastAsia="Times New Roman" w:hAnsi="Sylfaen" w:cs="Calibri"/>
                <w:b/>
                <w:bCs/>
                <w:color w:val="000000"/>
              </w:rPr>
            </w:pPr>
            <w:r w:rsidRPr="00A60AE5">
              <w:rPr>
                <w:rFonts w:ascii="Sylfaen" w:eastAsia="Times New Roman" w:hAnsi="Sylfaen" w:cs="Calibri"/>
                <w:b/>
                <w:bCs/>
                <w:color w:val="000000"/>
              </w:rPr>
              <w:t>გურია</w:t>
            </w:r>
          </w:p>
        </w:tc>
        <w:tc>
          <w:tcPr>
            <w:tcW w:w="3400" w:type="dxa"/>
            <w:tcBorders>
              <w:top w:val="nil"/>
              <w:left w:val="nil"/>
              <w:bottom w:val="single" w:sz="4" w:space="0" w:color="auto"/>
              <w:right w:val="single" w:sz="8" w:space="0" w:color="auto"/>
            </w:tcBorders>
            <w:shd w:val="clear" w:color="auto" w:fill="auto"/>
            <w:vAlign w:val="center"/>
            <w:hideMark/>
          </w:tcPr>
          <w:p w14:paraId="5AA9B5B7" w14:textId="77777777" w:rsidR="00A02D03" w:rsidRPr="00A60AE5" w:rsidRDefault="00A02D03" w:rsidP="00A34A74">
            <w:pPr>
              <w:spacing w:after="0" w:line="240" w:lineRule="auto"/>
              <w:jc w:val="center"/>
              <w:rPr>
                <w:rFonts w:ascii="Sylfaen" w:eastAsia="Times New Roman" w:hAnsi="Sylfaen" w:cs="Calibri"/>
                <w:b/>
                <w:bCs/>
                <w:color w:val="000000"/>
              </w:rPr>
            </w:pPr>
            <w:r w:rsidRPr="00A60AE5">
              <w:rPr>
                <w:rFonts w:ascii="Sylfaen" w:eastAsia="Times New Roman" w:hAnsi="Sylfaen" w:cs="Calibri"/>
                <w:b/>
                <w:bCs/>
                <w:color w:val="000000"/>
              </w:rPr>
              <w:t>სამეგრელო-ზემო სვანეთი</w:t>
            </w:r>
          </w:p>
        </w:tc>
      </w:tr>
      <w:tr w:rsidR="00A02D03" w:rsidRPr="00A60AE5" w14:paraId="7F44D641" w14:textId="77777777" w:rsidTr="00A34A74">
        <w:trPr>
          <w:trHeight w:val="300"/>
        </w:trPr>
        <w:tc>
          <w:tcPr>
            <w:tcW w:w="1020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7FEA675" w14:textId="77777777" w:rsidR="00A02D03" w:rsidRPr="00A60AE5" w:rsidRDefault="00A02D03" w:rsidP="00A34A74">
            <w:pPr>
              <w:spacing w:after="0" w:line="240" w:lineRule="auto"/>
              <w:jc w:val="center"/>
              <w:rPr>
                <w:rFonts w:ascii="Sylfaen" w:eastAsia="Times New Roman" w:hAnsi="Sylfaen" w:cs="Calibri"/>
                <w:color w:val="000000"/>
              </w:rPr>
            </w:pPr>
            <w:r w:rsidRPr="00A60AE5">
              <w:rPr>
                <w:rFonts w:ascii="Sylfaen" w:eastAsia="Times New Roman" w:hAnsi="Sylfaen" w:cs="Calibri"/>
                <w:color w:val="000000"/>
              </w:rPr>
              <w:t>მუნიციპალიტეტი:</w:t>
            </w:r>
          </w:p>
        </w:tc>
      </w:tr>
      <w:tr w:rsidR="00A02D03" w:rsidRPr="00A60AE5" w14:paraId="2CD81959" w14:textId="77777777" w:rsidTr="00A34A7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14:paraId="0EDC7048"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ქ. ბათუმი</w:t>
            </w:r>
          </w:p>
        </w:tc>
        <w:tc>
          <w:tcPr>
            <w:tcW w:w="3400" w:type="dxa"/>
            <w:tcBorders>
              <w:top w:val="nil"/>
              <w:left w:val="nil"/>
              <w:bottom w:val="single" w:sz="4" w:space="0" w:color="auto"/>
              <w:right w:val="single" w:sz="4" w:space="0" w:color="auto"/>
            </w:tcBorders>
            <w:shd w:val="clear" w:color="auto" w:fill="auto"/>
            <w:vAlign w:val="center"/>
            <w:hideMark/>
          </w:tcPr>
          <w:p w14:paraId="39CC2697"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ლანჩხუთი</w:t>
            </w:r>
          </w:p>
        </w:tc>
        <w:tc>
          <w:tcPr>
            <w:tcW w:w="3400" w:type="dxa"/>
            <w:tcBorders>
              <w:top w:val="nil"/>
              <w:left w:val="nil"/>
              <w:bottom w:val="single" w:sz="4" w:space="0" w:color="auto"/>
              <w:right w:val="single" w:sz="8" w:space="0" w:color="auto"/>
            </w:tcBorders>
            <w:shd w:val="clear" w:color="auto" w:fill="auto"/>
            <w:vAlign w:val="center"/>
            <w:hideMark/>
          </w:tcPr>
          <w:p w14:paraId="67F13DAE"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ზუგდიდი</w:t>
            </w:r>
          </w:p>
        </w:tc>
      </w:tr>
      <w:tr w:rsidR="00A02D03" w:rsidRPr="00A60AE5" w14:paraId="51656E6B" w14:textId="77777777" w:rsidTr="00A34A7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14:paraId="79513CB3"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ქობულეთი</w:t>
            </w:r>
          </w:p>
        </w:tc>
        <w:tc>
          <w:tcPr>
            <w:tcW w:w="3400" w:type="dxa"/>
            <w:tcBorders>
              <w:top w:val="nil"/>
              <w:left w:val="nil"/>
              <w:bottom w:val="single" w:sz="4" w:space="0" w:color="auto"/>
              <w:right w:val="single" w:sz="4" w:space="0" w:color="auto"/>
            </w:tcBorders>
            <w:shd w:val="clear" w:color="auto" w:fill="auto"/>
            <w:vAlign w:val="center"/>
            <w:hideMark/>
          </w:tcPr>
          <w:p w14:paraId="3C92A945"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ჩოხატაური</w:t>
            </w:r>
          </w:p>
        </w:tc>
        <w:tc>
          <w:tcPr>
            <w:tcW w:w="3400" w:type="dxa"/>
            <w:tcBorders>
              <w:top w:val="nil"/>
              <w:left w:val="nil"/>
              <w:bottom w:val="single" w:sz="4" w:space="0" w:color="auto"/>
              <w:right w:val="single" w:sz="8" w:space="0" w:color="auto"/>
            </w:tcBorders>
            <w:shd w:val="clear" w:color="auto" w:fill="auto"/>
            <w:vAlign w:val="center"/>
            <w:hideMark/>
          </w:tcPr>
          <w:p w14:paraId="61749AD9"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წალენჯიხა</w:t>
            </w:r>
          </w:p>
        </w:tc>
      </w:tr>
      <w:tr w:rsidR="00A02D03" w:rsidRPr="00A60AE5" w14:paraId="2A6E5C9D" w14:textId="77777777" w:rsidTr="00A34A7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14:paraId="3B49D4D1"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ხელვაჩაური</w:t>
            </w:r>
          </w:p>
        </w:tc>
        <w:tc>
          <w:tcPr>
            <w:tcW w:w="3400" w:type="dxa"/>
            <w:tcBorders>
              <w:top w:val="nil"/>
              <w:left w:val="nil"/>
              <w:bottom w:val="single" w:sz="4" w:space="0" w:color="auto"/>
              <w:right w:val="single" w:sz="4" w:space="0" w:color="auto"/>
            </w:tcBorders>
            <w:shd w:val="clear" w:color="auto" w:fill="auto"/>
            <w:vAlign w:val="center"/>
            <w:hideMark/>
          </w:tcPr>
          <w:p w14:paraId="1A761684"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ოზურგეთი</w:t>
            </w:r>
          </w:p>
        </w:tc>
        <w:tc>
          <w:tcPr>
            <w:tcW w:w="3400" w:type="dxa"/>
            <w:tcBorders>
              <w:top w:val="nil"/>
              <w:left w:val="nil"/>
              <w:bottom w:val="single" w:sz="4" w:space="0" w:color="auto"/>
              <w:right w:val="single" w:sz="8" w:space="0" w:color="auto"/>
            </w:tcBorders>
            <w:shd w:val="clear" w:color="auto" w:fill="auto"/>
            <w:vAlign w:val="center"/>
            <w:hideMark/>
          </w:tcPr>
          <w:p w14:paraId="3F4A8F75"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მესტია</w:t>
            </w:r>
          </w:p>
        </w:tc>
      </w:tr>
      <w:tr w:rsidR="00A02D03" w:rsidRPr="00A60AE5" w14:paraId="42AFFE56" w14:textId="77777777" w:rsidTr="00A34A7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14:paraId="66E3B618"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ქედა</w:t>
            </w:r>
          </w:p>
        </w:tc>
        <w:tc>
          <w:tcPr>
            <w:tcW w:w="3400" w:type="dxa"/>
            <w:tcBorders>
              <w:top w:val="nil"/>
              <w:left w:val="nil"/>
              <w:bottom w:val="single" w:sz="4" w:space="0" w:color="auto"/>
              <w:right w:val="single" w:sz="4" w:space="0" w:color="auto"/>
            </w:tcBorders>
            <w:shd w:val="clear" w:color="auto" w:fill="auto"/>
            <w:vAlign w:val="center"/>
            <w:hideMark/>
          </w:tcPr>
          <w:p w14:paraId="48CDA65D"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 </w:t>
            </w:r>
          </w:p>
        </w:tc>
        <w:tc>
          <w:tcPr>
            <w:tcW w:w="3400" w:type="dxa"/>
            <w:tcBorders>
              <w:top w:val="nil"/>
              <w:left w:val="nil"/>
              <w:bottom w:val="single" w:sz="4" w:space="0" w:color="auto"/>
              <w:right w:val="single" w:sz="8" w:space="0" w:color="auto"/>
            </w:tcBorders>
            <w:shd w:val="clear" w:color="auto" w:fill="auto"/>
            <w:vAlign w:val="center"/>
            <w:hideMark/>
          </w:tcPr>
          <w:p w14:paraId="147409FD"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აბაშა</w:t>
            </w:r>
          </w:p>
        </w:tc>
      </w:tr>
      <w:tr w:rsidR="00A02D03" w:rsidRPr="00A60AE5" w14:paraId="444182E6" w14:textId="77777777" w:rsidTr="00A34A7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14:paraId="74BCF165"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შუახევი</w:t>
            </w:r>
          </w:p>
        </w:tc>
        <w:tc>
          <w:tcPr>
            <w:tcW w:w="3400" w:type="dxa"/>
            <w:tcBorders>
              <w:top w:val="nil"/>
              <w:left w:val="nil"/>
              <w:bottom w:val="single" w:sz="4" w:space="0" w:color="auto"/>
              <w:right w:val="single" w:sz="4" w:space="0" w:color="auto"/>
            </w:tcBorders>
            <w:shd w:val="clear" w:color="auto" w:fill="auto"/>
            <w:vAlign w:val="center"/>
            <w:hideMark/>
          </w:tcPr>
          <w:p w14:paraId="0F85ACD3" w14:textId="77777777" w:rsidR="00A02D03" w:rsidRPr="00A60AE5" w:rsidRDefault="00A02D03" w:rsidP="00A34A74">
            <w:pPr>
              <w:spacing w:after="0" w:line="240" w:lineRule="auto"/>
              <w:jc w:val="center"/>
              <w:rPr>
                <w:rFonts w:ascii="Sylfaen" w:eastAsia="Times New Roman" w:hAnsi="Sylfaen" w:cs="Calibri"/>
                <w:color w:val="000000"/>
              </w:rPr>
            </w:pPr>
            <w:r w:rsidRPr="00A60AE5">
              <w:rPr>
                <w:rFonts w:ascii="Sylfaen" w:eastAsia="Times New Roman" w:hAnsi="Sylfaen" w:cs="Calibri"/>
                <w:color w:val="000000"/>
              </w:rPr>
              <w:t> </w:t>
            </w:r>
          </w:p>
        </w:tc>
        <w:tc>
          <w:tcPr>
            <w:tcW w:w="3400" w:type="dxa"/>
            <w:tcBorders>
              <w:top w:val="nil"/>
              <w:left w:val="nil"/>
              <w:bottom w:val="single" w:sz="4" w:space="0" w:color="auto"/>
              <w:right w:val="single" w:sz="8" w:space="0" w:color="auto"/>
            </w:tcBorders>
            <w:shd w:val="clear" w:color="auto" w:fill="auto"/>
            <w:vAlign w:val="center"/>
            <w:hideMark/>
          </w:tcPr>
          <w:p w14:paraId="1643DB51"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სენაკი</w:t>
            </w:r>
          </w:p>
        </w:tc>
      </w:tr>
      <w:tr w:rsidR="00A02D03" w:rsidRPr="00A60AE5" w14:paraId="073E052B" w14:textId="77777777" w:rsidTr="00A34A7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14:paraId="20478E8B"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ხულო</w:t>
            </w:r>
          </w:p>
        </w:tc>
        <w:tc>
          <w:tcPr>
            <w:tcW w:w="3400" w:type="dxa"/>
            <w:tcBorders>
              <w:top w:val="nil"/>
              <w:left w:val="nil"/>
              <w:bottom w:val="single" w:sz="4" w:space="0" w:color="auto"/>
              <w:right w:val="single" w:sz="4" w:space="0" w:color="auto"/>
            </w:tcBorders>
            <w:shd w:val="clear" w:color="auto" w:fill="auto"/>
            <w:vAlign w:val="center"/>
            <w:hideMark/>
          </w:tcPr>
          <w:p w14:paraId="74342DEE" w14:textId="77777777" w:rsidR="00A02D03" w:rsidRPr="00A60AE5" w:rsidRDefault="00A02D03" w:rsidP="00A34A74">
            <w:pPr>
              <w:spacing w:after="0" w:line="240" w:lineRule="auto"/>
              <w:jc w:val="center"/>
              <w:rPr>
                <w:rFonts w:ascii="Sylfaen" w:eastAsia="Times New Roman" w:hAnsi="Sylfaen" w:cs="Calibri"/>
                <w:color w:val="000000"/>
              </w:rPr>
            </w:pPr>
            <w:r w:rsidRPr="00A60AE5">
              <w:rPr>
                <w:rFonts w:ascii="Sylfaen" w:eastAsia="Times New Roman" w:hAnsi="Sylfaen" w:cs="Calibri"/>
                <w:color w:val="000000"/>
              </w:rPr>
              <w:t> </w:t>
            </w:r>
          </w:p>
        </w:tc>
        <w:tc>
          <w:tcPr>
            <w:tcW w:w="3400" w:type="dxa"/>
            <w:tcBorders>
              <w:top w:val="nil"/>
              <w:left w:val="nil"/>
              <w:bottom w:val="single" w:sz="4" w:space="0" w:color="auto"/>
              <w:right w:val="single" w:sz="8" w:space="0" w:color="auto"/>
            </w:tcBorders>
            <w:shd w:val="clear" w:color="auto" w:fill="auto"/>
            <w:vAlign w:val="center"/>
            <w:hideMark/>
          </w:tcPr>
          <w:p w14:paraId="10D2EF96"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მარტვილი</w:t>
            </w:r>
          </w:p>
        </w:tc>
      </w:tr>
      <w:tr w:rsidR="00A02D03" w:rsidRPr="00A60AE5" w14:paraId="4A88DDC7" w14:textId="77777777" w:rsidTr="00A34A7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14:paraId="7158F485" w14:textId="77777777" w:rsidR="00A02D03" w:rsidRPr="00A60AE5" w:rsidRDefault="00A02D03" w:rsidP="00A34A74">
            <w:pPr>
              <w:spacing w:after="0" w:line="240" w:lineRule="auto"/>
              <w:jc w:val="center"/>
              <w:rPr>
                <w:rFonts w:ascii="Sylfaen" w:eastAsia="Times New Roman" w:hAnsi="Sylfaen" w:cs="Calibri"/>
                <w:color w:val="000000"/>
              </w:rPr>
            </w:pPr>
            <w:r w:rsidRPr="00A60AE5">
              <w:rPr>
                <w:rFonts w:ascii="Sylfaen" w:eastAsia="Times New Roman" w:hAnsi="Sylfaen" w:cs="Calibri"/>
                <w:color w:val="000000"/>
              </w:rPr>
              <w:t> </w:t>
            </w:r>
          </w:p>
        </w:tc>
        <w:tc>
          <w:tcPr>
            <w:tcW w:w="3400" w:type="dxa"/>
            <w:tcBorders>
              <w:top w:val="nil"/>
              <w:left w:val="nil"/>
              <w:bottom w:val="single" w:sz="4" w:space="0" w:color="auto"/>
              <w:right w:val="single" w:sz="4" w:space="0" w:color="auto"/>
            </w:tcBorders>
            <w:shd w:val="clear" w:color="auto" w:fill="auto"/>
            <w:vAlign w:val="center"/>
            <w:hideMark/>
          </w:tcPr>
          <w:p w14:paraId="7CA99177" w14:textId="77777777" w:rsidR="00A02D03" w:rsidRPr="00A60AE5" w:rsidRDefault="00A02D03" w:rsidP="00A34A74">
            <w:pPr>
              <w:spacing w:after="0" w:line="240" w:lineRule="auto"/>
              <w:jc w:val="center"/>
              <w:rPr>
                <w:rFonts w:ascii="Sylfaen" w:eastAsia="Times New Roman" w:hAnsi="Sylfaen" w:cs="Calibri"/>
                <w:color w:val="000000"/>
              </w:rPr>
            </w:pPr>
            <w:r w:rsidRPr="00A60AE5">
              <w:rPr>
                <w:rFonts w:ascii="Sylfaen" w:eastAsia="Times New Roman" w:hAnsi="Sylfaen" w:cs="Calibri"/>
                <w:color w:val="000000"/>
              </w:rPr>
              <w:t> </w:t>
            </w:r>
          </w:p>
        </w:tc>
        <w:tc>
          <w:tcPr>
            <w:tcW w:w="3400" w:type="dxa"/>
            <w:tcBorders>
              <w:top w:val="nil"/>
              <w:left w:val="nil"/>
              <w:bottom w:val="single" w:sz="4" w:space="0" w:color="auto"/>
              <w:right w:val="single" w:sz="8" w:space="0" w:color="auto"/>
            </w:tcBorders>
            <w:shd w:val="clear" w:color="auto" w:fill="auto"/>
            <w:vAlign w:val="center"/>
            <w:hideMark/>
          </w:tcPr>
          <w:p w14:paraId="103E8BE1"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ჩხოროწყუ</w:t>
            </w:r>
          </w:p>
        </w:tc>
      </w:tr>
      <w:tr w:rsidR="00A02D03" w:rsidRPr="00A60AE5" w14:paraId="4E6EDF38" w14:textId="77777777" w:rsidTr="00A34A7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14:paraId="7FB0E71E" w14:textId="77777777" w:rsidR="00A02D03" w:rsidRPr="00A60AE5" w:rsidRDefault="00A02D03" w:rsidP="00A34A74">
            <w:pPr>
              <w:spacing w:after="0" w:line="240" w:lineRule="auto"/>
              <w:jc w:val="center"/>
              <w:rPr>
                <w:rFonts w:ascii="Sylfaen" w:eastAsia="Times New Roman" w:hAnsi="Sylfaen" w:cs="Calibri"/>
                <w:color w:val="000000"/>
              </w:rPr>
            </w:pPr>
            <w:r w:rsidRPr="00A60AE5">
              <w:rPr>
                <w:rFonts w:ascii="Sylfaen" w:eastAsia="Times New Roman" w:hAnsi="Sylfaen" w:cs="Calibri"/>
                <w:color w:val="000000"/>
              </w:rPr>
              <w:t> </w:t>
            </w:r>
          </w:p>
        </w:tc>
        <w:tc>
          <w:tcPr>
            <w:tcW w:w="3400" w:type="dxa"/>
            <w:tcBorders>
              <w:top w:val="nil"/>
              <w:left w:val="nil"/>
              <w:bottom w:val="single" w:sz="4" w:space="0" w:color="auto"/>
              <w:right w:val="single" w:sz="4" w:space="0" w:color="auto"/>
            </w:tcBorders>
            <w:shd w:val="clear" w:color="auto" w:fill="auto"/>
            <w:vAlign w:val="center"/>
            <w:hideMark/>
          </w:tcPr>
          <w:p w14:paraId="409F6335" w14:textId="77777777" w:rsidR="00A02D03" w:rsidRPr="00A60AE5" w:rsidRDefault="00A02D03" w:rsidP="00A34A74">
            <w:pPr>
              <w:spacing w:after="0" w:line="240" w:lineRule="auto"/>
              <w:jc w:val="center"/>
              <w:rPr>
                <w:rFonts w:ascii="Sylfaen" w:eastAsia="Times New Roman" w:hAnsi="Sylfaen" w:cs="Calibri"/>
                <w:color w:val="000000"/>
              </w:rPr>
            </w:pPr>
            <w:r w:rsidRPr="00A60AE5">
              <w:rPr>
                <w:rFonts w:ascii="Sylfaen" w:eastAsia="Times New Roman" w:hAnsi="Sylfaen" w:cs="Calibri"/>
                <w:color w:val="000000"/>
              </w:rPr>
              <w:t> </w:t>
            </w:r>
          </w:p>
        </w:tc>
        <w:tc>
          <w:tcPr>
            <w:tcW w:w="3400" w:type="dxa"/>
            <w:tcBorders>
              <w:top w:val="nil"/>
              <w:left w:val="nil"/>
              <w:bottom w:val="single" w:sz="4" w:space="0" w:color="auto"/>
              <w:right w:val="single" w:sz="8" w:space="0" w:color="auto"/>
            </w:tcBorders>
            <w:shd w:val="clear" w:color="auto" w:fill="auto"/>
            <w:vAlign w:val="center"/>
            <w:hideMark/>
          </w:tcPr>
          <w:p w14:paraId="3DADC517"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ხობი</w:t>
            </w:r>
          </w:p>
        </w:tc>
      </w:tr>
      <w:tr w:rsidR="00A02D03" w:rsidRPr="00A60AE5" w14:paraId="660CB97B" w14:textId="77777777" w:rsidTr="00A34A74">
        <w:trPr>
          <w:trHeight w:val="315"/>
        </w:trPr>
        <w:tc>
          <w:tcPr>
            <w:tcW w:w="3400" w:type="dxa"/>
            <w:tcBorders>
              <w:top w:val="nil"/>
              <w:left w:val="single" w:sz="8" w:space="0" w:color="auto"/>
              <w:bottom w:val="nil"/>
              <w:right w:val="single" w:sz="4" w:space="0" w:color="auto"/>
            </w:tcBorders>
            <w:shd w:val="clear" w:color="auto" w:fill="auto"/>
            <w:vAlign w:val="center"/>
            <w:hideMark/>
          </w:tcPr>
          <w:p w14:paraId="0E763559" w14:textId="77777777" w:rsidR="00A02D03" w:rsidRPr="00A60AE5" w:rsidRDefault="00A02D03" w:rsidP="00A34A74">
            <w:pPr>
              <w:spacing w:after="0" w:line="240" w:lineRule="auto"/>
              <w:jc w:val="center"/>
              <w:rPr>
                <w:rFonts w:ascii="Sylfaen" w:eastAsia="Times New Roman" w:hAnsi="Sylfaen" w:cs="Calibri"/>
                <w:color w:val="000000"/>
              </w:rPr>
            </w:pPr>
            <w:r w:rsidRPr="00A60AE5">
              <w:rPr>
                <w:rFonts w:ascii="Sylfaen" w:eastAsia="Times New Roman" w:hAnsi="Sylfaen" w:cs="Calibri"/>
                <w:color w:val="000000"/>
              </w:rPr>
              <w:t> </w:t>
            </w:r>
          </w:p>
        </w:tc>
        <w:tc>
          <w:tcPr>
            <w:tcW w:w="3400" w:type="dxa"/>
            <w:tcBorders>
              <w:top w:val="nil"/>
              <w:left w:val="nil"/>
              <w:bottom w:val="nil"/>
              <w:right w:val="single" w:sz="4" w:space="0" w:color="auto"/>
            </w:tcBorders>
            <w:shd w:val="clear" w:color="auto" w:fill="auto"/>
            <w:vAlign w:val="center"/>
            <w:hideMark/>
          </w:tcPr>
          <w:p w14:paraId="67E94E2D" w14:textId="77777777" w:rsidR="00A02D03" w:rsidRPr="00A60AE5" w:rsidRDefault="00A02D03" w:rsidP="00A34A74">
            <w:pPr>
              <w:spacing w:after="0" w:line="240" w:lineRule="auto"/>
              <w:jc w:val="center"/>
              <w:rPr>
                <w:rFonts w:ascii="Sylfaen" w:eastAsia="Times New Roman" w:hAnsi="Sylfaen" w:cs="Calibri"/>
                <w:color w:val="000000"/>
              </w:rPr>
            </w:pPr>
            <w:r w:rsidRPr="00A60AE5">
              <w:rPr>
                <w:rFonts w:ascii="Sylfaen" w:eastAsia="Times New Roman" w:hAnsi="Sylfaen" w:cs="Calibri"/>
                <w:color w:val="000000"/>
              </w:rPr>
              <w:t> </w:t>
            </w:r>
          </w:p>
        </w:tc>
        <w:tc>
          <w:tcPr>
            <w:tcW w:w="3400" w:type="dxa"/>
            <w:tcBorders>
              <w:top w:val="nil"/>
              <w:left w:val="nil"/>
              <w:bottom w:val="nil"/>
              <w:right w:val="single" w:sz="8" w:space="0" w:color="auto"/>
            </w:tcBorders>
            <w:shd w:val="clear" w:color="auto" w:fill="auto"/>
            <w:vAlign w:val="center"/>
            <w:hideMark/>
          </w:tcPr>
          <w:p w14:paraId="7C69130C"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ფოთი</w:t>
            </w:r>
          </w:p>
        </w:tc>
      </w:tr>
      <w:tr w:rsidR="00A02D03" w:rsidRPr="00A60AE5" w14:paraId="268F460B" w14:textId="77777777" w:rsidTr="00A34A74">
        <w:trPr>
          <w:trHeight w:val="315"/>
        </w:trPr>
        <w:tc>
          <w:tcPr>
            <w:tcW w:w="10200"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113482EC" w14:textId="77777777" w:rsidR="00A02D03" w:rsidRPr="00A60AE5" w:rsidRDefault="00A02D03" w:rsidP="00A34A74">
            <w:pPr>
              <w:spacing w:after="0" w:line="240" w:lineRule="auto"/>
              <w:jc w:val="center"/>
              <w:rPr>
                <w:rFonts w:ascii="Sylfaen" w:eastAsia="Times New Roman" w:hAnsi="Sylfaen" w:cs="Calibri"/>
                <w:b/>
                <w:bCs/>
                <w:color w:val="000000"/>
              </w:rPr>
            </w:pPr>
            <w:r w:rsidRPr="00A60AE5">
              <w:rPr>
                <w:rFonts w:ascii="Sylfaen" w:eastAsia="Times New Roman" w:hAnsi="Sylfaen" w:cs="Calibri"/>
                <w:b/>
                <w:bCs/>
                <w:color w:val="000000"/>
              </w:rPr>
              <w:t>ლოტი 2</w:t>
            </w:r>
          </w:p>
        </w:tc>
      </w:tr>
      <w:tr w:rsidR="00A02D03" w:rsidRPr="00A60AE5" w14:paraId="0AF96354" w14:textId="77777777" w:rsidTr="00A34A7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14:paraId="617ED136" w14:textId="77777777" w:rsidR="00A02D03" w:rsidRPr="00A60AE5" w:rsidRDefault="00A02D03" w:rsidP="00A34A74">
            <w:pPr>
              <w:spacing w:after="0" w:line="240" w:lineRule="auto"/>
              <w:jc w:val="center"/>
              <w:rPr>
                <w:rFonts w:ascii="Sylfaen" w:eastAsia="Times New Roman" w:hAnsi="Sylfaen" w:cs="Calibri"/>
                <w:b/>
                <w:bCs/>
                <w:color w:val="000000"/>
              </w:rPr>
            </w:pPr>
            <w:r w:rsidRPr="00A60AE5">
              <w:rPr>
                <w:rFonts w:ascii="Sylfaen" w:eastAsia="Times New Roman" w:hAnsi="Sylfaen" w:cs="Calibri"/>
                <w:b/>
                <w:bCs/>
                <w:color w:val="000000"/>
              </w:rPr>
              <w:t>მცხეთა-მთიანეთი</w:t>
            </w:r>
          </w:p>
        </w:tc>
        <w:tc>
          <w:tcPr>
            <w:tcW w:w="3400" w:type="dxa"/>
            <w:tcBorders>
              <w:top w:val="nil"/>
              <w:left w:val="nil"/>
              <w:bottom w:val="single" w:sz="4" w:space="0" w:color="auto"/>
              <w:right w:val="single" w:sz="4" w:space="0" w:color="auto"/>
            </w:tcBorders>
            <w:shd w:val="clear" w:color="auto" w:fill="auto"/>
            <w:vAlign w:val="center"/>
            <w:hideMark/>
          </w:tcPr>
          <w:p w14:paraId="592CEDD1" w14:textId="77777777" w:rsidR="00A02D03" w:rsidRPr="00A60AE5" w:rsidRDefault="00A02D03" w:rsidP="00A34A74">
            <w:pPr>
              <w:spacing w:after="0" w:line="240" w:lineRule="auto"/>
              <w:jc w:val="center"/>
              <w:rPr>
                <w:rFonts w:ascii="Sylfaen" w:eastAsia="Times New Roman" w:hAnsi="Sylfaen" w:cs="Calibri"/>
                <w:b/>
                <w:bCs/>
                <w:color w:val="000000"/>
              </w:rPr>
            </w:pPr>
            <w:r w:rsidRPr="00A60AE5">
              <w:rPr>
                <w:rFonts w:ascii="Sylfaen" w:eastAsia="Times New Roman" w:hAnsi="Sylfaen" w:cs="Calibri"/>
                <w:b/>
                <w:bCs/>
                <w:color w:val="000000"/>
              </w:rPr>
              <w:t>შიდა ქართლი</w:t>
            </w:r>
          </w:p>
        </w:tc>
        <w:tc>
          <w:tcPr>
            <w:tcW w:w="3400" w:type="dxa"/>
            <w:tcBorders>
              <w:top w:val="nil"/>
              <w:left w:val="nil"/>
              <w:bottom w:val="single" w:sz="4" w:space="0" w:color="auto"/>
              <w:right w:val="single" w:sz="8" w:space="0" w:color="auto"/>
            </w:tcBorders>
            <w:shd w:val="clear" w:color="auto" w:fill="auto"/>
            <w:vAlign w:val="center"/>
            <w:hideMark/>
          </w:tcPr>
          <w:p w14:paraId="2BAC45AA" w14:textId="77777777" w:rsidR="00A02D03" w:rsidRPr="00A60AE5" w:rsidRDefault="00A02D03" w:rsidP="00A34A74">
            <w:pPr>
              <w:spacing w:after="0" w:line="240" w:lineRule="auto"/>
              <w:jc w:val="center"/>
              <w:rPr>
                <w:rFonts w:ascii="Sylfaen" w:eastAsia="Times New Roman" w:hAnsi="Sylfaen" w:cs="Calibri"/>
                <w:b/>
                <w:bCs/>
                <w:color w:val="000000"/>
              </w:rPr>
            </w:pPr>
            <w:r w:rsidRPr="00A60AE5">
              <w:rPr>
                <w:rFonts w:ascii="Sylfaen" w:eastAsia="Times New Roman" w:hAnsi="Sylfaen" w:cs="Calibri"/>
                <w:b/>
                <w:bCs/>
                <w:color w:val="000000"/>
              </w:rPr>
              <w:t>კახეთი</w:t>
            </w:r>
          </w:p>
        </w:tc>
      </w:tr>
      <w:tr w:rsidR="00A02D03" w:rsidRPr="00A60AE5" w14:paraId="4B6375DC" w14:textId="77777777" w:rsidTr="00A34A74">
        <w:trPr>
          <w:trHeight w:val="300"/>
        </w:trPr>
        <w:tc>
          <w:tcPr>
            <w:tcW w:w="1020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1C643574" w14:textId="77777777" w:rsidR="00A02D03" w:rsidRPr="00A60AE5" w:rsidRDefault="00A02D03" w:rsidP="00A34A74">
            <w:pPr>
              <w:spacing w:after="0" w:line="240" w:lineRule="auto"/>
              <w:jc w:val="center"/>
              <w:rPr>
                <w:rFonts w:ascii="Sylfaen" w:eastAsia="Times New Roman" w:hAnsi="Sylfaen" w:cs="Calibri"/>
                <w:color w:val="000000"/>
              </w:rPr>
            </w:pPr>
            <w:r w:rsidRPr="00A60AE5">
              <w:rPr>
                <w:rFonts w:ascii="Sylfaen" w:eastAsia="Times New Roman" w:hAnsi="Sylfaen" w:cs="Calibri"/>
                <w:color w:val="000000"/>
              </w:rPr>
              <w:t>მუნიციპალიტეტი:</w:t>
            </w:r>
          </w:p>
        </w:tc>
      </w:tr>
      <w:tr w:rsidR="00A02D03" w:rsidRPr="00A60AE5" w14:paraId="6306688F" w14:textId="77777777" w:rsidTr="00A34A7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14:paraId="41AD6724"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თიანეთი</w:t>
            </w:r>
          </w:p>
        </w:tc>
        <w:tc>
          <w:tcPr>
            <w:tcW w:w="3400" w:type="dxa"/>
            <w:tcBorders>
              <w:top w:val="nil"/>
              <w:left w:val="nil"/>
              <w:bottom w:val="single" w:sz="4" w:space="0" w:color="auto"/>
              <w:right w:val="single" w:sz="4" w:space="0" w:color="auto"/>
            </w:tcBorders>
            <w:shd w:val="clear" w:color="auto" w:fill="auto"/>
            <w:vAlign w:val="center"/>
            <w:hideMark/>
          </w:tcPr>
          <w:p w14:paraId="345AB156"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გორი</w:t>
            </w:r>
          </w:p>
        </w:tc>
        <w:tc>
          <w:tcPr>
            <w:tcW w:w="3400" w:type="dxa"/>
            <w:tcBorders>
              <w:top w:val="nil"/>
              <w:left w:val="nil"/>
              <w:bottom w:val="single" w:sz="4" w:space="0" w:color="auto"/>
              <w:right w:val="single" w:sz="8" w:space="0" w:color="auto"/>
            </w:tcBorders>
            <w:shd w:val="clear" w:color="auto" w:fill="auto"/>
            <w:vAlign w:val="center"/>
            <w:hideMark/>
          </w:tcPr>
          <w:p w14:paraId="1652013E"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საგარეჯო</w:t>
            </w:r>
          </w:p>
        </w:tc>
      </w:tr>
      <w:tr w:rsidR="00A02D03" w:rsidRPr="00A60AE5" w14:paraId="16D9DF7D" w14:textId="77777777" w:rsidTr="00A34A7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14:paraId="07E62945"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ყაზბეგი</w:t>
            </w:r>
          </w:p>
        </w:tc>
        <w:tc>
          <w:tcPr>
            <w:tcW w:w="3400" w:type="dxa"/>
            <w:tcBorders>
              <w:top w:val="nil"/>
              <w:left w:val="nil"/>
              <w:bottom w:val="single" w:sz="4" w:space="0" w:color="auto"/>
              <w:right w:val="single" w:sz="4" w:space="0" w:color="auto"/>
            </w:tcBorders>
            <w:shd w:val="clear" w:color="auto" w:fill="auto"/>
            <w:vAlign w:val="center"/>
            <w:hideMark/>
          </w:tcPr>
          <w:p w14:paraId="23C9DE16"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კასპი</w:t>
            </w:r>
          </w:p>
        </w:tc>
        <w:tc>
          <w:tcPr>
            <w:tcW w:w="3400" w:type="dxa"/>
            <w:tcBorders>
              <w:top w:val="nil"/>
              <w:left w:val="nil"/>
              <w:bottom w:val="single" w:sz="4" w:space="0" w:color="auto"/>
              <w:right w:val="single" w:sz="8" w:space="0" w:color="auto"/>
            </w:tcBorders>
            <w:shd w:val="clear" w:color="auto" w:fill="auto"/>
            <w:vAlign w:val="center"/>
            <w:hideMark/>
          </w:tcPr>
          <w:p w14:paraId="1259B74E"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სიღნაღი</w:t>
            </w:r>
          </w:p>
        </w:tc>
      </w:tr>
      <w:tr w:rsidR="00A02D03" w:rsidRPr="00A60AE5" w14:paraId="6E8078D4" w14:textId="77777777" w:rsidTr="00A34A7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14:paraId="3F5F8212"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lastRenderedPageBreak/>
              <w:t>მცხეთა</w:t>
            </w:r>
          </w:p>
        </w:tc>
        <w:tc>
          <w:tcPr>
            <w:tcW w:w="3400" w:type="dxa"/>
            <w:tcBorders>
              <w:top w:val="nil"/>
              <w:left w:val="nil"/>
              <w:bottom w:val="single" w:sz="4" w:space="0" w:color="auto"/>
              <w:right w:val="single" w:sz="4" w:space="0" w:color="auto"/>
            </w:tcBorders>
            <w:shd w:val="clear" w:color="auto" w:fill="auto"/>
            <w:vAlign w:val="center"/>
            <w:hideMark/>
          </w:tcPr>
          <w:p w14:paraId="4E0DC734"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ქარელი</w:t>
            </w:r>
          </w:p>
        </w:tc>
        <w:tc>
          <w:tcPr>
            <w:tcW w:w="3400" w:type="dxa"/>
            <w:tcBorders>
              <w:top w:val="nil"/>
              <w:left w:val="nil"/>
              <w:bottom w:val="single" w:sz="4" w:space="0" w:color="auto"/>
              <w:right w:val="single" w:sz="8" w:space="0" w:color="auto"/>
            </w:tcBorders>
            <w:shd w:val="clear" w:color="auto" w:fill="auto"/>
            <w:vAlign w:val="center"/>
            <w:hideMark/>
          </w:tcPr>
          <w:p w14:paraId="019FE77E"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დედოფლისწყარო</w:t>
            </w:r>
          </w:p>
        </w:tc>
      </w:tr>
      <w:tr w:rsidR="00A02D03" w:rsidRPr="00A60AE5" w14:paraId="67459678" w14:textId="77777777" w:rsidTr="00A34A7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14:paraId="51A855BA"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დუშეთი</w:t>
            </w:r>
          </w:p>
        </w:tc>
        <w:tc>
          <w:tcPr>
            <w:tcW w:w="3400" w:type="dxa"/>
            <w:tcBorders>
              <w:top w:val="nil"/>
              <w:left w:val="nil"/>
              <w:bottom w:val="single" w:sz="4" w:space="0" w:color="auto"/>
              <w:right w:val="single" w:sz="4" w:space="0" w:color="auto"/>
            </w:tcBorders>
            <w:shd w:val="clear" w:color="auto" w:fill="auto"/>
            <w:vAlign w:val="center"/>
            <w:hideMark/>
          </w:tcPr>
          <w:p w14:paraId="41ED9790"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ხაშური</w:t>
            </w:r>
          </w:p>
        </w:tc>
        <w:tc>
          <w:tcPr>
            <w:tcW w:w="3400" w:type="dxa"/>
            <w:tcBorders>
              <w:top w:val="nil"/>
              <w:left w:val="nil"/>
              <w:bottom w:val="single" w:sz="4" w:space="0" w:color="auto"/>
              <w:right w:val="single" w:sz="8" w:space="0" w:color="auto"/>
            </w:tcBorders>
            <w:shd w:val="clear" w:color="auto" w:fill="auto"/>
            <w:vAlign w:val="center"/>
            <w:hideMark/>
          </w:tcPr>
          <w:p w14:paraId="52DC44BB"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ლაგოდეხი</w:t>
            </w:r>
          </w:p>
        </w:tc>
      </w:tr>
      <w:tr w:rsidR="00A02D03" w:rsidRPr="00A60AE5" w14:paraId="48F7C680" w14:textId="77777777" w:rsidTr="00A34A7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14:paraId="73AA5FF1"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 </w:t>
            </w:r>
          </w:p>
        </w:tc>
        <w:tc>
          <w:tcPr>
            <w:tcW w:w="3400" w:type="dxa"/>
            <w:tcBorders>
              <w:top w:val="nil"/>
              <w:left w:val="nil"/>
              <w:bottom w:val="single" w:sz="4" w:space="0" w:color="auto"/>
              <w:right w:val="single" w:sz="4" w:space="0" w:color="auto"/>
            </w:tcBorders>
            <w:shd w:val="clear" w:color="auto" w:fill="auto"/>
            <w:vAlign w:val="center"/>
            <w:hideMark/>
          </w:tcPr>
          <w:p w14:paraId="6A2FA565"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 </w:t>
            </w:r>
          </w:p>
        </w:tc>
        <w:tc>
          <w:tcPr>
            <w:tcW w:w="3400" w:type="dxa"/>
            <w:tcBorders>
              <w:top w:val="nil"/>
              <w:left w:val="nil"/>
              <w:bottom w:val="single" w:sz="4" w:space="0" w:color="auto"/>
              <w:right w:val="single" w:sz="8" w:space="0" w:color="auto"/>
            </w:tcBorders>
            <w:shd w:val="clear" w:color="auto" w:fill="auto"/>
            <w:vAlign w:val="center"/>
            <w:hideMark/>
          </w:tcPr>
          <w:p w14:paraId="40E915D8"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ყვარელი</w:t>
            </w:r>
          </w:p>
        </w:tc>
      </w:tr>
      <w:tr w:rsidR="00A02D03" w:rsidRPr="00A60AE5" w14:paraId="24C85794" w14:textId="77777777" w:rsidTr="00A34A7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14:paraId="6486FDD4" w14:textId="77777777" w:rsidR="00A02D03" w:rsidRPr="00A60AE5" w:rsidRDefault="00A02D03" w:rsidP="00A34A74">
            <w:pPr>
              <w:spacing w:after="0" w:line="240" w:lineRule="auto"/>
              <w:jc w:val="center"/>
              <w:rPr>
                <w:rFonts w:ascii="Sylfaen" w:eastAsia="Times New Roman" w:hAnsi="Sylfaen" w:cs="Calibri"/>
                <w:color w:val="000000"/>
              </w:rPr>
            </w:pPr>
            <w:r w:rsidRPr="00A60AE5">
              <w:rPr>
                <w:rFonts w:ascii="Sylfaen" w:eastAsia="Times New Roman" w:hAnsi="Sylfaen" w:cs="Calibri"/>
                <w:color w:val="000000"/>
              </w:rPr>
              <w:t> </w:t>
            </w:r>
          </w:p>
        </w:tc>
        <w:tc>
          <w:tcPr>
            <w:tcW w:w="3400" w:type="dxa"/>
            <w:tcBorders>
              <w:top w:val="nil"/>
              <w:left w:val="nil"/>
              <w:bottom w:val="single" w:sz="4" w:space="0" w:color="auto"/>
              <w:right w:val="single" w:sz="4" w:space="0" w:color="auto"/>
            </w:tcBorders>
            <w:shd w:val="clear" w:color="auto" w:fill="auto"/>
            <w:vAlign w:val="center"/>
            <w:hideMark/>
          </w:tcPr>
          <w:p w14:paraId="29C4AC59" w14:textId="77777777" w:rsidR="00A02D03" w:rsidRPr="00A60AE5" w:rsidRDefault="00A02D03" w:rsidP="00A34A74">
            <w:pPr>
              <w:spacing w:after="0" w:line="240" w:lineRule="auto"/>
              <w:jc w:val="center"/>
              <w:rPr>
                <w:rFonts w:ascii="Sylfaen" w:eastAsia="Times New Roman" w:hAnsi="Sylfaen" w:cs="Calibri"/>
                <w:color w:val="000000"/>
              </w:rPr>
            </w:pPr>
            <w:r w:rsidRPr="00A60AE5">
              <w:rPr>
                <w:rFonts w:ascii="Sylfaen" w:eastAsia="Times New Roman" w:hAnsi="Sylfaen" w:cs="Calibri"/>
                <w:color w:val="000000"/>
              </w:rPr>
              <w:t> </w:t>
            </w:r>
          </w:p>
        </w:tc>
        <w:tc>
          <w:tcPr>
            <w:tcW w:w="3400" w:type="dxa"/>
            <w:tcBorders>
              <w:top w:val="nil"/>
              <w:left w:val="nil"/>
              <w:bottom w:val="single" w:sz="4" w:space="0" w:color="auto"/>
              <w:right w:val="single" w:sz="8" w:space="0" w:color="auto"/>
            </w:tcBorders>
            <w:shd w:val="clear" w:color="auto" w:fill="auto"/>
            <w:vAlign w:val="center"/>
            <w:hideMark/>
          </w:tcPr>
          <w:p w14:paraId="79148F3F"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ახმეტა</w:t>
            </w:r>
          </w:p>
        </w:tc>
      </w:tr>
      <w:tr w:rsidR="00A02D03" w:rsidRPr="00A60AE5" w14:paraId="2BA6C7DB" w14:textId="77777777" w:rsidTr="00A34A74">
        <w:trPr>
          <w:trHeight w:val="300"/>
        </w:trPr>
        <w:tc>
          <w:tcPr>
            <w:tcW w:w="3400" w:type="dxa"/>
            <w:tcBorders>
              <w:top w:val="nil"/>
              <w:left w:val="single" w:sz="8" w:space="0" w:color="auto"/>
              <w:bottom w:val="single" w:sz="4" w:space="0" w:color="auto"/>
              <w:right w:val="single" w:sz="4" w:space="0" w:color="auto"/>
            </w:tcBorders>
            <w:shd w:val="clear" w:color="auto" w:fill="auto"/>
            <w:vAlign w:val="center"/>
            <w:hideMark/>
          </w:tcPr>
          <w:p w14:paraId="34D48DA0" w14:textId="77777777" w:rsidR="00A02D03" w:rsidRPr="00A60AE5" w:rsidRDefault="00A02D03" w:rsidP="00A34A74">
            <w:pPr>
              <w:spacing w:after="0" w:line="240" w:lineRule="auto"/>
              <w:jc w:val="center"/>
              <w:rPr>
                <w:rFonts w:ascii="Sylfaen" w:eastAsia="Times New Roman" w:hAnsi="Sylfaen" w:cs="Calibri"/>
                <w:color w:val="000000"/>
              </w:rPr>
            </w:pPr>
            <w:r w:rsidRPr="00A60AE5">
              <w:rPr>
                <w:rFonts w:ascii="Sylfaen" w:eastAsia="Times New Roman" w:hAnsi="Sylfaen" w:cs="Calibri"/>
                <w:color w:val="000000"/>
              </w:rPr>
              <w:t> </w:t>
            </w:r>
          </w:p>
        </w:tc>
        <w:tc>
          <w:tcPr>
            <w:tcW w:w="3400" w:type="dxa"/>
            <w:tcBorders>
              <w:top w:val="nil"/>
              <w:left w:val="nil"/>
              <w:bottom w:val="single" w:sz="4" w:space="0" w:color="auto"/>
              <w:right w:val="single" w:sz="4" w:space="0" w:color="auto"/>
            </w:tcBorders>
            <w:shd w:val="clear" w:color="auto" w:fill="auto"/>
            <w:vAlign w:val="center"/>
            <w:hideMark/>
          </w:tcPr>
          <w:p w14:paraId="594A0A31" w14:textId="77777777" w:rsidR="00A02D03" w:rsidRPr="00A60AE5" w:rsidRDefault="00A02D03" w:rsidP="00A34A74">
            <w:pPr>
              <w:spacing w:after="0" w:line="240" w:lineRule="auto"/>
              <w:jc w:val="center"/>
              <w:rPr>
                <w:rFonts w:ascii="Sylfaen" w:eastAsia="Times New Roman" w:hAnsi="Sylfaen" w:cs="Calibri"/>
                <w:color w:val="000000"/>
              </w:rPr>
            </w:pPr>
            <w:r w:rsidRPr="00A60AE5">
              <w:rPr>
                <w:rFonts w:ascii="Sylfaen" w:eastAsia="Times New Roman" w:hAnsi="Sylfaen" w:cs="Calibri"/>
                <w:color w:val="000000"/>
              </w:rPr>
              <w:t> </w:t>
            </w:r>
          </w:p>
        </w:tc>
        <w:tc>
          <w:tcPr>
            <w:tcW w:w="3400" w:type="dxa"/>
            <w:tcBorders>
              <w:top w:val="nil"/>
              <w:left w:val="nil"/>
              <w:bottom w:val="single" w:sz="4" w:space="0" w:color="auto"/>
              <w:right w:val="single" w:sz="8" w:space="0" w:color="auto"/>
            </w:tcBorders>
            <w:shd w:val="clear" w:color="auto" w:fill="auto"/>
            <w:vAlign w:val="center"/>
            <w:hideMark/>
          </w:tcPr>
          <w:p w14:paraId="0875D631"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თელავი</w:t>
            </w:r>
          </w:p>
        </w:tc>
      </w:tr>
      <w:tr w:rsidR="00A02D03" w:rsidRPr="00A60AE5" w14:paraId="54EA36A7" w14:textId="77777777" w:rsidTr="00A34A74">
        <w:trPr>
          <w:trHeight w:val="315"/>
        </w:trPr>
        <w:tc>
          <w:tcPr>
            <w:tcW w:w="3400" w:type="dxa"/>
            <w:tcBorders>
              <w:top w:val="nil"/>
              <w:left w:val="single" w:sz="8" w:space="0" w:color="auto"/>
              <w:bottom w:val="nil"/>
              <w:right w:val="single" w:sz="4" w:space="0" w:color="auto"/>
            </w:tcBorders>
            <w:shd w:val="clear" w:color="auto" w:fill="auto"/>
            <w:vAlign w:val="center"/>
            <w:hideMark/>
          </w:tcPr>
          <w:p w14:paraId="384DDCEC" w14:textId="77777777" w:rsidR="00A02D03" w:rsidRPr="00A60AE5" w:rsidRDefault="00A02D03" w:rsidP="00A34A74">
            <w:pPr>
              <w:spacing w:after="0" w:line="240" w:lineRule="auto"/>
              <w:jc w:val="center"/>
              <w:rPr>
                <w:rFonts w:ascii="Sylfaen" w:eastAsia="Times New Roman" w:hAnsi="Sylfaen" w:cs="Calibri"/>
                <w:color w:val="000000"/>
              </w:rPr>
            </w:pPr>
            <w:r w:rsidRPr="00A60AE5">
              <w:rPr>
                <w:rFonts w:ascii="Sylfaen" w:eastAsia="Times New Roman" w:hAnsi="Sylfaen" w:cs="Calibri"/>
                <w:color w:val="000000"/>
              </w:rPr>
              <w:t> </w:t>
            </w:r>
          </w:p>
        </w:tc>
        <w:tc>
          <w:tcPr>
            <w:tcW w:w="3400" w:type="dxa"/>
            <w:tcBorders>
              <w:top w:val="nil"/>
              <w:left w:val="nil"/>
              <w:bottom w:val="nil"/>
              <w:right w:val="single" w:sz="4" w:space="0" w:color="auto"/>
            </w:tcBorders>
            <w:shd w:val="clear" w:color="auto" w:fill="auto"/>
            <w:vAlign w:val="center"/>
            <w:hideMark/>
          </w:tcPr>
          <w:p w14:paraId="1E2124B3" w14:textId="77777777" w:rsidR="00A02D03" w:rsidRPr="00A60AE5" w:rsidRDefault="00A02D03" w:rsidP="00A34A74">
            <w:pPr>
              <w:spacing w:after="0" w:line="240" w:lineRule="auto"/>
              <w:jc w:val="center"/>
              <w:rPr>
                <w:rFonts w:ascii="Sylfaen" w:eastAsia="Times New Roman" w:hAnsi="Sylfaen" w:cs="Calibri"/>
                <w:color w:val="000000"/>
              </w:rPr>
            </w:pPr>
            <w:r w:rsidRPr="00A60AE5">
              <w:rPr>
                <w:rFonts w:ascii="Sylfaen" w:eastAsia="Times New Roman" w:hAnsi="Sylfaen" w:cs="Calibri"/>
                <w:color w:val="000000"/>
              </w:rPr>
              <w:t> </w:t>
            </w:r>
          </w:p>
        </w:tc>
        <w:tc>
          <w:tcPr>
            <w:tcW w:w="3400" w:type="dxa"/>
            <w:tcBorders>
              <w:top w:val="nil"/>
              <w:left w:val="nil"/>
              <w:bottom w:val="nil"/>
              <w:right w:val="single" w:sz="8" w:space="0" w:color="auto"/>
            </w:tcBorders>
            <w:shd w:val="clear" w:color="auto" w:fill="auto"/>
            <w:vAlign w:val="center"/>
            <w:hideMark/>
          </w:tcPr>
          <w:p w14:paraId="7889AE22"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გურჯაანი</w:t>
            </w:r>
          </w:p>
        </w:tc>
      </w:tr>
      <w:tr w:rsidR="00A02D03" w:rsidRPr="00A60AE5" w14:paraId="75FF1D3E" w14:textId="77777777" w:rsidTr="00A34A74">
        <w:trPr>
          <w:trHeight w:val="315"/>
        </w:trPr>
        <w:tc>
          <w:tcPr>
            <w:tcW w:w="10200"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383F7883" w14:textId="77777777" w:rsidR="00A02D03" w:rsidRPr="00A60AE5" w:rsidRDefault="00A02D03" w:rsidP="00A34A74">
            <w:pPr>
              <w:spacing w:after="0" w:line="240" w:lineRule="auto"/>
              <w:jc w:val="center"/>
              <w:rPr>
                <w:rFonts w:ascii="Sylfaen" w:eastAsia="Times New Roman" w:hAnsi="Sylfaen" w:cs="Calibri"/>
                <w:b/>
                <w:bCs/>
                <w:color w:val="000000"/>
              </w:rPr>
            </w:pPr>
            <w:r w:rsidRPr="00A60AE5">
              <w:rPr>
                <w:rFonts w:ascii="Sylfaen" w:eastAsia="Times New Roman" w:hAnsi="Sylfaen" w:cs="Calibri"/>
                <w:b/>
                <w:bCs/>
                <w:color w:val="000000"/>
              </w:rPr>
              <w:t>ლოტი 3</w:t>
            </w:r>
          </w:p>
        </w:tc>
      </w:tr>
      <w:tr w:rsidR="00A02D03" w:rsidRPr="00A60AE5" w14:paraId="4710772E" w14:textId="77777777" w:rsidTr="00A34A74">
        <w:trPr>
          <w:trHeight w:val="300"/>
        </w:trPr>
        <w:tc>
          <w:tcPr>
            <w:tcW w:w="6800" w:type="dxa"/>
            <w:gridSpan w:val="2"/>
            <w:tcBorders>
              <w:top w:val="nil"/>
              <w:left w:val="single" w:sz="8" w:space="0" w:color="auto"/>
              <w:bottom w:val="single" w:sz="4" w:space="0" w:color="auto"/>
              <w:right w:val="single" w:sz="4" w:space="0" w:color="000000"/>
            </w:tcBorders>
            <w:shd w:val="clear" w:color="auto" w:fill="auto"/>
            <w:vAlign w:val="center"/>
            <w:hideMark/>
          </w:tcPr>
          <w:p w14:paraId="5711C3B1" w14:textId="77777777" w:rsidR="00A02D03" w:rsidRPr="00A60AE5" w:rsidRDefault="00A02D03" w:rsidP="00A34A74">
            <w:pPr>
              <w:spacing w:after="0" w:line="240" w:lineRule="auto"/>
              <w:jc w:val="center"/>
              <w:rPr>
                <w:rFonts w:ascii="Sylfaen" w:eastAsia="Times New Roman" w:hAnsi="Sylfaen" w:cs="Calibri"/>
                <w:b/>
                <w:bCs/>
                <w:color w:val="000000"/>
              </w:rPr>
            </w:pPr>
            <w:r w:rsidRPr="00A60AE5">
              <w:rPr>
                <w:rFonts w:ascii="Sylfaen" w:eastAsia="Times New Roman" w:hAnsi="Sylfaen" w:cs="Calibri"/>
                <w:b/>
                <w:bCs/>
                <w:color w:val="000000"/>
              </w:rPr>
              <w:t>რაჭა-ლეჩხუმი და ქვემო სვანეთი</w:t>
            </w:r>
          </w:p>
        </w:tc>
        <w:tc>
          <w:tcPr>
            <w:tcW w:w="3400" w:type="dxa"/>
            <w:tcBorders>
              <w:top w:val="nil"/>
              <w:left w:val="nil"/>
              <w:bottom w:val="single" w:sz="4" w:space="0" w:color="auto"/>
              <w:right w:val="single" w:sz="8" w:space="0" w:color="auto"/>
            </w:tcBorders>
            <w:shd w:val="clear" w:color="auto" w:fill="auto"/>
            <w:vAlign w:val="center"/>
            <w:hideMark/>
          </w:tcPr>
          <w:p w14:paraId="5F8D33FE" w14:textId="77777777" w:rsidR="00A02D03" w:rsidRPr="00A60AE5" w:rsidRDefault="00A02D03" w:rsidP="00A34A74">
            <w:pPr>
              <w:spacing w:after="0" w:line="240" w:lineRule="auto"/>
              <w:jc w:val="center"/>
              <w:rPr>
                <w:rFonts w:ascii="Sylfaen" w:eastAsia="Times New Roman" w:hAnsi="Sylfaen" w:cs="Calibri"/>
                <w:b/>
                <w:bCs/>
                <w:color w:val="000000"/>
              </w:rPr>
            </w:pPr>
            <w:r w:rsidRPr="00A60AE5">
              <w:rPr>
                <w:rFonts w:ascii="Sylfaen" w:eastAsia="Times New Roman" w:hAnsi="Sylfaen" w:cs="Calibri"/>
                <w:b/>
                <w:bCs/>
                <w:color w:val="000000"/>
              </w:rPr>
              <w:t>იმერეთი</w:t>
            </w:r>
          </w:p>
        </w:tc>
      </w:tr>
      <w:tr w:rsidR="00A02D03" w:rsidRPr="00A60AE5" w14:paraId="1F2A46CA" w14:textId="77777777" w:rsidTr="00A34A74">
        <w:trPr>
          <w:trHeight w:val="300"/>
        </w:trPr>
        <w:tc>
          <w:tcPr>
            <w:tcW w:w="1020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DB90CBB" w14:textId="77777777" w:rsidR="00A02D03" w:rsidRPr="00A60AE5" w:rsidRDefault="00A02D03" w:rsidP="00A34A74">
            <w:pPr>
              <w:spacing w:after="0" w:line="240" w:lineRule="auto"/>
              <w:jc w:val="center"/>
              <w:rPr>
                <w:rFonts w:ascii="Sylfaen" w:eastAsia="Times New Roman" w:hAnsi="Sylfaen" w:cs="Calibri"/>
                <w:color w:val="000000"/>
              </w:rPr>
            </w:pPr>
            <w:r w:rsidRPr="00A60AE5">
              <w:rPr>
                <w:rFonts w:ascii="Sylfaen" w:eastAsia="Times New Roman" w:hAnsi="Sylfaen" w:cs="Calibri"/>
                <w:color w:val="000000"/>
              </w:rPr>
              <w:t>მუნიციპალიტეტი:</w:t>
            </w:r>
          </w:p>
        </w:tc>
      </w:tr>
      <w:tr w:rsidR="00A02D03" w:rsidRPr="00A60AE5" w14:paraId="61B72446" w14:textId="77777777" w:rsidTr="00A34A74">
        <w:trPr>
          <w:trHeight w:val="300"/>
        </w:trPr>
        <w:tc>
          <w:tcPr>
            <w:tcW w:w="680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33EA7997"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ლენტეხი</w:t>
            </w:r>
          </w:p>
        </w:tc>
        <w:tc>
          <w:tcPr>
            <w:tcW w:w="3400" w:type="dxa"/>
            <w:tcBorders>
              <w:top w:val="nil"/>
              <w:left w:val="nil"/>
              <w:bottom w:val="single" w:sz="4" w:space="0" w:color="auto"/>
              <w:right w:val="single" w:sz="8" w:space="0" w:color="auto"/>
            </w:tcBorders>
            <w:shd w:val="clear" w:color="auto" w:fill="auto"/>
            <w:vAlign w:val="center"/>
            <w:hideMark/>
          </w:tcPr>
          <w:p w14:paraId="45477743"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ქ.ქუთაისი</w:t>
            </w:r>
          </w:p>
        </w:tc>
      </w:tr>
      <w:tr w:rsidR="00A02D03" w:rsidRPr="00A60AE5" w14:paraId="0A4C154A" w14:textId="77777777" w:rsidTr="00A34A74">
        <w:trPr>
          <w:trHeight w:val="300"/>
        </w:trPr>
        <w:tc>
          <w:tcPr>
            <w:tcW w:w="680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49F77097"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ცაგერი</w:t>
            </w:r>
          </w:p>
        </w:tc>
        <w:tc>
          <w:tcPr>
            <w:tcW w:w="3400" w:type="dxa"/>
            <w:tcBorders>
              <w:top w:val="nil"/>
              <w:left w:val="nil"/>
              <w:bottom w:val="single" w:sz="4" w:space="0" w:color="auto"/>
              <w:right w:val="single" w:sz="8" w:space="0" w:color="auto"/>
            </w:tcBorders>
            <w:shd w:val="clear" w:color="auto" w:fill="auto"/>
            <w:vAlign w:val="center"/>
            <w:hideMark/>
          </w:tcPr>
          <w:p w14:paraId="34A71E8F"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ზესტაფონი</w:t>
            </w:r>
          </w:p>
        </w:tc>
      </w:tr>
      <w:tr w:rsidR="00A02D03" w:rsidRPr="00A60AE5" w14:paraId="0C737E3F" w14:textId="77777777" w:rsidTr="00A34A74">
        <w:trPr>
          <w:trHeight w:val="300"/>
        </w:trPr>
        <w:tc>
          <w:tcPr>
            <w:tcW w:w="680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23D97A59"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ონი</w:t>
            </w:r>
          </w:p>
        </w:tc>
        <w:tc>
          <w:tcPr>
            <w:tcW w:w="3400" w:type="dxa"/>
            <w:tcBorders>
              <w:top w:val="nil"/>
              <w:left w:val="nil"/>
              <w:bottom w:val="single" w:sz="4" w:space="0" w:color="auto"/>
              <w:right w:val="single" w:sz="8" w:space="0" w:color="auto"/>
            </w:tcBorders>
            <w:shd w:val="clear" w:color="auto" w:fill="auto"/>
            <w:vAlign w:val="center"/>
            <w:hideMark/>
          </w:tcPr>
          <w:p w14:paraId="6937603A"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თერჯოლა</w:t>
            </w:r>
          </w:p>
        </w:tc>
      </w:tr>
      <w:tr w:rsidR="00A02D03" w:rsidRPr="00A60AE5" w14:paraId="1CE82E78" w14:textId="77777777" w:rsidTr="00A34A74">
        <w:trPr>
          <w:trHeight w:val="300"/>
        </w:trPr>
        <w:tc>
          <w:tcPr>
            <w:tcW w:w="680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45BEDCF3"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ამბროლაური</w:t>
            </w:r>
          </w:p>
        </w:tc>
        <w:tc>
          <w:tcPr>
            <w:tcW w:w="3400" w:type="dxa"/>
            <w:tcBorders>
              <w:top w:val="nil"/>
              <w:left w:val="nil"/>
              <w:bottom w:val="single" w:sz="4" w:space="0" w:color="auto"/>
              <w:right w:val="single" w:sz="8" w:space="0" w:color="auto"/>
            </w:tcBorders>
            <w:shd w:val="clear" w:color="auto" w:fill="auto"/>
            <w:vAlign w:val="center"/>
            <w:hideMark/>
          </w:tcPr>
          <w:p w14:paraId="462F3A9B"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ხარაგაული</w:t>
            </w:r>
          </w:p>
        </w:tc>
      </w:tr>
      <w:tr w:rsidR="00A02D03" w:rsidRPr="00A60AE5" w14:paraId="6BEC70D9" w14:textId="77777777" w:rsidTr="00A34A74">
        <w:trPr>
          <w:trHeight w:val="300"/>
        </w:trPr>
        <w:tc>
          <w:tcPr>
            <w:tcW w:w="680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124B6320"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 </w:t>
            </w:r>
          </w:p>
        </w:tc>
        <w:tc>
          <w:tcPr>
            <w:tcW w:w="3400" w:type="dxa"/>
            <w:tcBorders>
              <w:top w:val="nil"/>
              <w:left w:val="nil"/>
              <w:bottom w:val="single" w:sz="4" w:space="0" w:color="auto"/>
              <w:right w:val="single" w:sz="8" w:space="0" w:color="auto"/>
            </w:tcBorders>
            <w:shd w:val="clear" w:color="auto" w:fill="auto"/>
            <w:vAlign w:val="center"/>
            <w:hideMark/>
          </w:tcPr>
          <w:p w14:paraId="71267892"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საჩხერე</w:t>
            </w:r>
          </w:p>
        </w:tc>
      </w:tr>
      <w:tr w:rsidR="00A02D03" w:rsidRPr="00A60AE5" w14:paraId="03843CDE" w14:textId="77777777" w:rsidTr="00A34A74">
        <w:trPr>
          <w:trHeight w:val="300"/>
        </w:trPr>
        <w:tc>
          <w:tcPr>
            <w:tcW w:w="680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68B21FC1"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 </w:t>
            </w:r>
          </w:p>
        </w:tc>
        <w:tc>
          <w:tcPr>
            <w:tcW w:w="3400" w:type="dxa"/>
            <w:tcBorders>
              <w:top w:val="nil"/>
              <w:left w:val="nil"/>
              <w:bottom w:val="single" w:sz="4" w:space="0" w:color="auto"/>
              <w:right w:val="single" w:sz="8" w:space="0" w:color="auto"/>
            </w:tcBorders>
            <w:shd w:val="clear" w:color="auto" w:fill="auto"/>
            <w:vAlign w:val="center"/>
            <w:hideMark/>
          </w:tcPr>
          <w:p w14:paraId="147910BF"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ჭიათურა</w:t>
            </w:r>
          </w:p>
        </w:tc>
      </w:tr>
      <w:tr w:rsidR="00A02D03" w:rsidRPr="00A60AE5" w14:paraId="33964848" w14:textId="77777777" w:rsidTr="00A34A74">
        <w:trPr>
          <w:trHeight w:val="300"/>
        </w:trPr>
        <w:tc>
          <w:tcPr>
            <w:tcW w:w="680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031FBD16"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 </w:t>
            </w:r>
          </w:p>
        </w:tc>
        <w:tc>
          <w:tcPr>
            <w:tcW w:w="3400" w:type="dxa"/>
            <w:tcBorders>
              <w:top w:val="nil"/>
              <w:left w:val="nil"/>
              <w:bottom w:val="single" w:sz="4" w:space="0" w:color="auto"/>
              <w:right w:val="single" w:sz="8" w:space="0" w:color="auto"/>
            </w:tcBorders>
            <w:shd w:val="clear" w:color="auto" w:fill="auto"/>
            <w:vAlign w:val="center"/>
            <w:hideMark/>
          </w:tcPr>
          <w:p w14:paraId="73A59D73"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ტყიბული</w:t>
            </w:r>
          </w:p>
        </w:tc>
      </w:tr>
      <w:tr w:rsidR="00A02D03" w:rsidRPr="00A60AE5" w14:paraId="2C7071DC" w14:textId="77777777" w:rsidTr="00A34A74">
        <w:trPr>
          <w:trHeight w:val="300"/>
        </w:trPr>
        <w:tc>
          <w:tcPr>
            <w:tcW w:w="680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275FB42B"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 </w:t>
            </w:r>
          </w:p>
        </w:tc>
        <w:tc>
          <w:tcPr>
            <w:tcW w:w="3400" w:type="dxa"/>
            <w:tcBorders>
              <w:top w:val="nil"/>
              <w:left w:val="nil"/>
              <w:bottom w:val="single" w:sz="4" w:space="0" w:color="auto"/>
              <w:right w:val="single" w:sz="8" w:space="0" w:color="auto"/>
            </w:tcBorders>
            <w:shd w:val="clear" w:color="auto" w:fill="auto"/>
            <w:vAlign w:val="center"/>
            <w:hideMark/>
          </w:tcPr>
          <w:p w14:paraId="1D8FB070"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სამტრედია</w:t>
            </w:r>
          </w:p>
        </w:tc>
      </w:tr>
      <w:tr w:rsidR="00A02D03" w:rsidRPr="00A60AE5" w14:paraId="2225F7E8" w14:textId="77777777" w:rsidTr="00A34A74">
        <w:trPr>
          <w:trHeight w:val="300"/>
        </w:trPr>
        <w:tc>
          <w:tcPr>
            <w:tcW w:w="680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70CCCF19"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 </w:t>
            </w:r>
          </w:p>
        </w:tc>
        <w:tc>
          <w:tcPr>
            <w:tcW w:w="3400" w:type="dxa"/>
            <w:tcBorders>
              <w:top w:val="nil"/>
              <w:left w:val="nil"/>
              <w:bottom w:val="single" w:sz="4" w:space="0" w:color="auto"/>
              <w:right w:val="single" w:sz="8" w:space="0" w:color="auto"/>
            </w:tcBorders>
            <w:shd w:val="clear" w:color="auto" w:fill="auto"/>
            <w:vAlign w:val="center"/>
            <w:hideMark/>
          </w:tcPr>
          <w:p w14:paraId="7C31EB8A"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წყალტუბო</w:t>
            </w:r>
          </w:p>
        </w:tc>
      </w:tr>
      <w:tr w:rsidR="00A02D03" w:rsidRPr="00A60AE5" w14:paraId="003D7E2F" w14:textId="77777777" w:rsidTr="00A34A74">
        <w:trPr>
          <w:trHeight w:val="300"/>
        </w:trPr>
        <w:tc>
          <w:tcPr>
            <w:tcW w:w="680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25A452FA"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 </w:t>
            </w:r>
          </w:p>
        </w:tc>
        <w:tc>
          <w:tcPr>
            <w:tcW w:w="3400" w:type="dxa"/>
            <w:tcBorders>
              <w:top w:val="nil"/>
              <w:left w:val="nil"/>
              <w:bottom w:val="single" w:sz="4" w:space="0" w:color="auto"/>
              <w:right w:val="single" w:sz="8" w:space="0" w:color="auto"/>
            </w:tcBorders>
            <w:shd w:val="clear" w:color="auto" w:fill="auto"/>
            <w:vAlign w:val="center"/>
            <w:hideMark/>
          </w:tcPr>
          <w:p w14:paraId="2C10168A"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ბაღდათი</w:t>
            </w:r>
          </w:p>
        </w:tc>
      </w:tr>
      <w:tr w:rsidR="00A02D03" w:rsidRPr="00A60AE5" w14:paraId="2945DAC3" w14:textId="77777777" w:rsidTr="00A34A74">
        <w:trPr>
          <w:trHeight w:val="300"/>
        </w:trPr>
        <w:tc>
          <w:tcPr>
            <w:tcW w:w="680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521E8094"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 </w:t>
            </w:r>
          </w:p>
        </w:tc>
        <w:tc>
          <w:tcPr>
            <w:tcW w:w="3400" w:type="dxa"/>
            <w:tcBorders>
              <w:top w:val="nil"/>
              <w:left w:val="nil"/>
              <w:bottom w:val="single" w:sz="4" w:space="0" w:color="auto"/>
              <w:right w:val="single" w:sz="8" w:space="0" w:color="auto"/>
            </w:tcBorders>
            <w:shd w:val="clear" w:color="auto" w:fill="auto"/>
            <w:vAlign w:val="center"/>
            <w:hideMark/>
          </w:tcPr>
          <w:p w14:paraId="77378DBF"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ხონი</w:t>
            </w:r>
          </w:p>
        </w:tc>
      </w:tr>
      <w:tr w:rsidR="00A02D03" w:rsidRPr="00A60AE5" w14:paraId="2DDA8495" w14:textId="77777777" w:rsidTr="00A34A74">
        <w:trPr>
          <w:trHeight w:val="315"/>
        </w:trPr>
        <w:tc>
          <w:tcPr>
            <w:tcW w:w="6800" w:type="dxa"/>
            <w:gridSpan w:val="2"/>
            <w:tcBorders>
              <w:top w:val="single" w:sz="4" w:space="0" w:color="auto"/>
              <w:left w:val="single" w:sz="8" w:space="0" w:color="auto"/>
              <w:bottom w:val="nil"/>
              <w:right w:val="single" w:sz="4" w:space="0" w:color="000000"/>
            </w:tcBorders>
            <w:shd w:val="clear" w:color="auto" w:fill="auto"/>
            <w:vAlign w:val="center"/>
            <w:hideMark/>
          </w:tcPr>
          <w:p w14:paraId="77E646C6"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 </w:t>
            </w:r>
          </w:p>
        </w:tc>
        <w:tc>
          <w:tcPr>
            <w:tcW w:w="3400" w:type="dxa"/>
            <w:tcBorders>
              <w:top w:val="nil"/>
              <w:left w:val="nil"/>
              <w:bottom w:val="nil"/>
              <w:right w:val="single" w:sz="8" w:space="0" w:color="auto"/>
            </w:tcBorders>
            <w:shd w:val="clear" w:color="auto" w:fill="auto"/>
            <w:vAlign w:val="center"/>
            <w:hideMark/>
          </w:tcPr>
          <w:p w14:paraId="58361543"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ვანი</w:t>
            </w:r>
          </w:p>
        </w:tc>
      </w:tr>
      <w:tr w:rsidR="00A02D03" w:rsidRPr="00A60AE5" w14:paraId="7BD8C4DD" w14:textId="77777777" w:rsidTr="00A34A74">
        <w:trPr>
          <w:trHeight w:val="315"/>
        </w:trPr>
        <w:tc>
          <w:tcPr>
            <w:tcW w:w="10200"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331D086B" w14:textId="77777777" w:rsidR="00A02D03" w:rsidRPr="00A60AE5" w:rsidRDefault="00A02D03" w:rsidP="00A34A74">
            <w:pPr>
              <w:spacing w:after="0" w:line="240" w:lineRule="auto"/>
              <w:jc w:val="center"/>
              <w:rPr>
                <w:rFonts w:ascii="Sylfaen" w:eastAsia="Times New Roman" w:hAnsi="Sylfaen" w:cs="Calibri"/>
                <w:b/>
                <w:bCs/>
                <w:color w:val="000000"/>
              </w:rPr>
            </w:pPr>
            <w:r w:rsidRPr="00A60AE5">
              <w:rPr>
                <w:rFonts w:ascii="Sylfaen" w:eastAsia="Times New Roman" w:hAnsi="Sylfaen" w:cs="Calibri"/>
                <w:b/>
                <w:bCs/>
                <w:color w:val="000000"/>
              </w:rPr>
              <w:t>ლოტი 4</w:t>
            </w:r>
          </w:p>
        </w:tc>
      </w:tr>
      <w:tr w:rsidR="00A02D03" w:rsidRPr="00A60AE5" w14:paraId="3A88F157" w14:textId="77777777" w:rsidTr="00A34A74">
        <w:trPr>
          <w:trHeight w:val="300"/>
        </w:trPr>
        <w:tc>
          <w:tcPr>
            <w:tcW w:w="6800" w:type="dxa"/>
            <w:gridSpan w:val="2"/>
            <w:tcBorders>
              <w:top w:val="nil"/>
              <w:left w:val="single" w:sz="8" w:space="0" w:color="auto"/>
              <w:bottom w:val="single" w:sz="4" w:space="0" w:color="auto"/>
              <w:right w:val="single" w:sz="4" w:space="0" w:color="auto"/>
            </w:tcBorders>
            <w:shd w:val="clear" w:color="auto" w:fill="auto"/>
            <w:vAlign w:val="center"/>
            <w:hideMark/>
          </w:tcPr>
          <w:p w14:paraId="460543E0" w14:textId="77777777" w:rsidR="00A02D03" w:rsidRPr="00A60AE5" w:rsidRDefault="00A02D03" w:rsidP="00A34A74">
            <w:pPr>
              <w:spacing w:after="0" w:line="240" w:lineRule="auto"/>
              <w:jc w:val="center"/>
              <w:rPr>
                <w:rFonts w:ascii="Sylfaen" w:eastAsia="Times New Roman" w:hAnsi="Sylfaen" w:cs="Calibri"/>
                <w:b/>
                <w:bCs/>
                <w:color w:val="000000"/>
              </w:rPr>
            </w:pPr>
            <w:r w:rsidRPr="00A60AE5">
              <w:rPr>
                <w:rFonts w:ascii="Sylfaen" w:eastAsia="Times New Roman" w:hAnsi="Sylfaen" w:cs="Calibri"/>
                <w:b/>
                <w:bCs/>
                <w:color w:val="000000"/>
              </w:rPr>
              <w:t>სამცხე-ჯავახეთი</w:t>
            </w:r>
          </w:p>
        </w:tc>
        <w:tc>
          <w:tcPr>
            <w:tcW w:w="3400" w:type="dxa"/>
            <w:tcBorders>
              <w:top w:val="nil"/>
              <w:left w:val="nil"/>
              <w:bottom w:val="single" w:sz="4" w:space="0" w:color="auto"/>
              <w:right w:val="single" w:sz="8" w:space="0" w:color="auto"/>
            </w:tcBorders>
            <w:shd w:val="clear" w:color="auto" w:fill="auto"/>
            <w:vAlign w:val="center"/>
            <w:hideMark/>
          </w:tcPr>
          <w:p w14:paraId="5309D04D" w14:textId="77777777" w:rsidR="00A02D03" w:rsidRPr="00A60AE5" w:rsidRDefault="00A02D03" w:rsidP="00A34A74">
            <w:pPr>
              <w:spacing w:after="0" w:line="240" w:lineRule="auto"/>
              <w:jc w:val="center"/>
              <w:rPr>
                <w:rFonts w:ascii="Sylfaen" w:eastAsia="Times New Roman" w:hAnsi="Sylfaen" w:cs="Calibri"/>
                <w:b/>
                <w:bCs/>
                <w:color w:val="000000"/>
              </w:rPr>
            </w:pPr>
            <w:r w:rsidRPr="00A60AE5">
              <w:rPr>
                <w:rFonts w:ascii="Sylfaen" w:eastAsia="Times New Roman" w:hAnsi="Sylfaen" w:cs="Calibri"/>
                <w:b/>
                <w:bCs/>
                <w:color w:val="000000"/>
              </w:rPr>
              <w:t>ქვემო ქართლი</w:t>
            </w:r>
          </w:p>
        </w:tc>
      </w:tr>
      <w:tr w:rsidR="00A02D03" w:rsidRPr="00A60AE5" w14:paraId="2878E4CC" w14:textId="77777777" w:rsidTr="00A34A74">
        <w:trPr>
          <w:trHeight w:val="300"/>
        </w:trPr>
        <w:tc>
          <w:tcPr>
            <w:tcW w:w="1020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329F6881" w14:textId="77777777" w:rsidR="00A02D03" w:rsidRPr="00A60AE5" w:rsidRDefault="00A02D03" w:rsidP="00A34A74">
            <w:pPr>
              <w:spacing w:after="0" w:line="240" w:lineRule="auto"/>
              <w:jc w:val="center"/>
              <w:rPr>
                <w:rFonts w:ascii="Sylfaen" w:eastAsia="Times New Roman" w:hAnsi="Sylfaen" w:cs="Calibri"/>
                <w:color w:val="000000"/>
              </w:rPr>
            </w:pPr>
            <w:r w:rsidRPr="00A60AE5">
              <w:rPr>
                <w:rFonts w:ascii="Sylfaen" w:eastAsia="Times New Roman" w:hAnsi="Sylfaen" w:cs="Calibri"/>
                <w:color w:val="000000"/>
              </w:rPr>
              <w:t>მუნიციპალიტეტი:</w:t>
            </w:r>
          </w:p>
        </w:tc>
      </w:tr>
      <w:tr w:rsidR="00A02D03" w:rsidRPr="00A60AE5" w14:paraId="5363CCA7" w14:textId="77777777" w:rsidTr="00A34A74">
        <w:trPr>
          <w:trHeight w:val="300"/>
        </w:trPr>
        <w:tc>
          <w:tcPr>
            <w:tcW w:w="680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40EE27F9"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ახალციხე</w:t>
            </w:r>
          </w:p>
        </w:tc>
        <w:tc>
          <w:tcPr>
            <w:tcW w:w="3400" w:type="dxa"/>
            <w:tcBorders>
              <w:top w:val="nil"/>
              <w:left w:val="nil"/>
              <w:bottom w:val="single" w:sz="4" w:space="0" w:color="auto"/>
              <w:right w:val="single" w:sz="8" w:space="0" w:color="auto"/>
            </w:tcBorders>
            <w:shd w:val="clear" w:color="auto" w:fill="auto"/>
            <w:vAlign w:val="center"/>
            <w:hideMark/>
          </w:tcPr>
          <w:p w14:paraId="0B804856"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ბოლნისი</w:t>
            </w:r>
          </w:p>
        </w:tc>
      </w:tr>
      <w:tr w:rsidR="00A02D03" w:rsidRPr="00A60AE5" w14:paraId="1B39FAE9" w14:textId="77777777" w:rsidTr="00A34A74">
        <w:trPr>
          <w:trHeight w:val="300"/>
        </w:trPr>
        <w:tc>
          <w:tcPr>
            <w:tcW w:w="680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36AF1276"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ასპინძა</w:t>
            </w:r>
          </w:p>
        </w:tc>
        <w:tc>
          <w:tcPr>
            <w:tcW w:w="3400" w:type="dxa"/>
            <w:tcBorders>
              <w:top w:val="nil"/>
              <w:left w:val="nil"/>
              <w:bottom w:val="single" w:sz="4" w:space="0" w:color="auto"/>
              <w:right w:val="single" w:sz="8" w:space="0" w:color="auto"/>
            </w:tcBorders>
            <w:shd w:val="clear" w:color="auto" w:fill="auto"/>
            <w:vAlign w:val="center"/>
            <w:hideMark/>
          </w:tcPr>
          <w:p w14:paraId="75641301"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გარდაბანი</w:t>
            </w:r>
          </w:p>
        </w:tc>
      </w:tr>
      <w:tr w:rsidR="00A02D03" w:rsidRPr="00A60AE5" w14:paraId="5ABE98B9" w14:textId="77777777" w:rsidTr="00A34A74">
        <w:trPr>
          <w:trHeight w:val="300"/>
        </w:trPr>
        <w:tc>
          <w:tcPr>
            <w:tcW w:w="680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1A5B85B4"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ადიგენი</w:t>
            </w:r>
          </w:p>
        </w:tc>
        <w:tc>
          <w:tcPr>
            <w:tcW w:w="3400" w:type="dxa"/>
            <w:tcBorders>
              <w:top w:val="nil"/>
              <w:left w:val="nil"/>
              <w:bottom w:val="single" w:sz="4" w:space="0" w:color="auto"/>
              <w:right w:val="single" w:sz="8" w:space="0" w:color="auto"/>
            </w:tcBorders>
            <w:shd w:val="clear" w:color="auto" w:fill="auto"/>
            <w:vAlign w:val="center"/>
            <w:hideMark/>
          </w:tcPr>
          <w:p w14:paraId="442501B0"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დმანისი</w:t>
            </w:r>
          </w:p>
        </w:tc>
      </w:tr>
      <w:tr w:rsidR="00A02D03" w:rsidRPr="00A60AE5" w14:paraId="7176CAC2" w14:textId="77777777" w:rsidTr="00A34A74">
        <w:trPr>
          <w:trHeight w:val="300"/>
        </w:trPr>
        <w:tc>
          <w:tcPr>
            <w:tcW w:w="680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5CF5DE9A"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ახალქალაქი</w:t>
            </w:r>
          </w:p>
        </w:tc>
        <w:tc>
          <w:tcPr>
            <w:tcW w:w="3400" w:type="dxa"/>
            <w:tcBorders>
              <w:top w:val="nil"/>
              <w:left w:val="nil"/>
              <w:bottom w:val="single" w:sz="4" w:space="0" w:color="auto"/>
              <w:right w:val="single" w:sz="8" w:space="0" w:color="auto"/>
            </w:tcBorders>
            <w:shd w:val="clear" w:color="auto" w:fill="auto"/>
            <w:vAlign w:val="center"/>
            <w:hideMark/>
          </w:tcPr>
          <w:p w14:paraId="5F699B47"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თეთრი წყარო</w:t>
            </w:r>
          </w:p>
        </w:tc>
      </w:tr>
      <w:tr w:rsidR="00A02D03" w:rsidRPr="00A60AE5" w14:paraId="4C72D5A4" w14:textId="77777777" w:rsidTr="00A34A74">
        <w:trPr>
          <w:trHeight w:val="300"/>
        </w:trPr>
        <w:tc>
          <w:tcPr>
            <w:tcW w:w="680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754D57C1"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ბორჯომი</w:t>
            </w:r>
          </w:p>
        </w:tc>
        <w:tc>
          <w:tcPr>
            <w:tcW w:w="3400" w:type="dxa"/>
            <w:tcBorders>
              <w:top w:val="nil"/>
              <w:left w:val="nil"/>
              <w:bottom w:val="single" w:sz="4" w:space="0" w:color="auto"/>
              <w:right w:val="single" w:sz="8" w:space="0" w:color="auto"/>
            </w:tcBorders>
            <w:shd w:val="clear" w:color="auto" w:fill="auto"/>
            <w:vAlign w:val="center"/>
            <w:hideMark/>
          </w:tcPr>
          <w:p w14:paraId="332C7AE1"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მარნეული</w:t>
            </w:r>
          </w:p>
        </w:tc>
      </w:tr>
      <w:tr w:rsidR="00A02D03" w:rsidRPr="00A60AE5" w14:paraId="33C107DA" w14:textId="77777777" w:rsidTr="00A34A74">
        <w:trPr>
          <w:trHeight w:val="300"/>
        </w:trPr>
        <w:tc>
          <w:tcPr>
            <w:tcW w:w="680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6C7ACE7D"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ნინოწმინდა</w:t>
            </w:r>
          </w:p>
        </w:tc>
        <w:tc>
          <w:tcPr>
            <w:tcW w:w="3400" w:type="dxa"/>
            <w:tcBorders>
              <w:top w:val="nil"/>
              <w:left w:val="nil"/>
              <w:bottom w:val="single" w:sz="4" w:space="0" w:color="auto"/>
              <w:right w:val="single" w:sz="8" w:space="0" w:color="auto"/>
            </w:tcBorders>
            <w:shd w:val="clear" w:color="auto" w:fill="auto"/>
            <w:vAlign w:val="center"/>
            <w:hideMark/>
          </w:tcPr>
          <w:p w14:paraId="3E50906A"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ქ.რუსთავი</w:t>
            </w:r>
          </w:p>
        </w:tc>
      </w:tr>
      <w:tr w:rsidR="00A02D03" w:rsidRPr="00A60AE5" w14:paraId="3E10352C" w14:textId="77777777" w:rsidTr="00A34A74">
        <w:trPr>
          <w:trHeight w:val="315"/>
        </w:trPr>
        <w:tc>
          <w:tcPr>
            <w:tcW w:w="6800" w:type="dxa"/>
            <w:gridSpan w:val="2"/>
            <w:tcBorders>
              <w:top w:val="single" w:sz="4" w:space="0" w:color="auto"/>
              <w:left w:val="single" w:sz="8" w:space="0" w:color="auto"/>
              <w:bottom w:val="nil"/>
              <w:right w:val="single" w:sz="4" w:space="0" w:color="auto"/>
            </w:tcBorders>
            <w:shd w:val="clear" w:color="auto" w:fill="auto"/>
            <w:vAlign w:val="center"/>
            <w:hideMark/>
          </w:tcPr>
          <w:p w14:paraId="0F570BC4"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 </w:t>
            </w:r>
          </w:p>
        </w:tc>
        <w:tc>
          <w:tcPr>
            <w:tcW w:w="3400" w:type="dxa"/>
            <w:tcBorders>
              <w:top w:val="nil"/>
              <w:left w:val="nil"/>
              <w:bottom w:val="nil"/>
              <w:right w:val="single" w:sz="8" w:space="0" w:color="auto"/>
            </w:tcBorders>
            <w:shd w:val="clear" w:color="auto" w:fill="auto"/>
            <w:vAlign w:val="center"/>
            <w:hideMark/>
          </w:tcPr>
          <w:p w14:paraId="196B2251"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წალკა</w:t>
            </w:r>
          </w:p>
        </w:tc>
      </w:tr>
      <w:tr w:rsidR="00A02D03" w:rsidRPr="00A60AE5" w14:paraId="11AC1104" w14:textId="77777777" w:rsidTr="00A34A74">
        <w:trPr>
          <w:trHeight w:val="315"/>
        </w:trPr>
        <w:tc>
          <w:tcPr>
            <w:tcW w:w="10200"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0ED4B839" w14:textId="77777777" w:rsidR="00A02D03" w:rsidRPr="00A60AE5" w:rsidRDefault="00A02D03" w:rsidP="00A34A74">
            <w:pPr>
              <w:spacing w:after="0" w:line="240" w:lineRule="auto"/>
              <w:jc w:val="center"/>
              <w:rPr>
                <w:rFonts w:ascii="Sylfaen" w:eastAsia="Times New Roman" w:hAnsi="Sylfaen" w:cs="Calibri"/>
                <w:b/>
                <w:bCs/>
                <w:color w:val="000000"/>
              </w:rPr>
            </w:pPr>
            <w:r w:rsidRPr="00A60AE5">
              <w:rPr>
                <w:rFonts w:ascii="Sylfaen" w:eastAsia="Times New Roman" w:hAnsi="Sylfaen" w:cs="Calibri"/>
                <w:b/>
                <w:bCs/>
                <w:color w:val="000000"/>
              </w:rPr>
              <w:t>ლოტი 5</w:t>
            </w:r>
          </w:p>
        </w:tc>
      </w:tr>
      <w:tr w:rsidR="00A02D03" w:rsidRPr="00A60AE5" w14:paraId="01692053" w14:textId="77777777" w:rsidTr="00A34A74">
        <w:trPr>
          <w:trHeight w:val="300"/>
        </w:trPr>
        <w:tc>
          <w:tcPr>
            <w:tcW w:w="10200" w:type="dxa"/>
            <w:gridSpan w:val="3"/>
            <w:tcBorders>
              <w:top w:val="nil"/>
              <w:left w:val="single" w:sz="8" w:space="0" w:color="auto"/>
              <w:bottom w:val="single" w:sz="4" w:space="0" w:color="auto"/>
              <w:right w:val="single" w:sz="8" w:space="0" w:color="000000"/>
            </w:tcBorders>
            <w:shd w:val="clear" w:color="auto" w:fill="auto"/>
            <w:vAlign w:val="center"/>
            <w:hideMark/>
          </w:tcPr>
          <w:p w14:paraId="111583AC" w14:textId="77777777" w:rsidR="00A02D03" w:rsidRPr="00A60AE5" w:rsidRDefault="00A02D03" w:rsidP="00A34A74">
            <w:pPr>
              <w:spacing w:after="0" w:line="240" w:lineRule="auto"/>
              <w:jc w:val="center"/>
              <w:rPr>
                <w:rFonts w:ascii="Sylfaen" w:eastAsia="Times New Roman" w:hAnsi="Sylfaen" w:cs="Calibri"/>
                <w:color w:val="000000"/>
              </w:rPr>
            </w:pPr>
            <w:r w:rsidRPr="00A60AE5">
              <w:rPr>
                <w:rFonts w:ascii="Sylfaen" w:eastAsia="Times New Roman" w:hAnsi="Sylfaen" w:cs="Calibri"/>
                <w:color w:val="000000"/>
              </w:rPr>
              <w:t>მუნიციპალიტეტი:</w:t>
            </w:r>
          </w:p>
        </w:tc>
      </w:tr>
      <w:tr w:rsidR="00A02D03" w:rsidRPr="00A60AE5" w14:paraId="46C5479C" w14:textId="77777777" w:rsidTr="00A34A74">
        <w:trPr>
          <w:trHeight w:val="315"/>
        </w:trPr>
        <w:tc>
          <w:tcPr>
            <w:tcW w:w="10200" w:type="dxa"/>
            <w:gridSpan w:val="3"/>
            <w:tcBorders>
              <w:top w:val="nil"/>
              <w:left w:val="single" w:sz="8" w:space="0" w:color="auto"/>
              <w:bottom w:val="single" w:sz="8" w:space="0" w:color="auto"/>
              <w:right w:val="single" w:sz="8" w:space="0" w:color="000000"/>
            </w:tcBorders>
            <w:shd w:val="clear" w:color="auto" w:fill="auto"/>
            <w:vAlign w:val="center"/>
            <w:hideMark/>
          </w:tcPr>
          <w:p w14:paraId="3909C487" w14:textId="77777777" w:rsidR="00A02D03" w:rsidRPr="00A60AE5" w:rsidRDefault="00A02D03" w:rsidP="00A34A74">
            <w:pPr>
              <w:spacing w:after="0" w:line="240" w:lineRule="auto"/>
              <w:rPr>
                <w:rFonts w:ascii="Sylfaen" w:eastAsia="Times New Roman" w:hAnsi="Sylfaen" w:cs="Calibri"/>
                <w:color w:val="000000"/>
              </w:rPr>
            </w:pPr>
            <w:r w:rsidRPr="00A60AE5">
              <w:rPr>
                <w:rFonts w:ascii="Sylfaen" w:eastAsia="Times New Roman" w:hAnsi="Sylfaen" w:cs="Calibri"/>
                <w:color w:val="000000"/>
              </w:rPr>
              <w:t>ქ. თბილისი</w:t>
            </w:r>
          </w:p>
        </w:tc>
      </w:tr>
    </w:tbl>
    <w:p w14:paraId="5E744A8B" w14:textId="2C053539" w:rsidR="00A02D03" w:rsidRPr="00A60AE5" w:rsidRDefault="00A02D03" w:rsidP="008B4729">
      <w:pPr>
        <w:rPr>
          <w:rFonts w:ascii="Sylfaen" w:hAnsi="Sylfaen" w:cstheme="minorHAnsi"/>
          <w:b/>
          <w:lang w:val="ka-GE"/>
        </w:rPr>
      </w:pPr>
      <w:r w:rsidRPr="00A60AE5">
        <w:rPr>
          <w:rFonts w:ascii="Sylfaen" w:hAnsi="Sylfaen" w:cstheme="minorHAnsi"/>
          <w:b/>
          <w:lang w:val="ka-GE"/>
        </w:rPr>
        <w:t>“</w:t>
      </w:r>
    </w:p>
    <w:p w14:paraId="7CF271EE" w14:textId="77777777" w:rsidR="0066762E" w:rsidRPr="00A60AE5" w:rsidRDefault="0066762E" w:rsidP="00C34B14">
      <w:pPr>
        <w:pStyle w:val="NormalWeb"/>
        <w:spacing w:before="0" w:beforeAutospacing="0" w:after="0" w:afterAutospacing="0"/>
        <w:jc w:val="both"/>
        <w:rPr>
          <w:rFonts w:ascii="Sylfaen" w:hAnsi="Sylfaen" w:cstheme="minorHAnsi"/>
          <w:b/>
          <w:sz w:val="22"/>
          <w:szCs w:val="22"/>
          <w:lang w:val="ka-GE"/>
        </w:rPr>
      </w:pPr>
    </w:p>
    <w:p w14:paraId="117B2F92" w14:textId="32CE3F96" w:rsidR="0061314B" w:rsidRPr="00A60AE5" w:rsidRDefault="00015512" w:rsidP="00C34B14">
      <w:pPr>
        <w:pStyle w:val="NormalWeb"/>
        <w:spacing w:before="0" w:beforeAutospacing="0" w:after="0" w:afterAutospacing="0"/>
        <w:jc w:val="both"/>
        <w:rPr>
          <w:rFonts w:ascii="Sylfaen" w:hAnsi="Sylfaen" w:cstheme="minorHAnsi"/>
          <w:b/>
          <w:sz w:val="22"/>
          <w:szCs w:val="22"/>
        </w:rPr>
      </w:pPr>
      <w:r w:rsidRPr="00A60AE5">
        <w:rPr>
          <w:rFonts w:ascii="Sylfaen" w:hAnsi="Sylfaen" w:cstheme="minorHAnsi"/>
          <w:b/>
          <w:sz w:val="22"/>
          <w:szCs w:val="22"/>
          <w:lang w:val="ka-GE"/>
        </w:rPr>
        <w:t>მუხლი 2</w:t>
      </w:r>
    </w:p>
    <w:p w14:paraId="3D0B26D2" w14:textId="77777777" w:rsidR="0061314B" w:rsidRPr="00A60AE5" w:rsidRDefault="0061314B" w:rsidP="00C34B14">
      <w:pPr>
        <w:pStyle w:val="NormalWeb"/>
        <w:spacing w:before="0" w:beforeAutospacing="0" w:after="0" w:afterAutospacing="0"/>
        <w:jc w:val="both"/>
        <w:rPr>
          <w:rFonts w:ascii="Sylfaen" w:hAnsi="Sylfaen" w:cstheme="minorHAnsi"/>
          <w:sz w:val="22"/>
          <w:szCs w:val="22"/>
          <w:lang w:val="ka-GE"/>
        </w:rPr>
      </w:pPr>
      <w:r w:rsidRPr="00A60AE5">
        <w:rPr>
          <w:rFonts w:ascii="Sylfaen" w:hAnsi="Sylfaen" w:cstheme="minorHAnsi"/>
          <w:sz w:val="22"/>
          <w:szCs w:val="22"/>
          <w:lang w:val="ka-GE"/>
        </w:rPr>
        <w:t xml:space="preserve"> </w:t>
      </w:r>
    </w:p>
    <w:p w14:paraId="7C09A381" w14:textId="7CE01ED1" w:rsidR="0066762E" w:rsidRPr="00A60AE5" w:rsidRDefault="0066762E" w:rsidP="00C34B14">
      <w:pPr>
        <w:pStyle w:val="NormalWeb"/>
        <w:spacing w:before="0" w:beforeAutospacing="0" w:after="0" w:afterAutospacing="0"/>
        <w:jc w:val="both"/>
        <w:rPr>
          <w:rFonts w:ascii="Sylfaen" w:hAnsi="Sylfaen" w:cstheme="minorHAnsi"/>
          <w:sz w:val="22"/>
          <w:szCs w:val="22"/>
          <w:lang w:val="ka-GE"/>
        </w:rPr>
      </w:pPr>
      <w:r w:rsidRPr="00A60AE5">
        <w:rPr>
          <w:rFonts w:ascii="Sylfaen" w:hAnsi="Sylfaen" w:cstheme="minorHAnsi"/>
          <w:sz w:val="22"/>
          <w:szCs w:val="22"/>
          <w:lang w:val="ka-GE"/>
        </w:rPr>
        <w:t>დადგენილება ამოქმედდეს გამოქვეყნებისთანავე.</w:t>
      </w:r>
    </w:p>
    <w:p w14:paraId="544EF50D" w14:textId="6FD66772" w:rsidR="00DD09DC" w:rsidRDefault="00DD09DC" w:rsidP="00532199">
      <w:pPr>
        <w:pStyle w:val="NormalWeb"/>
        <w:spacing w:before="0" w:beforeAutospacing="0" w:after="0" w:afterAutospacing="0"/>
        <w:rPr>
          <w:rFonts w:ascii="Sylfaen" w:hAnsi="Sylfaen" w:cstheme="minorHAnsi"/>
          <w:sz w:val="22"/>
          <w:szCs w:val="22"/>
          <w:lang w:val="ka-GE"/>
        </w:rPr>
      </w:pPr>
    </w:p>
    <w:p w14:paraId="5F8120D5" w14:textId="60FCE3FD" w:rsidR="000868B9" w:rsidRPr="00A60AE5" w:rsidRDefault="000868B9" w:rsidP="00532199">
      <w:pPr>
        <w:pStyle w:val="NormalWeb"/>
        <w:spacing w:before="0" w:beforeAutospacing="0" w:after="0" w:afterAutospacing="0"/>
        <w:rPr>
          <w:rFonts w:ascii="Sylfaen" w:hAnsi="Sylfaen" w:cstheme="minorHAnsi"/>
          <w:sz w:val="22"/>
          <w:szCs w:val="22"/>
          <w:lang w:val="ka-GE"/>
        </w:rPr>
      </w:pPr>
    </w:p>
    <w:p w14:paraId="7099497D" w14:textId="261CE3AD" w:rsidR="00DC667D" w:rsidRPr="00A60AE5" w:rsidRDefault="005952AB" w:rsidP="000868B9">
      <w:pPr>
        <w:pStyle w:val="NormalWeb"/>
        <w:spacing w:before="0" w:beforeAutospacing="0" w:after="0" w:afterAutospacing="0"/>
        <w:rPr>
          <w:rFonts w:ascii="Sylfaen" w:hAnsi="Sylfaen"/>
          <w:lang w:val="ka-GE"/>
        </w:rPr>
      </w:pPr>
      <w:r w:rsidRPr="00A60AE5">
        <w:rPr>
          <w:rFonts w:ascii="Sylfaen" w:hAnsi="Sylfaen" w:cstheme="minorHAnsi"/>
          <w:sz w:val="22"/>
          <w:szCs w:val="22"/>
          <w:lang w:val="ka-GE"/>
        </w:rPr>
        <w:t xml:space="preserve">პრემიერ მინისტრი                      </w:t>
      </w:r>
      <w:r w:rsidR="00DD09DC" w:rsidRPr="00A60AE5">
        <w:rPr>
          <w:rFonts w:ascii="Sylfaen" w:hAnsi="Sylfaen" w:cstheme="minorHAnsi"/>
          <w:sz w:val="22"/>
          <w:szCs w:val="22"/>
          <w:lang w:val="ka-GE"/>
        </w:rPr>
        <w:t xml:space="preserve">                              </w:t>
      </w:r>
      <w:r w:rsidRPr="00A60AE5">
        <w:rPr>
          <w:rFonts w:ascii="Sylfaen" w:hAnsi="Sylfaen" w:cstheme="minorHAnsi"/>
          <w:sz w:val="22"/>
          <w:szCs w:val="22"/>
          <w:lang w:val="ka-GE"/>
        </w:rPr>
        <w:t xml:space="preserve">                                          </w:t>
      </w:r>
      <w:r w:rsidR="00DD09DC" w:rsidRPr="00A60AE5">
        <w:rPr>
          <w:rFonts w:ascii="Sylfaen" w:hAnsi="Sylfaen" w:cstheme="minorHAnsi"/>
          <w:sz w:val="22"/>
          <w:szCs w:val="22"/>
          <w:lang w:val="ka-GE"/>
        </w:rPr>
        <w:t xml:space="preserve">                  </w:t>
      </w:r>
      <w:r w:rsidR="000868B9">
        <w:rPr>
          <w:rFonts w:ascii="Sylfaen" w:hAnsi="Sylfaen" w:cstheme="minorHAnsi"/>
          <w:sz w:val="22"/>
          <w:szCs w:val="22"/>
          <w:lang w:val="ka-GE"/>
        </w:rPr>
        <w:t xml:space="preserve">    </w:t>
      </w:r>
      <w:r w:rsidR="00A02D03" w:rsidRPr="00A60AE5">
        <w:rPr>
          <w:rFonts w:ascii="Sylfaen" w:hAnsi="Sylfaen" w:cstheme="minorHAnsi"/>
          <w:sz w:val="22"/>
          <w:szCs w:val="22"/>
          <w:lang w:val="ka-GE"/>
        </w:rPr>
        <w:t xml:space="preserve">     გიორგი გახარია</w:t>
      </w:r>
    </w:p>
    <w:sectPr w:rsidR="00DC667D" w:rsidRPr="00A60AE5" w:rsidSect="00F83519">
      <w:footerReference w:type="default" r:id="rId11"/>
      <w:pgSz w:w="11906" w:h="16838" w:code="9"/>
      <w:pgMar w:top="1701" w:right="720" w:bottom="1843"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F18B8" w16cex:dateUtc="2020-05-07T1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F89C79" w16cid:durableId="225F18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2663F" w14:textId="77777777" w:rsidR="003128BF" w:rsidRDefault="003128BF" w:rsidP="00BC6354">
      <w:pPr>
        <w:spacing w:after="0" w:line="240" w:lineRule="auto"/>
      </w:pPr>
      <w:r>
        <w:separator/>
      </w:r>
    </w:p>
  </w:endnote>
  <w:endnote w:type="continuationSeparator" w:id="0">
    <w:p w14:paraId="5B656CF3" w14:textId="77777777" w:rsidR="003128BF" w:rsidRDefault="003128BF" w:rsidP="00BC6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MT">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441241"/>
      <w:docPartObj>
        <w:docPartGallery w:val="Page Numbers (Bottom of Page)"/>
        <w:docPartUnique/>
      </w:docPartObj>
    </w:sdtPr>
    <w:sdtEndPr>
      <w:rPr>
        <w:noProof/>
      </w:rPr>
    </w:sdtEndPr>
    <w:sdtContent>
      <w:p w14:paraId="7D552551" w14:textId="66DD0013" w:rsidR="00A34A74" w:rsidRDefault="00A34A74">
        <w:pPr>
          <w:pStyle w:val="Footer"/>
          <w:jc w:val="right"/>
        </w:pPr>
        <w:r>
          <w:fldChar w:fldCharType="begin"/>
        </w:r>
        <w:r>
          <w:instrText xml:space="preserve"> PAGE   \* MERGEFORMAT </w:instrText>
        </w:r>
        <w:r>
          <w:fldChar w:fldCharType="separate"/>
        </w:r>
        <w:r w:rsidR="000868B9">
          <w:rPr>
            <w:noProof/>
          </w:rPr>
          <w:t>21</w:t>
        </w:r>
        <w:r>
          <w:rPr>
            <w:noProof/>
          </w:rPr>
          <w:fldChar w:fldCharType="end"/>
        </w:r>
      </w:p>
    </w:sdtContent>
  </w:sdt>
  <w:p w14:paraId="46858831" w14:textId="77777777" w:rsidR="00A34A74" w:rsidRDefault="00A34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101DE" w14:textId="77777777" w:rsidR="003128BF" w:rsidRDefault="003128BF" w:rsidP="00BC6354">
      <w:pPr>
        <w:spacing w:after="0" w:line="240" w:lineRule="auto"/>
      </w:pPr>
      <w:r>
        <w:separator/>
      </w:r>
    </w:p>
  </w:footnote>
  <w:footnote w:type="continuationSeparator" w:id="0">
    <w:p w14:paraId="20C8ED66" w14:textId="77777777" w:rsidR="003128BF" w:rsidRDefault="003128BF" w:rsidP="00BC6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06B"/>
    <w:multiLevelType w:val="hybridMultilevel"/>
    <w:tmpl w:val="397466E0"/>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D57607"/>
    <w:multiLevelType w:val="hybridMultilevel"/>
    <w:tmpl w:val="180E408C"/>
    <w:lvl w:ilvl="0" w:tplc="8BF47A94">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2C655B5F"/>
    <w:multiLevelType w:val="hybridMultilevel"/>
    <w:tmpl w:val="13C0EC6E"/>
    <w:lvl w:ilvl="0" w:tplc="B0AAE28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51CD7A0B"/>
    <w:multiLevelType w:val="hybridMultilevel"/>
    <w:tmpl w:val="B69AC502"/>
    <w:lvl w:ilvl="0" w:tplc="BB46EE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F60A52"/>
    <w:multiLevelType w:val="hybridMultilevel"/>
    <w:tmpl w:val="13C0EC6E"/>
    <w:lvl w:ilvl="0" w:tplc="B0AAE2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9C7271"/>
    <w:multiLevelType w:val="hybridMultilevel"/>
    <w:tmpl w:val="5F7A3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225366"/>
    <w:multiLevelType w:val="hybridMultilevel"/>
    <w:tmpl w:val="47D8B8E8"/>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2859FA"/>
    <w:multiLevelType w:val="hybridMultilevel"/>
    <w:tmpl w:val="397466E0"/>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C85BF1"/>
    <w:multiLevelType w:val="hybridMultilevel"/>
    <w:tmpl w:val="397466E0"/>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2C4222"/>
    <w:multiLevelType w:val="hybridMultilevel"/>
    <w:tmpl w:val="8848C3CC"/>
    <w:lvl w:ilvl="0" w:tplc="F0685300">
      <w:start w:val="6"/>
      <w:numFmt w:val="decimal"/>
      <w:lvlText w:val="%1)"/>
      <w:lvlJc w:val="left"/>
      <w:pPr>
        <w:ind w:left="1170" w:hanging="360"/>
      </w:pPr>
      <w:rPr>
        <w:rFonts w:eastAsiaTheme="minorHAnsi"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70512E78"/>
    <w:multiLevelType w:val="hybridMultilevel"/>
    <w:tmpl w:val="86029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3A4738"/>
    <w:multiLevelType w:val="hybridMultilevel"/>
    <w:tmpl w:val="13C0EC6E"/>
    <w:lvl w:ilvl="0" w:tplc="B0AAE2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3E3C42"/>
    <w:multiLevelType w:val="multilevel"/>
    <w:tmpl w:val="959CE984"/>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7"/>
  </w:num>
  <w:num w:numId="2">
    <w:abstractNumId w:val="3"/>
  </w:num>
  <w:num w:numId="3">
    <w:abstractNumId w:val="9"/>
  </w:num>
  <w:num w:numId="4">
    <w:abstractNumId w:val="6"/>
  </w:num>
  <w:num w:numId="5">
    <w:abstractNumId w:val="0"/>
  </w:num>
  <w:num w:numId="6">
    <w:abstractNumId w:val="8"/>
  </w:num>
  <w:num w:numId="7">
    <w:abstractNumId w:val="5"/>
  </w:num>
  <w:num w:numId="8">
    <w:abstractNumId w:val="10"/>
  </w:num>
  <w:num w:numId="9">
    <w:abstractNumId w:val="12"/>
  </w:num>
  <w:num w:numId="10">
    <w:abstractNumId w:val="2"/>
  </w:num>
  <w:num w:numId="11">
    <w:abstractNumId w:val="4"/>
  </w:num>
  <w:num w:numId="12">
    <w:abstractNumId w:val="11"/>
  </w:num>
  <w:num w:numId="1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CAA"/>
    <w:rsid w:val="000029D1"/>
    <w:rsid w:val="00004E08"/>
    <w:rsid w:val="00007CB5"/>
    <w:rsid w:val="00010A0E"/>
    <w:rsid w:val="00010CC1"/>
    <w:rsid w:val="000124E6"/>
    <w:rsid w:val="00014EBA"/>
    <w:rsid w:val="00015512"/>
    <w:rsid w:val="000226BC"/>
    <w:rsid w:val="00022F8B"/>
    <w:rsid w:val="000260FC"/>
    <w:rsid w:val="00026656"/>
    <w:rsid w:val="000301E9"/>
    <w:rsid w:val="00031462"/>
    <w:rsid w:val="000320D8"/>
    <w:rsid w:val="00032399"/>
    <w:rsid w:val="0003292A"/>
    <w:rsid w:val="000334AF"/>
    <w:rsid w:val="00036D78"/>
    <w:rsid w:val="0003765D"/>
    <w:rsid w:val="00040CE0"/>
    <w:rsid w:val="000429E7"/>
    <w:rsid w:val="00047562"/>
    <w:rsid w:val="00050728"/>
    <w:rsid w:val="00050D1F"/>
    <w:rsid w:val="00051A0A"/>
    <w:rsid w:val="00052EDA"/>
    <w:rsid w:val="000565A5"/>
    <w:rsid w:val="0006418C"/>
    <w:rsid w:val="000650C5"/>
    <w:rsid w:val="00065AFD"/>
    <w:rsid w:val="00065EBB"/>
    <w:rsid w:val="000669F2"/>
    <w:rsid w:val="0006751E"/>
    <w:rsid w:val="00072F15"/>
    <w:rsid w:val="00073E31"/>
    <w:rsid w:val="00074455"/>
    <w:rsid w:val="00082EB1"/>
    <w:rsid w:val="000834AB"/>
    <w:rsid w:val="000868B9"/>
    <w:rsid w:val="00091A29"/>
    <w:rsid w:val="00091C70"/>
    <w:rsid w:val="00095516"/>
    <w:rsid w:val="000A1485"/>
    <w:rsid w:val="000B35ED"/>
    <w:rsid w:val="000C2311"/>
    <w:rsid w:val="000C6096"/>
    <w:rsid w:val="000C62E8"/>
    <w:rsid w:val="000D1BD4"/>
    <w:rsid w:val="000D4367"/>
    <w:rsid w:val="000D5721"/>
    <w:rsid w:val="000D5F30"/>
    <w:rsid w:val="000E0164"/>
    <w:rsid w:val="000E5536"/>
    <w:rsid w:val="000F55AC"/>
    <w:rsid w:val="000F66F0"/>
    <w:rsid w:val="000F75BD"/>
    <w:rsid w:val="00104F54"/>
    <w:rsid w:val="00106624"/>
    <w:rsid w:val="001157FF"/>
    <w:rsid w:val="00115A5F"/>
    <w:rsid w:val="001173D2"/>
    <w:rsid w:val="00117838"/>
    <w:rsid w:val="00122EC9"/>
    <w:rsid w:val="00123779"/>
    <w:rsid w:val="00124851"/>
    <w:rsid w:val="001249BB"/>
    <w:rsid w:val="0012773A"/>
    <w:rsid w:val="001325AD"/>
    <w:rsid w:val="00132E55"/>
    <w:rsid w:val="00134957"/>
    <w:rsid w:val="001356DF"/>
    <w:rsid w:val="001373E9"/>
    <w:rsid w:val="00140ACD"/>
    <w:rsid w:val="00146B35"/>
    <w:rsid w:val="00147C18"/>
    <w:rsid w:val="0015041D"/>
    <w:rsid w:val="0015597B"/>
    <w:rsid w:val="00156205"/>
    <w:rsid w:val="0015772B"/>
    <w:rsid w:val="0016012B"/>
    <w:rsid w:val="00160B9E"/>
    <w:rsid w:val="001613AD"/>
    <w:rsid w:val="00162402"/>
    <w:rsid w:val="00165169"/>
    <w:rsid w:val="001671A0"/>
    <w:rsid w:val="00171710"/>
    <w:rsid w:val="001767AF"/>
    <w:rsid w:val="00177371"/>
    <w:rsid w:val="00180686"/>
    <w:rsid w:val="00192E19"/>
    <w:rsid w:val="00195568"/>
    <w:rsid w:val="00195A8C"/>
    <w:rsid w:val="001A1085"/>
    <w:rsid w:val="001A1D6D"/>
    <w:rsid w:val="001A254B"/>
    <w:rsid w:val="001A27B7"/>
    <w:rsid w:val="001A5C2B"/>
    <w:rsid w:val="001C2CAE"/>
    <w:rsid w:val="001C2E31"/>
    <w:rsid w:val="001C39EC"/>
    <w:rsid w:val="001C4498"/>
    <w:rsid w:val="001C4903"/>
    <w:rsid w:val="001C5146"/>
    <w:rsid w:val="001C7E48"/>
    <w:rsid w:val="001D021C"/>
    <w:rsid w:val="001D09A1"/>
    <w:rsid w:val="001D1098"/>
    <w:rsid w:val="001E05C3"/>
    <w:rsid w:val="001E523B"/>
    <w:rsid w:val="001E6207"/>
    <w:rsid w:val="001E7AC1"/>
    <w:rsid w:val="001F1E6C"/>
    <w:rsid w:val="001F31FD"/>
    <w:rsid w:val="001F3E82"/>
    <w:rsid w:val="001F4AF6"/>
    <w:rsid w:val="001F6BAE"/>
    <w:rsid w:val="001F7CC2"/>
    <w:rsid w:val="00200B9D"/>
    <w:rsid w:val="00211D83"/>
    <w:rsid w:val="00214286"/>
    <w:rsid w:val="002159F3"/>
    <w:rsid w:val="00215C75"/>
    <w:rsid w:val="002170CE"/>
    <w:rsid w:val="0022221C"/>
    <w:rsid w:val="00224BE0"/>
    <w:rsid w:val="0023188F"/>
    <w:rsid w:val="00240ECE"/>
    <w:rsid w:val="0024232B"/>
    <w:rsid w:val="00246ADF"/>
    <w:rsid w:val="00246F26"/>
    <w:rsid w:val="00255B55"/>
    <w:rsid w:val="00256B59"/>
    <w:rsid w:val="00257565"/>
    <w:rsid w:val="00262809"/>
    <w:rsid w:val="002635DF"/>
    <w:rsid w:val="00263798"/>
    <w:rsid w:val="00271405"/>
    <w:rsid w:val="0028022C"/>
    <w:rsid w:val="00281306"/>
    <w:rsid w:val="0028385F"/>
    <w:rsid w:val="00283EA2"/>
    <w:rsid w:val="00284846"/>
    <w:rsid w:val="00285285"/>
    <w:rsid w:val="00285F0D"/>
    <w:rsid w:val="002913C4"/>
    <w:rsid w:val="002916C8"/>
    <w:rsid w:val="0029288D"/>
    <w:rsid w:val="002A390B"/>
    <w:rsid w:val="002A4644"/>
    <w:rsid w:val="002A580D"/>
    <w:rsid w:val="002A61AC"/>
    <w:rsid w:val="002A6B79"/>
    <w:rsid w:val="002A7953"/>
    <w:rsid w:val="002B6BFB"/>
    <w:rsid w:val="002B7774"/>
    <w:rsid w:val="002C1E1B"/>
    <w:rsid w:val="002D3F6C"/>
    <w:rsid w:val="002D4720"/>
    <w:rsid w:val="002D4844"/>
    <w:rsid w:val="002D5F23"/>
    <w:rsid w:val="002D7125"/>
    <w:rsid w:val="002E29CE"/>
    <w:rsid w:val="002E30E7"/>
    <w:rsid w:val="002E727D"/>
    <w:rsid w:val="002F1310"/>
    <w:rsid w:val="002F1FB3"/>
    <w:rsid w:val="002F4119"/>
    <w:rsid w:val="002F4E20"/>
    <w:rsid w:val="002F5F42"/>
    <w:rsid w:val="00302D11"/>
    <w:rsid w:val="00305EF9"/>
    <w:rsid w:val="00306970"/>
    <w:rsid w:val="00307D8E"/>
    <w:rsid w:val="00311A2F"/>
    <w:rsid w:val="003128BF"/>
    <w:rsid w:val="003159A8"/>
    <w:rsid w:val="00320294"/>
    <w:rsid w:val="00320506"/>
    <w:rsid w:val="00323EF3"/>
    <w:rsid w:val="003242C0"/>
    <w:rsid w:val="00324829"/>
    <w:rsid w:val="003318C1"/>
    <w:rsid w:val="00332A76"/>
    <w:rsid w:val="003332AF"/>
    <w:rsid w:val="00334218"/>
    <w:rsid w:val="00334359"/>
    <w:rsid w:val="003345EF"/>
    <w:rsid w:val="00335737"/>
    <w:rsid w:val="00335A10"/>
    <w:rsid w:val="00340761"/>
    <w:rsid w:val="003430DD"/>
    <w:rsid w:val="00345E18"/>
    <w:rsid w:val="00347498"/>
    <w:rsid w:val="0035265E"/>
    <w:rsid w:val="003540FE"/>
    <w:rsid w:val="0035431A"/>
    <w:rsid w:val="00354A92"/>
    <w:rsid w:val="00356C1C"/>
    <w:rsid w:val="003611E6"/>
    <w:rsid w:val="003630DC"/>
    <w:rsid w:val="00363E64"/>
    <w:rsid w:val="00365447"/>
    <w:rsid w:val="003660A3"/>
    <w:rsid w:val="00366ED1"/>
    <w:rsid w:val="00371780"/>
    <w:rsid w:val="00372443"/>
    <w:rsid w:val="00374F24"/>
    <w:rsid w:val="00375C04"/>
    <w:rsid w:val="00375CB0"/>
    <w:rsid w:val="00376403"/>
    <w:rsid w:val="00385F6E"/>
    <w:rsid w:val="0038748A"/>
    <w:rsid w:val="003878DD"/>
    <w:rsid w:val="00390236"/>
    <w:rsid w:val="00391731"/>
    <w:rsid w:val="003924DD"/>
    <w:rsid w:val="003925F2"/>
    <w:rsid w:val="00392800"/>
    <w:rsid w:val="00392A80"/>
    <w:rsid w:val="00394D2B"/>
    <w:rsid w:val="00396029"/>
    <w:rsid w:val="00396C10"/>
    <w:rsid w:val="00396F18"/>
    <w:rsid w:val="003A40C2"/>
    <w:rsid w:val="003C043F"/>
    <w:rsid w:val="003C0D84"/>
    <w:rsid w:val="003C127B"/>
    <w:rsid w:val="003C523D"/>
    <w:rsid w:val="003C6452"/>
    <w:rsid w:val="003E134A"/>
    <w:rsid w:val="003E2329"/>
    <w:rsid w:val="003E28C8"/>
    <w:rsid w:val="003F17CC"/>
    <w:rsid w:val="003F271A"/>
    <w:rsid w:val="003F2A65"/>
    <w:rsid w:val="003F461C"/>
    <w:rsid w:val="0040289F"/>
    <w:rsid w:val="004041D6"/>
    <w:rsid w:val="00411BAF"/>
    <w:rsid w:val="00414480"/>
    <w:rsid w:val="0041469A"/>
    <w:rsid w:val="004154EB"/>
    <w:rsid w:val="004165AB"/>
    <w:rsid w:val="00425039"/>
    <w:rsid w:val="004256FD"/>
    <w:rsid w:val="00426AAC"/>
    <w:rsid w:val="00430EA8"/>
    <w:rsid w:val="004408AE"/>
    <w:rsid w:val="004425B5"/>
    <w:rsid w:val="00442A43"/>
    <w:rsid w:val="0044328F"/>
    <w:rsid w:val="00446FB8"/>
    <w:rsid w:val="004503E8"/>
    <w:rsid w:val="00451CCF"/>
    <w:rsid w:val="00452893"/>
    <w:rsid w:val="00454768"/>
    <w:rsid w:val="00471087"/>
    <w:rsid w:val="00472580"/>
    <w:rsid w:val="00473B94"/>
    <w:rsid w:val="00474863"/>
    <w:rsid w:val="00483059"/>
    <w:rsid w:val="004844B9"/>
    <w:rsid w:val="004844ED"/>
    <w:rsid w:val="00491AB2"/>
    <w:rsid w:val="00491B93"/>
    <w:rsid w:val="00493A04"/>
    <w:rsid w:val="00494E2A"/>
    <w:rsid w:val="0049614E"/>
    <w:rsid w:val="004A45C6"/>
    <w:rsid w:val="004B2354"/>
    <w:rsid w:val="004B419D"/>
    <w:rsid w:val="004C1179"/>
    <w:rsid w:val="004C143C"/>
    <w:rsid w:val="004C2429"/>
    <w:rsid w:val="004C6627"/>
    <w:rsid w:val="004C66B3"/>
    <w:rsid w:val="004D1EAD"/>
    <w:rsid w:val="004D2C4E"/>
    <w:rsid w:val="004D67F9"/>
    <w:rsid w:val="004D6EEA"/>
    <w:rsid w:val="004E10ED"/>
    <w:rsid w:val="004E1868"/>
    <w:rsid w:val="004E25CD"/>
    <w:rsid w:val="004E3B57"/>
    <w:rsid w:val="004E7FCC"/>
    <w:rsid w:val="004F72E7"/>
    <w:rsid w:val="004F7D12"/>
    <w:rsid w:val="0050240A"/>
    <w:rsid w:val="00505DC8"/>
    <w:rsid w:val="005125A3"/>
    <w:rsid w:val="00513AA1"/>
    <w:rsid w:val="00521595"/>
    <w:rsid w:val="005270DB"/>
    <w:rsid w:val="00527787"/>
    <w:rsid w:val="00532199"/>
    <w:rsid w:val="005373F5"/>
    <w:rsid w:val="00545ED4"/>
    <w:rsid w:val="005536D6"/>
    <w:rsid w:val="0055584E"/>
    <w:rsid w:val="00555DE8"/>
    <w:rsid w:val="00557571"/>
    <w:rsid w:val="00557C44"/>
    <w:rsid w:val="00560401"/>
    <w:rsid w:val="0056092C"/>
    <w:rsid w:val="005628E3"/>
    <w:rsid w:val="00563114"/>
    <w:rsid w:val="00570AC1"/>
    <w:rsid w:val="00573759"/>
    <w:rsid w:val="00574A77"/>
    <w:rsid w:val="00575146"/>
    <w:rsid w:val="005778A0"/>
    <w:rsid w:val="005808C3"/>
    <w:rsid w:val="0058230C"/>
    <w:rsid w:val="005872B9"/>
    <w:rsid w:val="00590534"/>
    <w:rsid w:val="005917EA"/>
    <w:rsid w:val="005952AB"/>
    <w:rsid w:val="005B1202"/>
    <w:rsid w:val="005B2624"/>
    <w:rsid w:val="005B3450"/>
    <w:rsid w:val="005B368D"/>
    <w:rsid w:val="005B6613"/>
    <w:rsid w:val="005B702E"/>
    <w:rsid w:val="005C20D9"/>
    <w:rsid w:val="005C3F24"/>
    <w:rsid w:val="005C654C"/>
    <w:rsid w:val="005C6731"/>
    <w:rsid w:val="005C6EB9"/>
    <w:rsid w:val="005D0623"/>
    <w:rsid w:val="005D119C"/>
    <w:rsid w:val="005D5AD0"/>
    <w:rsid w:val="005E04AF"/>
    <w:rsid w:val="005E325D"/>
    <w:rsid w:val="005F42E5"/>
    <w:rsid w:val="005F4436"/>
    <w:rsid w:val="005F4FA5"/>
    <w:rsid w:val="006009F5"/>
    <w:rsid w:val="00600DC9"/>
    <w:rsid w:val="006026EF"/>
    <w:rsid w:val="00602851"/>
    <w:rsid w:val="00607AE5"/>
    <w:rsid w:val="006112F2"/>
    <w:rsid w:val="00612366"/>
    <w:rsid w:val="0061314B"/>
    <w:rsid w:val="0061397C"/>
    <w:rsid w:val="0061739B"/>
    <w:rsid w:val="0062135E"/>
    <w:rsid w:val="00621878"/>
    <w:rsid w:val="006234E1"/>
    <w:rsid w:val="00627803"/>
    <w:rsid w:val="006345F0"/>
    <w:rsid w:val="0063740D"/>
    <w:rsid w:val="00640D7F"/>
    <w:rsid w:val="00642402"/>
    <w:rsid w:val="006433C2"/>
    <w:rsid w:val="00650B96"/>
    <w:rsid w:val="00651D83"/>
    <w:rsid w:val="006536C2"/>
    <w:rsid w:val="00656780"/>
    <w:rsid w:val="00657764"/>
    <w:rsid w:val="00661257"/>
    <w:rsid w:val="0066407D"/>
    <w:rsid w:val="006642FD"/>
    <w:rsid w:val="0066549F"/>
    <w:rsid w:val="00666845"/>
    <w:rsid w:val="00666F72"/>
    <w:rsid w:val="0066762E"/>
    <w:rsid w:val="006678CD"/>
    <w:rsid w:val="0067207E"/>
    <w:rsid w:val="00676790"/>
    <w:rsid w:val="0067684A"/>
    <w:rsid w:val="00680D61"/>
    <w:rsid w:val="006830BA"/>
    <w:rsid w:val="006852ED"/>
    <w:rsid w:val="0068767D"/>
    <w:rsid w:val="00687DFF"/>
    <w:rsid w:val="0069011B"/>
    <w:rsid w:val="00691CB7"/>
    <w:rsid w:val="006926DE"/>
    <w:rsid w:val="00692FC2"/>
    <w:rsid w:val="00694EC9"/>
    <w:rsid w:val="006965AB"/>
    <w:rsid w:val="00697469"/>
    <w:rsid w:val="006A0548"/>
    <w:rsid w:val="006A0FD4"/>
    <w:rsid w:val="006A3885"/>
    <w:rsid w:val="006A3EE7"/>
    <w:rsid w:val="006B1979"/>
    <w:rsid w:val="006B1A8C"/>
    <w:rsid w:val="006C0C4A"/>
    <w:rsid w:val="006C1FE5"/>
    <w:rsid w:val="006C3848"/>
    <w:rsid w:val="006C3EEF"/>
    <w:rsid w:val="006C54E8"/>
    <w:rsid w:val="006D41C1"/>
    <w:rsid w:val="006D4645"/>
    <w:rsid w:val="006D4E46"/>
    <w:rsid w:val="006E0E42"/>
    <w:rsid w:val="006E149D"/>
    <w:rsid w:val="006E16CA"/>
    <w:rsid w:val="006E287B"/>
    <w:rsid w:val="006E45F1"/>
    <w:rsid w:val="006E465A"/>
    <w:rsid w:val="006E4DC5"/>
    <w:rsid w:val="006E56B5"/>
    <w:rsid w:val="006E63B8"/>
    <w:rsid w:val="006E71FE"/>
    <w:rsid w:val="006F22B6"/>
    <w:rsid w:val="006F259E"/>
    <w:rsid w:val="006F493C"/>
    <w:rsid w:val="00702FA1"/>
    <w:rsid w:val="0070432E"/>
    <w:rsid w:val="00705077"/>
    <w:rsid w:val="00706E1D"/>
    <w:rsid w:val="00711761"/>
    <w:rsid w:val="00715853"/>
    <w:rsid w:val="00716FFC"/>
    <w:rsid w:val="00722BD2"/>
    <w:rsid w:val="00725F67"/>
    <w:rsid w:val="00731112"/>
    <w:rsid w:val="00731E2E"/>
    <w:rsid w:val="007360BA"/>
    <w:rsid w:val="007371E4"/>
    <w:rsid w:val="007411D4"/>
    <w:rsid w:val="00742311"/>
    <w:rsid w:val="00742517"/>
    <w:rsid w:val="007434D5"/>
    <w:rsid w:val="00744533"/>
    <w:rsid w:val="007451C6"/>
    <w:rsid w:val="007457CE"/>
    <w:rsid w:val="007568B8"/>
    <w:rsid w:val="007620F2"/>
    <w:rsid w:val="00762651"/>
    <w:rsid w:val="007671BB"/>
    <w:rsid w:val="007709B1"/>
    <w:rsid w:val="00770ED3"/>
    <w:rsid w:val="00772DB7"/>
    <w:rsid w:val="00772F95"/>
    <w:rsid w:val="00774A08"/>
    <w:rsid w:val="007755F6"/>
    <w:rsid w:val="00775EE2"/>
    <w:rsid w:val="00776035"/>
    <w:rsid w:val="00780DDC"/>
    <w:rsid w:val="0078175C"/>
    <w:rsid w:val="00781E52"/>
    <w:rsid w:val="0078347E"/>
    <w:rsid w:val="007843FD"/>
    <w:rsid w:val="00784581"/>
    <w:rsid w:val="007909C5"/>
    <w:rsid w:val="007923AB"/>
    <w:rsid w:val="00793A50"/>
    <w:rsid w:val="007A0CE2"/>
    <w:rsid w:val="007A312E"/>
    <w:rsid w:val="007A60F1"/>
    <w:rsid w:val="007B07A3"/>
    <w:rsid w:val="007B1B86"/>
    <w:rsid w:val="007B312F"/>
    <w:rsid w:val="007B574C"/>
    <w:rsid w:val="007B5E27"/>
    <w:rsid w:val="007B6CF7"/>
    <w:rsid w:val="007B72C1"/>
    <w:rsid w:val="007C1D63"/>
    <w:rsid w:val="007C3A84"/>
    <w:rsid w:val="007D7593"/>
    <w:rsid w:val="007D7DCB"/>
    <w:rsid w:val="007E0DCF"/>
    <w:rsid w:val="007E602F"/>
    <w:rsid w:val="007E77B6"/>
    <w:rsid w:val="007F2536"/>
    <w:rsid w:val="007F43F7"/>
    <w:rsid w:val="007F4F12"/>
    <w:rsid w:val="00800152"/>
    <w:rsid w:val="0081259E"/>
    <w:rsid w:val="00812AE4"/>
    <w:rsid w:val="00816952"/>
    <w:rsid w:val="008174CA"/>
    <w:rsid w:val="0082184B"/>
    <w:rsid w:val="0082297C"/>
    <w:rsid w:val="00823E32"/>
    <w:rsid w:val="008244A1"/>
    <w:rsid w:val="0082457B"/>
    <w:rsid w:val="00824ED8"/>
    <w:rsid w:val="0082631B"/>
    <w:rsid w:val="008273BF"/>
    <w:rsid w:val="00834D7A"/>
    <w:rsid w:val="008457F6"/>
    <w:rsid w:val="00845EA7"/>
    <w:rsid w:val="00846398"/>
    <w:rsid w:val="00847914"/>
    <w:rsid w:val="00852E01"/>
    <w:rsid w:val="00855BE5"/>
    <w:rsid w:val="00856A74"/>
    <w:rsid w:val="00857964"/>
    <w:rsid w:val="00857BAE"/>
    <w:rsid w:val="008637BA"/>
    <w:rsid w:val="00863D1E"/>
    <w:rsid w:val="008655AB"/>
    <w:rsid w:val="00866D78"/>
    <w:rsid w:val="008721A5"/>
    <w:rsid w:val="008907DE"/>
    <w:rsid w:val="00896A33"/>
    <w:rsid w:val="00897768"/>
    <w:rsid w:val="008A2206"/>
    <w:rsid w:val="008A4513"/>
    <w:rsid w:val="008A455F"/>
    <w:rsid w:val="008A619D"/>
    <w:rsid w:val="008A68E8"/>
    <w:rsid w:val="008B01AD"/>
    <w:rsid w:val="008B09D6"/>
    <w:rsid w:val="008B4729"/>
    <w:rsid w:val="008B5DCA"/>
    <w:rsid w:val="008C419D"/>
    <w:rsid w:val="008C630D"/>
    <w:rsid w:val="008C7344"/>
    <w:rsid w:val="008D134F"/>
    <w:rsid w:val="008D2367"/>
    <w:rsid w:val="008D2CAA"/>
    <w:rsid w:val="008D42B1"/>
    <w:rsid w:val="008D4CC7"/>
    <w:rsid w:val="008D6397"/>
    <w:rsid w:val="008E3387"/>
    <w:rsid w:val="008E5E28"/>
    <w:rsid w:val="008F09FA"/>
    <w:rsid w:val="008F1D4A"/>
    <w:rsid w:val="008F20FA"/>
    <w:rsid w:val="008F4E70"/>
    <w:rsid w:val="008F55D4"/>
    <w:rsid w:val="008F7AE9"/>
    <w:rsid w:val="00904C6E"/>
    <w:rsid w:val="00904DBA"/>
    <w:rsid w:val="00915440"/>
    <w:rsid w:val="009174FB"/>
    <w:rsid w:val="0092305E"/>
    <w:rsid w:val="00923421"/>
    <w:rsid w:val="0093083E"/>
    <w:rsid w:val="00931EE2"/>
    <w:rsid w:val="009350DB"/>
    <w:rsid w:val="00936B98"/>
    <w:rsid w:val="009403AE"/>
    <w:rsid w:val="00946CBF"/>
    <w:rsid w:val="0094713C"/>
    <w:rsid w:val="00953B7C"/>
    <w:rsid w:val="00954D59"/>
    <w:rsid w:val="0095788F"/>
    <w:rsid w:val="009600D9"/>
    <w:rsid w:val="00964B67"/>
    <w:rsid w:val="00965B9A"/>
    <w:rsid w:val="0096667C"/>
    <w:rsid w:val="00970D44"/>
    <w:rsid w:val="00974068"/>
    <w:rsid w:val="00974769"/>
    <w:rsid w:val="00975628"/>
    <w:rsid w:val="00976A2A"/>
    <w:rsid w:val="00980C1A"/>
    <w:rsid w:val="00980EE8"/>
    <w:rsid w:val="00982B01"/>
    <w:rsid w:val="00983C2D"/>
    <w:rsid w:val="00983E01"/>
    <w:rsid w:val="009955E6"/>
    <w:rsid w:val="00995AE7"/>
    <w:rsid w:val="0099638A"/>
    <w:rsid w:val="009977A8"/>
    <w:rsid w:val="009A06D4"/>
    <w:rsid w:val="009A1840"/>
    <w:rsid w:val="009A31DE"/>
    <w:rsid w:val="009A3953"/>
    <w:rsid w:val="009A6A3B"/>
    <w:rsid w:val="009B05D7"/>
    <w:rsid w:val="009B0B4C"/>
    <w:rsid w:val="009B33BA"/>
    <w:rsid w:val="009C6B47"/>
    <w:rsid w:val="009D003C"/>
    <w:rsid w:val="009D41FD"/>
    <w:rsid w:val="009D488F"/>
    <w:rsid w:val="009D6046"/>
    <w:rsid w:val="009D7192"/>
    <w:rsid w:val="009E0655"/>
    <w:rsid w:val="009E3499"/>
    <w:rsid w:val="009E34EA"/>
    <w:rsid w:val="009E5FB1"/>
    <w:rsid w:val="009E6204"/>
    <w:rsid w:val="009E7BC3"/>
    <w:rsid w:val="009F0777"/>
    <w:rsid w:val="009F0A94"/>
    <w:rsid w:val="009F2D47"/>
    <w:rsid w:val="009F472F"/>
    <w:rsid w:val="009F4956"/>
    <w:rsid w:val="00A01BF4"/>
    <w:rsid w:val="00A01DF7"/>
    <w:rsid w:val="00A02361"/>
    <w:rsid w:val="00A02D03"/>
    <w:rsid w:val="00A04892"/>
    <w:rsid w:val="00A04EF7"/>
    <w:rsid w:val="00A10201"/>
    <w:rsid w:val="00A14E64"/>
    <w:rsid w:val="00A2262E"/>
    <w:rsid w:val="00A257C0"/>
    <w:rsid w:val="00A26F0B"/>
    <w:rsid w:val="00A271B6"/>
    <w:rsid w:val="00A31A1C"/>
    <w:rsid w:val="00A322E2"/>
    <w:rsid w:val="00A342E4"/>
    <w:rsid w:val="00A34A74"/>
    <w:rsid w:val="00A36BFE"/>
    <w:rsid w:val="00A37D2D"/>
    <w:rsid w:val="00A37F40"/>
    <w:rsid w:val="00A41046"/>
    <w:rsid w:val="00A44639"/>
    <w:rsid w:val="00A4660C"/>
    <w:rsid w:val="00A473B3"/>
    <w:rsid w:val="00A5389B"/>
    <w:rsid w:val="00A60AE5"/>
    <w:rsid w:val="00A654FA"/>
    <w:rsid w:val="00A6569B"/>
    <w:rsid w:val="00A661D2"/>
    <w:rsid w:val="00A664EC"/>
    <w:rsid w:val="00A711FD"/>
    <w:rsid w:val="00A72240"/>
    <w:rsid w:val="00A82B69"/>
    <w:rsid w:val="00A863CC"/>
    <w:rsid w:val="00A9246A"/>
    <w:rsid w:val="00A975A1"/>
    <w:rsid w:val="00AA17DB"/>
    <w:rsid w:val="00AA3EF1"/>
    <w:rsid w:val="00AA4E1C"/>
    <w:rsid w:val="00AB17EC"/>
    <w:rsid w:val="00AB1C0E"/>
    <w:rsid w:val="00AB3D33"/>
    <w:rsid w:val="00AB625C"/>
    <w:rsid w:val="00AC1872"/>
    <w:rsid w:val="00AC1D7D"/>
    <w:rsid w:val="00AC4E0B"/>
    <w:rsid w:val="00AC5CDE"/>
    <w:rsid w:val="00AC78BE"/>
    <w:rsid w:val="00AD3AD7"/>
    <w:rsid w:val="00AE064C"/>
    <w:rsid w:val="00AE0A48"/>
    <w:rsid w:val="00AE6A7E"/>
    <w:rsid w:val="00AE6F8A"/>
    <w:rsid w:val="00AE7FE0"/>
    <w:rsid w:val="00AF2A2E"/>
    <w:rsid w:val="00AF2A70"/>
    <w:rsid w:val="00AF33F7"/>
    <w:rsid w:val="00AF4BD2"/>
    <w:rsid w:val="00AF5E0F"/>
    <w:rsid w:val="00B01AFD"/>
    <w:rsid w:val="00B02E4B"/>
    <w:rsid w:val="00B04A33"/>
    <w:rsid w:val="00B05BF8"/>
    <w:rsid w:val="00B154E4"/>
    <w:rsid w:val="00B17214"/>
    <w:rsid w:val="00B17BE0"/>
    <w:rsid w:val="00B21244"/>
    <w:rsid w:val="00B22B24"/>
    <w:rsid w:val="00B312EA"/>
    <w:rsid w:val="00B32AE7"/>
    <w:rsid w:val="00B35B30"/>
    <w:rsid w:val="00B375A1"/>
    <w:rsid w:val="00B4198E"/>
    <w:rsid w:val="00B442D2"/>
    <w:rsid w:val="00B46571"/>
    <w:rsid w:val="00B46A6F"/>
    <w:rsid w:val="00B47F48"/>
    <w:rsid w:val="00B50D87"/>
    <w:rsid w:val="00B54066"/>
    <w:rsid w:val="00B54385"/>
    <w:rsid w:val="00B54643"/>
    <w:rsid w:val="00B55296"/>
    <w:rsid w:val="00B55FF8"/>
    <w:rsid w:val="00B5612A"/>
    <w:rsid w:val="00B61A13"/>
    <w:rsid w:val="00B70146"/>
    <w:rsid w:val="00B70823"/>
    <w:rsid w:val="00B71DAC"/>
    <w:rsid w:val="00B7375C"/>
    <w:rsid w:val="00B74878"/>
    <w:rsid w:val="00B7490E"/>
    <w:rsid w:val="00B7514F"/>
    <w:rsid w:val="00B7710B"/>
    <w:rsid w:val="00B9063A"/>
    <w:rsid w:val="00B92213"/>
    <w:rsid w:val="00B93AC5"/>
    <w:rsid w:val="00B94A82"/>
    <w:rsid w:val="00B95E14"/>
    <w:rsid w:val="00B960D8"/>
    <w:rsid w:val="00BA0D51"/>
    <w:rsid w:val="00BA2AA8"/>
    <w:rsid w:val="00BA337C"/>
    <w:rsid w:val="00BA4293"/>
    <w:rsid w:val="00BA5E7A"/>
    <w:rsid w:val="00BB5F53"/>
    <w:rsid w:val="00BB645B"/>
    <w:rsid w:val="00BC08C7"/>
    <w:rsid w:val="00BC19D5"/>
    <w:rsid w:val="00BC2D43"/>
    <w:rsid w:val="00BC3640"/>
    <w:rsid w:val="00BC421D"/>
    <w:rsid w:val="00BC4A34"/>
    <w:rsid w:val="00BC5107"/>
    <w:rsid w:val="00BC6354"/>
    <w:rsid w:val="00BC6444"/>
    <w:rsid w:val="00BD5E97"/>
    <w:rsid w:val="00BD655C"/>
    <w:rsid w:val="00BD7BB5"/>
    <w:rsid w:val="00BE0135"/>
    <w:rsid w:val="00BE0C5F"/>
    <w:rsid w:val="00BF01A0"/>
    <w:rsid w:val="00BF0ACF"/>
    <w:rsid w:val="00BF2A23"/>
    <w:rsid w:val="00BF5FFA"/>
    <w:rsid w:val="00BF6EC6"/>
    <w:rsid w:val="00BF7585"/>
    <w:rsid w:val="00C025D7"/>
    <w:rsid w:val="00C03055"/>
    <w:rsid w:val="00C04F2D"/>
    <w:rsid w:val="00C053E0"/>
    <w:rsid w:val="00C05B6E"/>
    <w:rsid w:val="00C05BB9"/>
    <w:rsid w:val="00C0641E"/>
    <w:rsid w:val="00C10E78"/>
    <w:rsid w:val="00C1176D"/>
    <w:rsid w:val="00C12263"/>
    <w:rsid w:val="00C14F9D"/>
    <w:rsid w:val="00C15826"/>
    <w:rsid w:val="00C214D2"/>
    <w:rsid w:val="00C22045"/>
    <w:rsid w:val="00C23CE8"/>
    <w:rsid w:val="00C25966"/>
    <w:rsid w:val="00C26302"/>
    <w:rsid w:val="00C2684D"/>
    <w:rsid w:val="00C33966"/>
    <w:rsid w:val="00C34B14"/>
    <w:rsid w:val="00C36C00"/>
    <w:rsid w:val="00C37BF7"/>
    <w:rsid w:val="00C45818"/>
    <w:rsid w:val="00C46C77"/>
    <w:rsid w:val="00C47D69"/>
    <w:rsid w:val="00C529C0"/>
    <w:rsid w:val="00C53193"/>
    <w:rsid w:val="00C5440D"/>
    <w:rsid w:val="00C54C79"/>
    <w:rsid w:val="00C554AD"/>
    <w:rsid w:val="00C56286"/>
    <w:rsid w:val="00C56C70"/>
    <w:rsid w:val="00C578DE"/>
    <w:rsid w:val="00C657F7"/>
    <w:rsid w:val="00C734A4"/>
    <w:rsid w:val="00C73CA2"/>
    <w:rsid w:val="00C766DA"/>
    <w:rsid w:val="00C76C0F"/>
    <w:rsid w:val="00C82A94"/>
    <w:rsid w:val="00C941BF"/>
    <w:rsid w:val="00C96366"/>
    <w:rsid w:val="00C97CFC"/>
    <w:rsid w:val="00CA0BB7"/>
    <w:rsid w:val="00CA48CC"/>
    <w:rsid w:val="00CA54E1"/>
    <w:rsid w:val="00CB0A24"/>
    <w:rsid w:val="00CB595A"/>
    <w:rsid w:val="00CB63E8"/>
    <w:rsid w:val="00CC3D8A"/>
    <w:rsid w:val="00CC4AD2"/>
    <w:rsid w:val="00CC78CC"/>
    <w:rsid w:val="00CD1AAF"/>
    <w:rsid w:val="00CD1B32"/>
    <w:rsid w:val="00CD2777"/>
    <w:rsid w:val="00CD3AB1"/>
    <w:rsid w:val="00CD4500"/>
    <w:rsid w:val="00CD4DE7"/>
    <w:rsid w:val="00CD59E2"/>
    <w:rsid w:val="00CD5ACC"/>
    <w:rsid w:val="00CD5DE5"/>
    <w:rsid w:val="00CD603B"/>
    <w:rsid w:val="00CD71D4"/>
    <w:rsid w:val="00CE3C29"/>
    <w:rsid w:val="00CF2697"/>
    <w:rsid w:val="00CF5784"/>
    <w:rsid w:val="00CF7F3A"/>
    <w:rsid w:val="00D01F7C"/>
    <w:rsid w:val="00D04785"/>
    <w:rsid w:val="00D06CE3"/>
    <w:rsid w:val="00D06DD0"/>
    <w:rsid w:val="00D07C89"/>
    <w:rsid w:val="00D11E3D"/>
    <w:rsid w:val="00D131EB"/>
    <w:rsid w:val="00D1393F"/>
    <w:rsid w:val="00D1525D"/>
    <w:rsid w:val="00D16BAF"/>
    <w:rsid w:val="00D17C1A"/>
    <w:rsid w:val="00D20B36"/>
    <w:rsid w:val="00D22473"/>
    <w:rsid w:val="00D23167"/>
    <w:rsid w:val="00D2608A"/>
    <w:rsid w:val="00D30077"/>
    <w:rsid w:val="00D328D5"/>
    <w:rsid w:val="00D33D42"/>
    <w:rsid w:val="00D342EB"/>
    <w:rsid w:val="00D354BF"/>
    <w:rsid w:val="00D35E19"/>
    <w:rsid w:val="00D40095"/>
    <w:rsid w:val="00D40CD6"/>
    <w:rsid w:val="00D40F76"/>
    <w:rsid w:val="00D42A82"/>
    <w:rsid w:val="00D42B35"/>
    <w:rsid w:val="00D45DE7"/>
    <w:rsid w:val="00D56122"/>
    <w:rsid w:val="00D56133"/>
    <w:rsid w:val="00D56833"/>
    <w:rsid w:val="00D56B45"/>
    <w:rsid w:val="00D5765D"/>
    <w:rsid w:val="00D57808"/>
    <w:rsid w:val="00D62DA0"/>
    <w:rsid w:val="00D67156"/>
    <w:rsid w:val="00D678CC"/>
    <w:rsid w:val="00D7059C"/>
    <w:rsid w:val="00D84D58"/>
    <w:rsid w:val="00D87F3B"/>
    <w:rsid w:val="00D92688"/>
    <w:rsid w:val="00DA058B"/>
    <w:rsid w:val="00DB5073"/>
    <w:rsid w:val="00DB65D6"/>
    <w:rsid w:val="00DC0272"/>
    <w:rsid w:val="00DC0AE9"/>
    <w:rsid w:val="00DC246C"/>
    <w:rsid w:val="00DC2DAD"/>
    <w:rsid w:val="00DC667D"/>
    <w:rsid w:val="00DD0761"/>
    <w:rsid w:val="00DD09DC"/>
    <w:rsid w:val="00DD3771"/>
    <w:rsid w:val="00DE0ED0"/>
    <w:rsid w:val="00DE1154"/>
    <w:rsid w:val="00DE2A36"/>
    <w:rsid w:val="00DE6ECE"/>
    <w:rsid w:val="00DF1D0B"/>
    <w:rsid w:val="00DF22FE"/>
    <w:rsid w:val="00DF2935"/>
    <w:rsid w:val="00E003EA"/>
    <w:rsid w:val="00E022B8"/>
    <w:rsid w:val="00E02404"/>
    <w:rsid w:val="00E02DF9"/>
    <w:rsid w:val="00E03300"/>
    <w:rsid w:val="00E0350A"/>
    <w:rsid w:val="00E05B6D"/>
    <w:rsid w:val="00E05FDE"/>
    <w:rsid w:val="00E06C5E"/>
    <w:rsid w:val="00E07233"/>
    <w:rsid w:val="00E142E4"/>
    <w:rsid w:val="00E14495"/>
    <w:rsid w:val="00E176A8"/>
    <w:rsid w:val="00E23B78"/>
    <w:rsid w:val="00E23C3A"/>
    <w:rsid w:val="00E243B6"/>
    <w:rsid w:val="00E25B6B"/>
    <w:rsid w:val="00E26420"/>
    <w:rsid w:val="00E3309B"/>
    <w:rsid w:val="00E35319"/>
    <w:rsid w:val="00E35EBA"/>
    <w:rsid w:val="00E36DFB"/>
    <w:rsid w:val="00E37805"/>
    <w:rsid w:val="00E41CDE"/>
    <w:rsid w:val="00E44030"/>
    <w:rsid w:val="00E54397"/>
    <w:rsid w:val="00E64723"/>
    <w:rsid w:val="00E665CE"/>
    <w:rsid w:val="00E66EDC"/>
    <w:rsid w:val="00E6783F"/>
    <w:rsid w:val="00E71D0B"/>
    <w:rsid w:val="00E726D1"/>
    <w:rsid w:val="00E76812"/>
    <w:rsid w:val="00E774C8"/>
    <w:rsid w:val="00E81C71"/>
    <w:rsid w:val="00E82673"/>
    <w:rsid w:val="00E83624"/>
    <w:rsid w:val="00E852B3"/>
    <w:rsid w:val="00E907A7"/>
    <w:rsid w:val="00E94690"/>
    <w:rsid w:val="00E96998"/>
    <w:rsid w:val="00EA133E"/>
    <w:rsid w:val="00EA1769"/>
    <w:rsid w:val="00EA4B98"/>
    <w:rsid w:val="00EA525A"/>
    <w:rsid w:val="00EB1BD0"/>
    <w:rsid w:val="00EB5F54"/>
    <w:rsid w:val="00EC039D"/>
    <w:rsid w:val="00EC5167"/>
    <w:rsid w:val="00ED00CB"/>
    <w:rsid w:val="00ED1F1F"/>
    <w:rsid w:val="00ED3F4F"/>
    <w:rsid w:val="00EE1111"/>
    <w:rsid w:val="00EE2F29"/>
    <w:rsid w:val="00EE3D52"/>
    <w:rsid w:val="00EE4392"/>
    <w:rsid w:val="00EE5041"/>
    <w:rsid w:val="00EE6282"/>
    <w:rsid w:val="00EE66C3"/>
    <w:rsid w:val="00EE7AFA"/>
    <w:rsid w:val="00EE7F54"/>
    <w:rsid w:val="00EF2035"/>
    <w:rsid w:val="00EF424A"/>
    <w:rsid w:val="00EF5837"/>
    <w:rsid w:val="00F02D9A"/>
    <w:rsid w:val="00F0301F"/>
    <w:rsid w:val="00F0393D"/>
    <w:rsid w:val="00F1010E"/>
    <w:rsid w:val="00F10739"/>
    <w:rsid w:val="00F12C67"/>
    <w:rsid w:val="00F22B16"/>
    <w:rsid w:val="00F2485E"/>
    <w:rsid w:val="00F27232"/>
    <w:rsid w:val="00F273C2"/>
    <w:rsid w:val="00F3084B"/>
    <w:rsid w:val="00F319B0"/>
    <w:rsid w:val="00F3556B"/>
    <w:rsid w:val="00F36018"/>
    <w:rsid w:val="00F361CF"/>
    <w:rsid w:val="00F3649A"/>
    <w:rsid w:val="00F3786C"/>
    <w:rsid w:val="00F401A9"/>
    <w:rsid w:val="00F40286"/>
    <w:rsid w:val="00F45B10"/>
    <w:rsid w:val="00F47B35"/>
    <w:rsid w:val="00F5231E"/>
    <w:rsid w:val="00F525B6"/>
    <w:rsid w:val="00F562A2"/>
    <w:rsid w:val="00F5639F"/>
    <w:rsid w:val="00F60CB4"/>
    <w:rsid w:val="00F6398C"/>
    <w:rsid w:val="00F63CE6"/>
    <w:rsid w:val="00F64040"/>
    <w:rsid w:val="00F64D39"/>
    <w:rsid w:val="00F70D5A"/>
    <w:rsid w:val="00F71857"/>
    <w:rsid w:val="00F734F2"/>
    <w:rsid w:val="00F74CB9"/>
    <w:rsid w:val="00F8317B"/>
    <w:rsid w:val="00F834CF"/>
    <w:rsid w:val="00F83519"/>
    <w:rsid w:val="00F83899"/>
    <w:rsid w:val="00F84E72"/>
    <w:rsid w:val="00F86E05"/>
    <w:rsid w:val="00F8780E"/>
    <w:rsid w:val="00F929CA"/>
    <w:rsid w:val="00F95570"/>
    <w:rsid w:val="00F979C5"/>
    <w:rsid w:val="00FA7BE3"/>
    <w:rsid w:val="00FB0CDD"/>
    <w:rsid w:val="00FB1776"/>
    <w:rsid w:val="00FB253A"/>
    <w:rsid w:val="00FB3D71"/>
    <w:rsid w:val="00FB5465"/>
    <w:rsid w:val="00FB599A"/>
    <w:rsid w:val="00FC0C01"/>
    <w:rsid w:val="00FC598E"/>
    <w:rsid w:val="00FC5C90"/>
    <w:rsid w:val="00FC64F9"/>
    <w:rsid w:val="00FC6FBD"/>
    <w:rsid w:val="00FC786A"/>
    <w:rsid w:val="00FD08E5"/>
    <w:rsid w:val="00FD157B"/>
    <w:rsid w:val="00FD22A4"/>
    <w:rsid w:val="00FD762A"/>
    <w:rsid w:val="00FD7868"/>
    <w:rsid w:val="00FD7A7C"/>
    <w:rsid w:val="00FE1FD3"/>
    <w:rsid w:val="00FE5A41"/>
    <w:rsid w:val="00FE5E00"/>
    <w:rsid w:val="00FE71F6"/>
    <w:rsid w:val="00FF079C"/>
    <w:rsid w:val="00FF0D1F"/>
    <w:rsid w:val="00FF24BC"/>
    <w:rsid w:val="00FF3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8053D"/>
  <w15:chartTrackingRefBased/>
  <w15:docId w15:val="{C653FB7A-218C-41B5-9E1F-118E69C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B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6F26"/>
    <w:pPr>
      <w:spacing w:after="0" w:line="240" w:lineRule="auto"/>
    </w:pPr>
  </w:style>
  <w:style w:type="paragraph" w:styleId="ListParagraph">
    <w:name w:val="List Paragraph"/>
    <w:basedOn w:val="Normal"/>
    <w:uiPriority w:val="34"/>
    <w:qFormat/>
    <w:rsid w:val="00FD7868"/>
    <w:pPr>
      <w:ind w:left="720"/>
      <w:contextualSpacing/>
    </w:pPr>
  </w:style>
  <w:style w:type="character" w:styleId="CommentReference">
    <w:name w:val="annotation reference"/>
    <w:basedOn w:val="DefaultParagraphFont"/>
    <w:uiPriority w:val="99"/>
    <w:semiHidden/>
    <w:unhideWhenUsed/>
    <w:rsid w:val="00AA4E1C"/>
    <w:rPr>
      <w:sz w:val="16"/>
      <w:szCs w:val="16"/>
    </w:rPr>
  </w:style>
  <w:style w:type="paragraph" w:styleId="CommentText">
    <w:name w:val="annotation text"/>
    <w:basedOn w:val="Normal"/>
    <w:link w:val="CommentTextChar"/>
    <w:uiPriority w:val="99"/>
    <w:semiHidden/>
    <w:unhideWhenUsed/>
    <w:rsid w:val="00AA4E1C"/>
    <w:pPr>
      <w:spacing w:line="240" w:lineRule="auto"/>
    </w:pPr>
    <w:rPr>
      <w:sz w:val="20"/>
      <w:szCs w:val="20"/>
    </w:rPr>
  </w:style>
  <w:style w:type="character" w:customStyle="1" w:styleId="CommentTextChar">
    <w:name w:val="Comment Text Char"/>
    <w:basedOn w:val="DefaultParagraphFont"/>
    <w:link w:val="CommentText"/>
    <w:uiPriority w:val="99"/>
    <w:semiHidden/>
    <w:rsid w:val="00AA4E1C"/>
    <w:rPr>
      <w:sz w:val="20"/>
      <w:szCs w:val="20"/>
    </w:rPr>
  </w:style>
  <w:style w:type="paragraph" w:styleId="CommentSubject">
    <w:name w:val="annotation subject"/>
    <w:basedOn w:val="CommentText"/>
    <w:next w:val="CommentText"/>
    <w:link w:val="CommentSubjectChar"/>
    <w:uiPriority w:val="99"/>
    <w:semiHidden/>
    <w:unhideWhenUsed/>
    <w:rsid w:val="00AA4E1C"/>
    <w:rPr>
      <w:b/>
      <w:bCs/>
    </w:rPr>
  </w:style>
  <w:style w:type="character" w:customStyle="1" w:styleId="CommentSubjectChar">
    <w:name w:val="Comment Subject Char"/>
    <w:basedOn w:val="CommentTextChar"/>
    <w:link w:val="CommentSubject"/>
    <w:uiPriority w:val="99"/>
    <w:semiHidden/>
    <w:rsid w:val="00AA4E1C"/>
    <w:rPr>
      <w:b/>
      <w:bCs/>
      <w:sz w:val="20"/>
      <w:szCs w:val="20"/>
    </w:rPr>
  </w:style>
  <w:style w:type="paragraph" w:styleId="BalloonText">
    <w:name w:val="Balloon Text"/>
    <w:basedOn w:val="Normal"/>
    <w:link w:val="BalloonTextChar"/>
    <w:uiPriority w:val="99"/>
    <w:semiHidden/>
    <w:unhideWhenUsed/>
    <w:rsid w:val="00AA4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E1C"/>
    <w:rPr>
      <w:rFonts w:ascii="Segoe UI" w:hAnsi="Segoe UI" w:cs="Segoe UI"/>
      <w:sz w:val="18"/>
      <w:szCs w:val="18"/>
    </w:rPr>
  </w:style>
  <w:style w:type="paragraph" w:customStyle="1" w:styleId="abzacixml">
    <w:name w:val="abzacixml"/>
    <w:basedOn w:val="Normal"/>
    <w:uiPriority w:val="99"/>
    <w:rsid w:val="0047258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34B1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C6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354"/>
  </w:style>
  <w:style w:type="paragraph" w:styleId="Footer">
    <w:name w:val="footer"/>
    <w:basedOn w:val="Normal"/>
    <w:link w:val="FooterChar"/>
    <w:uiPriority w:val="99"/>
    <w:unhideWhenUsed/>
    <w:rsid w:val="00BC6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354"/>
  </w:style>
  <w:style w:type="character" w:styleId="Hyperlink">
    <w:name w:val="Hyperlink"/>
    <w:basedOn w:val="DefaultParagraphFont"/>
    <w:uiPriority w:val="99"/>
    <w:unhideWhenUsed/>
    <w:rsid w:val="00C15826"/>
    <w:rPr>
      <w:color w:val="0000FF"/>
      <w:u w:val="single"/>
    </w:rPr>
  </w:style>
  <w:style w:type="paragraph" w:styleId="FootnoteText">
    <w:name w:val="footnote text"/>
    <w:basedOn w:val="Normal"/>
    <w:link w:val="FootnoteTextChar"/>
    <w:uiPriority w:val="99"/>
    <w:semiHidden/>
    <w:unhideWhenUsed/>
    <w:rsid w:val="000429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29E7"/>
    <w:rPr>
      <w:sz w:val="20"/>
      <w:szCs w:val="20"/>
    </w:rPr>
  </w:style>
  <w:style w:type="character" w:styleId="FootnoteReference">
    <w:name w:val="footnote reference"/>
    <w:basedOn w:val="DefaultParagraphFont"/>
    <w:uiPriority w:val="99"/>
    <w:semiHidden/>
    <w:unhideWhenUsed/>
    <w:rsid w:val="000429E7"/>
    <w:rPr>
      <w:vertAlign w:val="superscript"/>
    </w:rPr>
  </w:style>
  <w:style w:type="paragraph" w:customStyle="1" w:styleId="Default">
    <w:name w:val="Default"/>
    <w:uiPriority w:val="99"/>
    <w:rsid w:val="00177371"/>
    <w:pPr>
      <w:autoSpaceDE w:val="0"/>
      <w:autoSpaceDN w:val="0"/>
      <w:adjustRightInd w:val="0"/>
      <w:spacing w:after="0" w:line="240" w:lineRule="auto"/>
    </w:pPr>
    <w:rPr>
      <w:rFonts w:ascii="Sylfaen" w:hAnsi="Sylfaen" w:cs="Sylfaen"/>
      <w:color w:val="000000"/>
      <w:sz w:val="24"/>
      <w:szCs w:val="24"/>
    </w:rPr>
  </w:style>
  <w:style w:type="paragraph" w:styleId="Revision">
    <w:name w:val="Revision"/>
    <w:hidden/>
    <w:uiPriority w:val="99"/>
    <w:semiHidden/>
    <w:rsid w:val="00AF5E0F"/>
    <w:pPr>
      <w:spacing w:after="0" w:line="240" w:lineRule="auto"/>
    </w:pPr>
  </w:style>
  <w:style w:type="table" w:customStyle="1" w:styleId="TableGrid">
    <w:name w:val="TableGrid"/>
    <w:rsid w:val="00657764"/>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B17214"/>
    <w:rPr>
      <w:color w:val="800080"/>
      <w:u w:val="single"/>
    </w:rPr>
  </w:style>
  <w:style w:type="paragraph" w:customStyle="1" w:styleId="msonormal0">
    <w:name w:val="msonormal"/>
    <w:basedOn w:val="Normal"/>
    <w:rsid w:val="00B172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B17214"/>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cs="Times New Roman"/>
      <w:sz w:val="24"/>
      <w:szCs w:val="24"/>
    </w:rPr>
  </w:style>
  <w:style w:type="paragraph" w:customStyle="1" w:styleId="xl66">
    <w:name w:val="xl66"/>
    <w:basedOn w:val="Normal"/>
    <w:rsid w:val="00B17214"/>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rPr>
  </w:style>
  <w:style w:type="paragraph" w:customStyle="1" w:styleId="xl67">
    <w:name w:val="xl67"/>
    <w:basedOn w:val="Normal"/>
    <w:rsid w:val="00B17214"/>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1D1B10"/>
      <w:sz w:val="24"/>
      <w:szCs w:val="24"/>
    </w:rPr>
  </w:style>
  <w:style w:type="paragraph" w:customStyle="1" w:styleId="xl68">
    <w:name w:val="xl68"/>
    <w:basedOn w:val="Normal"/>
    <w:rsid w:val="00B17214"/>
    <w:pPr>
      <w:spacing w:before="100" w:beforeAutospacing="1" w:after="100" w:afterAutospacing="1" w:line="240" w:lineRule="auto"/>
    </w:pPr>
    <w:rPr>
      <w:rFonts w:ascii="Times New Roman" w:eastAsia="Times New Roman" w:hAnsi="Times New Roman" w:cs="Times New Roman"/>
      <w:b/>
      <w:bCs/>
      <w:i/>
      <w:iCs/>
      <w:color w:val="333333"/>
      <w:sz w:val="20"/>
      <w:szCs w:val="20"/>
    </w:rPr>
  </w:style>
  <w:style w:type="paragraph" w:customStyle="1" w:styleId="xl69">
    <w:name w:val="xl69"/>
    <w:basedOn w:val="Normal"/>
    <w:rsid w:val="00B17214"/>
    <w:pPr>
      <w:spacing w:before="100" w:beforeAutospacing="1" w:after="100" w:afterAutospacing="1" w:line="240" w:lineRule="auto"/>
      <w:jc w:val="center"/>
    </w:pPr>
    <w:rPr>
      <w:rFonts w:ascii="Times New Roman" w:eastAsia="Times New Roman" w:hAnsi="Times New Roman" w:cs="Times New Roman"/>
      <w:b/>
      <w:bCs/>
      <w:color w:val="333333"/>
      <w:sz w:val="24"/>
      <w:szCs w:val="24"/>
    </w:rPr>
  </w:style>
  <w:style w:type="paragraph" w:customStyle="1" w:styleId="xl70">
    <w:name w:val="xl70"/>
    <w:basedOn w:val="Normal"/>
    <w:rsid w:val="00B17214"/>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1">
    <w:name w:val="xl71"/>
    <w:basedOn w:val="Normal"/>
    <w:rsid w:val="00B172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B172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73">
    <w:name w:val="xl73"/>
    <w:basedOn w:val="Normal"/>
    <w:rsid w:val="00B172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4">
    <w:name w:val="xl74"/>
    <w:basedOn w:val="Normal"/>
    <w:rsid w:val="00B1721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B172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6">
    <w:name w:val="xl76"/>
    <w:basedOn w:val="Normal"/>
    <w:rsid w:val="00B17214"/>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b/>
      <w:bCs/>
      <w:sz w:val="24"/>
      <w:szCs w:val="24"/>
    </w:rPr>
  </w:style>
  <w:style w:type="table" w:styleId="TableGrid0">
    <w:name w:val="Table Grid"/>
    <w:basedOn w:val="TableNormal"/>
    <w:uiPriority w:val="39"/>
    <w:rsid w:val="00F10739"/>
    <w:pPr>
      <w:spacing w:after="0" w:line="240" w:lineRule="auto"/>
    </w:pPr>
    <w:rPr>
      <w:rFonts w:ascii="Sylfaen" w:hAnsi="Sylfaen" w:cs="Calibri"/>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01621">
      <w:bodyDiv w:val="1"/>
      <w:marLeft w:val="0"/>
      <w:marRight w:val="0"/>
      <w:marTop w:val="0"/>
      <w:marBottom w:val="0"/>
      <w:divBdr>
        <w:top w:val="none" w:sz="0" w:space="0" w:color="auto"/>
        <w:left w:val="none" w:sz="0" w:space="0" w:color="auto"/>
        <w:bottom w:val="none" w:sz="0" w:space="0" w:color="auto"/>
        <w:right w:val="none" w:sz="0" w:space="0" w:color="auto"/>
      </w:divBdr>
    </w:div>
    <w:div w:id="299119928">
      <w:bodyDiv w:val="1"/>
      <w:marLeft w:val="0"/>
      <w:marRight w:val="0"/>
      <w:marTop w:val="0"/>
      <w:marBottom w:val="0"/>
      <w:divBdr>
        <w:top w:val="none" w:sz="0" w:space="0" w:color="auto"/>
        <w:left w:val="none" w:sz="0" w:space="0" w:color="auto"/>
        <w:bottom w:val="none" w:sz="0" w:space="0" w:color="auto"/>
        <w:right w:val="none" w:sz="0" w:space="0" w:color="auto"/>
      </w:divBdr>
    </w:div>
    <w:div w:id="334846276">
      <w:bodyDiv w:val="1"/>
      <w:marLeft w:val="0"/>
      <w:marRight w:val="0"/>
      <w:marTop w:val="0"/>
      <w:marBottom w:val="0"/>
      <w:divBdr>
        <w:top w:val="none" w:sz="0" w:space="0" w:color="auto"/>
        <w:left w:val="none" w:sz="0" w:space="0" w:color="auto"/>
        <w:bottom w:val="none" w:sz="0" w:space="0" w:color="auto"/>
        <w:right w:val="none" w:sz="0" w:space="0" w:color="auto"/>
      </w:divBdr>
      <w:divsChild>
        <w:div w:id="1844976407">
          <w:marLeft w:val="0"/>
          <w:marRight w:val="0"/>
          <w:marTop w:val="0"/>
          <w:marBottom w:val="0"/>
          <w:divBdr>
            <w:top w:val="none" w:sz="0" w:space="0" w:color="auto"/>
            <w:left w:val="none" w:sz="0" w:space="0" w:color="auto"/>
            <w:bottom w:val="none" w:sz="0" w:space="0" w:color="auto"/>
            <w:right w:val="none" w:sz="0" w:space="0" w:color="auto"/>
          </w:divBdr>
        </w:div>
      </w:divsChild>
    </w:div>
    <w:div w:id="345982145">
      <w:bodyDiv w:val="1"/>
      <w:marLeft w:val="0"/>
      <w:marRight w:val="0"/>
      <w:marTop w:val="0"/>
      <w:marBottom w:val="0"/>
      <w:divBdr>
        <w:top w:val="none" w:sz="0" w:space="0" w:color="auto"/>
        <w:left w:val="none" w:sz="0" w:space="0" w:color="auto"/>
        <w:bottom w:val="none" w:sz="0" w:space="0" w:color="auto"/>
        <w:right w:val="none" w:sz="0" w:space="0" w:color="auto"/>
      </w:divBdr>
    </w:div>
    <w:div w:id="581959723">
      <w:bodyDiv w:val="1"/>
      <w:marLeft w:val="0"/>
      <w:marRight w:val="0"/>
      <w:marTop w:val="0"/>
      <w:marBottom w:val="0"/>
      <w:divBdr>
        <w:top w:val="none" w:sz="0" w:space="0" w:color="auto"/>
        <w:left w:val="none" w:sz="0" w:space="0" w:color="auto"/>
        <w:bottom w:val="none" w:sz="0" w:space="0" w:color="auto"/>
        <w:right w:val="none" w:sz="0" w:space="0" w:color="auto"/>
      </w:divBdr>
      <w:divsChild>
        <w:div w:id="1615090461">
          <w:marLeft w:val="0"/>
          <w:marRight w:val="0"/>
          <w:marTop w:val="0"/>
          <w:marBottom w:val="0"/>
          <w:divBdr>
            <w:top w:val="none" w:sz="0" w:space="0" w:color="auto"/>
            <w:left w:val="none" w:sz="0" w:space="0" w:color="auto"/>
            <w:bottom w:val="none" w:sz="0" w:space="0" w:color="auto"/>
            <w:right w:val="none" w:sz="0" w:space="0" w:color="auto"/>
          </w:divBdr>
        </w:div>
      </w:divsChild>
    </w:div>
    <w:div w:id="630941751">
      <w:bodyDiv w:val="1"/>
      <w:marLeft w:val="0"/>
      <w:marRight w:val="0"/>
      <w:marTop w:val="0"/>
      <w:marBottom w:val="0"/>
      <w:divBdr>
        <w:top w:val="none" w:sz="0" w:space="0" w:color="auto"/>
        <w:left w:val="none" w:sz="0" w:space="0" w:color="auto"/>
        <w:bottom w:val="none" w:sz="0" w:space="0" w:color="auto"/>
        <w:right w:val="none" w:sz="0" w:space="0" w:color="auto"/>
      </w:divBdr>
      <w:divsChild>
        <w:div w:id="278755579">
          <w:marLeft w:val="0"/>
          <w:marRight w:val="0"/>
          <w:marTop w:val="0"/>
          <w:marBottom w:val="0"/>
          <w:divBdr>
            <w:top w:val="none" w:sz="0" w:space="0" w:color="auto"/>
            <w:left w:val="none" w:sz="0" w:space="0" w:color="auto"/>
            <w:bottom w:val="none" w:sz="0" w:space="0" w:color="auto"/>
            <w:right w:val="none" w:sz="0" w:space="0" w:color="auto"/>
          </w:divBdr>
        </w:div>
      </w:divsChild>
    </w:div>
    <w:div w:id="636958902">
      <w:bodyDiv w:val="1"/>
      <w:marLeft w:val="0"/>
      <w:marRight w:val="0"/>
      <w:marTop w:val="0"/>
      <w:marBottom w:val="0"/>
      <w:divBdr>
        <w:top w:val="none" w:sz="0" w:space="0" w:color="auto"/>
        <w:left w:val="none" w:sz="0" w:space="0" w:color="auto"/>
        <w:bottom w:val="none" w:sz="0" w:space="0" w:color="auto"/>
        <w:right w:val="none" w:sz="0" w:space="0" w:color="auto"/>
      </w:divBdr>
    </w:div>
    <w:div w:id="713195037">
      <w:bodyDiv w:val="1"/>
      <w:marLeft w:val="0"/>
      <w:marRight w:val="0"/>
      <w:marTop w:val="0"/>
      <w:marBottom w:val="0"/>
      <w:divBdr>
        <w:top w:val="none" w:sz="0" w:space="0" w:color="auto"/>
        <w:left w:val="none" w:sz="0" w:space="0" w:color="auto"/>
        <w:bottom w:val="none" w:sz="0" w:space="0" w:color="auto"/>
        <w:right w:val="none" w:sz="0" w:space="0" w:color="auto"/>
      </w:divBdr>
    </w:div>
    <w:div w:id="771050651">
      <w:bodyDiv w:val="1"/>
      <w:marLeft w:val="0"/>
      <w:marRight w:val="0"/>
      <w:marTop w:val="0"/>
      <w:marBottom w:val="0"/>
      <w:divBdr>
        <w:top w:val="none" w:sz="0" w:space="0" w:color="auto"/>
        <w:left w:val="none" w:sz="0" w:space="0" w:color="auto"/>
        <w:bottom w:val="none" w:sz="0" w:space="0" w:color="auto"/>
        <w:right w:val="none" w:sz="0" w:space="0" w:color="auto"/>
      </w:divBdr>
    </w:div>
    <w:div w:id="784036512">
      <w:bodyDiv w:val="1"/>
      <w:marLeft w:val="0"/>
      <w:marRight w:val="0"/>
      <w:marTop w:val="0"/>
      <w:marBottom w:val="0"/>
      <w:divBdr>
        <w:top w:val="none" w:sz="0" w:space="0" w:color="auto"/>
        <w:left w:val="none" w:sz="0" w:space="0" w:color="auto"/>
        <w:bottom w:val="none" w:sz="0" w:space="0" w:color="auto"/>
        <w:right w:val="none" w:sz="0" w:space="0" w:color="auto"/>
      </w:divBdr>
      <w:divsChild>
        <w:div w:id="1587618695">
          <w:marLeft w:val="0"/>
          <w:marRight w:val="0"/>
          <w:marTop w:val="0"/>
          <w:marBottom w:val="0"/>
          <w:divBdr>
            <w:top w:val="none" w:sz="0" w:space="0" w:color="auto"/>
            <w:left w:val="none" w:sz="0" w:space="0" w:color="auto"/>
            <w:bottom w:val="none" w:sz="0" w:space="0" w:color="auto"/>
            <w:right w:val="none" w:sz="0" w:space="0" w:color="auto"/>
          </w:divBdr>
        </w:div>
      </w:divsChild>
    </w:div>
    <w:div w:id="796920237">
      <w:bodyDiv w:val="1"/>
      <w:marLeft w:val="0"/>
      <w:marRight w:val="0"/>
      <w:marTop w:val="0"/>
      <w:marBottom w:val="0"/>
      <w:divBdr>
        <w:top w:val="none" w:sz="0" w:space="0" w:color="auto"/>
        <w:left w:val="none" w:sz="0" w:space="0" w:color="auto"/>
        <w:bottom w:val="none" w:sz="0" w:space="0" w:color="auto"/>
        <w:right w:val="none" w:sz="0" w:space="0" w:color="auto"/>
      </w:divBdr>
    </w:div>
    <w:div w:id="824855606">
      <w:bodyDiv w:val="1"/>
      <w:marLeft w:val="0"/>
      <w:marRight w:val="0"/>
      <w:marTop w:val="0"/>
      <w:marBottom w:val="0"/>
      <w:divBdr>
        <w:top w:val="none" w:sz="0" w:space="0" w:color="auto"/>
        <w:left w:val="none" w:sz="0" w:space="0" w:color="auto"/>
        <w:bottom w:val="none" w:sz="0" w:space="0" w:color="auto"/>
        <w:right w:val="none" w:sz="0" w:space="0" w:color="auto"/>
      </w:divBdr>
    </w:div>
    <w:div w:id="865023505">
      <w:bodyDiv w:val="1"/>
      <w:marLeft w:val="0"/>
      <w:marRight w:val="0"/>
      <w:marTop w:val="0"/>
      <w:marBottom w:val="0"/>
      <w:divBdr>
        <w:top w:val="none" w:sz="0" w:space="0" w:color="auto"/>
        <w:left w:val="none" w:sz="0" w:space="0" w:color="auto"/>
        <w:bottom w:val="none" w:sz="0" w:space="0" w:color="auto"/>
        <w:right w:val="none" w:sz="0" w:space="0" w:color="auto"/>
      </w:divBdr>
    </w:div>
    <w:div w:id="866723031">
      <w:bodyDiv w:val="1"/>
      <w:marLeft w:val="0"/>
      <w:marRight w:val="0"/>
      <w:marTop w:val="0"/>
      <w:marBottom w:val="0"/>
      <w:divBdr>
        <w:top w:val="none" w:sz="0" w:space="0" w:color="auto"/>
        <w:left w:val="none" w:sz="0" w:space="0" w:color="auto"/>
        <w:bottom w:val="none" w:sz="0" w:space="0" w:color="auto"/>
        <w:right w:val="none" w:sz="0" w:space="0" w:color="auto"/>
      </w:divBdr>
    </w:div>
    <w:div w:id="942031849">
      <w:bodyDiv w:val="1"/>
      <w:marLeft w:val="0"/>
      <w:marRight w:val="0"/>
      <w:marTop w:val="0"/>
      <w:marBottom w:val="0"/>
      <w:divBdr>
        <w:top w:val="none" w:sz="0" w:space="0" w:color="auto"/>
        <w:left w:val="none" w:sz="0" w:space="0" w:color="auto"/>
        <w:bottom w:val="none" w:sz="0" w:space="0" w:color="auto"/>
        <w:right w:val="none" w:sz="0" w:space="0" w:color="auto"/>
      </w:divBdr>
      <w:divsChild>
        <w:div w:id="669403954">
          <w:marLeft w:val="0"/>
          <w:marRight w:val="0"/>
          <w:marTop w:val="0"/>
          <w:marBottom w:val="0"/>
          <w:divBdr>
            <w:top w:val="none" w:sz="0" w:space="0" w:color="auto"/>
            <w:left w:val="none" w:sz="0" w:space="0" w:color="auto"/>
            <w:bottom w:val="none" w:sz="0" w:space="0" w:color="auto"/>
            <w:right w:val="none" w:sz="0" w:space="0" w:color="auto"/>
          </w:divBdr>
        </w:div>
      </w:divsChild>
    </w:div>
    <w:div w:id="970094450">
      <w:bodyDiv w:val="1"/>
      <w:marLeft w:val="0"/>
      <w:marRight w:val="0"/>
      <w:marTop w:val="0"/>
      <w:marBottom w:val="0"/>
      <w:divBdr>
        <w:top w:val="none" w:sz="0" w:space="0" w:color="auto"/>
        <w:left w:val="none" w:sz="0" w:space="0" w:color="auto"/>
        <w:bottom w:val="none" w:sz="0" w:space="0" w:color="auto"/>
        <w:right w:val="none" w:sz="0" w:space="0" w:color="auto"/>
      </w:divBdr>
    </w:div>
    <w:div w:id="985548262">
      <w:bodyDiv w:val="1"/>
      <w:marLeft w:val="0"/>
      <w:marRight w:val="0"/>
      <w:marTop w:val="0"/>
      <w:marBottom w:val="0"/>
      <w:divBdr>
        <w:top w:val="none" w:sz="0" w:space="0" w:color="auto"/>
        <w:left w:val="none" w:sz="0" w:space="0" w:color="auto"/>
        <w:bottom w:val="none" w:sz="0" w:space="0" w:color="auto"/>
        <w:right w:val="none" w:sz="0" w:space="0" w:color="auto"/>
      </w:divBdr>
      <w:divsChild>
        <w:div w:id="1844540050">
          <w:marLeft w:val="0"/>
          <w:marRight w:val="0"/>
          <w:marTop w:val="0"/>
          <w:marBottom w:val="0"/>
          <w:divBdr>
            <w:top w:val="none" w:sz="0" w:space="0" w:color="auto"/>
            <w:left w:val="none" w:sz="0" w:space="0" w:color="auto"/>
            <w:bottom w:val="none" w:sz="0" w:space="0" w:color="auto"/>
            <w:right w:val="none" w:sz="0" w:space="0" w:color="auto"/>
          </w:divBdr>
        </w:div>
      </w:divsChild>
    </w:div>
    <w:div w:id="987632608">
      <w:bodyDiv w:val="1"/>
      <w:marLeft w:val="0"/>
      <w:marRight w:val="0"/>
      <w:marTop w:val="0"/>
      <w:marBottom w:val="0"/>
      <w:divBdr>
        <w:top w:val="none" w:sz="0" w:space="0" w:color="auto"/>
        <w:left w:val="none" w:sz="0" w:space="0" w:color="auto"/>
        <w:bottom w:val="none" w:sz="0" w:space="0" w:color="auto"/>
        <w:right w:val="none" w:sz="0" w:space="0" w:color="auto"/>
      </w:divBdr>
      <w:divsChild>
        <w:div w:id="1252353327">
          <w:marLeft w:val="0"/>
          <w:marRight w:val="0"/>
          <w:marTop w:val="0"/>
          <w:marBottom w:val="0"/>
          <w:divBdr>
            <w:top w:val="none" w:sz="0" w:space="0" w:color="auto"/>
            <w:left w:val="none" w:sz="0" w:space="0" w:color="auto"/>
            <w:bottom w:val="none" w:sz="0" w:space="0" w:color="auto"/>
            <w:right w:val="none" w:sz="0" w:space="0" w:color="auto"/>
          </w:divBdr>
        </w:div>
      </w:divsChild>
    </w:div>
    <w:div w:id="1037004267">
      <w:bodyDiv w:val="1"/>
      <w:marLeft w:val="0"/>
      <w:marRight w:val="0"/>
      <w:marTop w:val="0"/>
      <w:marBottom w:val="0"/>
      <w:divBdr>
        <w:top w:val="none" w:sz="0" w:space="0" w:color="auto"/>
        <w:left w:val="none" w:sz="0" w:space="0" w:color="auto"/>
        <w:bottom w:val="none" w:sz="0" w:space="0" w:color="auto"/>
        <w:right w:val="none" w:sz="0" w:space="0" w:color="auto"/>
      </w:divBdr>
    </w:div>
    <w:div w:id="1074476584">
      <w:bodyDiv w:val="1"/>
      <w:marLeft w:val="0"/>
      <w:marRight w:val="0"/>
      <w:marTop w:val="0"/>
      <w:marBottom w:val="0"/>
      <w:divBdr>
        <w:top w:val="none" w:sz="0" w:space="0" w:color="auto"/>
        <w:left w:val="none" w:sz="0" w:space="0" w:color="auto"/>
        <w:bottom w:val="none" w:sz="0" w:space="0" w:color="auto"/>
        <w:right w:val="none" w:sz="0" w:space="0" w:color="auto"/>
      </w:divBdr>
      <w:divsChild>
        <w:div w:id="1609964684">
          <w:marLeft w:val="0"/>
          <w:marRight w:val="0"/>
          <w:marTop w:val="0"/>
          <w:marBottom w:val="0"/>
          <w:divBdr>
            <w:top w:val="none" w:sz="0" w:space="0" w:color="auto"/>
            <w:left w:val="none" w:sz="0" w:space="0" w:color="auto"/>
            <w:bottom w:val="none" w:sz="0" w:space="0" w:color="auto"/>
            <w:right w:val="none" w:sz="0" w:space="0" w:color="auto"/>
          </w:divBdr>
        </w:div>
      </w:divsChild>
    </w:div>
    <w:div w:id="1076854763">
      <w:bodyDiv w:val="1"/>
      <w:marLeft w:val="0"/>
      <w:marRight w:val="0"/>
      <w:marTop w:val="0"/>
      <w:marBottom w:val="0"/>
      <w:divBdr>
        <w:top w:val="none" w:sz="0" w:space="0" w:color="auto"/>
        <w:left w:val="none" w:sz="0" w:space="0" w:color="auto"/>
        <w:bottom w:val="none" w:sz="0" w:space="0" w:color="auto"/>
        <w:right w:val="none" w:sz="0" w:space="0" w:color="auto"/>
      </w:divBdr>
    </w:div>
    <w:div w:id="1085414291">
      <w:bodyDiv w:val="1"/>
      <w:marLeft w:val="0"/>
      <w:marRight w:val="0"/>
      <w:marTop w:val="0"/>
      <w:marBottom w:val="0"/>
      <w:divBdr>
        <w:top w:val="none" w:sz="0" w:space="0" w:color="auto"/>
        <w:left w:val="none" w:sz="0" w:space="0" w:color="auto"/>
        <w:bottom w:val="none" w:sz="0" w:space="0" w:color="auto"/>
        <w:right w:val="none" w:sz="0" w:space="0" w:color="auto"/>
      </w:divBdr>
      <w:divsChild>
        <w:div w:id="542596978">
          <w:marLeft w:val="0"/>
          <w:marRight w:val="0"/>
          <w:marTop w:val="0"/>
          <w:marBottom w:val="0"/>
          <w:divBdr>
            <w:top w:val="none" w:sz="0" w:space="0" w:color="auto"/>
            <w:left w:val="none" w:sz="0" w:space="0" w:color="auto"/>
            <w:bottom w:val="none" w:sz="0" w:space="0" w:color="auto"/>
            <w:right w:val="none" w:sz="0" w:space="0" w:color="auto"/>
          </w:divBdr>
        </w:div>
      </w:divsChild>
    </w:div>
    <w:div w:id="1101025924">
      <w:bodyDiv w:val="1"/>
      <w:marLeft w:val="0"/>
      <w:marRight w:val="0"/>
      <w:marTop w:val="0"/>
      <w:marBottom w:val="0"/>
      <w:divBdr>
        <w:top w:val="none" w:sz="0" w:space="0" w:color="auto"/>
        <w:left w:val="none" w:sz="0" w:space="0" w:color="auto"/>
        <w:bottom w:val="none" w:sz="0" w:space="0" w:color="auto"/>
        <w:right w:val="none" w:sz="0" w:space="0" w:color="auto"/>
      </w:divBdr>
    </w:div>
    <w:div w:id="1175995495">
      <w:bodyDiv w:val="1"/>
      <w:marLeft w:val="0"/>
      <w:marRight w:val="0"/>
      <w:marTop w:val="0"/>
      <w:marBottom w:val="0"/>
      <w:divBdr>
        <w:top w:val="none" w:sz="0" w:space="0" w:color="auto"/>
        <w:left w:val="none" w:sz="0" w:space="0" w:color="auto"/>
        <w:bottom w:val="none" w:sz="0" w:space="0" w:color="auto"/>
        <w:right w:val="none" w:sz="0" w:space="0" w:color="auto"/>
      </w:divBdr>
    </w:div>
    <w:div w:id="1235505260">
      <w:bodyDiv w:val="1"/>
      <w:marLeft w:val="0"/>
      <w:marRight w:val="0"/>
      <w:marTop w:val="0"/>
      <w:marBottom w:val="0"/>
      <w:divBdr>
        <w:top w:val="none" w:sz="0" w:space="0" w:color="auto"/>
        <w:left w:val="none" w:sz="0" w:space="0" w:color="auto"/>
        <w:bottom w:val="none" w:sz="0" w:space="0" w:color="auto"/>
        <w:right w:val="none" w:sz="0" w:space="0" w:color="auto"/>
      </w:divBdr>
    </w:div>
    <w:div w:id="1240169978">
      <w:bodyDiv w:val="1"/>
      <w:marLeft w:val="0"/>
      <w:marRight w:val="0"/>
      <w:marTop w:val="0"/>
      <w:marBottom w:val="0"/>
      <w:divBdr>
        <w:top w:val="none" w:sz="0" w:space="0" w:color="auto"/>
        <w:left w:val="none" w:sz="0" w:space="0" w:color="auto"/>
        <w:bottom w:val="none" w:sz="0" w:space="0" w:color="auto"/>
        <w:right w:val="none" w:sz="0" w:space="0" w:color="auto"/>
      </w:divBdr>
    </w:div>
    <w:div w:id="1252853432">
      <w:bodyDiv w:val="1"/>
      <w:marLeft w:val="0"/>
      <w:marRight w:val="0"/>
      <w:marTop w:val="0"/>
      <w:marBottom w:val="0"/>
      <w:divBdr>
        <w:top w:val="none" w:sz="0" w:space="0" w:color="auto"/>
        <w:left w:val="none" w:sz="0" w:space="0" w:color="auto"/>
        <w:bottom w:val="none" w:sz="0" w:space="0" w:color="auto"/>
        <w:right w:val="none" w:sz="0" w:space="0" w:color="auto"/>
      </w:divBdr>
      <w:divsChild>
        <w:div w:id="1047341551">
          <w:marLeft w:val="0"/>
          <w:marRight w:val="0"/>
          <w:marTop w:val="0"/>
          <w:marBottom w:val="0"/>
          <w:divBdr>
            <w:top w:val="none" w:sz="0" w:space="0" w:color="auto"/>
            <w:left w:val="none" w:sz="0" w:space="0" w:color="auto"/>
            <w:bottom w:val="none" w:sz="0" w:space="0" w:color="auto"/>
            <w:right w:val="none" w:sz="0" w:space="0" w:color="auto"/>
          </w:divBdr>
        </w:div>
      </w:divsChild>
    </w:div>
    <w:div w:id="1466779551">
      <w:bodyDiv w:val="1"/>
      <w:marLeft w:val="0"/>
      <w:marRight w:val="0"/>
      <w:marTop w:val="0"/>
      <w:marBottom w:val="0"/>
      <w:divBdr>
        <w:top w:val="none" w:sz="0" w:space="0" w:color="auto"/>
        <w:left w:val="none" w:sz="0" w:space="0" w:color="auto"/>
        <w:bottom w:val="none" w:sz="0" w:space="0" w:color="auto"/>
        <w:right w:val="none" w:sz="0" w:space="0" w:color="auto"/>
      </w:divBdr>
    </w:div>
    <w:div w:id="1491872763">
      <w:bodyDiv w:val="1"/>
      <w:marLeft w:val="0"/>
      <w:marRight w:val="0"/>
      <w:marTop w:val="0"/>
      <w:marBottom w:val="0"/>
      <w:divBdr>
        <w:top w:val="none" w:sz="0" w:space="0" w:color="auto"/>
        <w:left w:val="none" w:sz="0" w:space="0" w:color="auto"/>
        <w:bottom w:val="none" w:sz="0" w:space="0" w:color="auto"/>
        <w:right w:val="none" w:sz="0" w:space="0" w:color="auto"/>
      </w:divBdr>
    </w:div>
    <w:div w:id="1516921132">
      <w:bodyDiv w:val="1"/>
      <w:marLeft w:val="0"/>
      <w:marRight w:val="0"/>
      <w:marTop w:val="0"/>
      <w:marBottom w:val="0"/>
      <w:divBdr>
        <w:top w:val="none" w:sz="0" w:space="0" w:color="auto"/>
        <w:left w:val="none" w:sz="0" w:space="0" w:color="auto"/>
        <w:bottom w:val="none" w:sz="0" w:space="0" w:color="auto"/>
        <w:right w:val="none" w:sz="0" w:space="0" w:color="auto"/>
      </w:divBdr>
    </w:div>
    <w:div w:id="1527209988">
      <w:bodyDiv w:val="1"/>
      <w:marLeft w:val="0"/>
      <w:marRight w:val="0"/>
      <w:marTop w:val="0"/>
      <w:marBottom w:val="0"/>
      <w:divBdr>
        <w:top w:val="none" w:sz="0" w:space="0" w:color="auto"/>
        <w:left w:val="none" w:sz="0" w:space="0" w:color="auto"/>
        <w:bottom w:val="none" w:sz="0" w:space="0" w:color="auto"/>
        <w:right w:val="none" w:sz="0" w:space="0" w:color="auto"/>
      </w:divBdr>
    </w:div>
    <w:div w:id="1582057969">
      <w:bodyDiv w:val="1"/>
      <w:marLeft w:val="0"/>
      <w:marRight w:val="0"/>
      <w:marTop w:val="0"/>
      <w:marBottom w:val="0"/>
      <w:divBdr>
        <w:top w:val="none" w:sz="0" w:space="0" w:color="auto"/>
        <w:left w:val="none" w:sz="0" w:space="0" w:color="auto"/>
        <w:bottom w:val="none" w:sz="0" w:space="0" w:color="auto"/>
        <w:right w:val="none" w:sz="0" w:space="0" w:color="auto"/>
      </w:divBdr>
    </w:div>
    <w:div w:id="1691953355">
      <w:bodyDiv w:val="1"/>
      <w:marLeft w:val="0"/>
      <w:marRight w:val="0"/>
      <w:marTop w:val="0"/>
      <w:marBottom w:val="0"/>
      <w:divBdr>
        <w:top w:val="none" w:sz="0" w:space="0" w:color="auto"/>
        <w:left w:val="none" w:sz="0" w:space="0" w:color="auto"/>
        <w:bottom w:val="none" w:sz="0" w:space="0" w:color="auto"/>
        <w:right w:val="none" w:sz="0" w:space="0" w:color="auto"/>
      </w:divBdr>
    </w:div>
    <w:div w:id="1724983162">
      <w:bodyDiv w:val="1"/>
      <w:marLeft w:val="0"/>
      <w:marRight w:val="0"/>
      <w:marTop w:val="0"/>
      <w:marBottom w:val="0"/>
      <w:divBdr>
        <w:top w:val="none" w:sz="0" w:space="0" w:color="auto"/>
        <w:left w:val="none" w:sz="0" w:space="0" w:color="auto"/>
        <w:bottom w:val="none" w:sz="0" w:space="0" w:color="auto"/>
        <w:right w:val="none" w:sz="0" w:space="0" w:color="auto"/>
      </w:divBdr>
      <w:divsChild>
        <w:div w:id="1437753625">
          <w:marLeft w:val="0"/>
          <w:marRight w:val="0"/>
          <w:marTop w:val="0"/>
          <w:marBottom w:val="0"/>
          <w:divBdr>
            <w:top w:val="none" w:sz="0" w:space="0" w:color="auto"/>
            <w:left w:val="none" w:sz="0" w:space="0" w:color="auto"/>
            <w:bottom w:val="none" w:sz="0" w:space="0" w:color="auto"/>
            <w:right w:val="none" w:sz="0" w:space="0" w:color="auto"/>
          </w:divBdr>
        </w:div>
      </w:divsChild>
    </w:div>
    <w:div w:id="1740470754">
      <w:bodyDiv w:val="1"/>
      <w:marLeft w:val="0"/>
      <w:marRight w:val="0"/>
      <w:marTop w:val="0"/>
      <w:marBottom w:val="0"/>
      <w:divBdr>
        <w:top w:val="none" w:sz="0" w:space="0" w:color="auto"/>
        <w:left w:val="none" w:sz="0" w:space="0" w:color="auto"/>
        <w:bottom w:val="none" w:sz="0" w:space="0" w:color="auto"/>
        <w:right w:val="none" w:sz="0" w:space="0" w:color="auto"/>
      </w:divBdr>
    </w:div>
    <w:div w:id="1794903264">
      <w:bodyDiv w:val="1"/>
      <w:marLeft w:val="0"/>
      <w:marRight w:val="0"/>
      <w:marTop w:val="0"/>
      <w:marBottom w:val="0"/>
      <w:divBdr>
        <w:top w:val="none" w:sz="0" w:space="0" w:color="auto"/>
        <w:left w:val="none" w:sz="0" w:space="0" w:color="auto"/>
        <w:bottom w:val="none" w:sz="0" w:space="0" w:color="auto"/>
        <w:right w:val="none" w:sz="0" w:space="0" w:color="auto"/>
      </w:divBdr>
      <w:divsChild>
        <w:div w:id="307323990">
          <w:marLeft w:val="0"/>
          <w:marRight w:val="0"/>
          <w:marTop w:val="0"/>
          <w:marBottom w:val="0"/>
          <w:divBdr>
            <w:top w:val="none" w:sz="0" w:space="0" w:color="auto"/>
            <w:left w:val="none" w:sz="0" w:space="0" w:color="auto"/>
            <w:bottom w:val="none" w:sz="0" w:space="0" w:color="auto"/>
            <w:right w:val="none" w:sz="0" w:space="0" w:color="auto"/>
          </w:divBdr>
        </w:div>
      </w:divsChild>
    </w:div>
    <w:div w:id="1855801592">
      <w:bodyDiv w:val="1"/>
      <w:marLeft w:val="0"/>
      <w:marRight w:val="0"/>
      <w:marTop w:val="0"/>
      <w:marBottom w:val="0"/>
      <w:divBdr>
        <w:top w:val="none" w:sz="0" w:space="0" w:color="auto"/>
        <w:left w:val="none" w:sz="0" w:space="0" w:color="auto"/>
        <w:bottom w:val="none" w:sz="0" w:space="0" w:color="auto"/>
        <w:right w:val="none" w:sz="0" w:space="0" w:color="auto"/>
      </w:divBdr>
    </w:div>
    <w:div w:id="1866212260">
      <w:bodyDiv w:val="1"/>
      <w:marLeft w:val="0"/>
      <w:marRight w:val="0"/>
      <w:marTop w:val="0"/>
      <w:marBottom w:val="0"/>
      <w:divBdr>
        <w:top w:val="none" w:sz="0" w:space="0" w:color="auto"/>
        <w:left w:val="none" w:sz="0" w:space="0" w:color="auto"/>
        <w:bottom w:val="none" w:sz="0" w:space="0" w:color="auto"/>
        <w:right w:val="none" w:sz="0" w:space="0" w:color="auto"/>
      </w:divBdr>
    </w:div>
    <w:div w:id="1915241822">
      <w:bodyDiv w:val="1"/>
      <w:marLeft w:val="0"/>
      <w:marRight w:val="0"/>
      <w:marTop w:val="0"/>
      <w:marBottom w:val="0"/>
      <w:divBdr>
        <w:top w:val="none" w:sz="0" w:space="0" w:color="auto"/>
        <w:left w:val="none" w:sz="0" w:space="0" w:color="auto"/>
        <w:bottom w:val="none" w:sz="0" w:space="0" w:color="auto"/>
        <w:right w:val="none" w:sz="0" w:space="0" w:color="auto"/>
      </w:divBdr>
    </w:div>
    <w:div w:id="1922255065">
      <w:bodyDiv w:val="1"/>
      <w:marLeft w:val="0"/>
      <w:marRight w:val="0"/>
      <w:marTop w:val="0"/>
      <w:marBottom w:val="0"/>
      <w:divBdr>
        <w:top w:val="none" w:sz="0" w:space="0" w:color="auto"/>
        <w:left w:val="none" w:sz="0" w:space="0" w:color="auto"/>
        <w:bottom w:val="none" w:sz="0" w:space="0" w:color="auto"/>
        <w:right w:val="none" w:sz="0" w:space="0" w:color="auto"/>
      </w:divBdr>
    </w:div>
    <w:div w:id="1993169560">
      <w:bodyDiv w:val="1"/>
      <w:marLeft w:val="0"/>
      <w:marRight w:val="0"/>
      <w:marTop w:val="0"/>
      <w:marBottom w:val="0"/>
      <w:divBdr>
        <w:top w:val="none" w:sz="0" w:space="0" w:color="auto"/>
        <w:left w:val="none" w:sz="0" w:space="0" w:color="auto"/>
        <w:bottom w:val="none" w:sz="0" w:space="0" w:color="auto"/>
        <w:right w:val="none" w:sz="0" w:space="0" w:color="auto"/>
      </w:divBdr>
    </w:div>
    <w:div w:id="2024087844">
      <w:bodyDiv w:val="1"/>
      <w:marLeft w:val="0"/>
      <w:marRight w:val="0"/>
      <w:marTop w:val="0"/>
      <w:marBottom w:val="0"/>
      <w:divBdr>
        <w:top w:val="none" w:sz="0" w:space="0" w:color="auto"/>
        <w:left w:val="none" w:sz="0" w:space="0" w:color="auto"/>
        <w:bottom w:val="none" w:sz="0" w:space="0" w:color="auto"/>
        <w:right w:val="none" w:sz="0" w:space="0" w:color="auto"/>
      </w:divBdr>
    </w:div>
    <w:div w:id="2026054868">
      <w:bodyDiv w:val="1"/>
      <w:marLeft w:val="0"/>
      <w:marRight w:val="0"/>
      <w:marTop w:val="0"/>
      <w:marBottom w:val="0"/>
      <w:divBdr>
        <w:top w:val="none" w:sz="0" w:space="0" w:color="auto"/>
        <w:left w:val="none" w:sz="0" w:space="0" w:color="auto"/>
        <w:bottom w:val="none" w:sz="0" w:space="0" w:color="auto"/>
        <w:right w:val="none" w:sz="0" w:space="0" w:color="auto"/>
      </w:divBdr>
    </w:div>
    <w:div w:id="2098087098">
      <w:bodyDiv w:val="1"/>
      <w:marLeft w:val="0"/>
      <w:marRight w:val="0"/>
      <w:marTop w:val="0"/>
      <w:marBottom w:val="0"/>
      <w:divBdr>
        <w:top w:val="none" w:sz="0" w:space="0" w:color="auto"/>
        <w:left w:val="none" w:sz="0" w:space="0" w:color="auto"/>
        <w:bottom w:val="none" w:sz="0" w:space="0" w:color="auto"/>
        <w:right w:val="none" w:sz="0" w:space="0" w:color="auto"/>
      </w:divBdr>
    </w:div>
    <w:div w:id="211859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portal.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eportal.ge" TargetMode="External"/><Relationship Id="rId4" Type="http://schemas.openxmlformats.org/officeDocument/2006/relationships/settings" Target="settings.xml"/><Relationship Id="rId9" Type="http://schemas.openxmlformats.org/officeDocument/2006/relationships/hyperlink" Target="http://www.reportal.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BB7BB-F4E1-4CD9-868F-B6BAE9703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33</Pages>
  <Words>9862</Words>
  <Characters>56217</Characters>
  <Application>Microsoft Office Word</Application>
  <DocSecurity>0</DocSecurity>
  <Lines>468</Lines>
  <Paragraphs>131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Zinaida ChKhaidze</dc:creator>
  <cp:keywords/>
  <dc:description/>
  <cp:lastModifiedBy>Merab Japaridze</cp:lastModifiedBy>
  <cp:revision>16</cp:revision>
  <cp:lastPrinted>2019-12-10T08:55:00Z</cp:lastPrinted>
  <dcterms:created xsi:type="dcterms:W3CDTF">2020-05-20T14:21:00Z</dcterms:created>
  <dcterms:modified xsi:type="dcterms:W3CDTF">2020-05-27T15:33:00Z</dcterms:modified>
</cp:coreProperties>
</file>