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B73" w:rsidRDefault="00906B73" w:rsidP="00E3200C">
      <w:pPr>
        <w:tabs>
          <w:tab w:val="left" w:pos="4140"/>
        </w:tabs>
        <w:spacing w:before="240" w:after="0" w:line="276" w:lineRule="auto"/>
        <w:ind w:left="0" w:right="191" w:firstLine="0"/>
        <w:rPr>
          <w:b/>
        </w:rPr>
      </w:pPr>
    </w:p>
    <w:p w:rsidR="001F4AEE" w:rsidRPr="00337B8D" w:rsidRDefault="00906B73" w:rsidP="00337B8D">
      <w:pPr>
        <w:spacing w:before="240" w:after="0" w:line="276" w:lineRule="auto"/>
        <w:ind w:left="-426" w:right="191"/>
        <w:rPr>
          <w:b/>
        </w:rPr>
      </w:pPr>
      <w:r>
        <w:rPr>
          <w:b/>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r w:rsidR="00BF2D6C">
        <w:rPr>
          <w:b/>
        </w:rPr>
        <w:t xml:space="preserve"> - </w:t>
      </w:r>
      <w:r>
        <w:rPr>
          <w:b/>
        </w:rPr>
        <w:t xml:space="preserve"> ეკატერინე ტიკარაძისა და ბულგარეთის რესპუბლიკის შრომისა და სოციალური პოლიტიკის</w:t>
      </w:r>
      <w:r w:rsidR="00E341EE">
        <w:rPr>
          <w:b/>
        </w:rPr>
        <w:t xml:space="preserve"> მინისტრის </w:t>
      </w:r>
      <w:r w:rsidR="00BF2D6C">
        <w:rPr>
          <w:b/>
        </w:rPr>
        <w:t xml:space="preserve">- </w:t>
      </w:r>
      <w:r w:rsidR="00E341EE">
        <w:rPr>
          <w:b/>
        </w:rPr>
        <w:t xml:space="preserve">ბისერ პეტკოვის ორმხრივი შეხვედრის </w:t>
      </w:r>
      <w:r w:rsidR="00744A72" w:rsidRPr="00744A72">
        <w:rPr>
          <w:b/>
        </w:rPr>
        <w:t>სასაუბრო საკითხები</w:t>
      </w:r>
      <w:r w:rsidR="00E341EE">
        <w:rPr>
          <w:b/>
        </w:rPr>
        <w:t>:</w:t>
      </w:r>
    </w:p>
    <w:p w:rsidR="00337B8D" w:rsidRPr="00337B8D" w:rsidRDefault="001F4AEE" w:rsidP="00337B8D">
      <w:pPr>
        <w:spacing w:before="240" w:after="0" w:line="276" w:lineRule="auto"/>
        <w:ind w:left="-426" w:right="191"/>
        <w:rPr>
          <w:b/>
          <w:u w:val="single"/>
        </w:rPr>
      </w:pPr>
      <w:r w:rsidRPr="00337B8D">
        <w:rPr>
          <w:b/>
          <w:u w:val="single"/>
        </w:rPr>
        <w:t>შრომითი მი</w:t>
      </w:r>
      <w:r w:rsidR="00337B8D" w:rsidRPr="00337B8D">
        <w:rPr>
          <w:b/>
          <w:u w:val="single"/>
        </w:rPr>
        <w:t>გრაცია</w:t>
      </w:r>
    </w:p>
    <w:p w:rsidR="001F4AEE" w:rsidRPr="00337B8D" w:rsidRDefault="001F4AEE" w:rsidP="00337B8D">
      <w:pPr>
        <w:spacing w:before="240" w:after="0" w:line="276" w:lineRule="auto"/>
        <w:ind w:left="-436" w:right="191" w:firstLine="0"/>
        <w:rPr>
          <w:lang w:val="en-US"/>
        </w:rPr>
      </w:pPr>
      <w:proofErr w:type="spellStart"/>
      <w:proofErr w:type="gramStart"/>
      <w:r w:rsidRPr="00337B8D">
        <w:rPr>
          <w:lang w:val="en-US"/>
        </w:rPr>
        <w:t>დასაქმებისა</w:t>
      </w:r>
      <w:proofErr w:type="spellEnd"/>
      <w:proofErr w:type="gramEnd"/>
      <w:r w:rsidRPr="00337B8D">
        <w:rPr>
          <w:lang w:val="en-US"/>
        </w:rPr>
        <w:t xml:space="preserve"> </w:t>
      </w:r>
      <w:proofErr w:type="spellStart"/>
      <w:r w:rsidRPr="00337B8D">
        <w:rPr>
          <w:lang w:val="en-US"/>
        </w:rPr>
        <w:t>და</w:t>
      </w:r>
      <w:proofErr w:type="spellEnd"/>
      <w:r w:rsidRPr="00337B8D">
        <w:rPr>
          <w:lang w:val="en-US"/>
        </w:rPr>
        <w:t xml:space="preserve"> </w:t>
      </w:r>
      <w:proofErr w:type="spellStart"/>
      <w:r w:rsidRPr="00337B8D">
        <w:rPr>
          <w:lang w:val="en-US"/>
        </w:rPr>
        <w:t>შრომის</w:t>
      </w:r>
      <w:proofErr w:type="spellEnd"/>
      <w:r w:rsidRPr="00337B8D">
        <w:rPr>
          <w:lang w:val="en-US"/>
        </w:rPr>
        <w:t xml:space="preserve"> </w:t>
      </w:r>
      <w:proofErr w:type="spellStart"/>
      <w:r w:rsidRPr="00337B8D">
        <w:rPr>
          <w:lang w:val="en-US"/>
        </w:rPr>
        <w:t>ბაზრის</w:t>
      </w:r>
      <w:proofErr w:type="spellEnd"/>
      <w:r w:rsidRPr="00337B8D">
        <w:rPr>
          <w:lang w:val="en-US"/>
        </w:rPr>
        <w:t xml:space="preserve"> </w:t>
      </w:r>
      <w:proofErr w:type="spellStart"/>
      <w:r w:rsidRPr="00337B8D">
        <w:rPr>
          <w:lang w:val="en-US"/>
        </w:rPr>
        <w:t>აქტიური</w:t>
      </w:r>
      <w:proofErr w:type="spellEnd"/>
      <w:r w:rsidRPr="00337B8D">
        <w:rPr>
          <w:lang w:val="en-US"/>
        </w:rPr>
        <w:t xml:space="preserve"> </w:t>
      </w:r>
      <w:proofErr w:type="spellStart"/>
      <w:r w:rsidRPr="00337B8D">
        <w:rPr>
          <w:lang w:val="en-US"/>
        </w:rPr>
        <w:t>პოლიტიკის</w:t>
      </w:r>
      <w:proofErr w:type="spellEnd"/>
      <w:r w:rsidRPr="00337B8D">
        <w:rPr>
          <w:lang w:val="en-US"/>
        </w:rPr>
        <w:t xml:space="preserve"> </w:t>
      </w:r>
      <w:proofErr w:type="spellStart"/>
      <w:r w:rsidRPr="00337B8D">
        <w:rPr>
          <w:lang w:val="en-US"/>
        </w:rPr>
        <w:t>გატარება</w:t>
      </w:r>
      <w:proofErr w:type="spellEnd"/>
      <w:r w:rsidRPr="00337B8D">
        <w:rPr>
          <w:lang w:val="en-US"/>
        </w:rPr>
        <w:t xml:space="preserve">, </w:t>
      </w:r>
      <w:proofErr w:type="spellStart"/>
      <w:r w:rsidRPr="00337B8D">
        <w:rPr>
          <w:lang w:val="en-US"/>
        </w:rPr>
        <w:t>მათ</w:t>
      </w:r>
      <w:proofErr w:type="spellEnd"/>
      <w:r w:rsidRPr="00337B8D">
        <w:rPr>
          <w:lang w:val="en-US"/>
        </w:rPr>
        <w:t xml:space="preserve"> </w:t>
      </w:r>
      <w:proofErr w:type="spellStart"/>
      <w:r w:rsidRPr="00337B8D">
        <w:rPr>
          <w:lang w:val="en-US"/>
        </w:rPr>
        <w:t>შორის</w:t>
      </w:r>
      <w:proofErr w:type="spellEnd"/>
      <w:r w:rsidRPr="00337B8D">
        <w:rPr>
          <w:lang w:val="en-US"/>
        </w:rPr>
        <w:t xml:space="preserve">, </w:t>
      </w:r>
      <w:proofErr w:type="spellStart"/>
      <w:r w:rsidRPr="00337B8D">
        <w:rPr>
          <w:lang w:val="en-US"/>
        </w:rPr>
        <w:t>საზღვარგარეთ</w:t>
      </w:r>
      <w:proofErr w:type="spellEnd"/>
      <w:r w:rsidRPr="00337B8D">
        <w:rPr>
          <w:lang w:val="en-US"/>
        </w:rPr>
        <w:t xml:space="preserve"> </w:t>
      </w:r>
      <w:proofErr w:type="spellStart"/>
      <w:r w:rsidRPr="00337B8D">
        <w:rPr>
          <w:lang w:val="en-US"/>
        </w:rPr>
        <w:t>საქართველოს</w:t>
      </w:r>
      <w:proofErr w:type="spellEnd"/>
      <w:r w:rsidRPr="00337B8D">
        <w:rPr>
          <w:lang w:val="en-US"/>
        </w:rPr>
        <w:t xml:space="preserve"> </w:t>
      </w:r>
      <w:proofErr w:type="spellStart"/>
      <w:r w:rsidRPr="00337B8D">
        <w:rPr>
          <w:lang w:val="en-US"/>
        </w:rPr>
        <w:t>მოქალაქეებისთვის</w:t>
      </w:r>
      <w:proofErr w:type="spellEnd"/>
      <w:r w:rsidRPr="00337B8D">
        <w:rPr>
          <w:lang w:val="en-US"/>
        </w:rPr>
        <w:t xml:space="preserve"> </w:t>
      </w:r>
      <w:proofErr w:type="spellStart"/>
      <w:r w:rsidRPr="00337B8D">
        <w:rPr>
          <w:lang w:val="en-US"/>
        </w:rPr>
        <w:t>ლეგალურად</w:t>
      </w:r>
      <w:proofErr w:type="spellEnd"/>
      <w:r w:rsidRPr="00337B8D">
        <w:rPr>
          <w:lang w:val="en-US"/>
        </w:rPr>
        <w:t xml:space="preserve"> </w:t>
      </w:r>
      <w:proofErr w:type="spellStart"/>
      <w:r w:rsidRPr="00337B8D">
        <w:rPr>
          <w:lang w:val="en-US"/>
        </w:rPr>
        <w:t>დროებითი</w:t>
      </w:r>
      <w:proofErr w:type="spellEnd"/>
      <w:r w:rsidRPr="00337B8D">
        <w:rPr>
          <w:lang w:val="en-US"/>
        </w:rPr>
        <w:t xml:space="preserve"> </w:t>
      </w:r>
      <w:proofErr w:type="spellStart"/>
      <w:r w:rsidRPr="00337B8D">
        <w:rPr>
          <w:lang w:val="en-US"/>
        </w:rPr>
        <w:t>დასაქმების</w:t>
      </w:r>
      <w:proofErr w:type="spellEnd"/>
      <w:r w:rsidRPr="00337B8D">
        <w:rPr>
          <w:lang w:val="en-US"/>
        </w:rPr>
        <w:t xml:space="preserve"> </w:t>
      </w:r>
      <w:proofErr w:type="spellStart"/>
      <w:r w:rsidRPr="00337B8D">
        <w:rPr>
          <w:lang w:val="en-US"/>
        </w:rPr>
        <w:t>შესაძლებლობების</w:t>
      </w:r>
      <w:proofErr w:type="spellEnd"/>
      <w:r w:rsidRPr="00337B8D">
        <w:rPr>
          <w:lang w:val="en-US"/>
        </w:rPr>
        <w:t xml:space="preserve"> </w:t>
      </w:r>
      <w:proofErr w:type="spellStart"/>
      <w:r w:rsidRPr="00337B8D">
        <w:rPr>
          <w:lang w:val="en-US"/>
        </w:rPr>
        <w:t>გახსნა</w:t>
      </w:r>
      <w:proofErr w:type="spellEnd"/>
      <w:r w:rsidRPr="00337B8D">
        <w:rPr>
          <w:lang w:val="en-US"/>
        </w:rPr>
        <w:t xml:space="preserve">, </w:t>
      </w:r>
      <w:proofErr w:type="spellStart"/>
      <w:r w:rsidRPr="00337B8D">
        <w:rPr>
          <w:lang w:val="en-US"/>
        </w:rPr>
        <w:t>მთავრობის</w:t>
      </w:r>
      <w:proofErr w:type="spellEnd"/>
      <w:r w:rsidRPr="00337B8D">
        <w:rPr>
          <w:lang w:val="en-US"/>
        </w:rPr>
        <w:t xml:space="preserve"> </w:t>
      </w:r>
      <w:proofErr w:type="spellStart"/>
      <w:r w:rsidRPr="00337B8D">
        <w:rPr>
          <w:lang w:val="en-US"/>
        </w:rPr>
        <w:t>ერთ-ერთი</w:t>
      </w:r>
      <w:proofErr w:type="spellEnd"/>
      <w:r w:rsidRPr="00337B8D">
        <w:rPr>
          <w:lang w:val="en-US"/>
        </w:rPr>
        <w:t xml:space="preserve"> </w:t>
      </w:r>
      <w:proofErr w:type="spellStart"/>
      <w:r w:rsidRPr="00337B8D">
        <w:rPr>
          <w:lang w:val="en-US"/>
        </w:rPr>
        <w:t>პრიორიტეტია</w:t>
      </w:r>
      <w:proofErr w:type="spellEnd"/>
      <w:r w:rsidRPr="00337B8D">
        <w:rPr>
          <w:lang w:val="en-US"/>
        </w:rPr>
        <w:t xml:space="preserve">. </w:t>
      </w:r>
    </w:p>
    <w:p w:rsidR="001F4AEE" w:rsidRPr="00337B8D" w:rsidRDefault="001F4AEE" w:rsidP="00337B8D">
      <w:pPr>
        <w:spacing w:before="240" w:after="0" w:line="276" w:lineRule="auto"/>
        <w:ind w:left="-426" w:right="191"/>
        <w:rPr>
          <w:lang w:val="en-US"/>
        </w:rPr>
      </w:pPr>
      <w:proofErr w:type="spellStart"/>
      <w:proofErr w:type="gramStart"/>
      <w:r w:rsidRPr="00337B8D">
        <w:rPr>
          <w:lang w:val="en-US"/>
        </w:rPr>
        <w:t>ამ</w:t>
      </w:r>
      <w:proofErr w:type="spellEnd"/>
      <w:proofErr w:type="gramEnd"/>
      <w:r w:rsidRPr="00337B8D">
        <w:rPr>
          <w:lang w:val="en-US"/>
        </w:rPr>
        <w:t xml:space="preserve"> </w:t>
      </w:r>
      <w:proofErr w:type="spellStart"/>
      <w:r w:rsidRPr="00337B8D">
        <w:rPr>
          <w:lang w:val="en-US"/>
        </w:rPr>
        <w:t>ეტაპზე</w:t>
      </w:r>
      <w:proofErr w:type="spellEnd"/>
      <w:r w:rsidRPr="00337B8D">
        <w:rPr>
          <w:lang w:val="en-US"/>
        </w:rPr>
        <w:t xml:space="preserve"> </w:t>
      </w:r>
      <w:proofErr w:type="spellStart"/>
      <w:r w:rsidRPr="00337B8D">
        <w:rPr>
          <w:lang w:val="en-US"/>
        </w:rPr>
        <w:t>სამინისტროში</w:t>
      </w:r>
      <w:proofErr w:type="spellEnd"/>
      <w:r w:rsidRPr="00337B8D">
        <w:rPr>
          <w:lang w:val="en-US"/>
        </w:rPr>
        <w:t xml:space="preserve"> </w:t>
      </w:r>
      <w:proofErr w:type="spellStart"/>
      <w:r w:rsidRPr="00337B8D">
        <w:rPr>
          <w:lang w:val="en-US"/>
        </w:rPr>
        <w:t>მიმდინარე</w:t>
      </w:r>
      <w:proofErr w:type="spellEnd"/>
      <w:r w:rsidRPr="00337B8D">
        <w:rPr>
          <w:lang w:val="en-US"/>
        </w:rPr>
        <w:t xml:space="preserve"> რეფორმის ფარგლებში, დაგეგმილია შრომითი მიგრაციის სფეროში ინსტიტუციური შესაძლებლობების გაძლიერება, რაც ხელს შეუწყობს შრომითი მიგრაციის სქემების განხორციელებას, მათ შორის ბულგარეთთან ზემოხსენებული შეთანხმების აღსრულებას. </w:t>
      </w:r>
    </w:p>
    <w:p w:rsidR="001F4AEE" w:rsidRPr="00337B8D" w:rsidRDefault="001F4AEE" w:rsidP="00337B8D">
      <w:pPr>
        <w:spacing w:before="240" w:after="0" w:line="276" w:lineRule="auto"/>
        <w:ind w:left="-426" w:right="191"/>
        <w:rPr>
          <w:lang w:val="en-US"/>
        </w:rPr>
      </w:pPr>
      <w:proofErr w:type="gramStart"/>
      <w:r w:rsidRPr="00337B8D">
        <w:rPr>
          <w:lang w:val="en-US"/>
        </w:rPr>
        <w:t>აღნიშნული</w:t>
      </w:r>
      <w:proofErr w:type="gramEnd"/>
      <w:r w:rsidRPr="00337B8D">
        <w:rPr>
          <w:lang w:val="en-US"/>
        </w:rPr>
        <w:t xml:space="preserve"> მიმართულებით, დაწყებულია და მომავალში კიდევ უფრო გააქტიურდება სამუშაოები შრომითი მიგრაციის სფეროში სახელმწიფოთაშორისი თანამშრომლობის განვითარების, საზღვარგარეთ დროებითი ლეგალური დასაქმების შესაძლებლობების გაფართოების, შრომითი მიგრანტების უფლებების დაცვის მიზნით ორმხრივი და მრავალმხრივი ხელშეკრულებების გასაფორმებლად. </w:t>
      </w:r>
    </w:p>
    <w:p w:rsidR="001F4AEE" w:rsidRPr="00337B8D" w:rsidRDefault="001F4AEE" w:rsidP="00337B8D">
      <w:pPr>
        <w:spacing w:before="240" w:after="0" w:line="276" w:lineRule="auto"/>
        <w:ind w:left="-426" w:right="191"/>
        <w:rPr>
          <w:lang w:val="en-US"/>
        </w:rPr>
      </w:pPr>
      <w:proofErr w:type="gramStart"/>
      <w:r w:rsidRPr="00337B8D">
        <w:rPr>
          <w:lang w:val="en-US"/>
        </w:rPr>
        <w:t>საფრანგეთთან</w:t>
      </w:r>
      <w:proofErr w:type="gramEnd"/>
      <w:r w:rsidRPr="00337B8D">
        <w:rPr>
          <w:lang w:val="en-US"/>
        </w:rPr>
        <w:t xml:space="preserve"> 2013 წელს გაფორმებული ე.წ. პილოტური შეთანხმების შემდეგ, ბულგარეთის რესპუბლიკა პირველია რომელთანაც გავაფორმებთ შრომითი მიგრაციის რეგულირების შესახებ ხელშეკრულებას. </w:t>
      </w:r>
      <w:proofErr w:type="gramStart"/>
      <w:r w:rsidRPr="00337B8D">
        <w:rPr>
          <w:lang w:val="en-US"/>
        </w:rPr>
        <w:t>ეს</w:t>
      </w:r>
      <w:proofErr w:type="gramEnd"/>
      <w:r w:rsidRPr="00337B8D">
        <w:rPr>
          <w:lang w:val="en-US"/>
        </w:rPr>
        <w:t xml:space="preserve"> შესაძლებლობას მისცემს საქართველოსა და ბულგარეთის მსურველ მოქალაქეებს, დასაქმდნენ ლეგალურად და დაცული უფლებებით;</w:t>
      </w:r>
    </w:p>
    <w:p w:rsidR="001F4AEE" w:rsidRPr="00337B8D" w:rsidRDefault="001F4AEE" w:rsidP="00337B8D">
      <w:pPr>
        <w:spacing w:before="240" w:after="0" w:line="276" w:lineRule="auto"/>
        <w:ind w:left="-426" w:right="191"/>
        <w:rPr>
          <w:lang w:val="en-US"/>
        </w:rPr>
      </w:pPr>
      <w:proofErr w:type="gramStart"/>
      <w:r w:rsidRPr="00337B8D">
        <w:rPr>
          <w:lang w:val="en-US"/>
        </w:rPr>
        <w:t>ლეგალური</w:t>
      </w:r>
      <w:proofErr w:type="gramEnd"/>
      <w:r w:rsidRPr="00337B8D">
        <w:rPr>
          <w:lang w:val="en-US"/>
        </w:rPr>
        <w:t xml:space="preserve"> და კარგად მართული დროებითი შრომითი მიგრაცია, ასევე ხელს შეუწყობს ქვეყნებს შორის თანამშრომლობას არალეგალური მიგრაციის ლეგალურ ჩარჩოებში მოქცევისა და არალეგალურ მიგრაციასთან დაკავშირებული რისკების შემცირების კუთხით; შრომითი მიგრანტების უცხოეთში მუშაობისას დაგროვილი ცოდნისა და გამოცდილების სამშობლოში დაბრუნებისას წარმატებით გამოყენებას, კვალიფიკაციის ამაღლებას და ა.შ. </w:t>
      </w:r>
    </w:p>
    <w:p w:rsidR="001F4AEE" w:rsidRPr="00337B8D" w:rsidRDefault="001F4AEE" w:rsidP="00337B8D">
      <w:pPr>
        <w:spacing w:before="240" w:after="0" w:line="276" w:lineRule="auto"/>
        <w:ind w:left="-426" w:right="191"/>
      </w:pPr>
      <w:proofErr w:type="gramStart"/>
      <w:r w:rsidRPr="00337B8D">
        <w:rPr>
          <w:lang w:val="en-US"/>
        </w:rPr>
        <w:t>საქართველოსა</w:t>
      </w:r>
      <w:proofErr w:type="gramEnd"/>
      <w:r w:rsidRPr="00337B8D">
        <w:rPr>
          <w:lang w:val="en-US"/>
        </w:rPr>
        <w:t xml:space="preserve"> და ბულგარეთს შორის აღნიშნული შეთანხმების ხელმოწერა კიდევ უფრო გააღრმავებს საქართველოსა და ბულგარეთის რესპუბლიკას შორის ორმხრივ თანამშრომლობას და ხალხთა შორის კონტაქტებს. </w:t>
      </w:r>
      <w:proofErr w:type="gramStart"/>
      <w:r w:rsidRPr="00337B8D">
        <w:rPr>
          <w:lang w:val="en-US"/>
        </w:rPr>
        <w:t>მზად</w:t>
      </w:r>
      <w:proofErr w:type="gramEnd"/>
      <w:r w:rsidRPr="00337B8D">
        <w:rPr>
          <w:lang w:val="en-US"/>
        </w:rPr>
        <w:t xml:space="preserve"> ვართ ბულგარულ მხარესთან </w:t>
      </w:r>
      <w:r w:rsidRPr="00337B8D">
        <w:rPr>
          <w:lang w:val="en-US"/>
        </w:rPr>
        <w:lastRenderedPageBreak/>
        <w:t xml:space="preserve">ერთად დაუყოვნებლივ გავაგრძელოთ </w:t>
      </w:r>
      <w:proofErr w:type="spellStart"/>
      <w:r w:rsidRPr="00337B8D">
        <w:rPr>
          <w:lang w:val="en-US"/>
        </w:rPr>
        <w:t>მუშაობა</w:t>
      </w:r>
      <w:proofErr w:type="spellEnd"/>
      <w:r w:rsidRPr="00337B8D">
        <w:rPr>
          <w:lang w:val="en-US"/>
        </w:rPr>
        <w:t xml:space="preserve"> </w:t>
      </w:r>
      <w:proofErr w:type="spellStart"/>
      <w:r w:rsidRPr="00337B8D">
        <w:rPr>
          <w:lang w:val="en-US"/>
        </w:rPr>
        <w:t>შეთანხმებით</w:t>
      </w:r>
      <w:proofErr w:type="spellEnd"/>
      <w:r w:rsidRPr="00337B8D">
        <w:rPr>
          <w:lang w:val="en-US"/>
        </w:rPr>
        <w:t xml:space="preserve"> </w:t>
      </w:r>
      <w:proofErr w:type="spellStart"/>
      <w:r w:rsidRPr="00337B8D">
        <w:rPr>
          <w:lang w:val="en-US"/>
        </w:rPr>
        <w:t>გათვალისწინებული</w:t>
      </w:r>
      <w:proofErr w:type="spellEnd"/>
      <w:r w:rsidRPr="00337B8D">
        <w:rPr>
          <w:lang w:val="en-US"/>
        </w:rPr>
        <w:t xml:space="preserve">, </w:t>
      </w:r>
      <w:proofErr w:type="spellStart"/>
      <w:r w:rsidRPr="00337B8D">
        <w:rPr>
          <w:lang w:val="en-US"/>
        </w:rPr>
        <w:t>შესაბამისი</w:t>
      </w:r>
      <w:proofErr w:type="spellEnd"/>
      <w:r w:rsidRPr="00337B8D">
        <w:rPr>
          <w:lang w:val="en-US"/>
        </w:rPr>
        <w:t xml:space="preserve"> </w:t>
      </w:r>
      <w:proofErr w:type="spellStart"/>
      <w:r w:rsidRPr="00337B8D">
        <w:rPr>
          <w:lang w:val="en-US"/>
        </w:rPr>
        <w:t>განხორციელების</w:t>
      </w:r>
      <w:proofErr w:type="spellEnd"/>
      <w:r w:rsidRPr="00337B8D">
        <w:rPr>
          <w:lang w:val="en-US"/>
        </w:rPr>
        <w:t xml:space="preserve"> </w:t>
      </w:r>
      <w:proofErr w:type="spellStart"/>
      <w:r w:rsidRPr="00337B8D">
        <w:rPr>
          <w:lang w:val="en-US"/>
        </w:rPr>
        <w:t>ოქმის</w:t>
      </w:r>
      <w:proofErr w:type="spellEnd"/>
      <w:r w:rsidRPr="00337B8D">
        <w:rPr>
          <w:lang w:val="en-US"/>
        </w:rPr>
        <w:t xml:space="preserve"> </w:t>
      </w:r>
      <w:proofErr w:type="spellStart"/>
      <w:r w:rsidRPr="00337B8D">
        <w:rPr>
          <w:lang w:val="en-US"/>
        </w:rPr>
        <w:t>შემუშავებაზე</w:t>
      </w:r>
      <w:proofErr w:type="spellEnd"/>
      <w:r w:rsidRPr="00337B8D">
        <w:rPr>
          <w:lang w:val="en-US"/>
        </w:rPr>
        <w:t>.</w:t>
      </w:r>
    </w:p>
    <w:p w:rsidR="00E341EE" w:rsidRPr="00E341EE" w:rsidRDefault="00E341EE" w:rsidP="00E341EE">
      <w:pPr>
        <w:spacing w:before="240" w:after="0" w:line="276" w:lineRule="auto"/>
        <w:ind w:left="-426" w:right="191"/>
        <w:rPr>
          <w:b/>
          <w:u w:val="single"/>
        </w:rPr>
      </w:pPr>
      <w:r w:rsidRPr="00E341EE">
        <w:rPr>
          <w:b/>
          <w:u w:val="single"/>
        </w:rPr>
        <w:t>სოციალური დაცვა</w:t>
      </w:r>
    </w:p>
    <w:p w:rsidR="00906B73" w:rsidRDefault="00744A72" w:rsidP="00906B73">
      <w:pPr>
        <w:spacing w:before="240" w:after="0" w:line="276" w:lineRule="auto"/>
        <w:ind w:left="-426" w:right="191"/>
        <w:rPr>
          <w:b/>
        </w:rPr>
      </w:pPr>
      <w:r>
        <w:t xml:space="preserve">სოციალური დაცვის მიმართულებით </w:t>
      </w:r>
      <w:r w:rsidR="001618F4">
        <w:t>სამინისტროს პრიორიტეტებს შორის მინდა ყურადღ</w:t>
      </w:r>
      <w:r w:rsidR="00D75BC3">
        <w:t>ე</w:t>
      </w:r>
      <w:r w:rsidR="001618F4">
        <w:t xml:space="preserve">ბა გავამახვილო ბავშვთა უფლებებსა და კეთილდღეობაზე. </w:t>
      </w:r>
      <w:r w:rsidR="00F723FF" w:rsidRPr="007B4DE8">
        <w:t>სახელმწიფოს სხვადასხვა სამოქმედო გეგმის ფარგლებში (მთავრობის დადგენილება „ადამიანის უფლებათა დაცვის სამთავრობო სამოქმედო გეგმის (2018-2020 წლებისთვის) დამტკიცების შესახებ“, მთავრობის განკარგულება „ერთის მხრივ, ევროკავშირს და ევროპის ატომური ენერგიის გაერთიანებას და მათ წევრ სახელმწიფოებსა და მეორეს მხრივ, საქართველოს შორის ასოცირების შესახებ შეთანხმებისა და საქართველოსა და ევროკავშირს შორის ასოცირების დღის წესრიგის განხორციელების 2019 წლის ეროვნული სამოქმედო გეგმის დამტკიცების შესახებ“) აქვს აღებული ვალდებულება გააძლიეროს და გააუმჯობესოს ქუჩაში მცხოვრებ და/ან მომუშავე ბავშვებისათვის საჭირო მომსახურებები</w:t>
      </w:r>
      <w:r w:rsidR="00F723FF">
        <w:t>, ასევე, განახორციელოს დიდი ზომის ბავშვთა 24 საათიანი ზრუნვის დაწესებულებების დეინსტიტუციონალიზაცია</w:t>
      </w:r>
      <w:r w:rsidR="00F723FF" w:rsidRPr="007B4DE8">
        <w:t>.</w:t>
      </w:r>
      <w:r w:rsidR="00F723FF">
        <w:t xml:space="preserve"> შესაბამისად, 2019 წელს  </w:t>
      </w:r>
      <w:r w:rsidR="00F723FF" w:rsidRPr="00486B95">
        <w:t xml:space="preserve">პროგრამის ბიუჯეტი </w:t>
      </w:r>
      <w:r w:rsidR="00F723FF">
        <w:t xml:space="preserve">გაიზარდა </w:t>
      </w:r>
      <w:r w:rsidR="00F723FF" w:rsidRPr="00486B95">
        <w:t>28 200 000 ლარიდან 35 890 000 ლარამდე</w:t>
      </w:r>
      <w:r w:rsidR="00486B95">
        <w:t>, რაც მ</w:t>
      </w:r>
      <w:r w:rsidR="00F723FF" w:rsidRPr="00486B95">
        <w:t>იზნად ისახავს დეინსტიტუციონალიზაციის პროცესისა და ინსტიტუციონალიზაციის პრევენციის ხელშეწყობას, შშმ ბავშვებისა და შშმ პირებისათვის განკუთვნილი მომსახურობების მხარდაჭერასა და გაძლიერებას, ოჯახურ გარემოსთან მიახლოებული, ალტერნატიული სერვისების განვითარებას.</w:t>
      </w:r>
      <w:r w:rsidR="00F723FF">
        <w:t xml:space="preserve"> </w:t>
      </w:r>
    </w:p>
    <w:p w:rsidR="00906B73" w:rsidRDefault="00F723FF" w:rsidP="00906B73">
      <w:pPr>
        <w:spacing w:before="240" w:after="0" w:line="276" w:lineRule="auto"/>
        <w:ind w:left="-426" w:right="191"/>
        <w:rPr>
          <w:b/>
        </w:rPr>
      </w:pPr>
      <w:r>
        <w:t xml:space="preserve">2019 წელს </w:t>
      </w:r>
      <w:r w:rsidRPr="007B4DE8">
        <w:t>„სოციალური რეაბილიტაციისა და ბავშვზე ზრუნვის“ სახელმწიფო პროგრამ</w:t>
      </w:r>
      <w:r>
        <w:t>ი</w:t>
      </w:r>
      <w:r w:rsidRPr="007B4DE8">
        <w:t>ს</w:t>
      </w:r>
      <w:r>
        <w:t xml:space="preserve"> </w:t>
      </w:r>
      <w:r w:rsidRPr="007B4DE8">
        <w:t>„მიუსაფარ ბავშვთა თავშესაფრით უზრუნველყოფის ქვეპროგრამა</w:t>
      </w:r>
      <w:r>
        <w:t>ს</w:t>
      </w:r>
      <w:r w:rsidRPr="007B4DE8">
        <w:t>“</w:t>
      </w:r>
      <w:r>
        <w:t xml:space="preserve"> დაემატა 2 მობილური ჯგუფი თბილისსა და რუსთავში</w:t>
      </w:r>
      <w:r w:rsidR="00486B95">
        <w:t>.</w:t>
      </w:r>
      <w:r>
        <w:t xml:space="preserve">  </w:t>
      </w:r>
    </w:p>
    <w:p w:rsidR="00906B73" w:rsidRDefault="00F723FF" w:rsidP="00906B73">
      <w:pPr>
        <w:spacing w:before="240" w:after="0" w:line="276" w:lineRule="auto"/>
        <w:ind w:left="-426" w:right="191"/>
        <w:rPr>
          <w:b/>
        </w:rPr>
      </w:pPr>
      <w:r w:rsidRPr="00486B95">
        <w:t xml:space="preserve">2017-2018 წლებში  მძიმე და ღრმა შეზღუდული შესაძლებლობის მქონე ბავშვებისთვის გაიხსნა და ამოქმედდა ორი მცირე საოჯახო ტიპის სახლი, სადაც მომსახურებაში ჩართულია თბილისის ჩვილ ბავშვთა სახლიდან გადაყვანილი 7-7 აღსაზრდელი. ამასთან, თბილისის ჩვილ ბავშვთა სახლიდან </w:t>
      </w:r>
      <w:r w:rsidR="00486B95" w:rsidRPr="00486B95">
        <w:t xml:space="preserve">მუდმივად მიმდინარეობს </w:t>
      </w:r>
      <w:r w:rsidRPr="00486B95">
        <w:t xml:space="preserve">ბავშვების რეინტეგრაციის ქვეპროგრამაში </w:t>
      </w:r>
      <w:r w:rsidR="00486B95" w:rsidRPr="00486B95">
        <w:t>ჩ</w:t>
      </w:r>
      <w:r w:rsidRPr="00486B95">
        <w:t xml:space="preserve">ართვისა და მინდობით აღზრდაში განთავსების მიმართულებით მუშაობა. </w:t>
      </w:r>
    </w:p>
    <w:p w:rsidR="00906B73" w:rsidRDefault="001618F4" w:rsidP="00906B73">
      <w:pPr>
        <w:spacing w:before="240" w:after="0" w:line="276" w:lineRule="auto"/>
        <w:ind w:left="-426" w:right="191"/>
        <w:rPr>
          <w:b/>
        </w:rPr>
      </w:pPr>
      <w:r>
        <w:t xml:space="preserve">ქვეყნისთვის მნიშვნელოვანი გამოწვევაა სიღარიბესთან ბრძოლა. ამ მიზნით 2005 წლიდან საქართველოში მოქმედებს მიზნობრივი სოციალური დახმარების პროგრამა, რომლის თანახმადაც შეფასების სისტემით იდენტიფიცირებული სოციალურად დაუცველი ოჯახები იღებენ ყოველთვიურ ფულად დახმარებას. დახმარების ოდენობა დიფენერცირებულია და უფრო მეტ დახმარებას იღებს ის ოჯახი, რომელსაც უფრო მეტად სჭირდება დახმარება. </w:t>
      </w:r>
    </w:p>
    <w:p w:rsidR="00906B73" w:rsidRDefault="001618F4" w:rsidP="00906B73">
      <w:pPr>
        <w:spacing w:before="240" w:after="0" w:line="276" w:lineRule="auto"/>
        <w:ind w:left="-426" w:right="191"/>
        <w:rPr>
          <w:rFonts w:eastAsia="Calibri"/>
        </w:rPr>
      </w:pPr>
      <w:r w:rsidRPr="00673A42">
        <w:lastRenderedPageBreak/>
        <w:t xml:space="preserve">2019 წლის 1 იანვრიდან სიახლეა სოციალურად დაუცველი ოჯახების მონაცემთა ბაზაში რეგისტრირებული შრომისუნარიანი წევრების შრომით ბაზარზე აქტივაციის მიმართულებით. კერძოდ, თუ სოციალურად დაუცველი ოჯახების მონაცემთა ბაზაში რეგისტრირებული </w:t>
      </w:r>
      <w:r w:rsidRPr="00673A42">
        <w:rPr>
          <w:rFonts w:cs="Times New Roman"/>
          <w:lang w:val="gl-ES"/>
        </w:rPr>
        <w:t>100001-</w:t>
      </w:r>
      <w:r w:rsidRPr="00673A42">
        <w:rPr>
          <w:lang w:val="gl-ES"/>
        </w:rPr>
        <w:t>ზე</w:t>
      </w:r>
      <w:r w:rsidRPr="00673A42">
        <w:rPr>
          <w:rFonts w:cs="Times New Roman"/>
          <w:lang w:val="gl-ES"/>
        </w:rPr>
        <w:t xml:space="preserve"> </w:t>
      </w:r>
      <w:r w:rsidRPr="00673A42">
        <w:rPr>
          <w:lang w:val="gl-ES"/>
        </w:rPr>
        <w:t>ნაკლები</w:t>
      </w:r>
      <w:r w:rsidRPr="00673A42">
        <w:rPr>
          <w:rFonts w:cs="Times New Roman"/>
          <w:lang w:val="gl-ES"/>
        </w:rPr>
        <w:t xml:space="preserve"> </w:t>
      </w:r>
      <w:r w:rsidRPr="00673A42">
        <w:rPr>
          <w:lang w:val="gl-ES"/>
        </w:rPr>
        <w:t>სარეიტინგო</w:t>
      </w:r>
      <w:r w:rsidRPr="00673A42">
        <w:rPr>
          <w:rFonts w:cs="Times New Roman"/>
          <w:lang w:val="gl-ES"/>
        </w:rPr>
        <w:t xml:space="preserve"> </w:t>
      </w:r>
      <w:r w:rsidRPr="00673A42">
        <w:rPr>
          <w:lang w:val="gl-ES"/>
        </w:rPr>
        <w:t>ქულის</w:t>
      </w:r>
      <w:r w:rsidRPr="00673A42">
        <w:rPr>
          <w:rFonts w:cs="Times New Roman"/>
          <w:lang w:val="gl-ES"/>
        </w:rPr>
        <w:t xml:space="preserve"> </w:t>
      </w:r>
      <w:r w:rsidRPr="00673A42">
        <w:rPr>
          <w:lang w:val="gl-ES"/>
        </w:rPr>
        <w:t>მქონე</w:t>
      </w:r>
      <w:r w:rsidRPr="00673A42">
        <w:rPr>
          <w:rFonts w:cs="Times New Roman"/>
          <w:lang w:val="gl-ES"/>
        </w:rPr>
        <w:t xml:space="preserve"> </w:t>
      </w:r>
      <w:r w:rsidRPr="00673A42">
        <w:rPr>
          <w:lang w:val="gl-ES"/>
        </w:rPr>
        <w:t>ოჯახების</w:t>
      </w:r>
      <w:r w:rsidRPr="00673A42">
        <w:rPr>
          <w:rFonts w:cs="Times New Roman"/>
          <w:lang w:val="gl-ES"/>
        </w:rPr>
        <w:t xml:space="preserve"> </w:t>
      </w:r>
      <w:r w:rsidRPr="00673A42">
        <w:rPr>
          <w:lang w:val="gl-ES"/>
        </w:rPr>
        <w:t>წევრ</w:t>
      </w:r>
      <w:r w:rsidRPr="00673A42">
        <w:t>(</w:t>
      </w:r>
      <w:r w:rsidRPr="00673A42">
        <w:rPr>
          <w:lang w:val="gl-ES"/>
        </w:rPr>
        <w:t>ებ</w:t>
      </w:r>
      <w:r w:rsidRPr="00673A42">
        <w:t>)</w:t>
      </w:r>
      <w:r w:rsidRPr="00673A42">
        <w:rPr>
          <w:lang w:val="gl-ES"/>
        </w:rPr>
        <w:t>ს</w:t>
      </w:r>
      <w:r w:rsidRPr="00673A42">
        <w:rPr>
          <w:rFonts w:cs="Times New Roman"/>
          <w:lang w:val="gl-ES"/>
        </w:rPr>
        <w:t xml:space="preserve"> </w:t>
      </w:r>
      <w:r w:rsidRPr="00673A42">
        <w:t>დაუფიქსირდებათ</w:t>
      </w:r>
      <w:r w:rsidRPr="00673A42">
        <w:rPr>
          <w:rFonts w:cs="Times New Roman"/>
        </w:rPr>
        <w:t xml:space="preserve"> </w:t>
      </w:r>
      <w:r w:rsidRPr="00673A42">
        <w:rPr>
          <w:lang w:val="gl-ES"/>
        </w:rPr>
        <w:t>ხელფასი</w:t>
      </w:r>
      <w:r w:rsidRPr="00673A42">
        <w:t xml:space="preserve"> </w:t>
      </w:r>
      <w:r w:rsidRPr="00673A42">
        <w:rPr>
          <w:rFonts w:cs="Times New Roman"/>
          <w:lang w:val="gl-ES"/>
        </w:rPr>
        <w:t>(</w:t>
      </w:r>
      <w:r w:rsidRPr="00673A42">
        <w:rPr>
          <w:lang w:val="gl-ES"/>
        </w:rPr>
        <w:t>რომელიც</w:t>
      </w:r>
      <w:r w:rsidRPr="00673A42">
        <w:rPr>
          <w:rFonts w:cs="Times New Roman"/>
          <w:lang w:val="gl-ES"/>
        </w:rPr>
        <w:t xml:space="preserve"> 4 </w:t>
      </w:r>
      <w:r w:rsidRPr="00673A42">
        <w:rPr>
          <w:lang w:val="gl-ES"/>
        </w:rPr>
        <w:t>თვეზე</w:t>
      </w:r>
      <w:r w:rsidRPr="00673A42">
        <w:rPr>
          <w:rFonts w:cs="Times New Roman"/>
          <w:lang w:val="gl-ES"/>
        </w:rPr>
        <w:t xml:space="preserve"> </w:t>
      </w:r>
      <w:r w:rsidRPr="00673A42">
        <w:rPr>
          <w:lang w:val="gl-ES"/>
        </w:rPr>
        <w:t>გაანაგრიშებით</w:t>
      </w:r>
      <w:r w:rsidRPr="00673A42">
        <w:rPr>
          <w:rFonts w:cs="Times New Roman"/>
          <w:lang w:val="gl-ES"/>
        </w:rPr>
        <w:t xml:space="preserve"> </w:t>
      </w:r>
      <w:r w:rsidRPr="00673A42">
        <w:rPr>
          <w:lang w:val="gl-ES"/>
        </w:rPr>
        <w:t>ერთ</w:t>
      </w:r>
      <w:r w:rsidRPr="00673A42">
        <w:rPr>
          <w:rFonts w:cs="Times New Roman"/>
          <w:lang w:val="gl-ES"/>
        </w:rPr>
        <w:t xml:space="preserve"> </w:t>
      </w:r>
      <w:r w:rsidRPr="00673A42">
        <w:rPr>
          <w:lang w:val="gl-ES"/>
        </w:rPr>
        <w:t>წევრზე</w:t>
      </w:r>
      <w:r w:rsidRPr="00673A42">
        <w:rPr>
          <w:rFonts w:cs="Times New Roman"/>
          <w:lang w:val="gl-ES"/>
        </w:rPr>
        <w:t xml:space="preserve"> </w:t>
      </w:r>
      <w:r w:rsidRPr="00673A42">
        <w:rPr>
          <w:lang w:val="gl-ES"/>
        </w:rPr>
        <w:t>აღემატება</w:t>
      </w:r>
      <w:r w:rsidRPr="00673A42">
        <w:rPr>
          <w:rFonts w:cs="Times New Roman"/>
          <w:lang w:val="gl-ES"/>
        </w:rPr>
        <w:t xml:space="preserve"> 175 </w:t>
      </w:r>
      <w:r w:rsidRPr="00673A42">
        <w:rPr>
          <w:lang w:val="gl-ES"/>
        </w:rPr>
        <w:t>ლარს</w:t>
      </w:r>
      <w:r w:rsidRPr="00673A42">
        <w:rPr>
          <w:rFonts w:cs="Times New Roman"/>
          <w:lang w:val="gl-ES"/>
        </w:rPr>
        <w:t>)</w:t>
      </w:r>
      <w:r w:rsidRPr="00673A42">
        <w:rPr>
          <w:rFonts w:cs="Times New Roman"/>
        </w:rPr>
        <w:t xml:space="preserve">, </w:t>
      </w:r>
      <w:r w:rsidRPr="00673A42">
        <w:t>აღნიშნულის</w:t>
      </w:r>
      <w:r w:rsidRPr="00673A42">
        <w:rPr>
          <w:rFonts w:cs="Times New Roman"/>
        </w:rPr>
        <w:t xml:space="preserve"> </w:t>
      </w:r>
      <w:r w:rsidRPr="00673A42">
        <w:rPr>
          <w:lang w:val="gl-ES"/>
        </w:rPr>
        <w:t>გამო</w:t>
      </w:r>
      <w:r w:rsidRPr="00673A42">
        <w:rPr>
          <w:rFonts w:cs="Times New Roman"/>
          <w:lang w:val="gl-ES"/>
        </w:rPr>
        <w:t xml:space="preserve"> </w:t>
      </w:r>
      <w:r w:rsidRPr="00673A42">
        <w:rPr>
          <w:lang w:val="gl-ES"/>
        </w:rPr>
        <w:t>ოჯახს</w:t>
      </w:r>
      <w:r w:rsidRPr="00673A42">
        <w:rPr>
          <w:rFonts w:cs="Times New Roman"/>
          <w:lang w:val="gl-ES"/>
        </w:rPr>
        <w:t xml:space="preserve"> </w:t>
      </w:r>
      <w:r w:rsidRPr="00673A42">
        <w:t xml:space="preserve">არ </w:t>
      </w:r>
      <w:r w:rsidRPr="00673A42">
        <w:rPr>
          <w:lang w:val="gl-ES"/>
        </w:rPr>
        <w:t>შეუწყდება</w:t>
      </w:r>
      <w:r w:rsidRPr="00673A42">
        <w:rPr>
          <w:rFonts w:cs="Times New Roman"/>
          <w:lang w:val="gl-ES"/>
        </w:rPr>
        <w:t xml:space="preserve"> </w:t>
      </w:r>
      <w:r w:rsidRPr="00673A42">
        <w:rPr>
          <w:lang w:val="gl-ES"/>
        </w:rPr>
        <w:t>საარსებო</w:t>
      </w:r>
      <w:r w:rsidRPr="00673A42">
        <w:rPr>
          <w:rFonts w:cs="Times New Roman"/>
          <w:lang w:val="gl-ES"/>
        </w:rPr>
        <w:t xml:space="preserve"> </w:t>
      </w:r>
      <w:r w:rsidRPr="00673A42">
        <w:rPr>
          <w:lang w:val="gl-ES"/>
        </w:rPr>
        <w:t>შემწეობ</w:t>
      </w:r>
      <w:r w:rsidRPr="00673A42">
        <w:t>ა</w:t>
      </w:r>
      <w:r w:rsidRPr="00673A42">
        <w:rPr>
          <w:rFonts w:cs="Times New Roman"/>
        </w:rPr>
        <w:t xml:space="preserve"> </w:t>
      </w:r>
      <w:r w:rsidRPr="00673A42">
        <w:t>მომდევნო</w:t>
      </w:r>
      <w:r w:rsidRPr="00673A42">
        <w:rPr>
          <w:rFonts w:cs="Times New Roman"/>
        </w:rPr>
        <w:t xml:space="preserve"> 12 </w:t>
      </w:r>
      <w:r w:rsidRPr="00673A42">
        <w:t>თვის</w:t>
      </w:r>
      <w:r w:rsidRPr="00673A42">
        <w:rPr>
          <w:rFonts w:cs="Times New Roman"/>
        </w:rPr>
        <w:t xml:space="preserve"> </w:t>
      </w:r>
      <w:r w:rsidRPr="00673A42">
        <w:t>მანძილზე</w:t>
      </w:r>
      <w:r w:rsidRPr="00673A42">
        <w:rPr>
          <w:rFonts w:cs="Times New Roman"/>
        </w:rPr>
        <w:t xml:space="preserve">, </w:t>
      </w:r>
      <w:r w:rsidRPr="00673A42">
        <w:rPr>
          <w:rFonts w:eastAsia="Calibri"/>
        </w:rPr>
        <w:t xml:space="preserve"> ბავშვის ბენეფიტი (50 ლარის ოდენობით ერთ ბავშვზე) და სარეიტინგო ქულა კი შეუნარჩუნდება 24 თვის განმავლობაში, რათა ოჯახმა შეძლოს სარეიტინგო ქულაზე დამოკიდებული სხვა ბენეფიტებით სარგებლობა. ვფიქრობთ, აღნიშნული ხელს შეუწყობს საარსებო შემწეობის მიმღები შრომისუნარიანი პირების დასაქმებას და ეკონომიკურ აქტივობას.</w:t>
      </w:r>
    </w:p>
    <w:p w:rsidR="00E341EE" w:rsidRPr="00E341EE" w:rsidRDefault="00E341EE" w:rsidP="00906B73">
      <w:pPr>
        <w:spacing w:before="240" w:after="0" w:line="276" w:lineRule="auto"/>
        <w:ind w:left="-426" w:right="191"/>
        <w:rPr>
          <w:rFonts w:eastAsia="Calibri"/>
          <w:b/>
          <w:u w:val="single"/>
        </w:rPr>
      </w:pPr>
      <w:r w:rsidRPr="00E341EE">
        <w:rPr>
          <w:rFonts w:eastAsia="Calibri"/>
          <w:b/>
          <w:u w:val="single"/>
        </w:rPr>
        <w:t xml:space="preserve">შრომისა და დასაქმების </w:t>
      </w:r>
      <w:r>
        <w:rPr>
          <w:rFonts w:eastAsia="Calibri"/>
          <w:b/>
          <w:u w:val="single"/>
        </w:rPr>
        <w:t>პოლიტიკა</w:t>
      </w:r>
      <w:bookmarkStart w:id="0" w:name="_GoBack"/>
      <w:bookmarkEnd w:id="0"/>
      <w:r w:rsidRPr="00E341EE">
        <w:rPr>
          <w:rFonts w:eastAsia="Calibri"/>
          <w:b/>
          <w:u w:val="single"/>
        </w:rPr>
        <w:t xml:space="preserve">   </w:t>
      </w:r>
    </w:p>
    <w:p w:rsidR="00906B73" w:rsidRDefault="00906B73" w:rsidP="00906B73">
      <w:pPr>
        <w:spacing w:before="240" w:after="0" w:line="276" w:lineRule="auto"/>
        <w:ind w:left="-426" w:right="191"/>
        <w:rPr>
          <w:rFonts w:eastAsia="Calibri"/>
        </w:rPr>
      </w:pPr>
      <w:r w:rsidRPr="00906B73">
        <w:rPr>
          <w:rFonts w:eastAsia="Calibri"/>
        </w:rPr>
        <w:t xml:space="preserve">საქართველოს მთავრობამ პრიორიტეტად გამოაცხადა ადამიანი და ადამიანის უფლებები, მათ შორის შრომის უფლებები. 2013 წლიდან განმტკიცდა დასაქმებულების სამუშაო უფლებები და პირობები, აგრეთვე  შრომის სტანდარტები გადავიდა თვისობრივად ახალ, ევროპულ და საერთაშორისოდ აღიარებულ სტანდარტებზე. განსაკუთრებული ყურადღება ეთმობა დასაქმების, შრომის ბაზრის აქტიური პოლიტიკის განხორციელებას. </w:t>
      </w:r>
    </w:p>
    <w:p w:rsidR="00906B73" w:rsidRDefault="00906B73" w:rsidP="00906B73">
      <w:pPr>
        <w:spacing w:before="240" w:after="0" w:line="276" w:lineRule="auto"/>
        <w:ind w:left="-426" w:right="191"/>
        <w:rPr>
          <w:rFonts w:eastAsia="Calibri"/>
        </w:rPr>
      </w:pPr>
      <w:r w:rsidRPr="00906B73">
        <w:rPr>
          <w:rFonts w:eastAsia="Calibri"/>
        </w:rPr>
        <w:t xml:space="preserve">2013 წელს დაინერგა შრომითი მედიაციის მექანიზმი, რომლის მიზანია ხელი შეუწყოს შრომითი ურთიერთობების საფუძველზე წარმოშობილი დავების გადაწყვეტის ეფექტური მექანიზმის შექმნას და შეიქმნა სოციალური პარტნიორობის სამმხრივი კომისია, რომელიც წარმოადგენს  სამმხრივ პლატფორმას შრომასა და მის თანმდევ სფეროში მნიშვნელოვანი გადაწყვეტილებების და შესაბამისი რეფორმების განსახორციელებლად.  2018 წლის 24 აპრილს  კი რეგიონულ დონეზე, კონკრეტულად კი, აჭარაში შეიქმნა სოციალური პარტნიორობის სამმხრივი ტერიტორიული კომისია. </w:t>
      </w:r>
    </w:p>
    <w:p w:rsidR="00906B73" w:rsidRDefault="00906B73" w:rsidP="00906B73">
      <w:pPr>
        <w:spacing w:before="240" w:after="0" w:line="276" w:lineRule="auto"/>
        <w:ind w:left="-426" w:right="191"/>
        <w:rPr>
          <w:rFonts w:eastAsia="Calibri"/>
        </w:rPr>
      </w:pPr>
      <w:r w:rsidRPr="00906B73">
        <w:rPr>
          <w:rFonts w:eastAsia="Calibri"/>
        </w:rPr>
        <w:t xml:space="preserve">2015 წელს  შეიქმნა შრომის პირობების ინსპექტირების დეპარტამენტი, რომელიც კანონით მინიჭებული უფლებამოსილების ფარგლებში ახორციელებს სახელმწიფო ზედამხედველობას.  2018 წლის 1 აგვისტოდან   ამოქმედდა „შრომის უსაფრთხოების შესახებ“ საქართველოს კანონი, ხოლო 2019 წლის 19 თებერვალს საქართველოს პარლამენტმა დაამტკიცა საქართველოს ორგანული კანონი „შრომის უსაფრთხოების შესახებ“. 2019 წლის 1 სექტემბრიდან კანონის მოქმედება ვრცელდება ეკონომიკური საქმიანობის ყველა დარგის მიმართ და  ზედამხედველ ორგანოს უფლება ეძლევა ნებისმიერ დროს, სასამართლოს ნებართვისა და წინასწარი შეტყობინების გარეშე განახორციელოს შრომის უსაფრთხოების ნორმების შემოწმება. მიმდინარეობს მუშაობა შრომის ინსპექტირების მექანიზმის ინსტიტუციურ განვითარებაზე/დახვეწაზე. </w:t>
      </w:r>
    </w:p>
    <w:p w:rsidR="00906B73" w:rsidRDefault="00906B73" w:rsidP="00906B73">
      <w:pPr>
        <w:spacing w:before="240" w:after="0" w:line="276" w:lineRule="auto"/>
        <w:ind w:left="-426" w:right="191"/>
        <w:rPr>
          <w:rFonts w:eastAsia="Calibri"/>
        </w:rPr>
      </w:pPr>
      <w:r w:rsidRPr="00906B73">
        <w:rPr>
          <w:rFonts w:eastAsia="Calibri"/>
        </w:rPr>
        <w:lastRenderedPageBreak/>
        <w:t xml:space="preserve">2019 წლის 19 თებერვალს ცვლილებები შევიდა კანონმმდებლობაში, რომლის მიხედვითაც განისაზღვრა დამსაქმებლის ვალდებულება დაიცვას პირთა თანასწორუფლებიანობის პრინციპი არამარტო შრომით სახელშეკრულებო ურთიერთობებში, არამედ წინასახელშეკრულებო ურთიერთობებშიც, რაც გულისხმობს ვაკანსიის შესახებ განცხადების გამოქვეყნებისა და გასაუბრების ეტაპზე დისკრიმინაციის დაუშვებლობას რაიმე ნიშნით, დაზუსტდა შევიწროებისა და სექსუალური შევიწროების ცნებები არსებულ კანონმდებლობაში. გრძელდება მუშაობა  დანართი  XXX-თ განსაზღვრული სხვა დირექტივების შესაბამისად  საკანონმდებლო ცვლილებების განსახორციელებლად. </w:t>
      </w:r>
    </w:p>
    <w:p w:rsidR="00906B73" w:rsidRDefault="00906B73" w:rsidP="00906B73">
      <w:pPr>
        <w:spacing w:before="240" w:after="0" w:line="276" w:lineRule="auto"/>
        <w:ind w:left="-426" w:right="191"/>
        <w:rPr>
          <w:rFonts w:eastAsia="Calibri"/>
        </w:rPr>
      </w:pPr>
      <w:r w:rsidRPr="00906B73">
        <w:rPr>
          <w:rFonts w:eastAsia="Calibri"/>
        </w:rPr>
        <w:t>2013  წლიდან  დღემდე აქტიურად მიმდინარეობს  შრომის ბაზრის მართვის საინფორმაციო სისტემაში (</w:t>
      </w:r>
      <w:hyperlink r:id="rId6" w:history="1">
        <w:r w:rsidRPr="00E341EE">
          <w:rPr>
            <w:rFonts w:eastAsia="Calibri"/>
          </w:rPr>
          <w:t>www.worknet.gov.ge</w:t>
        </w:r>
      </w:hyperlink>
      <w:r w:rsidRPr="00906B73">
        <w:rPr>
          <w:rFonts w:eastAsia="Calibri"/>
        </w:rPr>
        <w:t xml:space="preserve">) დამსაქმებლების მიერ ვაკანსიებისა და  სამუშაოს მაძიებლების  რეგისტრაცია. </w:t>
      </w:r>
    </w:p>
    <w:p w:rsidR="00D75BC3" w:rsidRDefault="00906B73" w:rsidP="00E341EE">
      <w:pPr>
        <w:spacing w:before="240" w:after="0" w:line="276" w:lineRule="auto"/>
        <w:ind w:left="-426" w:right="191"/>
        <w:rPr>
          <w:rFonts w:eastAsia="Calibri"/>
        </w:rPr>
      </w:pPr>
      <w:r w:rsidRPr="00906B73">
        <w:rPr>
          <w:rFonts w:eastAsia="Calibri"/>
        </w:rPr>
        <w:t>საქართველოს მთავრობა ახორციელებს შრომის ბაზრის აქტიურ პოლიტიკას დასაქმების ხელშეწყობის პროგრამების მეშვეობით 2015 წლიდან, რაც მოიცავს  სამუშაოს მაძიებელთა პროფესიულ მომზადება-გადამზადებას და სტაჟირებას სამუშაოს მაძიებელთა კონკურენტუნარიანობის ამაღლებისათვის შესაბამისი ღონისძიებების განხორციელებას, შეზღუდული შესაძლებლობის მქონე პირთა მხარდაჭერითი დასაქმების მომსახურებას და სხვ.</w:t>
      </w:r>
    </w:p>
    <w:p w:rsidR="00906B73" w:rsidRDefault="00906B73" w:rsidP="00906B73">
      <w:pPr>
        <w:pStyle w:val="ListParagraph"/>
        <w:spacing w:after="0" w:line="240" w:lineRule="auto"/>
        <w:ind w:left="274"/>
        <w:jc w:val="both"/>
        <w:rPr>
          <w:rFonts w:eastAsia="Calibri" w:cs="Sylfaen"/>
          <w:color w:val="000000"/>
          <w:sz w:val="24"/>
          <w:lang w:val="ka-GE" w:eastAsia="ka-GE"/>
        </w:rPr>
      </w:pPr>
    </w:p>
    <w:p w:rsidR="00E341EE" w:rsidRDefault="00E341EE" w:rsidP="00906B73">
      <w:pPr>
        <w:pStyle w:val="ListParagraph"/>
        <w:spacing w:after="0" w:line="240" w:lineRule="auto"/>
        <w:ind w:left="274"/>
        <w:jc w:val="both"/>
        <w:rPr>
          <w:rFonts w:eastAsia="Calibri" w:cs="Sylfaen"/>
          <w:color w:val="000000"/>
          <w:sz w:val="24"/>
          <w:lang w:val="ka-GE" w:eastAsia="ka-GE"/>
        </w:rPr>
      </w:pPr>
    </w:p>
    <w:p w:rsidR="00337B8D" w:rsidRDefault="00337B8D" w:rsidP="00906B73">
      <w:pPr>
        <w:pStyle w:val="ListParagraph"/>
        <w:spacing w:after="0" w:line="240" w:lineRule="auto"/>
        <w:ind w:left="274"/>
        <w:jc w:val="both"/>
        <w:rPr>
          <w:rFonts w:eastAsia="Calibri" w:cs="Sylfaen"/>
          <w:color w:val="000000"/>
          <w:sz w:val="24"/>
          <w:lang w:val="ka-GE" w:eastAsia="ka-GE"/>
        </w:rPr>
      </w:pPr>
    </w:p>
    <w:p w:rsidR="00337B8D" w:rsidRDefault="00337B8D" w:rsidP="00906B73">
      <w:pPr>
        <w:pStyle w:val="ListParagraph"/>
        <w:spacing w:after="0" w:line="240" w:lineRule="auto"/>
        <w:ind w:left="274"/>
        <w:jc w:val="both"/>
        <w:rPr>
          <w:rFonts w:eastAsia="Calibri" w:cs="Sylfaen"/>
          <w:color w:val="000000"/>
          <w:sz w:val="24"/>
          <w:lang w:val="ka-GE" w:eastAsia="ka-GE"/>
        </w:rPr>
      </w:pPr>
    </w:p>
    <w:p w:rsidR="00337B8D" w:rsidRDefault="00337B8D" w:rsidP="00906B73">
      <w:pPr>
        <w:pStyle w:val="ListParagraph"/>
        <w:spacing w:after="0" w:line="240" w:lineRule="auto"/>
        <w:ind w:left="274"/>
        <w:jc w:val="both"/>
        <w:rPr>
          <w:rFonts w:eastAsia="Calibri" w:cs="Sylfaen"/>
          <w:color w:val="000000"/>
          <w:sz w:val="24"/>
          <w:lang w:val="ka-GE" w:eastAsia="ka-GE"/>
        </w:rPr>
      </w:pPr>
    </w:p>
    <w:p w:rsidR="00337B8D" w:rsidRDefault="00337B8D" w:rsidP="00906B73">
      <w:pPr>
        <w:pStyle w:val="ListParagraph"/>
        <w:spacing w:after="0" w:line="240" w:lineRule="auto"/>
        <w:ind w:left="274"/>
        <w:jc w:val="both"/>
        <w:rPr>
          <w:rFonts w:eastAsia="Calibri" w:cs="Sylfaen"/>
          <w:color w:val="000000"/>
          <w:sz w:val="24"/>
          <w:lang w:val="ka-GE" w:eastAsia="ka-GE"/>
        </w:rPr>
      </w:pPr>
    </w:p>
    <w:p w:rsidR="00337B8D" w:rsidRDefault="00337B8D" w:rsidP="00906B73">
      <w:pPr>
        <w:pStyle w:val="ListParagraph"/>
        <w:spacing w:after="0" w:line="240" w:lineRule="auto"/>
        <w:ind w:left="274"/>
        <w:jc w:val="both"/>
        <w:rPr>
          <w:rFonts w:eastAsia="Calibri" w:cs="Sylfaen"/>
          <w:color w:val="000000"/>
          <w:sz w:val="24"/>
          <w:lang w:val="ka-GE" w:eastAsia="ka-GE"/>
        </w:rPr>
      </w:pPr>
    </w:p>
    <w:p w:rsidR="00337B8D" w:rsidRDefault="00337B8D" w:rsidP="00906B73">
      <w:pPr>
        <w:pStyle w:val="ListParagraph"/>
        <w:spacing w:after="0" w:line="240" w:lineRule="auto"/>
        <w:ind w:left="274"/>
        <w:jc w:val="both"/>
        <w:rPr>
          <w:rFonts w:eastAsia="Calibri" w:cs="Sylfaen"/>
          <w:color w:val="000000"/>
          <w:sz w:val="24"/>
          <w:lang w:val="ka-GE" w:eastAsia="ka-GE"/>
        </w:rPr>
      </w:pPr>
    </w:p>
    <w:p w:rsidR="00337B8D" w:rsidRDefault="00337B8D" w:rsidP="00906B73">
      <w:pPr>
        <w:pStyle w:val="ListParagraph"/>
        <w:spacing w:after="0" w:line="240" w:lineRule="auto"/>
        <w:ind w:left="274"/>
        <w:jc w:val="both"/>
        <w:rPr>
          <w:rFonts w:eastAsia="Calibri" w:cs="Sylfaen"/>
          <w:color w:val="000000"/>
          <w:sz w:val="24"/>
          <w:lang w:val="ka-GE" w:eastAsia="ka-GE"/>
        </w:rPr>
      </w:pPr>
    </w:p>
    <w:p w:rsidR="00337B8D" w:rsidRDefault="00337B8D" w:rsidP="00906B73">
      <w:pPr>
        <w:pStyle w:val="ListParagraph"/>
        <w:spacing w:after="0" w:line="240" w:lineRule="auto"/>
        <w:ind w:left="274"/>
        <w:jc w:val="both"/>
        <w:rPr>
          <w:rFonts w:eastAsia="Calibri" w:cs="Sylfaen"/>
          <w:color w:val="000000"/>
          <w:sz w:val="24"/>
          <w:lang w:val="ka-GE" w:eastAsia="ka-GE"/>
        </w:rPr>
      </w:pPr>
    </w:p>
    <w:p w:rsidR="00337B8D" w:rsidRDefault="00337B8D" w:rsidP="00906B73">
      <w:pPr>
        <w:pStyle w:val="ListParagraph"/>
        <w:spacing w:after="0" w:line="240" w:lineRule="auto"/>
        <w:ind w:left="274"/>
        <w:jc w:val="both"/>
        <w:rPr>
          <w:rFonts w:eastAsia="Calibri" w:cs="Sylfaen"/>
          <w:color w:val="000000"/>
          <w:sz w:val="24"/>
          <w:lang w:val="ka-GE" w:eastAsia="ka-GE"/>
        </w:rPr>
      </w:pPr>
    </w:p>
    <w:p w:rsidR="00E341EE" w:rsidRPr="00337B8D" w:rsidRDefault="00E341EE" w:rsidP="00337B8D">
      <w:pPr>
        <w:spacing w:after="0" w:line="240" w:lineRule="auto"/>
        <w:ind w:left="0" w:firstLine="0"/>
        <w:rPr>
          <w:rFonts w:eastAsia="Calibri"/>
        </w:rPr>
      </w:pPr>
    </w:p>
    <w:p w:rsidR="00337B8D" w:rsidRPr="00337B8D" w:rsidRDefault="00337B8D" w:rsidP="00337B8D">
      <w:pPr>
        <w:spacing w:after="0" w:line="240" w:lineRule="auto"/>
        <w:ind w:left="274" w:right="0" w:hanging="274"/>
        <w:rPr>
          <w:rFonts w:eastAsiaTheme="minorHAnsi" w:cstheme="minorBidi"/>
          <w:i/>
          <w:color w:val="auto"/>
          <w:sz w:val="22"/>
          <w:lang w:eastAsia="en-US"/>
        </w:rPr>
      </w:pPr>
      <w:r>
        <w:rPr>
          <w:rFonts w:eastAsiaTheme="minorHAnsi" w:cstheme="minorBidi"/>
          <w:i/>
          <w:color w:val="auto"/>
          <w:sz w:val="22"/>
          <w:lang w:eastAsia="en-US"/>
        </w:rPr>
        <w:t>-</w:t>
      </w:r>
      <w:r w:rsidRPr="00337B8D">
        <w:rPr>
          <w:rFonts w:eastAsiaTheme="minorHAnsi" w:cstheme="minorBidi"/>
          <w:i/>
          <w:color w:val="auto"/>
          <w:sz w:val="22"/>
          <w:lang w:eastAsia="en-US"/>
        </w:rPr>
        <w:t>-------------------------------------------------------------------------------------------------------------</w:t>
      </w:r>
    </w:p>
    <w:p w:rsidR="00337B8D" w:rsidRPr="00337B8D" w:rsidRDefault="00337B8D" w:rsidP="00337B8D">
      <w:pPr>
        <w:spacing w:after="0" w:line="240" w:lineRule="auto"/>
        <w:ind w:left="0" w:right="0" w:firstLine="0"/>
        <w:rPr>
          <w:rFonts w:eastAsiaTheme="minorHAnsi" w:cstheme="minorBidi"/>
          <w:i/>
          <w:color w:val="auto"/>
          <w:sz w:val="20"/>
          <w:szCs w:val="20"/>
          <w:lang w:eastAsia="en-US"/>
        </w:rPr>
      </w:pPr>
      <w:r w:rsidRPr="00337B8D">
        <w:rPr>
          <w:rFonts w:eastAsiaTheme="minorHAnsi" w:cstheme="minorBidi"/>
          <w:b/>
          <w:i/>
          <w:color w:val="auto"/>
          <w:sz w:val="20"/>
          <w:szCs w:val="20"/>
          <w:lang w:eastAsia="en-US"/>
        </w:rPr>
        <w:t>საინფორმაციო ცნობა:</w:t>
      </w:r>
      <w:r w:rsidRPr="00337B8D">
        <w:rPr>
          <w:rFonts w:eastAsiaTheme="minorHAnsi" w:cstheme="minorBidi"/>
          <w:i/>
          <w:color w:val="auto"/>
          <w:sz w:val="20"/>
          <w:szCs w:val="20"/>
          <w:lang w:eastAsia="en-US"/>
        </w:rPr>
        <w:t xml:space="preserve"> აღნიშნული შეთანხმების პროექტზე მოლაპარაკებების დასკვნითი ოფიციალური რაუნდი მხარეებს შორის ა.წ. 20 აგვისტოს გაიმართა, რომელზეც მხარეებმა შეაჯერეს პოზიციები საქართველოსა და ბულგარეთს შორის შრომითი მიგრაციის რეგულირების სფეროში თანამშრომლობის ორმხრივი ხელშეკრულების ტექსტზე და სრულ შეთანხმებას მიაღწიეს. სხდომას თავმჯდომარეობდა და საქართველოს დელეგაციას ხელმძღვანელობდა მინისტრის მოადგილე თეა ახვლედიანი; ხოლო ბულგარეთის დელეგაციის ხელმძღვანელი იყო ბულგარეთის რესპუბლიკის შრომისა და სოციალური პოლიტიკის მინისტრის მოადგილე ლაზარ ლაზაროვი. შედეგად, შეთანხმების ტექსტი უმოკლეს ვადაში მომზადდა ხელმოსაწერად და დაიგეგმა ბულგარეთის შრომის და სოციალური დაცვის მინისტრის ოფიციალური ვიზიტი საქართველოში.</w:t>
      </w:r>
    </w:p>
    <w:p w:rsidR="00337B8D" w:rsidRPr="00906B73" w:rsidRDefault="00337B8D" w:rsidP="00337B8D">
      <w:pPr>
        <w:pStyle w:val="ListParagraph"/>
        <w:spacing w:after="0" w:line="240" w:lineRule="auto"/>
        <w:ind w:left="274"/>
        <w:jc w:val="both"/>
        <w:rPr>
          <w:rFonts w:eastAsia="Calibri" w:cs="Sylfaen"/>
          <w:color w:val="000000"/>
          <w:sz w:val="24"/>
          <w:lang w:val="ka-GE" w:eastAsia="ka-GE"/>
        </w:rPr>
      </w:pPr>
    </w:p>
    <w:sectPr w:rsidR="00337B8D" w:rsidRPr="00906B73">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altName w:val="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413E5"/>
    <w:multiLevelType w:val="hybridMultilevel"/>
    <w:tmpl w:val="3C9A4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EC2"/>
    <w:rsid w:val="001618F4"/>
    <w:rsid w:val="001F4AEE"/>
    <w:rsid w:val="00337B8D"/>
    <w:rsid w:val="00486B95"/>
    <w:rsid w:val="00744A72"/>
    <w:rsid w:val="008D30A0"/>
    <w:rsid w:val="00906B73"/>
    <w:rsid w:val="009E7EC2"/>
    <w:rsid w:val="00BF2D6C"/>
    <w:rsid w:val="00D75BC3"/>
    <w:rsid w:val="00DD6E15"/>
    <w:rsid w:val="00E3200C"/>
    <w:rsid w:val="00E341EE"/>
    <w:rsid w:val="00F723FF"/>
    <w:rsid w:val="00FD4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3FF"/>
    <w:pPr>
      <w:spacing w:after="108" w:line="247" w:lineRule="auto"/>
      <w:ind w:left="862" w:right="184" w:hanging="10"/>
      <w:jc w:val="both"/>
    </w:pPr>
    <w:rPr>
      <w:rFonts w:ascii="Sylfaen" w:eastAsia="Sylfaen" w:hAnsi="Sylfaen" w:cs="Sylfaen"/>
      <w:color w:val="000000"/>
      <w:sz w:val="24"/>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BC3"/>
    <w:pPr>
      <w:spacing w:after="200" w:line="276" w:lineRule="auto"/>
      <w:ind w:left="720" w:right="0" w:firstLine="0"/>
      <w:contextualSpacing/>
      <w:jc w:val="left"/>
    </w:pPr>
    <w:rPr>
      <w:rFonts w:eastAsiaTheme="minorHAnsi" w:cstheme="minorBidi"/>
      <w:color w:val="auto"/>
      <w:sz w:val="22"/>
      <w:lang w:val="en-US" w:eastAsia="en-US"/>
    </w:rPr>
  </w:style>
  <w:style w:type="paragraph" w:styleId="BalloonText">
    <w:name w:val="Balloon Text"/>
    <w:basedOn w:val="Normal"/>
    <w:link w:val="BalloonTextChar"/>
    <w:uiPriority w:val="99"/>
    <w:semiHidden/>
    <w:unhideWhenUsed/>
    <w:rsid w:val="00BF2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D6C"/>
    <w:rPr>
      <w:rFonts w:ascii="Tahoma" w:eastAsia="Sylfaen" w:hAnsi="Tahoma" w:cs="Tahoma"/>
      <w:color w:val="000000"/>
      <w:sz w:val="16"/>
      <w:szCs w:val="16"/>
      <w:lang w:val="ka-GE" w:eastAsia="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3FF"/>
    <w:pPr>
      <w:spacing w:after="108" w:line="247" w:lineRule="auto"/>
      <w:ind w:left="862" w:right="184" w:hanging="10"/>
      <w:jc w:val="both"/>
    </w:pPr>
    <w:rPr>
      <w:rFonts w:ascii="Sylfaen" w:eastAsia="Sylfaen" w:hAnsi="Sylfaen" w:cs="Sylfaen"/>
      <w:color w:val="000000"/>
      <w:sz w:val="24"/>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BC3"/>
    <w:pPr>
      <w:spacing w:after="200" w:line="276" w:lineRule="auto"/>
      <w:ind w:left="720" w:right="0" w:firstLine="0"/>
      <w:contextualSpacing/>
      <w:jc w:val="left"/>
    </w:pPr>
    <w:rPr>
      <w:rFonts w:eastAsiaTheme="minorHAnsi" w:cstheme="minorBidi"/>
      <w:color w:val="auto"/>
      <w:sz w:val="22"/>
      <w:lang w:val="en-US" w:eastAsia="en-US"/>
    </w:rPr>
  </w:style>
  <w:style w:type="paragraph" w:styleId="BalloonText">
    <w:name w:val="Balloon Text"/>
    <w:basedOn w:val="Normal"/>
    <w:link w:val="BalloonTextChar"/>
    <w:uiPriority w:val="99"/>
    <w:semiHidden/>
    <w:unhideWhenUsed/>
    <w:rsid w:val="00BF2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D6C"/>
    <w:rPr>
      <w:rFonts w:ascii="Tahoma" w:eastAsia="Sylfaen" w:hAnsi="Tahoma" w:cs="Tahoma"/>
      <w:color w:val="000000"/>
      <w:sz w:val="16"/>
      <w:szCs w:val="16"/>
      <w:lang w:val="ka-GE"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knet.gov.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1281</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Nato Chapidze</dc:creator>
  <cp:lastModifiedBy>Mariana Mkurnali</cp:lastModifiedBy>
  <cp:revision>3</cp:revision>
  <cp:lastPrinted>2019-09-27T13:46:00Z</cp:lastPrinted>
  <dcterms:created xsi:type="dcterms:W3CDTF">2019-09-27T13:58:00Z</dcterms:created>
  <dcterms:modified xsi:type="dcterms:W3CDTF">2019-09-27T13:59:00Z</dcterms:modified>
</cp:coreProperties>
</file>