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FD" w:rsidRPr="008557FD" w:rsidRDefault="008557FD" w:rsidP="008557F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557FD">
        <w:rPr>
          <w:rFonts w:ascii="Sylfaen" w:hAnsi="Sylfaen"/>
          <w:b/>
          <w:sz w:val="28"/>
          <w:szCs w:val="28"/>
          <w:lang w:val="ka-GE"/>
        </w:rPr>
        <w:t>სსიპ სამედიცინო საქმიანობის სახელმწიფო რეგულირების სააგენტოს ფასიანი მომსახურების სერვისების ჩამონათვალი (პროექტი)</w:t>
      </w:r>
    </w:p>
    <w:p w:rsidR="008557FD" w:rsidRDefault="008557FD" w:rsidP="008557FD"/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სახელმწიფო</w:t>
      </w:r>
      <w:proofErr w:type="spellEnd"/>
      <w:r>
        <w:t xml:space="preserve">  </w:t>
      </w:r>
      <w:proofErr w:type="spellStart"/>
      <w:r w:rsidRPr="00F77DEE">
        <w:rPr>
          <w:rFonts w:ascii="Sylfaen" w:hAnsi="Sylfaen" w:cs="Sylfaen"/>
        </w:rPr>
        <w:t>სასერტიფიკაციო</w:t>
      </w:r>
      <w:proofErr w:type="spellEnd"/>
      <w:r>
        <w:t xml:space="preserve">  </w:t>
      </w:r>
      <w:r w:rsidR="001D76AC" w:rsidRPr="00F77DEE">
        <w:rPr>
          <w:rFonts w:ascii="Sylfaen" w:hAnsi="Sylfaen" w:cs="Sylfaen"/>
          <w:lang w:val="ka-GE"/>
        </w:rPr>
        <w:t xml:space="preserve">საგამოცდო </w:t>
      </w:r>
      <w:r w:rsidR="002D5BFD">
        <w:rPr>
          <w:rFonts w:ascii="Sylfaen" w:hAnsi="Sylfaen" w:cs="Sylfaen"/>
          <w:lang w:val="ka-GE"/>
        </w:rPr>
        <w:t>გადასახადი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ერთიანი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დიპლომისშემდგომი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საკვალიფიკაციო</w:t>
      </w:r>
      <w:proofErr w:type="spellEnd"/>
      <w:r>
        <w:t xml:space="preserve"> </w:t>
      </w:r>
      <w:r w:rsidR="001D76AC" w:rsidRPr="00F77DEE">
        <w:rPr>
          <w:rFonts w:ascii="Sylfaen" w:hAnsi="Sylfaen" w:cs="Sylfaen"/>
          <w:lang w:val="ka-GE"/>
        </w:rPr>
        <w:t xml:space="preserve">საგამოცდო </w:t>
      </w:r>
      <w:r w:rsidR="002D5BFD">
        <w:rPr>
          <w:rFonts w:ascii="Sylfaen" w:hAnsi="Sylfaen" w:cs="Sylfaen"/>
          <w:lang w:val="ka-GE"/>
        </w:rPr>
        <w:t>გადასახადი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სერტიფიკატის</w:t>
      </w:r>
      <w:proofErr w:type="spellEnd"/>
      <w:r w:rsidR="00184151" w:rsidRPr="00F77DEE">
        <w:rPr>
          <w:rFonts w:ascii="Sylfaen" w:hAnsi="Sylfaen" w:cs="Sylfaen"/>
          <w:lang w:val="ka-GE"/>
        </w:rPr>
        <w:t xml:space="preserve"> უგამოცდოდ</w:t>
      </w:r>
      <w:r>
        <w:t xml:space="preserve"> </w:t>
      </w:r>
      <w:r w:rsidRPr="00F77DEE">
        <w:rPr>
          <w:rFonts w:ascii="Sylfaen" w:hAnsi="Sylfaen" w:cs="Sylfaen"/>
          <w:lang w:val="ka-GE"/>
        </w:rPr>
        <w:t>გაცემ</w:t>
      </w:r>
      <w:r w:rsidRPr="00F77DEE">
        <w:rPr>
          <w:rFonts w:ascii="Sylfaen" w:hAnsi="Sylfaen" w:cs="Sylfaen"/>
        </w:rPr>
        <w:t>ა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r w:rsidRPr="00F77DEE">
        <w:rPr>
          <w:rFonts w:ascii="Sylfaen" w:hAnsi="Sylfaen"/>
          <w:lang w:val="ka-GE"/>
        </w:rPr>
        <w:t>ა</w:t>
      </w:r>
      <w:proofErr w:type="spellStart"/>
      <w:r w:rsidRPr="00F77DEE">
        <w:rPr>
          <w:rFonts w:ascii="Sylfaen" w:hAnsi="Sylfaen" w:cs="Sylfaen"/>
        </w:rPr>
        <w:t>ხალი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 w:rsidR="00184151" w:rsidRPr="00F77DEE">
        <w:rPr>
          <w:rFonts w:ascii="Sylfaen" w:hAnsi="Sylfaen" w:cs="Sylfaen"/>
        </w:rPr>
        <w:t>სერტიფიკატ</w:t>
      </w:r>
      <w:r w:rsidRPr="00F77DEE"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დუბლიკატის</w:t>
      </w:r>
      <w:proofErr w:type="spellEnd"/>
      <w:r>
        <w:t xml:space="preserve"> </w:t>
      </w:r>
      <w:proofErr w:type="spellStart"/>
      <w:r w:rsidR="002D5BFD">
        <w:rPr>
          <w:rFonts w:ascii="Sylfaen" w:hAnsi="Sylfaen" w:cs="Sylfaen"/>
        </w:rPr>
        <w:t>მომზადება-გაცემა</w:t>
      </w:r>
      <w:proofErr w:type="spellEnd"/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უცხოეთიდან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მოწვეული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სპეციალისტისთვის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საექიმო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უფლების</w:t>
      </w:r>
      <w:proofErr w:type="spellEnd"/>
      <w:r>
        <w:t xml:space="preserve"> </w:t>
      </w:r>
      <w:r w:rsidR="002D5BFD">
        <w:rPr>
          <w:rFonts w:ascii="Sylfaen" w:hAnsi="Sylfaen"/>
          <w:lang w:val="ka-GE"/>
        </w:rPr>
        <w:t xml:space="preserve">მინიჭების შესახებ, </w:t>
      </w:r>
      <w:r w:rsidR="00793E25">
        <w:rPr>
          <w:rFonts w:ascii="Sylfaen" w:hAnsi="Sylfaen" w:cs="Sylfaen"/>
          <w:lang w:val="ka-GE"/>
        </w:rPr>
        <w:t>გადაწყვეტილების გადაცემა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უწყვეტი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სააკრედიტაციო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გადასახადი</w:t>
      </w:r>
      <w:proofErr w:type="spellEnd"/>
      <w:r>
        <w:t xml:space="preserve">: </w:t>
      </w:r>
    </w:p>
    <w:p w:rsidR="008557FD" w:rsidRPr="00F77DEE" w:rsidRDefault="008557FD" w:rsidP="00F77DEE">
      <w:pPr>
        <w:pStyle w:val="ListParagraph"/>
        <w:numPr>
          <w:ilvl w:val="1"/>
          <w:numId w:val="7"/>
        </w:numPr>
        <w:rPr>
          <w:rFonts w:ascii="Sylfaen" w:hAnsi="Sylfaen" w:cs="Sylfaen"/>
          <w:lang w:val="ka-GE"/>
        </w:rPr>
      </w:pPr>
      <w:proofErr w:type="spellStart"/>
      <w:r w:rsidRPr="00F77DEE">
        <w:rPr>
          <w:rFonts w:ascii="Sylfaen" w:hAnsi="Sylfaen" w:cs="Sylfaen"/>
        </w:rPr>
        <w:t>უსგ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აკრედიტაციისთვის</w:t>
      </w:r>
      <w:proofErr w:type="spellEnd"/>
      <w:r>
        <w:t>;</w:t>
      </w:r>
    </w:p>
    <w:p w:rsidR="008557FD" w:rsidRPr="00F77DEE" w:rsidRDefault="008557FD" w:rsidP="00F77DEE">
      <w:pPr>
        <w:pStyle w:val="ListParagraph"/>
        <w:numPr>
          <w:ilvl w:val="1"/>
          <w:numId w:val="7"/>
        </w:numPr>
        <w:rPr>
          <w:lang w:val="ka-GE"/>
        </w:rPr>
      </w:pPr>
      <w:proofErr w:type="spellStart"/>
      <w:r w:rsidRPr="00F77DEE">
        <w:rPr>
          <w:rFonts w:ascii="Sylfaen" w:hAnsi="Sylfaen" w:cs="Sylfaen"/>
        </w:rPr>
        <w:t>კონფერენციების</w:t>
      </w:r>
      <w:proofErr w:type="spellEnd"/>
      <w:r>
        <w:t>/</w:t>
      </w:r>
      <w:proofErr w:type="spellStart"/>
      <w:r w:rsidRPr="00F77DEE">
        <w:rPr>
          <w:rFonts w:ascii="Sylfaen" w:hAnsi="Sylfaen" w:cs="Sylfaen"/>
        </w:rPr>
        <w:t>კონგრესის</w:t>
      </w:r>
      <w:proofErr w:type="spellEnd"/>
      <w:r>
        <w:t>/</w:t>
      </w:r>
      <w:proofErr w:type="spellStart"/>
      <w:r w:rsidRPr="00F77DEE">
        <w:rPr>
          <w:rFonts w:ascii="Sylfaen" w:hAnsi="Sylfaen" w:cs="Sylfaen"/>
        </w:rPr>
        <w:t>სიმპოზიუმების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აკრედიტაციისთვის</w:t>
      </w:r>
      <w:proofErr w:type="spellEnd"/>
      <w:r w:rsidR="00184151" w:rsidRPr="00F77DEE">
        <w:rPr>
          <w:rFonts w:ascii="Sylfaen" w:hAnsi="Sylfaen" w:cs="Sylfaen"/>
          <w:lang w:val="ka-GE"/>
        </w:rPr>
        <w:t xml:space="preserve"> </w:t>
      </w:r>
      <w:r w:rsidR="00184151">
        <w:t>(</w:t>
      </w:r>
      <w:r w:rsidR="00184151" w:rsidRPr="00F77DEE">
        <w:rPr>
          <w:rFonts w:ascii="Sylfaen" w:hAnsi="Sylfaen"/>
          <w:lang w:val="ka-GE"/>
        </w:rPr>
        <w:t xml:space="preserve">ყოველი </w:t>
      </w:r>
      <w:r w:rsidR="00184151">
        <w:t xml:space="preserve">100 </w:t>
      </w:r>
      <w:proofErr w:type="spellStart"/>
      <w:r w:rsidR="00184151" w:rsidRPr="00F77DEE">
        <w:rPr>
          <w:rFonts w:ascii="Sylfaen" w:hAnsi="Sylfaen" w:cs="Sylfaen"/>
        </w:rPr>
        <w:t>მსმენელის</w:t>
      </w:r>
      <w:proofErr w:type="spellEnd"/>
      <w:r w:rsidR="00184151">
        <w:t xml:space="preserve"> </w:t>
      </w:r>
      <w:proofErr w:type="spellStart"/>
      <w:r w:rsidR="00184151" w:rsidRPr="00F77DEE">
        <w:rPr>
          <w:rFonts w:ascii="Sylfaen" w:hAnsi="Sylfaen" w:cs="Sylfaen"/>
        </w:rPr>
        <w:t>ფარგლებში</w:t>
      </w:r>
      <w:proofErr w:type="spellEnd"/>
      <w:r w:rsidR="00184151">
        <w:t>)</w:t>
      </w:r>
      <w:r w:rsidRPr="00F77DEE">
        <w:rPr>
          <w:rFonts w:ascii="Sylfaen" w:hAnsi="Sylfaen" w:cs="Sylfaen"/>
          <w:lang w:val="ka-GE"/>
        </w:rPr>
        <w:t>;</w:t>
      </w:r>
    </w:p>
    <w:p w:rsidR="008557FD" w:rsidRDefault="008557FD" w:rsidP="00F77DEE">
      <w:pPr>
        <w:pStyle w:val="ListParagraph"/>
        <w:numPr>
          <w:ilvl w:val="1"/>
          <w:numId w:val="7"/>
        </w:numPr>
      </w:pPr>
      <w:proofErr w:type="spellStart"/>
      <w:proofErr w:type="gramStart"/>
      <w:r w:rsidRPr="00F77DEE">
        <w:rPr>
          <w:rFonts w:ascii="Sylfaen" w:hAnsi="Sylfaen" w:cs="Sylfaen"/>
        </w:rPr>
        <w:t>ელექტრონულ</w:t>
      </w:r>
      <w:proofErr w:type="spellEnd"/>
      <w:proofErr w:type="gramEnd"/>
      <w:r>
        <w:t xml:space="preserve"> </w:t>
      </w:r>
      <w:proofErr w:type="spellStart"/>
      <w:r w:rsidRPr="00F77DEE">
        <w:rPr>
          <w:rFonts w:ascii="Sylfaen" w:hAnsi="Sylfaen" w:cs="Sylfaen"/>
        </w:rPr>
        <w:t>პლატფორმაზე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დაფუძნებული</w:t>
      </w:r>
      <w:proofErr w:type="spellEnd"/>
      <w:r>
        <w:t xml:space="preserve"> (</w:t>
      </w:r>
      <w:proofErr w:type="spellStart"/>
      <w:r w:rsidRPr="00F77DEE">
        <w:rPr>
          <w:rFonts w:ascii="Sylfaen" w:hAnsi="Sylfaen" w:cs="Sylfaen"/>
        </w:rPr>
        <w:t>ფასიანი</w:t>
      </w:r>
      <w:proofErr w:type="spellEnd"/>
      <w:r>
        <w:t xml:space="preserve">) </w:t>
      </w:r>
      <w:proofErr w:type="spellStart"/>
      <w:r w:rsidRPr="00F77DEE">
        <w:rPr>
          <w:rFonts w:ascii="Sylfaen" w:hAnsi="Sylfaen" w:cs="Sylfaen"/>
        </w:rPr>
        <w:t>უსგ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პროგრამა</w:t>
      </w:r>
      <w:proofErr w:type="spellEnd"/>
      <w:r>
        <w:t xml:space="preserve"> (on-line).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ნებართვის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 w:rsidR="00F77DEE">
        <w:rPr>
          <w:rFonts w:ascii="Sylfaen" w:hAnsi="Sylfaen" w:cs="Sylfaen"/>
          <w:lang w:val="ka-GE"/>
        </w:rPr>
        <w:t>ა</w:t>
      </w:r>
      <w:r w:rsidR="00F77DEE">
        <w:t>თ</w:t>
      </w:r>
      <w:r>
        <w:t xml:space="preserve"> </w:t>
      </w:r>
      <w:r w:rsidR="00F77DEE">
        <w:rPr>
          <w:rFonts w:ascii="Sylfaen" w:hAnsi="Sylfaen"/>
          <w:lang w:val="ka-GE"/>
        </w:rPr>
        <w:t xml:space="preserve">ვის </w:t>
      </w:r>
      <w:proofErr w:type="spellStart"/>
      <w:r w:rsidRPr="00F77DEE">
        <w:rPr>
          <w:rFonts w:ascii="Sylfaen" w:hAnsi="Sylfaen" w:cs="Sylfaen"/>
        </w:rPr>
        <w:t>ნებართვის</w:t>
      </w:r>
      <w:proofErr w:type="spellEnd"/>
      <w:r>
        <w:t xml:space="preserve"> </w:t>
      </w:r>
      <w:proofErr w:type="spellStart"/>
      <w:r w:rsidR="001D76AC" w:rsidRPr="00F77DEE">
        <w:rPr>
          <w:rFonts w:ascii="Sylfaen" w:hAnsi="Sylfaen" w:cs="Sylfaen"/>
        </w:rPr>
        <w:t>დანართ</w:t>
      </w:r>
      <w:r w:rsidRPr="00F77DEE">
        <w:rPr>
          <w:rFonts w:ascii="Sylfaen" w:hAnsi="Sylfaen" w:cs="Sylfaen"/>
        </w:rPr>
        <w:t>ის</w:t>
      </w:r>
      <w:proofErr w:type="spellEnd"/>
      <w:r w:rsidR="001D76AC" w:rsidRPr="00F77DEE">
        <w:rPr>
          <w:rFonts w:ascii="Sylfaen" w:hAnsi="Sylfaen" w:cs="Sylfaen"/>
          <w:lang w:val="ka-GE"/>
        </w:rPr>
        <w:t xml:space="preserve"> გაცემა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ლიცენზიის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 w:rsidR="00F77DEE">
        <w:rPr>
          <w:rFonts w:ascii="Sylfaen" w:hAnsi="Sylfaen" w:cs="Sylfaen"/>
          <w:lang w:val="ka-GE"/>
        </w:rPr>
        <w:t>ათვის</w:t>
      </w:r>
      <w:r>
        <w:t xml:space="preserve"> </w:t>
      </w:r>
      <w:proofErr w:type="spellStart"/>
      <w:r w:rsidRPr="00F77DEE">
        <w:rPr>
          <w:rFonts w:ascii="Sylfaen" w:hAnsi="Sylfaen" w:cs="Sylfaen"/>
        </w:rPr>
        <w:t>შესაბამისი</w:t>
      </w:r>
      <w:proofErr w:type="spellEnd"/>
      <w:r>
        <w:t xml:space="preserve">   </w:t>
      </w:r>
      <w:proofErr w:type="spellStart"/>
      <w:r w:rsidRPr="00F77DEE">
        <w:rPr>
          <w:rFonts w:ascii="Sylfaen" w:hAnsi="Sylfaen" w:cs="Sylfaen"/>
        </w:rPr>
        <w:t>სალიცენზიო</w:t>
      </w:r>
      <w:proofErr w:type="spellEnd"/>
      <w:r>
        <w:t xml:space="preserve"> </w:t>
      </w:r>
      <w:proofErr w:type="spellStart"/>
      <w:r w:rsidR="001D76AC" w:rsidRPr="00F77DEE">
        <w:rPr>
          <w:rFonts w:ascii="Sylfaen" w:hAnsi="Sylfaen" w:cs="Sylfaen"/>
        </w:rPr>
        <w:t>დანართ</w:t>
      </w:r>
      <w:r w:rsidRPr="00F77DEE">
        <w:rPr>
          <w:rFonts w:ascii="Sylfaen" w:hAnsi="Sylfaen" w:cs="Sylfaen"/>
        </w:rPr>
        <w:t>ის</w:t>
      </w:r>
      <w:proofErr w:type="spellEnd"/>
      <w:r>
        <w:t xml:space="preserve"> </w:t>
      </w:r>
      <w:r w:rsidR="001D76AC" w:rsidRPr="00F77DEE">
        <w:rPr>
          <w:rFonts w:ascii="Sylfaen" w:hAnsi="Sylfaen" w:cs="Sylfaen"/>
          <w:lang w:val="ka-GE"/>
        </w:rPr>
        <w:t>გაცემა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ნებართვის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r w:rsidR="001D76AC" w:rsidRPr="00F77DEE">
        <w:rPr>
          <w:rFonts w:ascii="Sylfaen" w:hAnsi="Sylfaen" w:cs="Sylfaen"/>
          <w:lang w:val="ka-GE"/>
        </w:rPr>
        <w:t>ცვლილების განხორციელება</w:t>
      </w:r>
      <w:r w:rsidR="002D5BFD">
        <w:rPr>
          <w:rFonts w:ascii="Sylfaen" w:hAnsi="Sylfaen" w:cs="Sylfaen"/>
          <w:lang w:val="ka-GE"/>
        </w:rPr>
        <w:t>,</w:t>
      </w:r>
      <w:r w:rsidR="001D76AC" w:rsidRPr="00F77DEE">
        <w:rPr>
          <w:rFonts w:ascii="Sylfaen" w:hAnsi="Sylfaen" w:cs="Sylfaen"/>
          <w:lang w:val="ka-GE"/>
        </w:rPr>
        <w:t xml:space="preserve"> ნებართვის გაცემა</w:t>
      </w:r>
      <w:r w:rsidR="00F77DEE">
        <w:rPr>
          <w:rFonts w:ascii="Sylfaen" w:hAnsi="Sylfaen" w:cs="Sylfaen"/>
          <w:lang w:val="ka-GE"/>
        </w:rPr>
        <w:t xml:space="preserve"> (</w:t>
      </w:r>
      <w:proofErr w:type="spellStart"/>
      <w:r w:rsidR="00F77DEE">
        <w:rPr>
          <w:rFonts w:ascii="Sylfaen" w:hAnsi="Sylfaen" w:cs="Sylfaen"/>
        </w:rPr>
        <w:t>სახელწოდების</w:t>
      </w:r>
      <w:proofErr w:type="spellEnd"/>
      <w:r w:rsidR="00F77DEE">
        <w:t xml:space="preserve">, </w:t>
      </w:r>
      <w:proofErr w:type="spellStart"/>
      <w:r w:rsidR="00F77DEE">
        <w:rPr>
          <w:rFonts w:ascii="Sylfaen" w:hAnsi="Sylfaen" w:cs="Sylfaen"/>
        </w:rPr>
        <w:t>ფაქტიური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მისამართის</w:t>
      </w:r>
      <w:proofErr w:type="spellEnd"/>
      <w:r w:rsidR="003B712A">
        <w:t xml:space="preserve"> </w:t>
      </w:r>
      <w:proofErr w:type="spellStart"/>
      <w:r w:rsidR="00F77DEE">
        <w:rPr>
          <w:rFonts w:ascii="Sylfaen" w:hAnsi="Sylfaen" w:cs="Sylfaen"/>
        </w:rPr>
        <w:t>ქუჩის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დასახელების</w:t>
      </w:r>
      <w:proofErr w:type="spellEnd"/>
      <w:r w:rsidR="00F77DEE">
        <w:t xml:space="preserve">, </w:t>
      </w:r>
      <w:proofErr w:type="spellStart"/>
      <w:r w:rsidR="00F77DEE">
        <w:rPr>
          <w:rFonts w:ascii="Sylfaen" w:hAnsi="Sylfaen" w:cs="Sylfaen"/>
        </w:rPr>
        <w:t>ნუმერაციის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ცვლილების</w:t>
      </w:r>
      <w:proofErr w:type="spellEnd"/>
      <w:r w:rsidR="00F77DEE">
        <w:t xml:space="preserve">, </w:t>
      </w:r>
      <w:proofErr w:type="spellStart"/>
      <w:r w:rsidR="00F77DEE">
        <w:rPr>
          <w:rFonts w:ascii="Sylfaen" w:hAnsi="Sylfaen" w:cs="Sylfaen"/>
        </w:rPr>
        <w:t>შერწყმა</w:t>
      </w:r>
      <w:proofErr w:type="spellEnd"/>
      <w:r w:rsidR="00F77DEE">
        <w:t>/</w:t>
      </w:r>
      <w:proofErr w:type="spellStart"/>
      <w:r w:rsidR="00F77DEE">
        <w:rPr>
          <w:rFonts w:ascii="Sylfaen" w:hAnsi="Sylfaen" w:cs="Sylfaen"/>
        </w:rPr>
        <w:t>მიერთების</w:t>
      </w:r>
      <w:proofErr w:type="spellEnd"/>
      <w:r w:rsidR="00F77DEE">
        <w:t xml:space="preserve">, </w:t>
      </w:r>
      <w:proofErr w:type="spellStart"/>
      <w:r w:rsidR="00F77DEE">
        <w:rPr>
          <w:rFonts w:ascii="Sylfaen" w:hAnsi="Sylfaen" w:cs="Sylfaen"/>
        </w:rPr>
        <w:t>ასევე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ნებართვების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გადაცემასთან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დაკავშირებული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განაცხადების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განხილვა</w:t>
      </w:r>
      <w:proofErr w:type="spellEnd"/>
      <w:r w:rsidR="00F77DEE">
        <w:t xml:space="preserve">, </w:t>
      </w:r>
      <w:proofErr w:type="spellStart"/>
      <w:r w:rsidR="00F77DEE">
        <w:rPr>
          <w:rFonts w:ascii="Sylfaen" w:hAnsi="Sylfaen" w:cs="Sylfaen"/>
        </w:rPr>
        <w:t>უწყებრივ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სანებართვო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რეესტრში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ცვლილებების</w:t>
      </w:r>
      <w:proofErr w:type="spellEnd"/>
      <w:r w:rsidR="00F77DEE">
        <w:t xml:space="preserve"> </w:t>
      </w:r>
      <w:proofErr w:type="spellStart"/>
      <w:r w:rsidR="00F77DEE">
        <w:rPr>
          <w:rFonts w:ascii="Sylfaen" w:hAnsi="Sylfaen" w:cs="Sylfaen"/>
        </w:rPr>
        <w:t>შეტანა</w:t>
      </w:r>
      <w:proofErr w:type="spellEnd"/>
      <w:r w:rsidR="002D5BFD">
        <w:rPr>
          <w:rFonts w:ascii="Sylfaen" w:hAnsi="Sylfaen" w:cs="Sylfaen"/>
          <w:lang w:val="ka-GE"/>
        </w:rPr>
        <w:t>)</w:t>
      </w:r>
      <w:bookmarkStart w:id="0" w:name="_GoBack"/>
      <w:bookmarkEnd w:id="0"/>
      <w:r>
        <w:t>;</w:t>
      </w:r>
    </w:p>
    <w:p w:rsidR="00F77DEE" w:rsidRPr="00F77DEE" w:rsidRDefault="00F77DEE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ლიცენზიის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მქონე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ცვლილების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განხორციელება</w:t>
      </w:r>
      <w:proofErr w:type="spellEnd"/>
      <w:r w:rsidRPr="00F77DEE">
        <w:t xml:space="preserve"> </w:t>
      </w:r>
      <w:r>
        <w:rPr>
          <w:rFonts w:ascii="Sylfaen" w:hAnsi="Sylfaen" w:cs="Sylfaen"/>
          <w:lang w:val="ka-GE"/>
        </w:rPr>
        <w:t>ლიცენზიის</w:t>
      </w:r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გაცემა</w:t>
      </w:r>
      <w:proofErr w:type="spellEnd"/>
      <w:r w:rsidRPr="00F77DEE">
        <w:t xml:space="preserve"> (</w:t>
      </w:r>
      <w:proofErr w:type="spellStart"/>
      <w:r w:rsidRPr="00F77DEE">
        <w:rPr>
          <w:rFonts w:ascii="Sylfaen" w:hAnsi="Sylfaen" w:cs="Sylfaen"/>
        </w:rPr>
        <w:t>სახელწოდების</w:t>
      </w:r>
      <w:proofErr w:type="spellEnd"/>
      <w:r w:rsidRPr="00F77DEE">
        <w:t xml:space="preserve">, </w:t>
      </w:r>
      <w:proofErr w:type="spellStart"/>
      <w:r w:rsidRPr="00F77DEE">
        <w:rPr>
          <w:rFonts w:ascii="Sylfaen" w:hAnsi="Sylfaen" w:cs="Sylfaen"/>
        </w:rPr>
        <w:t>ფაქტიური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მისამართის</w:t>
      </w:r>
      <w:proofErr w:type="spellEnd"/>
      <w:r w:rsidR="003B712A">
        <w:t xml:space="preserve"> </w:t>
      </w:r>
      <w:proofErr w:type="spellStart"/>
      <w:r w:rsidRPr="00F77DEE">
        <w:rPr>
          <w:rFonts w:ascii="Sylfaen" w:hAnsi="Sylfaen" w:cs="Sylfaen"/>
        </w:rPr>
        <w:t>ქუჩის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დასახელების</w:t>
      </w:r>
      <w:proofErr w:type="spellEnd"/>
      <w:r w:rsidRPr="00F77DEE">
        <w:t xml:space="preserve">, </w:t>
      </w:r>
      <w:proofErr w:type="spellStart"/>
      <w:r w:rsidRPr="00F77DEE">
        <w:rPr>
          <w:rFonts w:ascii="Sylfaen" w:hAnsi="Sylfaen" w:cs="Sylfaen"/>
        </w:rPr>
        <w:t>ნუმერაციის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ცვლილების</w:t>
      </w:r>
      <w:proofErr w:type="spellEnd"/>
      <w:r w:rsidRPr="00F77DEE">
        <w:t xml:space="preserve">, </w:t>
      </w:r>
      <w:proofErr w:type="spellStart"/>
      <w:r w:rsidRPr="00F77DEE">
        <w:rPr>
          <w:rFonts w:ascii="Sylfaen" w:hAnsi="Sylfaen" w:cs="Sylfaen"/>
        </w:rPr>
        <w:t>შერწყმა</w:t>
      </w:r>
      <w:proofErr w:type="spellEnd"/>
      <w:r w:rsidRPr="00F77DEE">
        <w:t>/</w:t>
      </w:r>
      <w:proofErr w:type="spellStart"/>
      <w:r w:rsidRPr="00F77DEE">
        <w:rPr>
          <w:rFonts w:ascii="Sylfaen" w:hAnsi="Sylfaen" w:cs="Sylfaen"/>
        </w:rPr>
        <w:t>მიერთების</w:t>
      </w:r>
      <w:proofErr w:type="spellEnd"/>
      <w:r w:rsidRPr="00F77DEE">
        <w:t xml:space="preserve">, </w:t>
      </w:r>
      <w:proofErr w:type="spellStart"/>
      <w:r w:rsidRPr="00F77DEE">
        <w:rPr>
          <w:rFonts w:ascii="Sylfaen" w:hAnsi="Sylfaen" w:cs="Sylfaen"/>
        </w:rPr>
        <w:t>ასევე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ნებართვების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გადაცემასთან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დაკავშირებული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განაცხადების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განხილვა</w:t>
      </w:r>
      <w:proofErr w:type="spellEnd"/>
      <w:r w:rsidRPr="00F77DEE">
        <w:t xml:space="preserve">, </w:t>
      </w:r>
      <w:proofErr w:type="spellStart"/>
      <w:r w:rsidRPr="00F77DEE">
        <w:rPr>
          <w:rFonts w:ascii="Sylfaen" w:hAnsi="Sylfaen" w:cs="Sylfaen"/>
        </w:rPr>
        <w:t>უწყებრივ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სალიცენზიო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F77DEE">
        <w:rPr>
          <w:rFonts w:ascii="Sylfaen" w:hAnsi="Sylfaen" w:cs="Sylfaen"/>
        </w:rPr>
        <w:t>რეესტრში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ცვლილებების</w:t>
      </w:r>
      <w:proofErr w:type="spellEnd"/>
      <w:r w:rsidRPr="00F77DEE">
        <w:t xml:space="preserve"> </w:t>
      </w:r>
      <w:proofErr w:type="spellStart"/>
      <w:r w:rsidRPr="00F77DEE">
        <w:rPr>
          <w:rFonts w:ascii="Sylfaen" w:hAnsi="Sylfaen" w:cs="Sylfaen"/>
        </w:rPr>
        <w:t>შეტანა</w:t>
      </w:r>
      <w:proofErr w:type="spellEnd"/>
      <w:r>
        <w:rPr>
          <w:rFonts w:ascii="Sylfaen" w:hAnsi="Sylfaen" w:cs="Sylfaen"/>
          <w:lang w:val="ka-GE"/>
        </w:rPr>
        <w:t>)</w:t>
      </w:r>
      <w:r w:rsidRPr="00F77DEE"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სამეანო</w:t>
      </w:r>
      <w:r>
        <w:t>-</w:t>
      </w:r>
      <w:r w:rsidRPr="00F77DEE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>
        <w:t xml:space="preserve">  </w:t>
      </w:r>
      <w:proofErr w:type="spellStart"/>
      <w:r w:rsidRPr="00F77DEE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რეგიონალიზაციის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დონის</w:t>
      </w:r>
      <w:proofErr w:type="spellEnd"/>
      <w:r>
        <w:t xml:space="preserve"> </w:t>
      </w:r>
      <w:r w:rsidR="00CC6B53">
        <w:rPr>
          <w:rFonts w:ascii="Sylfaen" w:hAnsi="Sylfaen" w:cs="Sylfaen"/>
          <w:lang w:val="ka-GE"/>
        </w:rPr>
        <w:t>მინიჭებ</w:t>
      </w:r>
      <w:r w:rsidR="00C5680F">
        <w:rPr>
          <w:rFonts w:ascii="Sylfaen" w:hAnsi="Sylfaen" w:cs="Sylfaen"/>
          <w:lang w:val="ka-GE"/>
        </w:rPr>
        <w:t>ის გადაწყვეტილების გადაცემა</w:t>
      </w:r>
      <w:r>
        <w:t>;</w:t>
      </w:r>
    </w:p>
    <w:p w:rsidR="008557FD" w:rsidRDefault="008557FD" w:rsidP="00F77DEE">
      <w:pPr>
        <w:pStyle w:val="ListParagraph"/>
        <w:numPr>
          <w:ilvl w:val="0"/>
          <w:numId w:val="3"/>
        </w:numPr>
      </w:pPr>
      <w:proofErr w:type="spellStart"/>
      <w:r w:rsidRPr="00F77DEE">
        <w:rPr>
          <w:rFonts w:ascii="Sylfaen" w:hAnsi="Sylfaen" w:cs="Sylfaen"/>
        </w:rPr>
        <w:t>დიპლომისშემდგომი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მზადების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 w:rsidR="001D76AC" w:rsidRPr="00F77DEE">
        <w:rPr>
          <w:rFonts w:ascii="Sylfaen" w:hAnsi="Sylfaen" w:cs="Sylfaen"/>
          <w:lang w:val="ka-GE"/>
        </w:rPr>
        <w:t xml:space="preserve"> </w:t>
      </w:r>
      <w:r w:rsidR="00CC6B53">
        <w:rPr>
          <w:rFonts w:ascii="Sylfaen" w:hAnsi="Sylfaen"/>
          <w:lang w:val="ka-GE"/>
        </w:rPr>
        <w:t>აკრედი</w:t>
      </w:r>
      <w:r w:rsidR="001D76AC" w:rsidRPr="00F77DEE">
        <w:rPr>
          <w:rFonts w:ascii="Sylfaen" w:hAnsi="Sylfaen"/>
          <w:lang w:val="ka-GE"/>
        </w:rPr>
        <w:t>ტაცია</w:t>
      </w:r>
      <w:r>
        <w:t>;</w:t>
      </w:r>
    </w:p>
    <w:p w:rsidR="008557FD" w:rsidRPr="00F77DEE" w:rsidRDefault="008557FD" w:rsidP="00F77DE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 w:rsidRPr="00F77DEE">
        <w:rPr>
          <w:rFonts w:ascii="Sylfaen" w:hAnsi="Sylfaen" w:cs="Sylfaen"/>
        </w:rPr>
        <w:t>აკრედიტებული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r w:rsidR="001D76AC" w:rsidRPr="00F77DEE">
        <w:rPr>
          <w:rFonts w:ascii="Sylfaen" w:hAnsi="Sylfaen"/>
          <w:lang w:val="ka-GE"/>
        </w:rPr>
        <w:t>დაწსებულების</w:t>
      </w:r>
      <w:r w:rsidR="00CC6B53">
        <w:rPr>
          <w:rFonts w:ascii="Sylfaen" w:hAnsi="Sylfaen"/>
          <w:lang w:val="ka-GE"/>
        </w:rPr>
        <w:t xml:space="preserve"> მიერ</w:t>
      </w:r>
      <w:r w:rsidR="001D76AC" w:rsidRPr="00F77DEE">
        <w:rPr>
          <w:rFonts w:ascii="Sylfaen" w:hAnsi="Sylfaen"/>
          <w:lang w:val="ka-GE"/>
        </w:rPr>
        <w:t xml:space="preserve"> </w:t>
      </w:r>
      <w:proofErr w:type="spellStart"/>
      <w:r w:rsidRPr="00F77DEE">
        <w:rPr>
          <w:rFonts w:ascii="Sylfaen" w:hAnsi="Sylfaen" w:cs="Sylfaen"/>
        </w:rPr>
        <w:t>აფილირებულ</w:t>
      </w:r>
      <w:proofErr w:type="spellEnd"/>
      <w:r w:rsidR="00CC6B53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 w:rsidR="001D76AC" w:rsidRPr="00F77DEE">
        <w:rPr>
          <w:rFonts w:ascii="Sylfaen" w:hAnsi="Sylfaen" w:cs="Sylfaen"/>
        </w:rPr>
        <w:t>დაწესებულებ</w:t>
      </w:r>
      <w:proofErr w:type="spellEnd"/>
      <w:r w:rsidR="001D76AC" w:rsidRPr="00F77DEE">
        <w:rPr>
          <w:rFonts w:ascii="Sylfaen" w:hAnsi="Sylfaen" w:cs="Sylfaen"/>
          <w:lang w:val="ka-GE"/>
        </w:rPr>
        <w:t>ის დამატება</w:t>
      </w:r>
      <w:r>
        <w:t>;</w:t>
      </w:r>
    </w:p>
    <w:p w:rsidR="00AB1A99" w:rsidRDefault="008557FD" w:rsidP="00F77DEE">
      <w:pPr>
        <w:pStyle w:val="ListParagraph"/>
        <w:numPr>
          <w:ilvl w:val="0"/>
          <w:numId w:val="3"/>
        </w:numPr>
      </w:pPr>
      <w:proofErr w:type="spellStart"/>
      <w:proofErr w:type="gramStart"/>
      <w:r w:rsidRPr="00F77DEE">
        <w:rPr>
          <w:rFonts w:ascii="Sylfaen" w:hAnsi="Sylfaen" w:cs="Sylfaen"/>
        </w:rPr>
        <w:t>დიპლომისშემდგომი</w:t>
      </w:r>
      <w:proofErr w:type="spellEnd"/>
      <w:proofErr w:type="gramEnd"/>
      <w:r>
        <w:t xml:space="preserve"> </w:t>
      </w:r>
      <w:proofErr w:type="spellStart"/>
      <w:r w:rsidRPr="00F77DEE">
        <w:rPr>
          <w:rFonts w:ascii="Sylfaen" w:hAnsi="Sylfaen" w:cs="Sylfaen"/>
        </w:rPr>
        <w:t>მზადების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სტომატოლოგიური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პროფილის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F77DEE"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r w:rsidR="001D76AC" w:rsidRPr="00F77DEE">
        <w:rPr>
          <w:rFonts w:ascii="Sylfaen" w:hAnsi="Sylfaen" w:cs="Sylfaen"/>
          <w:lang w:val="ka-GE"/>
        </w:rPr>
        <w:t>აკრედიტაცია.</w:t>
      </w:r>
    </w:p>
    <w:sectPr w:rsidR="00AB1A99" w:rsidSect="00F77D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6B0"/>
    <w:multiLevelType w:val="hybridMultilevel"/>
    <w:tmpl w:val="2B585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1322"/>
    <w:multiLevelType w:val="hybridMultilevel"/>
    <w:tmpl w:val="494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052"/>
    <w:multiLevelType w:val="hybridMultilevel"/>
    <w:tmpl w:val="D376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02FB"/>
    <w:multiLevelType w:val="hybridMultilevel"/>
    <w:tmpl w:val="23F0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8140A"/>
    <w:multiLevelType w:val="hybridMultilevel"/>
    <w:tmpl w:val="08B0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E258C"/>
    <w:multiLevelType w:val="hybridMultilevel"/>
    <w:tmpl w:val="31D2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4FEA"/>
    <w:multiLevelType w:val="hybridMultilevel"/>
    <w:tmpl w:val="E8CC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D4"/>
    <w:rsid w:val="00184151"/>
    <w:rsid w:val="001D76AC"/>
    <w:rsid w:val="002D5BFD"/>
    <w:rsid w:val="003B712A"/>
    <w:rsid w:val="00793E25"/>
    <w:rsid w:val="008557FD"/>
    <w:rsid w:val="00A656A7"/>
    <w:rsid w:val="00A971E9"/>
    <w:rsid w:val="00AB1A99"/>
    <w:rsid w:val="00C5680F"/>
    <w:rsid w:val="00C97ED4"/>
    <w:rsid w:val="00CC6B53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330BF-FF47-4A32-8F86-2F6FAD50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Tsukukidze</dc:creator>
  <cp:keywords/>
  <dc:description/>
  <cp:lastModifiedBy>Kakha Tsukukidze</cp:lastModifiedBy>
  <cp:revision>11</cp:revision>
  <cp:lastPrinted>2019-05-30T06:13:00Z</cp:lastPrinted>
  <dcterms:created xsi:type="dcterms:W3CDTF">2019-05-27T05:19:00Z</dcterms:created>
  <dcterms:modified xsi:type="dcterms:W3CDTF">2019-05-30T06:36:00Z</dcterms:modified>
</cp:coreProperties>
</file>