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DC" w:rsidRPr="005019E8" w:rsidRDefault="002A13DC" w:rsidP="002A13DC">
      <w:pPr>
        <w:spacing w:after="0" w:line="240" w:lineRule="auto"/>
        <w:jc w:val="center"/>
        <w:rPr>
          <w:rFonts w:ascii="Sylfaen" w:hAnsi="Sylfaen"/>
          <w:b/>
          <w:color w:val="000000" w:themeColor="text1"/>
          <w:sz w:val="28"/>
          <w:szCs w:val="28"/>
          <w:lang w:val="ka-GE"/>
        </w:rPr>
      </w:pPr>
      <w:r w:rsidRPr="005019E8">
        <w:rPr>
          <w:rFonts w:ascii="Sylfaen" w:hAnsi="Sylfaen"/>
          <w:b/>
          <w:color w:val="000000" w:themeColor="text1"/>
          <w:sz w:val="28"/>
          <w:szCs w:val="28"/>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b/>
          <w:color w:val="000000" w:themeColor="text1"/>
          <w:sz w:val="28"/>
          <w:szCs w:val="28"/>
          <w:lang w:val="ka-GE"/>
        </w:rPr>
        <w:t>სამინისტრო</w:t>
      </w:r>
    </w:p>
    <w:p w:rsidR="002A13DC" w:rsidRDefault="002A13DC" w:rsidP="005E4BF3">
      <w:pPr>
        <w:jc w:val="center"/>
        <w:rPr>
          <w:rFonts w:ascii="Sylfaen" w:hAnsi="Sylfaen"/>
          <w:b/>
          <w:sz w:val="24"/>
          <w:szCs w:val="24"/>
          <w:lang w:val="ka-GE"/>
        </w:rPr>
      </w:pPr>
    </w:p>
    <w:p w:rsidR="002A13DC" w:rsidRDefault="002A13DC" w:rsidP="005E4BF3">
      <w:pPr>
        <w:jc w:val="center"/>
        <w:rPr>
          <w:rFonts w:ascii="Sylfaen" w:hAnsi="Sylfaen"/>
          <w:b/>
          <w:sz w:val="24"/>
          <w:szCs w:val="24"/>
          <w:lang w:val="ka-GE"/>
        </w:rPr>
      </w:pPr>
    </w:p>
    <w:p w:rsidR="005E4BF3" w:rsidRDefault="005E4BF3" w:rsidP="005E4BF3">
      <w:pPr>
        <w:jc w:val="center"/>
        <w:rPr>
          <w:rFonts w:ascii="Sylfaen" w:hAnsi="Sylfaen"/>
          <w:b/>
          <w:sz w:val="24"/>
          <w:szCs w:val="24"/>
          <w:lang w:val="ka-GE"/>
        </w:rPr>
      </w:pPr>
      <w:r>
        <w:rPr>
          <w:rFonts w:ascii="Sylfaen" w:hAnsi="Sylfaen"/>
          <w:b/>
          <w:sz w:val="24"/>
          <w:szCs w:val="24"/>
          <w:lang w:val="ka-GE"/>
        </w:rPr>
        <w:t>პრობლემატური საკითხები:</w:t>
      </w:r>
    </w:p>
    <w:p w:rsidR="005E4BF3" w:rsidRDefault="005E4BF3" w:rsidP="005E4BF3">
      <w:pPr>
        <w:rPr>
          <w:rFonts w:ascii="Sylfaen" w:hAnsi="Sylfaen"/>
          <w:b/>
          <w:sz w:val="24"/>
          <w:szCs w:val="24"/>
          <w:lang w:val="ka-GE"/>
        </w:rPr>
      </w:pPr>
      <w:r>
        <w:rPr>
          <w:rFonts w:ascii="Sylfaen" w:hAnsi="Sylfaen"/>
          <w:b/>
          <w:sz w:val="24"/>
          <w:szCs w:val="24"/>
          <w:lang w:val="ka-GE"/>
        </w:rPr>
        <w:t>სოციალური:</w:t>
      </w:r>
    </w:p>
    <w:p w:rsidR="005E4BF3" w:rsidRDefault="005E4BF3" w:rsidP="005E4BF3">
      <w:pPr>
        <w:jc w:val="both"/>
        <w:rPr>
          <w:rFonts w:ascii="Sylfaen" w:hAnsi="Sylfaen"/>
          <w:sz w:val="24"/>
          <w:szCs w:val="24"/>
          <w:lang w:val="ka-GE"/>
        </w:rPr>
      </w:pPr>
      <w:r>
        <w:rPr>
          <w:rFonts w:ascii="Sylfaen" w:hAnsi="Sylfaen"/>
          <w:sz w:val="24"/>
          <w:szCs w:val="24"/>
          <w:lang w:val="ka-GE"/>
        </w:rPr>
        <w:t xml:space="preserve">2019 წლის  ივლისის თვეში განვახორციელეთ </w:t>
      </w:r>
      <w:r w:rsidRPr="00B76F0D">
        <w:rPr>
          <w:rFonts w:ascii="Sylfaen" w:hAnsi="Sylfaen"/>
          <w:sz w:val="24"/>
          <w:szCs w:val="24"/>
          <w:lang w:val="ka-GE"/>
        </w:rPr>
        <w:t>სოციალუ</w:t>
      </w:r>
      <w:r>
        <w:rPr>
          <w:rFonts w:ascii="Sylfaen" w:hAnsi="Sylfaen"/>
          <w:sz w:val="24"/>
          <w:szCs w:val="24"/>
          <w:lang w:val="ka-GE"/>
        </w:rPr>
        <w:t xml:space="preserve">რ ბაზაში რეგისტრირებული დახმარების მიმღები პირების, შემწეობების გადახედვა, სადაც გამოვლინდა 26 103 ოჯახი, რომელთა მონაცემები არ შეესაბამება მათ დეკლარაციაში  არსებულ შფასების მონაცემებს, შესაბამისად მიმდინარე წლის 1 აგვისტოდან დაწყებულია მათი </w:t>
      </w:r>
      <w:r w:rsidR="002270BE">
        <w:rPr>
          <w:rFonts w:ascii="Sylfaen" w:hAnsi="Sylfaen"/>
          <w:sz w:val="24"/>
          <w:szCs w:val="24"/>
          <w:lang w:val="ka-GE"/>
        </w:rPr>
        <w:t xml:space="preserve">ინდივიდუალური </w:t>
      </w:r>
      <w:r>
        <w:rPr>
          <w:rFonts w:ascii="Sylfaen" w:hAnsi="Sylfaen"/>
          <w:sz w:val="24"/>
          <w:szCs w:val="24"/>
          <w:lang w:val="ka-GE"/>
        </w:rPr>
        <w:t xml:space="preserve">ხელახალი გადამოწმების პროცესი და მოდელირებული ვერსიით წინასწარ შედეგებზე დაყრდნობით, აღნიშნული </w:t>
      </w:r>
      <w:r w:rsidR="002270BE">
        <w:rPr>
          <w:rFonts w:ascii="Sylfaen" w:hAnsi="Sylfaen"/>
          <w:sz w:val="24"/>
          <w:szCs w:val="24"/>
          <w:lang w:val="ka-GE"/>
        </w:rPr>
        <w:t xml:space="preserve">პრობლემური </w:t>
      </w:r>
      <w:r>
        <w:rPr>
          <w:rFonts w:ascii="Sylfaen" w:hAnsi="Sylfaen"/>
          <w:sz w:val="24"/>
          <w:szCs w:val="24"/>
          <w:lang w:val="ka-GE"/>
        </w:rPr>
        <w:t xml:space="preserve">ოჯახების 80 %-ზე მეტი ამორთული იქნება სოციალური შემწეობის პროგრამიდან, რაც საბოლოო ჯამში სოციალური მიმართულებით ბიუჯეტში მოგვცემს ყოველთვიურად დაახლოებით 4-5 მილიონი ლარის დანაზოგს. </w:t>
      </w:r>
    </w:p>
    <w:p w:rsidR="002270BE" w:rsidRDefault="002270BE" w:rsidP="005E4BF3">
      <w:pPr>
        <w:jc w:val="both"/>
        <w:rPr>
          <w:rFonts w:ascii="Sylfaen" w:hAnsi="Sylfaen"/>
          <w:sz w:val="24"/>
          <w:szCs w:val="24"/>
          <w:lang w:val="ka-GE"/>
        </w:rPr>
      </w:pPr>
    </w:p>
    <w:p w:rsidR="002270BE" w:rsidRPr="00092372" w:rsidRDefault="002270BE" w:rsidP="002270BE">
      <w:pPr>
        <w:jc w:val="both"/>
        <w:rPr>
          <w:rFonts w:ascii="Sylfaen" w:hAnsi="Sylfaen"/>
          <w:b/>
          <w:sz w:val="16"/>
          <w:szCs w:val="16"/>
          <w:lang w:val="ka-GE"/>
        </w:rPr>
      </w:pPr>
      <w:r w:rsidRPr="00092372">
        <w:rPr>
          <w:rFonts w:ascii="Sylfaen" w:hAnsi="Sylfaen"/>
          <w:b/>
          <w:sz w:val="16"/>
          <w:szCs w:val="16"/>
          <w:lang w:val="ka-GE"/>
        </w:rPr>
        <w:t>სოციალური დახმარებების ბაზა:</w:t>
      </w:r>
    </w:p>
    <w:p w:rsidR="002270BE" w:rsidRPr="00C70B33" w:rsidRDefault="002270BE" w:rsidP="005E4BF3">
      <w:pPr>
        <w:jc w:val="both"/>
        <w:rPr>
          <w:rFonts w:ascii="Sylfaen" w:hAnsi="Sylfaen"/>
          <w:lang w:val="ka-GE"/>
        </w:rPr>
      </w:pPr>
      <w:r>
        <w:rPr>
          <w:rFonts w:ascii="Sylfaen" w:hAnsi="Sylfaen"/>
          <w:lang w:val="ka-GE"/>
        </w:rPr>
        <w:t xml:space="preserve">დღეის მდგომარეობით სრულიად საქართველოს მაშტაბით სოციალური დახმარების მიმღები პირების რაოდენობა შეადგენს 123 319 ოჯახში გაწევრიანებულ 433 522 ადამიანს. აქედან 58 207 ოჯახში გაწევრიანებული 184 320 ადამიანი ცხოვრობს საქართველოს ქალაქებში და მათი ყოველთვიური სოციალური ანაზღაურება შეადგენს 12 144 720 ლარს, ხოლო 65 112 ოჯახში გაწევრიანებული 249 202 ადამიანი ცხოვრობს სოფლად და მათი ყოველთვიური სოციალური ანაზღაურება შეადგენს 14 044 668 ლარს. ჯამში ყოველთვიურად სოციალური დახმარება შეადგენს 26 189 388 ლარს. სოციალური შემწეობის მიმღები პირები ასაკობრივ ჭრილში იყოფა შემდეგნაირად 0-18 წელი 103 126 ადამიანი, 19-40 წელი 115 097 ადამიანი, 41-65 წელი 110 180 ადამიანი და 65 წელი და ზევით 59 265 ადამიანი. გენდერული კუთხით კი შემდეგნაირად იყოფა მიმღები მოსახლეობიდან ქალების რაოდენობა შეადგენს 237 039 ადამიანს ხოლო კაცების რაოდენობა შეადგენს 196 429 ადამიანს. შემწეობის მიმღები ოჯახების წევრების რაოდენობა შემდეგნაირად გამოიყურება 1 წევრიანი ოჯახი 24 657, 2 წევრიანი ოჯახი 19 932, 3 წევრიანი ოჯახი 18 556, 4 წევრიანი ოჯახი 22976 და 5 წევრიანი და მეტი ოჯახი 37 198. სოციალურად დაუცველთა ბაზაში დევნილთა წილი შეადგენს 35 903 ოჯახს და მასში გაწევრიანებულ 95 462 ადამიანს. სარეიტინგო ქულების მიხედვით ოჯახები გადანაწილებულია შემდეგნაირად: 30 000 ქულა და ნაკლები 33 120 ოჯახი, 30 001-57 000 ქულა 51 937 ოჯახი, 57 001-65 000 ქულა 20 349 ოჯახი და 65 001 ქულა და ზევით 17 913 ოჯახი. ასევე აღსანიშნავია ისიც რომ დღეის მდგომარეობით სოციალურ დაუცველთა ბაზაში რეგისტრირებულია 33 538 ოჯახი სადაც გაწევრიანებულია 16 წლამდე ასაკის 136 422 ბავშვი. </w:t>
      </w:r>
      <w:r>
        <w:rPr>
          <w:rFonts w:ascii="Sylfaen" w:hAnsi="Sylfaen"/>
          <w:lang w:val="ka-GE"/>
        </w:rPr>
        <w:lastRenderedPageBreak/>
        <w:t>აქვე უნდა ითქვას ისიც, რომ ბაზაში რეგისტრირებულ 433 522 ადამიანიდან ჩვენი მონაცემებით შრომისუნარიანი მოსახლეობა შეადგენს 201 773 ადამიანს, რაც მთლიანად სოცილური ბაზის 46,5%-ია.</w:t>
      </w:r>
    </w:p>
    <w:p w:rsidR="00C70B33" w:rsidRDefault="00C70B33" w:rsidP="00C70B33">
      <w:pPr>
        <w:jc w:val="both"/>
        <w:rPr>
          <w:rFonts w:ascii="Sylfaen" w:hAnsi="Sylfaen"/>
          <w:sz w:val="18"/>
          <w:szCs w:val="18"/>
          <w:lang w:val="ka-GE"/>
        </w:rPr>
      </w:pPr>
      <w:r>
        <w:rPr>
          <w:rFonts w:ascii="Sylfaen" w:hAnsi="Sylfaen"/>
          <w:lang w:val="ka-GE"/>
        </w:rPr>
        <w:t>ზემოაღნიშნული</w:t>
      </w:r>
      <w:r w:rsidR="002270BE">
        <w:rPr>
          <w:rFonts w:ascii="Sylfaen" w:hAnsi="Sylfaen"/>
          <w:lang w:val="ka-GE"/>
        </w:rPr>
        <w:t xml:space="preserve"> სტატისტიკური მონაცემების მიხედვით საარსებო შემწეობის მიმღები პირების 46,5 % არის შრომისუნარიანი, რაც კიდევ უფრო ამყარებს დასაქმების ხელშემწყობი პროგრამების ამოქმედების საჭიროებას</w:t>
      </w:r>
      <w:r>
        <w:rPr>
          <w:rFonts w:ascii="Sylfaen" w:hAnsi="Sylfaen"/>
          <w:lang w:val="ka-GE"/>
        </w:rPr>
        <w:t xml:space="preserve"> (</w:t>
      </w:r>
      <w:r w:rsidRPr="002270BE">
        <w:rPr>
          <w:rFonts w:ascii="Sylfaen" w:hAnsi="Sylfaen"/>
          <w:sz w:val="18"/>
          <w:szCs w:val="18"/>
          <w:lang w:val="ka-GE"/>
        </w:rPr>
        <w:t>იხ. შრომის პროექტი</w:t>
      </w:r>
      <w:r>
        <w:rPr>
          <w:rFonts w:ascii="Sylfaen" w:hAnsi="Sylfaen"/>
          <w:sz w:val="18"/>
          <w:szCs w:val="18"/>
          <w:lang w:val="ka-GE"/>
        </w:rPr>
        <w:t>)</w:t>
      </w:r>
    </w:p>
    <w:p w:rsidR="002270BE" w:rsidRPr="00C70B33" w:rsidRDefault="002270BE" w:rsidP="005E4BF3">
      <w:pPr>
        <w:jc w:val="both"/>
        <w:rPr>
          <w:rFonts w:ascii="Sylfaen" w:hAnsi="Sylfaen"/>
          <w:lang w:val="ka-GE"/>
        </w:rPr>
      </w:pPr>
    </w:p>
    <w:p w:rsidR="002270BE" w:rsidRDefault="002270BE" w:rsidP="005E4BF3">
      <w:pPr>
        <w:jc w:val="both"/>
        <w:rPr>
          <w:rFonts w:ascii="Sylfaen" w:hAnsi="Sylfaen"/>
          <w:sz w:val="18"/>
          <w:szCs w:val="18"/>
          <w:lang w:val="ka-GE"/>
        </w:rPr>
      </w:pPr>
    </w:p>
    <w:p w:rsidR="002270BE" w:rsidRPr="002270BE" w:rsidRDefault="002270BE" w:rsidP="005E4BF3">
      <w:pPr>
        <w:jc w:val="both"/>
        <w:rPr>
          <w:rFonts w:ascii="Sylfaen" w:hAnsi="Sylfaen"/>
          <w:sz w:val="18"/>
          <w:szCs w:val="18"/>
          <w:lang w:val="ka-GE"/>
        </w:rPr>
      </w:pPr>
    </w:p>
    <w:p w:rsidR="005E4BF3" w:rsidRDefault="005E4BF3" w:rsidP="005E4BF3">
      <w:pPr>
        <w:rPr>
          <w:rFonts w:ascii="Sylfaen" w:hAnsi="Sylfaen"/>
          <w:b/>
          <w:sz w:val="24"/>
          <w:szCs w:val="24"/>
          <w:lang w:val="ka-GE"/>
        </w:rPr>
      </w:pPr>
      <w:r>
        <w:rPr>
          <w:rFonts w:ascii="Sylfaen" w:hAnsi="Sylfaen"/>
          <w:b/>
          <w:sz w:val="24"/>
          <w:szCs w:val="24"/>
          <w:lang w:val="ka-GE"/>
        </w:rPr>
        <w:t>ჯანდაცვა:</w:t>
      </w:r>
    </w:p>
    <w:p w:rsidR="005E4BF3" w:rsidRDefault="005E4BF3" w:rsidP="005E4BF3">
      <w:pPr>
        <w:jc w:val="both"/>
        <w:rPr>
          <w:rFonts w:ascii="Sylfaen" w:eastAsia="Times New Roman" w:hAnsi="Sylfaen" w:cs="Sylfaen"/>
          <w:lang w:val="ka-GE"/>
        </w:rPr>
      </w:pPr>
      <w:r w:rsidRPr="00A34DD9">
        <w:rPr>
          <w:rFonts w:ascii="Sylfaen" w:eastAsia="Times New Roman" w:hAnsi="Sylfaen" w:cs="Sylfaen"/>
          <w:lang w:val="ka-GE"/>
        </w:rPr>
        <w:t xml:space="preserve">საყოველთაო ჯანდაცვის წლირი ბიუჯეტის ამჟამინდელი დეფიციტი შეადგენს 340 მილიონ ლარს, </w:t>
      </w:r>
      <w:r>
        <w:rPr>
          <w:rFonts w:ascii="Sylfaen" w:eastAsia="Times New Roman" w:hAnsi="Sylfaen" w:cs="Sylfaen"/>
          <w:lang w:val="ka-GE"/>
        </w:rPr>
        <w:t>რაც წლიური ბიუჯეტის 45%-ზე მეტია, დღვანდელი ხარჯვითი სტილიდან გამომდინარე (არასელექტიური და არაერთიანი ახალი გადათვლილი ტარიფიკაციით ) სავარაუდოდ 2020 წლის მარტის შემდგომ მოხდება ვალდებულებების გადახდის ჭრილში მთავრობის დადგენილებით განსაზღვრული ვადების დარღვევა, რაც გამოიხატება სამედიცინო ცენტრებისთვის თანხების გდაუხდელობაში. აღნიშნული პრობლემის სწრაფი მოგვარება შესაძლებელია მხოლოდ ტარიფების ხელახალი გადათვლით და ყველა სამედიცინო სევისის სელექტიური კონტრაქტირების გზით, რაც გამოიწვევს საყოველთაო ჯანდაცვი სბიუჯეტის მიზნობრივ და ეფექტურ ხარჯვას. ასევე მოხდება ბიუჯეტის სახსრების მნიშვნელოვანი შეკავება. აუცილებელია რაიონებში, სადაც მხოლოდ ერთი მიმწოდებელია, განესაზღვროთ სამედიცინო შემთხვევბის რაოდენობასთან მიბმული გლობალური ბიუჯეტი (დღვენდელ ბიუჯეტს მინუს 20%). აღნიშნული ღონისძიება მოგვცემს 27 მილიონი ლარის დანაზოგს.  ამ მიმართულებით სამედიცინო ცენტრებში 1 თვით მივლინებული იქნენ სამინისტროს თანამშრომლები, მონიტორინგის 1 თვინი პროცესის შედეგად მივიღეთ შემთხვევბის რაოდენობის 40 %-ის და ფინანსურად 28%-ის შემცირება. აქედან გამომდინარე უნდა ავღნიშნოთ, რომ  მიმდინარე ეტაპზე სამედიცინო დაწესებულების მხრიდან ხდება არაკეთილსინდისიერი მოპყრობა, სახელმწიფო ბიუჯეტის მიმართ.</w:t>
      </w:r>
    </w:p>
    <w:p w:rsidR="005E4BF3" w:rsidRDefault="005E4BF3" w:rsidP="005E4BF3">
      <w:pPr>
        <w:jc w:val="both"/>
        <w:rPr>
          <w:rFonts w:ascii="Sylfaen" w:eastAsia="Times New Roman" w:hAnsi="Sylfaen" w:cs="Sylfaen"/>
          <w:lang w:val="ka-GE"/>
        </w:rPr>
      </w:pPr>
    </w:p>
    <w:p w:rsidR="00CD4EDF" w:rsidRDefault="00CD4EDF" w:rsidP="00CD4EDF">
      <w:pPr>
        <w:jc w:val="center"/>
        <w:rPr>
          <w:rFonts w:ascii="Sylfaen" w:hAnsi="Sylfaen"/>
          <w:b/>
          <w:lang w:val="ka-GE"/>
        </w:rPr>
      </w:pPr>
      <w:r>
        <w:rPr>
          <w:rFonts w:ascii="Sylfaen" w:hAnsi="Sylfaen"/>
          <w:b/>
          <w:lang w:val="ka-GE"/>
        </w:rPr>
        <w:t>რეფერალის პრობლემატიკა რომლის გადაწყვეტაც სწრაფ შედეგს მოიტანს</w:t>
      </w:r>
    </w:p>
    <w:p w:rsidR="00CD4EDF" w:rsidRDefault="00CD4EDF" w:rsidP="00CD4EDF">
      <w:pPr>
        <w:jc w:val="center"/>
        <w:rPr>
          <w:rFonts w:ascii="Sylfaen" w:hAnsi="Sylfaen"/>
          <w:b/>
          <w:lang w:val="ka-GE"/>
        </w:rPr>
      </w:pPr>
      <w:r w:rsidRPr="00BB30FB">
        <w:rPr>
          <w:rFonts w:ascii="Sylfaen" w:hAnsi="Sylfaen"/>
          <w:b/>
          <w:lang w:val="ka-GE"/>
        </w:rPr>
        <w:t xml:space="preserve">საზღვარგარეთის რეფერალური სახსრების ხარჯვითი წილი </w:t>
      </w:r>
    </w:p>
    <w:p w:rsidR="00CD4EDF" w:rsidRDefault="00CD4EDF" w:rsidP="00CD4EDF">
      <w:pPr>
        <w:rPr>
          <w:rFonts w:ascii="Sylfaen" w:hAnsi="Sylfaen"/>
          <w:lang w:val="ka-GE"/>
        </w:rPr>
      </w:pPr>
    </w:p>
    <w:p w:rsidR="00CD4EDF" w:rsidRDefault="00CD4EDF" w:rsidP="00CD4EDF">
      <w:pPr>
        <w:ind w:firstLine="567"/>
        <w:jc w:val="both"/>
        <w:rPr>
          <w:rFonts w:ascii="Sylfaen" w:hAnsi="Sylfaen"/>
          <w:lang w:val="ka-GE"/>
        </w:rPr>
      </w:pPr>
      <w:r>
        <w:rPr>
          <w:rFonts w:ascii="Sylfaen" w:hAnsi="Sylfaen"/>
          <w:lang w:val="ka-GE"/>
        </w:rPr>
        <w:t>სახელმწიფოში ვერ ხდება ამა თუ იმ პროგრამით ყველა პაციენტის თანაბარი მოცვა, ვერც ფინანსური, ვერც საჭიროებების და ვერც რაოდენობრივი კუთხით, რეგიონები და ქალაქები არათანაბრად სხვადასხვა თანხით ფინანსდებიან, ასევე არაა ცნობილი ამ თანხების მოცულობა, უკონტროლო ხდება მათი ხარჯვა, რაც ასევე საყოველთაო ჯანდაცვის პრინციპებს ეწინააღმდეგება.</w:t>
      </w:r>
    </w:p>
    <w:p w:rsidR="00CD4EDF" w:rsidRDefault="00CD4EDF" w:rsidP="00CD4EDF">
      <w:pPr>
        <w:jc w:val="both"/>
        <w:rPr>
          <w:rFonts w:ascii="Sylfaen" w:hAnsi="Sylfaen"/>
          <w:lang w:val="ka-GE"/>
        </w:rPr>
      </w:pPr>
    </w:p>
    <w:p w:rsidR="00CD4EDF" w:rsidRDefault="00CD4EDF" w:rsidP="00CD4EDF">
      <w:pPr>
        <w:ind w:firstLine="567"/>
        <w:jc w:val="both"/>
        <w:rPr>
          <w:rFonts w:ascii="Sylfaen" w:hAnsi="Sylfaen"/>
          <w:lang w:val="ka-GE"/>
        </w:rPr>
      </w:pPr>
      <w:r>
        <w:rPr>
          <w:rFonts w:ascii="Sylfaen" w:hAnsi="Sylfaen"/>
          <w:lang w:val="ka-GE"/>
        </w:rPr>
        <w:t xml:space="preserve">  2018 წლის რეფერალური პროგრამით მოსახლეობამ (363-ი პაციენტი)  დასაფინანსებლად მოითხოვა 24 916 365 ლარი, (საშუალოდ ერთ პაციენტზე გადაანგარიშებით 68’640 ლარი) ხოლო სამინისტროს მხრიდან დაფინანსების თანხამ შეადგინა 363-ბენეფიციარზე 4 750 000 ლარი (საშუალოდ ერთ პაციენტზე გადაანგარიშებით 13’085 ლარი, 19%,). აქედან მხოლოდ თურქეთის მიმართულებით 224-ბენეფიციარის (62%), მოთხოვნამ შეადგინა 11 701 489 ლარი (საშუალოდ ერთ პაციენტზე გადაანგარიშებით 52’238.8 ლარი), ხოლო სამინისტროდან 224-ბენეფიციარი დაფინანსდა 2 194 184 ლარი (საშუალოდ ერთ პაციენტზე გადაანგარიშებით 9’795.5 ლარი, 19%,).</w:t>
      </w:r>
    </w:p>
    <w:p w:rsidR="00CD4EDF" w:rsidRDefault="00CD4EDF" w:rsidP="00CD4EDF">
      <w:pPr>
        <w:jc w:val="both"/>
        <w:rPr>
          <w:rFonts w:ascii="Sylfaen" w:hAnsi="Sylfaen"/>
          <w:lang w:val="ka-GE"/>
        </w:rPr>
      </w:pPr>
      <w:r>
        <w:rPr>
          <w:rFonts w:ascii="Sylfaen" w:hAnsi="Sylfaen"/>
          <w:lang w:val="ka-GE"/>
        </w:rPr>
        <w:t>იხილეთ ცხრილები:</w:t>
      </w:r>
    </w:p>
    <w:p w:rsidR="00CD4EDF" w:rsidRPr="003A3AF2" w:rsidRDefault="00CD4EDF" w:rsidP="00CD4EDF">
      <w:pPr>
        <w:rPr>
          <w:rFonts w:ascii="Sylfaen" w:hAnsi="Sylfaen"/>
          <w:b/>
          <w:lang w:val="ka-GE"/>
        </w:rPr>
      </w:pPr>
      <w:r>
        <w:rPr>
          <w:rFonts w:ascii="Sylfaen" w:hAnsi="Sylfaen"/>
          <w:b/>
          <w:lang w:val="ka-GE"/>
        </w:rPr>
        <w:t xml:space="preserve">ცხრილი 1. </w:t>
      </w:r>
      <w:r w:rsidRPr="003A3AF2">
        <w:rPr>
          <w:rFonts w:ascii="Sylfaen" w:hAnsi="Sylfaen"/>
          <w:bCs/>
          <w:lang w:val="ka-GE"/>
        </w:rPr>
        <w:t>რეფერალური სახსრების ხარჯვითი წილი თურქეთის რესპუბლიკაზე</w:t>
      </w:r>
      <w:r>
        <w:rPr>
          <w:rFonts w:ascii="Sylfaen" w:hAnsi="Sylfaen"/>
          <w:bCs/>
          <w:lang w:val="ka-GE"/>
        </w:rPr>
        <w:t xml:space="preserve"> 2018წ.</w:t>
      </w:r>
    </w:p>
    <w:tbl>
      <w:tblPr>
        <w:tblW w:w="9629" w:type="dxa"/>
        <w:tblLook w:val="04A0" w:firstRow="1" w:lastRow="0" w:firstColumn="1" w:lastColumn="0" w:noHBand="0" w:noVBand="1"/>
      </w:tblPr>
      <w:tblGrid>
        <w:gridCol w:w="346"/>
        <w:gridCol w:w="2242"/>
        <w:gridCol w:w="1483"/>
        <w:gridCol w:w="1481"/>
        <w:gridCol w:w="1435"/>
        <w:gridCol w:w="1511"/>
        <w:gridCol w:w="1599"/>
      </w:tblGrid>
      <w:tr w:rsidR="00CD4EDF" w:rsidRPr="007E2093" w:rsidTr="00BD6C85">
        <w:trPr>
          <w:trHeight w:val="2540"/>
        </w:trPr>
        <w:tc>
          <w:tcPr>
            <w:tcW w:w="333" w:type="dxa"/>
            <w:tcBorders>
              <w:top w:val="single" w:sz="8" w:space="0" w:color="auto"/>
              <w:left w:val="single" w:sz="8" w:space="0" w:color="auto"/>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2242"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ნოზოლოგიური</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ჯგუფი</w:t>
            </w:r>
            <w:proofErr w:type="spellEnd"/>
          </w:p>
        </w:tc>
        <w:tc>
          <w:tcPr>
            <w:tcW w:w="1293"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შემთხვევების</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რაოდენობა</w:t>
            </w:r>
            <w:proofErr w:type="spellEnd"/>
            <w:r w:rsidRPr="007E2093">
              <w:rPr>
                <w:rFonts w:ascii="Calibri" w:eastAsia="Times New Roman" w:hAnsi="Calibri" w:cs="Calibri"/>
                <w:color w:val="000000"/>
                <w:sz w:val="20"/>
                <w:szCs w:val="20"/>
              </w:rPr>
              <w:t xml:space="preserve"> </w:t>
            </w:r>
          </w:p>
        </w:tc>
        <w:tc>
          <w:tcPr>
            <w:tcW w:w="1349"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მოთხოვნილი</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თანხა</w:t>
            </w:r>
            <w:proofErr w:type="spellEnd"/>
          </w:p>
        </w:tc>
        <w:tc>
          <w:tcPr>
            <w:tcW w:w="1352"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გამოყოფილი</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თანხა</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ლარში</w:t>
            </w:r>
            <w:proofErr w:type="spellEnd"/>
          </w:p>
        </w:tc>
        <w:tc>
          <w:tcPr>
            <w:tcW w:w="1343"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717" w:type="dxa"/>
            <w:tcBorders>
              <w:top w:val="single" w:sz="8" w:space="0" w:color="000000"/>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ნოზოლოგიის</w:t>
            </w:r>
            <w:proofErr w:type="spellEnd"/>
            <w:r w:rsidRPr="007E2093">
              <w:rPr>
                <w:rFonts w:ascii="Sylfaen" w:eastAsia="Times New Roman" w:hAnsi="Sylfaen" w:cs="Times New Roman"/>
                <w:color w:val="000000"/>
                <w:sz w:val="20"/>
                <w:szCs w:val="20"/>
              </w:rPr>
              <w:t xml:space="preserve"> </w:t>
            </w:r>
            <w:proofErr w:type="spellStart"/>
            <w:r w:rsidRPr="007E2093">
              <w:rPr>
                <w:rFonts w:ascii="Sylfaen" w:eastAsia="Times New Roman" w:hAnsi="Sylfaen" w:cs="Times New Roman"/>
                <w:color w:val="000000"/>
                <w:sz w:val="20"/>
                <w:szCs w:val="20"/>
              </w:rPr>
              <w:t>წილი</w:t>
            </w:r>
            <w:proofErr w:type="spellEnd"/>
            <w:r w:rsidRPr="007E2093">
              <w:rPr>
                <w:rFonts w:ascii="Sylfaen" w:eastAsia="Times New Roman" w:hAnsi="Sylfaen" w:cs="Times New Roman"/>
                <w:color w:val="000000"/>
                <w:sz w:val="20"/>
                <w:szCs w:val="20"/>
              </w:rPr>
              <w:t xml:space="preserve"> </w:t>
            </w:r>
            <w:proofErr w:type="spellStart"/>
            <w:r w:rsidRPr="007E2093">
              <w:rPr>
                <w:rFonts w:ascii="Sylfaen" w:eastAsia="Times New Roman" w:hAnsi="Sylfaen" w:cs="Times New Roman"/>
                <w:color w:val="000000"/>
                <w:sz w:val="20"/>
                <w:szCs w:val="20"/>
              </w:rPr>
              <w:t>დაფინანსებაში</w:t>
            </w:r>
            <w:proofErr w:type="spellEnd"/>
          </w:p>
        </w:tc>
      </w:tr>
      <w:tr w:rsidR="00CD4EDF" w:rsidRPr="007E2093" w:rsidTr="00BD6C85">
        <w:trPr>
          <w:trHeight w:val="400"/>
        </w:trPr>
        <w:tc>
          <w:tcPr>
            <w:tcW w:w="3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1</w:t>
            </w:r>
          </w:p>
        </w:tc>
        <w:tc>
          <w:tcPr>
            <w:tcW w:w="2242" w:type="dxa"/>
            <w:tcBorders>
              <w:top w:val="single" w:sz="8" w:space="0" w:color="auto"/>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სულ</w:t>
            </w:r>
            <w:proofErr w:type="spellEnd"/>
          </w:p>
        </w:tc>
        <w:tc>
          <w:tcPr>
            <w:tcW w:w="1293"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224</w:t>
            </w:r>
          </w:p>
        </w:tc>
        <w:tc>
          <w:tcPr>
            <w:tcW w:w="1349"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11,701,489.00</w:t>
            </w:r>
          </w:p>
        </w:tc>
        <w:tc>
          <w:tcPr>
            <w:tcW w:w="1352"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2,194,184.00</w:t>
            </w:r>
          </w:p>
        </w:tc>
        <w:tc>
          <w:tcPr>
            <w:tcW w:w="1343"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19%</w:t>
            </w:r>
          </w:p>
        </w:tc>
        <w:tc>
          <w:tcPr>
            <w:tcW w:w="1717"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100%</w:t>
            </w:r>
          </w:p>
        </w:tc>
      </w:tr>
      <w:tr w:rsidR="00CD4EDF" w:rsidRPr="007E2093" w:rsidTr="00BD6C85">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2</w:t>
            </w:r>
          </w:p>
        </w:tc>
        <w:tc>
          <w:tcPr>
            <w:tcW w:w="2242"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ონკოლოგია</w:t>
            </w:r>
            <w:proofErr w:type="spellEnd"/>
          </w:p>
        </w:tc>
        <w:tc>
          <w:tcPr>
            <w:tcW w:w="129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105</w:t>
            </w:r>
          </w:p>
        </w:tc>
        <w:tc>
          <w:tcPr>
            <w:tcW w:w="134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6,154,778.00</w:t>
            </w:r>
          </w:p>
        </w:tc>
        <w:tc>
          <w:tcPr>
            <w:tcW w:w="1352"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992,997.47</w:t>
            </w: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45%</w:t>
            </w:r>
          </w:p>
        </w:tc>
      </w:tr>
      <w:tr w:rsidR="00CD4EDF" w:rsidRPr="007E2093" w:rsidTr="00BD6C85">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3</w:t>
            </w:r>
          </w:p>
        </w:tc>
        <w:tc>
          <w:tcPr>
            <w:tcW w:w="2242"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ნევროლოგია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ნეიროქირურგია</w:t>
            </w:r>
            <w:proofErr w:type="spellEnd"/>
          </w:p>
        </w:tc>
        <w:tc>
          <w:tcPr>
            <w:tcW w:w="1293"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48</w:t>
            </w:r>
          </w:p>
        </w:tc>
        <w:tc>
          <w:tcPr>
            <w:tcW w:w="1349"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1,933,204.00</w:t>
            </w:r>
          </w:p>
        </w:tc>
        <w:tc>
          <w:tcPr>
            <w:tcW w:w="1352"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517,791.00</w:t>
            </w: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27%</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24%</w:t>
            </w:r>
          </w:p>
        </w:tc>
      </w:tr>
      <w:tr w:rsidR="00CD4EDF" w:rsidRPr="007E2093" w:rsidTr="00BD6C85">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4</w:t>
            </w:r>
          </w:p>
        </w:tc>
        <w:tc>
          <w:tcPr>
            <w:tcW w:w="2242"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ტრავმატოლოგია</w:t>
            </w:r>
            <w:proofErr w:type="spellEnd"/>
          </w:p>
        </w:tc>
        <w:tc>
          <w:tcPr>
            <w:tcW w:w="129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w:t>
            </w:r>
          </w:p>
        </w:tc>
        <w:tc>
          <w:tcPr>
            <w:tcW w:w="134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783,664.00</w:t>
            </w:r>
          </w:p>
        </w:tc>
        <w:tc>
          <w:tcPr>
            <w:tcW w:w="1352"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203,757.00</w:t>
            </w: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26%</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w:t>
            </w:r>
          </w:p>
        </w:tc>
      </w:tr>
      <w:tr w:rsidR="00CD4EDF" w:rsidRPr="007E2093" w:rsidTr="00BD6C85">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5</w:t>
            </w:r>
          </w:p>
        </w:tc>
        <w:tc>
          <w:tcPr>
            <w:tcW w:w="2242"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ქირურგია</w:t>
            </w:r>
            <w:proofErr w:type="spellEnd"/>
          </w:p>
        </w:tc>
        <w:tc>
          <w:tcPr>
            <w:tcW w:w="1293"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1,025,886.00</w:t>
            </w:r>
          </w:p>
        </w:tc>
        <w:tc>
          <w:tcPr>
            <w:tcW w:w="1352"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165,045.00</w:t>
            </w: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r w:rsidR="00CD4EDF" w:rsidRPr="007E2093" w:rsidTr="00BD6C85">
        <w:trPr>
          <w:trHeight w:val="182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6</w:t>
            </w:r>
          </w:p>
        </w:tc>
        <w:tc>
          <w:tcPr>
            <w:tcW w:w="2242"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რეანიმაცია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სტაციონარული</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მკურნალობა</w:t>
            </w:r>
            <w:proofErr w:type="spellEnd"/>
          </w:p>
        </w:tc>
        <w:tc>
          <w:tcPr>
            <w:tcW w:w="1293"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w:t>
            </w:r>
          </w:p>
        </w:tc>
        <w:tc>
          <w:tcPr>
            <w:tcW w:w="1349"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622,211.00</w:t>
            </w:r>
          </w:p>
        </w:tc>
        <w:tc>
          <w:tcPr>
            <w:tcW w:w="1352"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95,355.00</w:t>
            </w: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15%</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w:t>
            </w:r>
          </w:p>
        </w:tc>
      </w:tr>
      <w:tr w:rsidR="00CD4EDF" w:rsidRPr="007E2093" w:rsidTr="00BD6C85">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7</w:t>
            </w:r>
          </w:p>
        </w:tc>
        <w:tc>
          <w:tcPr>
            <w:tcW w:w="2242"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ოფთალმოლოგია</w:t>
            </w:r>
            <w:proofErr w:type="spellEnd"/>
          </w:p>
        </w:tc>
        <w:tc>
          <w:tcPr>
            <w:tcW w:w="1293"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1349"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86,815.00</w:t>
            </w:r>
          </w:p>
        </w:tc>
        <w:tc>
          <w:tcPr>
            <w:tcW w:w="1352"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41,340.00</w:t>
            </w: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48%</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w:t>
            </w:r>
          </w:p>
        </w:tc>
      </w:tr>
      <w:tr w:rsidR="00CD4EDF" w:rsidRPr="007E2093" w:rsidTr="00BD6C85">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2242"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კარდიოქირურგია</w:t>
            </w:r>
            <w:proofErr w:type="spellEnd"/>
          </w:p>
        </w:tc>
        <w:tc>
          <w:tcPr>
            <w:tcW w:w="1293"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p>
        </w:tc>
        <w:tc>
          <w:tcPr>
            <w:tcW w:w="1352"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 </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p>
        </w:tc>
      </w:tr>
      <w:tr w:rsidR="00CD4EDF" w:rsidRPr="007E2093" w:rsidTr="00BD6C85">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9</w:t>
            </w:r>
          </w:p>
        </w:tc>
        <w:tc>
          <w:tcPr>
            <w:tcW w:w="2242"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და</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სხვა</w:t>
            </w:r>
            <w:proofErr w:type="spellEnd"/>
            <w:r w:rsidRPr="007E2093">
              <w:rPr>
                <w:rFonts w:ascii="Calibri" w:eastAsia="Times New Roman" w:hAnsi="Calibri" w:cs="Calibri"/>
                <w:color w:val="000000"/>
                <w:sz w:val="20"/>
                <w:szCs w:val="20"/>
              </w:rPr>
              <w:t xml:space="preserve"> </w:t>
            </w:r>
          </w:p>
        </w:tc>
        <w:tc>
          <w:tcPr>
            <w:tcW w:w="1293"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1,094,927.00</w:t>
            </w:r>
          </w:p>
        </w:tc>
        <w:tc>
          <w:tcPr>
            <w:tcW w:w="1352"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177,898.00</w:t>
            </w:r>
          </w:p>
        </w:tc>
        <w:tc>
          <w:tcPr>
            <w:tcW w:w="1343"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bl>
    <w:p w:rsidR="00CD4EDF" w:rsidRDefault="00CD4EDF" w:rsidP="00CD4EDF">
      <w:pPr>
        <w:rPr>
          <w:rFonts w:ascii="Sylfaen" w:hAnsi="Sylfaen"/>
          <w:lang w:val="ka-GE"/>
        </w:rPr>
      </w:pPr>
      <w:r>
        <w:rPr>
          <w:rFonts w:ascii="Sylfaen" w:hAnsi="Sylfaen"/>
          <w:lang w:val="ka-GE"/>
        </w:rPr>
        <w:t xml:space="preserve"> </w:t>
      </w:r>
    </w:p>
    <w:p w:rsidR="00CD4EDF" w:rsidRDefault="00CD4EDF" w:rsidP="00CD4EDF">
      <w:pPr>
        <w:ind w:firstLine="567"/>
        <w:jc w:val="both"/>
        <w:rPr>
          <w:rFonts w:ascii="Sylfaen" w:hAnsi="Sylfaen"/>
          <w:lang w:val="ka-GE"/>
        </w:rPr>
      </w:pPr>
      <w:r>
        <w:rPr>
          <w:rFonts w:ascii="Sylfaen" w:hAnsi="Sylfaen"/>
          <w:lang w:val="ka-GE"/>
        </w:rPr>
        <w:lastRenderedPageBreak/>
        <w:t>2019 წლის რეფერალური პროგრამით სექტემბრის თვემდე მოსახლეობამ (275-ი პაციენტი) დასაფინანსებლად მოითხოვა 20 253 123 ლარი (საშუალოდ ერთ პაციენტზე გადაანგარიშებით 73’647.7 ლარი), ხოლო სამინისტროს მხრიდან დაფინანსების თანხამ შეადგინა 275-ბენეფიციარზე 4 271 521 ლარი (საშუალოდ ერთ პაციენტზე გადაანგარიშებით 15’532.8 ლარი 21%). აქედან მხოლოდ თურქეთის მიმართულებით 174-ბენეფიციარის (63%) მოთხოვნამ შეადგინა 9 837 247 ლარი (საშუალოდ ერთ პაციენტზე გადაანგარიშებით 56’535.9 ლარი), ხოლო სამინისტროდან 174-ბენეფიციარი დაფინანსდა 2 408 568 ლარით (საშუალოდ ერთ პაციენტზე გადაანგარიშებით 13’842.3 ლარი 24%).</w:t>
      </w:r>
    </w:p>
    <w:p w:rsidR="00CD4EDF" w:rsidRDefault="00CD4EDF" w:rsidP="00CD4EDF">
      <w:pPr>
        <w:rPr>
          <w:rFonts w:ascii="Sylfaen" w:hAnsi="Sylfaen"/>
          <w:b/>
          <w:lang w:val="ka-GE"/>
        </w:rPr>
      </w:pPr>
    </w:p>
    <w:p w:rsidR="00CD4EDF" w:rsidRPr="00322DC9" w:rsidRDefault="00CD4EDF" w:rsidP="00CD4EDF">
      <w:pPr>
        <w:rPr>
          <w:rFonts w:ascii="Sylfaen" w:hAnsi="Sylfaen"/>
          <w:b/>
          <w:lang w:val="ka-GE"/>
        </w:rPr>
      </w:pPr>
      <w:r>
        <w:rPr>
          <w:rFonts w:ascii="Sylfaen" w:hAnsi="Sylfaen"/>
          <w:b/>
          <w:lang w:val="ka-GE"/>
        </w:rPr>
        <w:t xml:space="preserve">ცხრილი 2. </w:t>
      </w:r>
      <w:r w:rsidRPr="003A3AF2">
        <w:rPr>
          <w:rFonts w:ascii="Sylfaen" w:hAnsi="Sylfaen"/>
          <w:bCs/>
          <w:lang w:val="ka-GE"/>
        </w:rPr>
        <w:t>რეფერალური სახსრების ხარჯვითი წილი თურქეთის რესპუბლიკაზე</w:t>
      </w:r>
      <w:r>
        <w:rPr>
          <w:rFonts w:ascii="Sylfaen" w:hAnsi="Sylfaen"/>
          <w:bCs/>
          <w:lang w:val="ka-GE"/>
        </w:rPr>
        <w:t xml:space="preserve"> 2019წ.</w:t>
      </w:r>
    </w:p>
    <w:tbl>
      <w:tblPr>
        <w:tblW w:w="9340" w:type="dxa"/>
        <w:tblLook w:val="04A0" w:firstRow="1" w:lastRow="0" w:firstColumn="1" w:lastColumn="0" w:noHBand="0" w:noVBand="1"/>
      </w:tblPr>
      <w:tblGrid>
        <w:gridCol w:w="325"/>
        <w:gridCol w:w="2547"/>
        <w:gridCol w:w="1279"/>
        <w:gridCol w:w="1277"/>
        <w:gridCol w:w="1239"/>
        <w:gridCol w:w="1302"/>
        <w:gridCol w:w="1376"/>
      </w:tblGrid>
      <w:tr w:rsidR="00CD4EDF" w:rsidRPr="007E2093" w:rsidTr="00BD6C85">
        <w:trPr>
          <w:trHeight w:val="2540"/>
        </w:trPr>
        <w:tc>
          <w:tcPr>
            <w:tcW w:w="156" w:type="dxa"/>
            <w:tcBorders>
              <w:top w:val="single" w:sz="8" w:space="0" w:color="auto"/>
              <w:left w:val="single" w:sz="8" w:space="0" w:color="auto"/>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2994"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ნოზოლოგიური</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ჯგუფი</w:t>
            </w:r>
            <w:proofErr w:type="spellEnd"/>
          </w:p>
        </w:tc>
        <w:tc>
          <w:tcPr>
            <w:tcW w:w="1176"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შემთხვევების</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რაოდენობა</w:t>
            </w:r>
            <w:proofErr w:type="spellEnd"/>
            <w:r w:rsidRPr="007E2093">
              <w:rPr>
                <w:rFonts w:ascii="Calibri" w:eastAsia="Times New Roman" w:hAnsi="Calibri" w:cs="Calibri"/>
                <w:color w:val="000000"/>
                <w:sz w:val="20"/>
                <w:szCs w:val="20"/>
              </w:rPr>
              <w:t xml:space="preserve"> </w:t>
            </w:r>
          </w:p>
        </w:tc>
        <w:tc>
          <w:tcPr>
            <w:tcW w:w="1228"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მოთხოვნილი</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თანხა</w:t>
            </w:r>
            <w:proofErr w:type="spellEnd"/>
          </w:p>
        </w:tc>
        <w:tc>
          <w:tcPr>
            <w:tcW w:w="1238" w:type="dxa"/>
            <w:tcBorders>
              <w:top w:val="single" w:sz="8" w:space="0" w:color="auto"/>
              <w:left w:val="nil"/>
              <w:bottom w:val="nil"/>
              <w:right w:val="single" w:sz="8"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proofErr w:type="spellStart"/>
            <w:r w:rsidRPr="007E2093">
              <w:rPr>
                <w:rFonts w:ascii="Sylfaen" w:eastAsia="Times New Roman" w:hAnsi="Sylfaen" w:cs="Times New Roman"/>
                <w:color w:val="000000"/>
                <w:sz w:val="20"/>
                <w:szCs w:val="20"/>
              </w:rPr>
              <w:t>გამოყოფილი</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თანხა</w:t>
            </w:r>
            <w:proofErr w:type="spellEnd"/>
            <w:r w:rsidRPr="007E2093">
              <w:rPr>
                <w:rFonts w:ascii="Calibri" w:eastAsia="Times New Roman" w:hAnsi="Calibri" w:cs="Calibri"/>
                <w:color w:val="000000"/>
                <w:sz w:val="20"/>
                <w:szCs w:val="20"/>
              </w:rPr>
              <w:t xml:space="preserve"> </w:t>
            </w:r>
            <w:proofErr w:type="spellStart"/>
            <w:r w:rsidRPr="007E2093">
              <w:rPr>
                <w:rFonts w:ascii="Sylfaen" w:eastAsia="Times New Roman" w:hAnsi="Sylfaen" w:cs="Times New Roman"/>
                <w:color w:val="000000"/>
                <w:sz w:val="20"/>
                <w:szCs w:val="20"/>
              </w:rPr>
              <w:t>ლარში</w:t>
            </w:r>
            <w:proofErr w:type="spellEnd"/>
          </w:p>
        </w:tc>
        <w:tc>
          <w:tcPr>
            <w:tcW w:w="1229" w:type="dxa"/>
            <w:tcBorders>
              <w:top w:val="single" w:sz="8" w:space="0" w:color="auto"/>
              <w:left w:val="nil"/>
              <w:bottom w:val="nil"/>
              <w:right w:val="single" w:sz="4"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319" w:type="dxa"/>
            <w:tcBorders>
              <w:top w:val="single" w:sz="8" w:space="0" w:color="000000"/>
              <w:left w:val="single" w:sz="4" w:space="0" w:color="auto"/>
              <w:bottom w:val="single" w:sz="4" w:space="0" w:color="auto"/>
              <w:right w:val="single" w:sz="4" w:space="0" w:color="auto"/>
            </w:tcBorders>
            <w:shd w:val="clear" w:color="000000" w:fill="D9D9D9"/>
            <w:vAlign w:val="center"/>
            <w:hideMark/>
          </w:tcPr>
          <w:p w:rsidR="00CD4EDF" w:rsidRPr="007E2093" w:rsidRDefault="00CD4EDF" w:rsidP="00BD6C85">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ნოზოლოგიის წილი დაფინანსებაში</w:t>
            </w:r>
          </w:p>
        </w:tc>
      </w:tr>
      <w:tr w:rsidR="00CD4EDF" w:rsidRPr="007E2093" w:rsidTr="00BD6C85">
        <w:trPr>
          <w:trHeight w:val="400"/>
        </w:trPr>
        <w:tc>
          <w:tcPr>
            <w:tcW w:w="1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1</w:t>
            </w:r>
          </w:p>
        </w:tc>
        <w:tc>
          <w:tcPr>
            <w:tcW w:w="2994" w:type="dxa"/>
            <w:tcBorders>
              <w:top w:val="single" w:sz="8" w:space="0" w:color="auto"/>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სულ</w:t>
            </w:r>
            <w:proofErr w:type="spellEnd"/>
          </w:p>
        </w:tc>
        <w:tc>
          <w:tcPr>
            <w:tcW w:w="1176"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174</w:t>
            </w:r>
          </w:p>
        </w:tc>
        <w:tc>
          <w:tcPr>
            <w:tcW w:w="1228"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9,837,247</w:t>
            </w:r>
          </w:p>
        </w:tc>
        <w:tc>
          <w:tcPr>
            <w:tcW w:w="1238"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2,408,568</w:t>
            </w:r>
          </w:p>
        </w:tc>
        <w:tc>
          <w:tcPr>
            <w:tcW w:w="1229" w:type="dxa"/>
            <w:tcBorders>
              <w:top w:val="single" w:sz="8"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24%</w:t>
            </w:r>
          </w:p>
        </w:tc>
        <w:tc>
          <w:tcPr>
            <w:tcW w:w="1319" w:type="dxa"/>
            <w:tcBorders>
              <w:top w:val="single" w:sz="4" w:space="0" w:color="auto"/>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100%</w:t>
            </w:r>
          </w:p>
        </w:tc>
      </w:tr>
      <w:tr w:rsidR="00CD4EDF" w:rsidRPr="007E2093" w:rsidTr="00BD6C85">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2</w:t>
            </w:r>
          </w:p>
        </w:tc>
        <w:tc>
          <w:tcPr>
            <w:tcW w:w="2994"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ონკოლოგია</w:t>
            </w:r>
            <w:proofErr w:type="spellEnd"/>
          </w:p>
        </w:tc>
        <w:tc>
          <w:tcPr>
            <w:tcW w:w="1176"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90</w:t>
            </w:r>
          </w:p>
        </w:tc>
        <w:tc>
          <w:tcPr>
            <w:tcW w:w="1228"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6,177,138</w:t>
            </w:r>
          </w:p>
        </w:tc>
        <w:tc>
          <w:tcPr>
            <w:tcW w:w="1238"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1,268,803</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21%</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53%</w:t>
            </w:r>
          </w:p>
        </w:tc>
      </w:tr>
      <w:tr w:rsidR="00CD4EDF" w:rsidRPr="007E2093" w:rsidTr="00BD6C85">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3</w:t>
            </w:r>
          </w:p>
        </w:tc>
        <w:tc>
          <w:tcPr>
            <w:tcW w:w="2994"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ნევროლოგია</w:t>
            </w:r>
            <w:r w:rsidRPr="007E2093">
              <w:rPr>
                <w:rFonts w:ascii="Calibri" w:eastAsia="Times New Roman" w:hAnsi="Calibri" w:cs="Calibri"/>
                <w:color w:val="000000"/>
              </w:rPr>
              <w:t>-</w:t>
            </w:r>
            <w:r w:rsidRPr="007E2093">
              <w:rPr>
                <w:rFonts w:ascii="Sylfaen" w:eastAsia="Times New Roman" w:hAnsi="Sylfaen" w:cs="Times New Roman"/>
                <w:color w:val="000000"/>
              </w:rPr>
              <w:t>ნეიროქირურგია</w:t>
            </w:r>
            <w:proofErr w:type="spellEnd"/>
          </w:p>
        </w:tc>
        <w:tc>
          <w:tcPr>
            <w:tcW w:w="1176"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19</w:t>
            </w:r>
          </w:p>
        </w:tc>
        <w:tc>
          <w:tcPr>
            <w:tcW w:w="122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467,487</w:t>
            </w:r>
          </w:p>
        </w:tc>
        <w:tc>
          <w:tcPr>
            <w:tcW w:w="123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206,570</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44%</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w:t>
            </w:r>
          </w:p>
        </w:tc>
      </w:tr>
      <w:tr w:rsidR="00CD4EDF" w:rsidRPr="007E2093" w:rsidTr="00BD6C85">
        <w:trPr>
          <w:trHeight w:val="78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4</w:t>
            </w:r>
          </w:p>
        </w:tc>
        <w:tc>
          <w:tcPr>
            <w:tcW w:w="2994"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ტრავმატოლოგია</w:t>
            </w:r>
            <w:proofErr w:type="spellEnd"/>
          </w:p>
        </w:tc>
        <w:tc>
          <w:tcPr>
            <w:tcW w:w="1176"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18</w:t>
            </w:r>
          </w:p>
        </w:tc>
        <w:tc>
          <w:tcPr>
            <w:tcW w:w="1228"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985,125</w:t>
            </w:r>
          </w:p>
        </w:tc>
        <w:tc>
          <w:tcPr>
            <w:tcW w:w="123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300,347</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30%</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w:t>
            </w:r>
          </w:p>
        </w:tc>
      </w:tr>
      <w:tr w:rsidR="00CD4EDF" w:rsidRPr="007E2093" w:rsidTr="00BD6C85">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5</w:t>
            </w:r>
          </w:p>
        </w:tc>
        <w:tc>
          <w:tcPr>
            <w:tcW w:w="2994"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ქირურგია</w:t>
            </w:r>
            <w:proofErr w:type="spellEnd"/>
          </w:p>
        </w:tc>
        <w:tc>
          <w:tcPr>
            <w:tcW w:w="1176"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14</w:t>
            </w:r>
          </w:p>
        </w:tc>
        <w:tc>
          <w:tcPr>
            <w:tcW w:w="122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469,049</w:t>
            </w:r>
          </w:p>
        </w:tc>
        <w:tc>
          <w:tcPr>
            <w:tcW w:w="123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165,095</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35%</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7%</w:t>
            </w:r>
          </w:p>
        </w:tc>
      </w:tr>
      <w:tr w:rsidR="00CD4EDF" w:rsidRPr="007E2093" w:rsidTr="00BD6C85">
        <w:trPr>
          <w:trHeight w:val="192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6</w:t>
            </w:r>
          </w:p>
        </w:tc>
        <w:tc>
          <w:tcPr>
            <w:tcW w:w="2994"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რეანიმაცია</w:t>
            </w:r>
            <w:r w:rsidRPr="007E2093">
              <w:rPr>
                <w:rFonts w:ascii="Calibri" w:eastAsia="Times New Roman" w:hAnsi="Calibri" w:cs="Calibri"/>
                <w:color w:val="000000"/>
              </w:rPr>
              <w:t>-</w:t>
            </w:r>
            <w:r w:rsidRPr="007E2093">
              <w:rPr>
                <w:rFonts w:ascii="Sylfaen" w:eastAsia="Times New Roman" w:hAnsi="Sylfaen" w:cs="Times New Roman"/>
                <w:color w:val="000000"/>
              </w:rPr>
              <w:t>სტაციონარული</w:t>
            </w:r>
            <w:proofErr w:type="spellEnd"/>
            <w:r w:rsidRPr="007E2093">
              <w:rPr>
                <w:rFonts w:ascii="Calibri" w:eastAsia="Times New Roman" w:hAnsi="Calibri" w:cs="Calibri"/>
                <w:color w:val="000000"/>
              </w:rPr>
              <w:t xml:space="preserve"> </w:t>
            </w:r>
            <w:proofErr w:type="spellStart"/>
            <w:r w:rsidRPr="007E2093">
              <w:rPr>
                <w:rFonts w:ascii="Sylfaen" w:eastAsia="Times New Roman" w:hAnsi="Sylfaen" w:cs="Times New Roman"/>
                <w:color w:val="000000"/>
              </w:rPr>
              <w:t>მკურნალობა</w:t>
            </w:r>
            <w:proofErr w:type="spellEnd"/>
          </w:p>
        </w:tc>
        <w:tc>
          <w:tcPr>
            <w:tcW w:w="1176"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15</w:t>
            </w:r>
          </w:p>
        </w:tc>
        <w:tc>
          <w:tcPr>
            <w:tcW w:w="122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1,227,737</w:t>
            </w:r>
          </w:p>
        </w:tc>
        <w:tc>
          <w:tcPr>
            <w:tcW w:w="123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285,578</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23%</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w:t>
            </w:r>
          </w:p>
        </w:tc>
      </w:tr>
      <w:tr w:rsidR="00CD4EDF" w:rsidRPr="007E2093" w:rsidTr="00BD6C85">
        <w:trPr>
          <w:trHeight w:val="78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7</w:t>
            </w:r>
          </w:p>
        </w:tc>
        <w:tc>
          <w:tcPr>
            <w:tcW w:w="2994"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ოფთალმოლოგია</w:t>
            </w:r>
            <w:proofErr w:type="spellEnd"/>
          </w:p>
        </w:tc>
        <w:tc>
          <w:tcPr>
            <w:tcW w:w="1176"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w:t>
            </w:r>
          </w:p>
        </w:tc>
        <w:tc>
          <w:tcPr>
            <w:tcW w:w="122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59,918</w:t>
            </w:r>
          </w:p>
        </w:tc>
        <w:tc>
          <w:tcPr>
            <w:tcW w:w="123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40,765</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68%</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w:t>
            </w:r>
          </w:p>
        </w:tc>
      </w:tr>
      <w:tr w:rsidR="00CD4EDF" w:rsidRPr="007E2093" w:rsidTr="00BD6C85">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8</w:t>
            </w:r>
          </w:p>
        </w:tc>
        <w:tc>
          <w:tcPr>
            <w:tcW w:w="2994" w:type="dxa"/>
            <w:tcBorders>
              <w:top w:val="nil"/>
              <w:left w:val="nil"/>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კარდიოქირურგია</w:t>
            </w:r>
            <w:proofErr w:type="spellEnd"/>
          </w:p>
        </w:tc>
        <w:tc>
          <w:tcPr>
            <w:tcW w:w="1176"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w:t>
            </w:r>
          </w:p>
        </w:tc>
        <w:tc>
          <w:tcPr>
            <w:tcW w:w="122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46,569</w:t>
            </w:r>
          </w:p>
        </w:tc>
        <w:tc>
          <w:tcPr>
            <w:tcW w:w="123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12,000</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lang w:val="ka-GE"/>
              </w:rPr>
            </w:pPr>
            <w:r w:rsidRPr="007E2093">
              <w:rPr>
                <w:rFonts w:ascii="Calibri" w:eastAsia="Times New Roman" w:hAnsi="Calibri" w:cs="Calibri"/>
                <w:color w:val="000000"/>
              </w:rPr>
              <w:t> </w:t>
            </w:r>
            <w:r>
              <w:rPr>
                <w:rFonts w:ascii="Calibri" w:eastAsia="Times New Roman" w:hAnsi="Calibri" w:cs="Calibri"/>
                <w:color w:val="000000"/>
                <w:lang w:val="ka-GE"/>
              </w:rPr>
              <w:t>26%</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w:t>
            </w:r>
          </w:p>
        </w:tc>
      </w:tr>
      <w:tr w:rsidR="00CD4EDF" w:rsidRPr="007E2093" w:rsidTr="00BD6C85">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CD4EDF" w:rsidRPr="007E2093" w:rsidRDefault="00CD4EDF" w:rsidP="00BD6C85">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9</w:t>
            </w:r>
          </w:p>
        </w:tc>
        <w:tc>
          <w:tcPr>
            <w:tcW w:w="2994" w:type="dxa"/>
            <w:tcBorders>
              <w:top w:val="nil"/>
              <w:left w:val="nil"/>
              <w:bottom w:val="single" w:sz="8" w:space="0" w:color="auto"/>
              <w:right w:val="single" w:sz="8" w:space="0" w:color="auto"/>
            </w:tcBorders>
            <w:shd w:val="clear" w:color="auto" w:fill="auto"/>
            <w:vAlign w:val="center"/>
            <w:hideMark/>
          </w:tcPr>
          <w:p w:rsidR="00CD4EDF" w:rsidRPr="007E2093" w:rsidRDefault="00CD4EDF" w:rsidP="00BD6C85">
            <w:pPr>
              <w:spacing w:after="0" w:line="240" w:lineRule="auto"/>
              <w:rPr>
                <w:rFonts w:ascii="Sylfaen" w:eastAsia="Times New Roman" w:hAnsi="Sylfaen" w:cs="Times New Roman"/>
                <w:color w:val="000000"/>
              </w:rPr>
            </w:pPr>
            <w:proofErr w:type="spellStart"/>
            <w:r w:rsidRPr="007E2093">
              <w:rPr>
                <w:rFonts w:ascii="Sylfaen" w:eastAsia="Times New Roman" w:hAnsi="Sylfaen" w:cs="Times New Roman"/>
                <w:color w:val="000000"/>
              </w:rPr>
              <w:t>და</w:t>
            </w:r>
            <w:proofErr w:type="spellEnd"/>
            <w:r w:rsidRPr="007E2093">
              <w:rPr>
                <w:rFonts w:ascii="Calibri" w:eastAsia="Times New Roman" w:hAnsi="Calibri" w:cs="Calibri"/>
                <w:color w:val="000000"/>
              </w:rPr>
              <w:t xml:space="preserve"> </w:t>
            </w:r>
            <w:proofErr w:type="spellStart"/>
            <w:r w:rsidRPr="007E2093">
              <w:rPr>
                <w:rFonts w:ascii="Sylfaen" w:eastAsia="Times New Roman" w:hAnsi="Sylfaen" w:cs="Times New Roman"/>
                <w:color w:val="000000"/>
              </w:rPr>
              <w:t>სხვა</w:t>
            </w:r>
            <w:proofErr w:type="spellEnd"/>
            <w:r w:rsidRPr="007E2093">
              <w:rPr>
                <w:rFonts w:ascii="Calibri" w:eastAsia="Times New Roman" w:hAnsi="Calibri" w:cs="Calibri"/>
                <w:color w:val="000000"/>
              </w:rPr>
              <w:t xml:space="preserve"> </w:t>
            </w:r>
          </w:p>
        </w:tc>
        <w:tc>
          <w:tcPr>
            <w:tcW w:w="1176"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11</w:t>
            </w:r>
          </w:p>
        </w:tc>
        <w:tc>
          <w:tcPr>
            <w:tcW w:w="122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404,224</w:t>
            </w:r>
          </w:p>
        </w:tc>
        <w:tc>
          <w:tcPr>
            <w:tcW w:w="1238" w:type="dxa"/>
            <w:tcBorders>
              <w:top w:val="nil"/>
              <w:left w:val="nil"/>
              <w:bottom w:val="single" w:sz="8" w:space="0" w:color="auto"/>
              <w:right w:val="single" w:sz="8" w:space="0" w:color="auto"/>
            </w:tcBorders>
            <w:shd w:val="clear" w:color="000000" w:fill="FFFFFF"/>
            <w:noWrap/>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129,410</w:t>
            </w:r>
          </w:p>
        </w:tc>
        <w:tc>
          <w:tcPr>
            <w:tcW w:w="122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32%</w:t>
            </w:r>
          </w:p>
        </w:tc>
        <w:tc>
          <w:tcPr>
            <w:tcW w:w="1319" w:type="dxa"/>
            <w:tcBorders>
              <w:top w:val="nil"/>
              <w:left w:val="nil"/>
              <w:bottom w:val="single" w:sz="8" w:space="0" w:color="auto"/>
              <w:right w:val="single" w:sz="8" w:space="0" w:color="auto"/>
            </w:tcBorders>
            <w:shd w:val="clear" w:color="000000" w:fill="FFFFFF"/>
            <w:vAlign w:val="center"/>
            <w:hideMark/>
          </w:tcPr>
          <w:p w:rsidR="00CD4EDF" w:rsidRPr="007E2093" w:rsidRDefault="00CD4EDF" w:rsidP="00BD6C85">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w:t>
            </w:r>
          </w:p>
        </w:tc>
      </w:tr>
    </w:tbl>
    <w:p w:rsidR="00CD4EDF" w:rsidRDefault="00CD4EDF" w:rsidP="00CD4EDF">
      <w:pPr>
        <w:jc w:val="both"/>
        <w:rPr>
          <w:rFonts w:ascii="Sylfaen" w:hAnsi="Sylfaen"/>
          <w:lang w:val="ka-GE"/>
        </w:rPr>
      </w:pPr>
    </w:p>
    <w:p w:rsidR="00CD4EDF" w:rsidRPr="00322DC9" w:rsidRDefault="00CD4EDF" w:rsidP="00CD4EDF">
      <w:pPr>
        <w:rPr>
          <w:rFonts w:ascii="Sylfaen" w:hAnsi="Sylfaen"/>
          <w:b/>
          <w:lang w:val="ka-GE"/>
        </w:rPr>
      </w:pPr>
      <w:r>
        <w:rPr>
          <w:rFonts w:ascii="Sylfaen" w:hAnsi="Sylfaen"/>
          <w:b/>
          <w:lang w:val="ka-GE"/>
        </w:rPr>
        <w:lastRenderedPageBreak/>
        <w:t xml:space="preserve">ცხრილი 3. </w:t>
      </w:r>
      <w:proofErr w:type="spellStart"/>
      <w:r w:rsidRPr="00322DC9">
        <w:rPr>
          <w:rFonts w:ascii="Sylfaen" w:eastAsia="Times New Roman" w:hAnsi="Sylfaen" w:cs="Sylfaen"/>
        </w:rPr>
        <w:t>რეფერალური</w:t>
      </w:r>
      <w:proofErr w:type="spellEnd"/>
      <w:r w:rsidRPr="00322DC9">
        <w:rPr>
          <w:rFonts w:ascii="Calibri" w:eastAsia="Times New Roman" w:hAnsi="Calibri" w:cs="Calibri"/>
        </w:rPr>
        <w:t xml:space="preserve"> </w:t>
      </w:r>
      <w:proofErr w:type="spellStart"/>
      <w:r w:rsidRPr="00322DC9">
        <w:rPr>
          <w:rFonts w:ascii="Sylfaen" w:eastAsia="Times New Roman" w:hAnsi="Sylfaen" w:cs="Sylfaen"/>
        </w:rPr>
        <w:t>მომსახურების</w:t>
      </w:r>
      <w:proofErr w:type="spellEnd"/>
      <w:r w:rsidRPr="00322DC9">
        <w:rPr>
          <w:rFonts w:ascii="Calibri" w:eastAsia="Times New Roman" w:hAnsi="Calibri" w:cs="Calibri"/>
        </w:rPr>
        <w:t xml:space="preserve"> </w:t>
      </w:r>
      <w:proofErr w:type="spellStart"/>
      <w:r w:rsidRPr="00322DC9">
        <w:rPr>
          <w:rFonts w:ascii="Sylfaen" w:eastAsia="Times New Roman" w:hAnsi="Sylfaen" w:cs="Sylfaen"/>
        </w:rPr>
        <w:t>სახელმწიფო</w:t>
      </w:r>
      <w:proofErr w:type="spellEnd"/>
      <w:r w:rsidRPr="00322DC9">
        <w:rPr>
          <w:rFonts w:ascii="Calibri" w:eastAsia="Times New Roman" w:hAnsi="Calibri" w:cs="Calibri"/>
        </w:rPr>
        <w:t xml:space="preserve"> </w:t>
      </w:r>
      <w:proofErr w:type="spellStart"/>
      <w:r w:rsidRPr="00322DC9">
        <w:rPr>
          <w:rFonts w:ascii="Sylfaen" w:eastAsia="Times New Roman" w:hAnsi="Sylfaen" w:cs="Sylfaen"/>
        </w:rPr>
        <w:t>პროგრამის</w:t>
      </w:r>
      <w:proofErr w:type="spellEnd"/>
      <w:r w:rsidRPr="00322DC9">
        <w:rPr>
          <w:rFonts w:ascii="Calibri" w:eastAsia="Times New Roman" w:hAnsi="Calibri" w:cs="Calibri"/>
        </w:rPr>
        <w:t xml:space="preserve"> </w:t>
      </w:r>
      <w:proofErr w:type="spellStart"/>
      <w:r w:rsidRPr="00322DC9">
        <w:rPr>
          <w:rFonts w:ascii="Sylfaen" w:eastAsia="Times New Roman" w:hAnsi="Sylfaen" w:cs="Sylfaen"/>
        </w:rPr>
        <w:t>ფარგლებში</w:t>
      </w:r>
      <w:proofErr w:type="spellEnd"/>
      <w:r>
        <w:rPr>
          <w:rFonts w:ascii="Calibri" w:eastAsia="Times New Roman" w:hAnsi="Calibri" w:cs="Calibri"/>
          <w:lang w:val="ka-GE"/>
        </w:rPr>
        <w:t xml:space="preserve"> </w:t>
      </w:r>
      <w:proofErr w:type="spellStart"/>
      <w:r w:rsidRPr="00322DC9">
        <w:rPr>
          <w:rFonts w:ascii="Sylfaen" w:eastAsia="Times New Roman" w:hAnsi="Sylfaen" w:cs="Sylfaen"/>
        </w:rPr>
        <w:t>დაფინანსებული</w:t>
      </w:r>
      <w:proofErr w:type="spellEnd"/>
      <w:r w:rsidRPr="00322DC9">
        <w:rPr>
          <w:rFonts w:ascii="Calibri" w:eastAsia="Times New Roman" w:hAnsi="Calibri" w:cs="Calibri"/>
        </w:rPr>
        <w:t xml:space="preserve"> </w:t>
      </w:r>
      <w:proofErr w:type="spellStart"/>
      <w:r w:rsidRPr="00322DC9">
        <w:rPr>
          <w:rFonts w:ascii="Sylfaen" w:eastAsia="Times New Roman" w:hAnsi="Sylfaen" w:cs="Sylfaen"/>
        </w:rPr>
        <w:t>პაციენტები</w:t>
      </w:r>
      <w:proofErr w:type="spellEnd"/>
      <w:r w:rsidRPr="00322DC9">
        <w:rPr>
          <w:rFonts w:ascii="Calibri" w:eastAsia="Times New Roman" w:hAnsi="Calibri" w:cs="Calibri"/>
        </w:rPr>
        <w:t xml:space="preserve"> 2017-2018-2019 9/09 </w:t>
      </w:r>
      <w:proofErr w:type="spellStart"/>
      <w:r w:rsidRPr="00322DC9">
        <w:rPr>
          <w:rFonts w:ascii="Sylfaen" w:eastAsia="Times New Roman" w:hAnsi="Sylfaen" w:cs="Sylfaen"/>
        </w:rPr>
        <w:t>მდგომარეობით</w:t>
      </w:r>
      <w:proofErr w:type="spellEnd"/>
    </w:p>
    <w:tbl>
      <w:tblPr>
        <w:tblW w:w="9002" w:type="dxa"/>
        <w:tblLook w:val="04A0" w:firstRow="1" w:lastRow="0" w:firstColumn="1" w:lastColumn="0" w:noHBand="0" w:noVBand="1"/>
      </w:tblPr>
      <w:tblGrid>
        <w:gridCol w:w="320"/>
        <w:gridCol w:w="1740"/>
        <w:gridCol w:w="1145"/>
        <w:gridCol w:w="1224"/>
        <w:gridCol w:w="1145"/>
        <w:gridCol w:w="1224"/>
        <w:gridCol w:w="1145"/>
        <w:gridCol w:w="1224"/>
      </w:tblGrid>
      <w:tr w:rsidR="00CD4EDF" w:rsidRPr="00580423" w:rsidTr="00BD6C85">
        <w:trPr>
          <w:trHeight w:val="1065"/>
        </w:trPr>
        <w:tc>
          <w:tcPr>
            <w:tcW w:w="32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N</w:t>
            </w:r>
          </w:p>
        </w:tc>
        <w:tc>
          <w:tcPr>
            <w:tcW w:w="174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ნოზოლოგიური</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ჯგუფი</w:t>
            </w:r>
            <w:proofErr w:type="spellEnd"/>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გერმანია</w:t>
            </w:r>
            <w:proofErr w:type="spellEnd"/>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ავსტრია</w:t>
            </w:r>
            <w:proofErr w:type="spellEnd"/>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საფრანგეთი</w:t>
            </w:r>
            <w:proofErr w:type="spellEnd"/>
          </w:p>
        </w:tc>
      </w:tr>
      <w:tr w:rsidR="00CD4EDF" w:rsidRPr="00580423" w:rsidTr="00BD6C85">
        <w:trPr>
          <w:trHeight w:val="1170"/>
        </w:trPr>
        <w:tc>
          <w:tcPr>
            <w:tcW w:w="320" w:type="dxa"/>
            <w:vMerge/>
            <w:tcBorders>
              <w:top w:val="nil"/>
              <w:left w:val="single" w:sz="4" w:space="0" w:color="auto"/>
              <w:bottom w:val="single" w:sz="4" w:space="0" w:color="000000"/>
              <w:right w:val="single" w:sz="4" w:space="0" w:color="auto"/>
            </w:tcBorders>
            <w:vAlign w:val="center"/>
            <w:hideMark/>
          </w:tcPr>
          <w:p w:rsidR="00CD4EDF" w:rsidRPr="00580423" w:rsidRDefault="00CD4EDF" w:rsidP="00BD6C85">
            <w:pPr>
              <w:spacing w:after="0" w:line="240" w:lineRule="auto"/>
              <w:rPr>
                <w:rFonts w:ascii="Calibri" w:eastAsia="Times New Roman" w:hAnsi="Calibri" w:cs="Calibri"/>
                <w:sz w:val="16"/>
                <w:szCs w:val="16"/>
              </w:rPr>
            </w:pPr>
          </w:p>
        </w:tc>
        <w:tc>
          <w:tcPr>
            <w:tcW w:w="1740" w:type="dxa"/>
            <w:vMerge/>
            <w:tcBorders>
              <w:top w:val="nil"/>
              <w:left w:val="single" w:sz="4" w:space="0" w:color="auto"/>
              <w:bottom w:val="single" w:sz="4" w:space="0" w:color="000000"/>
              <w:right w:val="single" w:sz="4" w:space="0" w:color="auto"/>
            </w:tcBorders>
            <w:vAlign w:val="center"/>
            <w:hideMark/>
          </w:tcPr>
          <w:p w:rsidR="00CD4EDF" w:rsidRPr="00580423" w:rsidRDefault="00CD4EDF" w:rsidP="00BD6C85">
            <w:pPr>
              <w:spacing w:after="0" w:line="240" w:lineRule="auto"/>
              <w:rPr>
                <w:rFonts w:ascii="Calibri" w:eastAsia="Times New Roman" w:hAnsi="Calibri" w:cs="Calibri"/>
                <w:sz w:val="16"/>
                <w:szCs w:val="16"/>
              </w:rPr>
            </w:pPr>
          </w:p>
        </w:tc>
        <w:tc>
          <w:tcPr>
            <w:tcW w:w="1090" w:type="dxa"/>
            <w:tcBorders>
              <w:top w:val="nil"/>
              <w:left w:val="nil"/>
              <w:bottom w:val="nil"/>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პაციენტების</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რაოდენობა</w:t>
            </w:r>
            <w:proofErr w:type="spellEnd"/>
          </w:p>
        </w:tc>
        <w:tc>
          <w:tcPr>
            <w:tcW w:w="1224" w:type="dxa"/>
            <w:tcBorders>
              <w:top w:val="nil"/>
              <w:left w:val="nil"/>
              <w:bottom w:val="nil"/>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გამოყოფილი</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თანხა</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ლარში</w:t>
            </w:r>
            <w:proofErr w:type="spellEnd"/>
          </w:p>
        </w:tc>
        <w:tc>
          <w:tcPr>
            <w:tcW w:w="1090" w:type="dxa"/>
            <w:tcBorders>
              <w:top w:val="nil"/>
              <w:left w:val="nil"/>
              <w:bottom w:val="nil"/>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პაციენტების</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რაოდენობა</w:t>
            </w:r>
            <w:proofErr w:type="spellEnd"/>
          </w:p>
        </w:tc>
        <w:tc>
          <w:tcPr>
            <w:tcW w:w="1224" w:type="dxa"/>
            <w:tcBorders>
              <w:top w:val="nil"/>
              <w:left w:val="nil"/>
              <w:bottom w:val="nil"/>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გამოყოფილი</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თანხა</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ლარში</w:t>
            </w:r>
            <w:proofErr w:type="spellEnd"/>
          </w:p>
        </w:tc>
        <w:tc>
          <w:tcPr>
            <w:tcW w:w="1090" w:type="dxa"/>
            <w:tcBorders>
              <w:top w:val="nil"/>
              <w:left w:val="nil"/>
              <w:bottom w:val="nil"/>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პაციენტების</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რაოდენობა</w:t>
            </w:r>
            <w:proofErr w:type="spellEnd"/>
          </w:p>
        </w:tc>
        <w:tc>
          <w:tcPr>
            <w:tcW w:w="1224" w:type="dxa"/>
            <w:tcBorders>
              <w:top w:val="nil"/>
              <w:left w:val="nil"/>
              <w:bottom w:val="nil"/>
              <w:right w:val="single" w:sz="4" w:space="0" w:color="auto"/>
            </w:tcBorders>
            <w:shd w:val="clear" w:color="000000" w:fill="D9D9D9"/>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proofErr w:type="spellStart"/>
            <w:r w:rsidRPr="00580423">
              <w:rPr>
                <w:rFonts w:ascii="Sylfaen" w:eastAsia="Times New Roman" w:hAnsi="Sylfaen" w:cs="Sylfaen"/>
                <w:sz w:val="16"/>
                <w:szCs w:val="16"/>
              </w:rPr>
              <w:t>გამოყოფილი</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თანხა</w:t>
            </w:r>
            <w:proofErr w:type="spellEnd"/>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ლარში</w:t>
            </w:r>
            <w:proofErr w:type="spellEnd"/>
          </w:p>
        </w:tc>
      </w:tr>
      <w:tr w:rsidR="00CD4EDF" w:rsidRPr="00580423" w:rsidTr="00BD6C85">
        <w:trPr>
          <w:trHeight w:val="1035"/>
        </w:trPr>
        <w:tc>
          <w:tcPr>
            <w:tcW w:w="320" w:type="dxa"/>
            <w:tcBorders>
              <w:top w:val="nil"/>
              <w:left w:val="single" w:sz="4" w:space="0" w:color="auto"/>
              <w:bottom w:val="nil"/>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ონკოლოგია</w:t>
            </w:r>
            <w:proofErr w:type="spellEnd"/>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43</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781,250.00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14</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220,204.00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CD4EDF" w:rsidRPr="00580423" w:rsidTr="00BD6C85">
        <w:trPr>
          <w:trHeight w:val="97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ნევროლოგია</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232,757.00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32,252.00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18,003.20</w:t>
            </w:r>
          </w:p>
        </w:tc>
      </w:tr>
      <w:tr w:rsidR="00CD4EDF" w:rsidRPr="00580423" w:rsidTr="00BD6C85">
        <w:trPr>
          <w:trHeight w:val="10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ქირურგია</w:t>
            </w:r>
            <w:proofErr w:type="spellEnd"/>
            <w:r w:rsidRPr="00580423">
              <w:rPr>
                <w:rFonts w:ascii="Calibri" w:eastAsia="Times New Roman" w:hAnsi="Calibri" w:cs="Calibri"/>
                <w:sz w:val="16"/>
                <w:szCs w:val="16"/>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356,722.00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54,910.00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10,000.00</w:t>
            </w:r>
          </w:p>
        </w:tc>
      </w:tr>
      <w:tr w:rsidR="00CD4EDF" w:rsidRPr="00580423" w:rsidTr="00BD6C85">
        <w:trPr>
          <w:trHeight w:val="975"/>
        </w:trPr>
        <w:tc>
          <w:tcPr>
            <w:tcW w:w="320" w:type="dxa"/>
            <w:tcBorders>
              <w:top w:val="nil"/>
              <w:left w:val="single" w:sz="4" w:space="0" w:color="auto"/>
              <w:bottom w:val="nil"/>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740" w:type="dxa"/>
            <w:tcBorders>
              <w:top w:val="nil"/>
              <w:left w:val="nil"/>
              <w:bottom w:val="single" w:sz="4" w:space="0" w:color="auto"/>
              <w:right w:val="single" w:sz="4" w:space="0" w:color="auto"/>
            </w:tcBorders>
            <w:shd w:val="clear" w:color="auto" w:fill="auto"/>
            <w:vAlign w:val="center"/>
            <w:hideMark/>
          </w:tcPr>
          <w:p w:rsidR="00CD4EDF" w:rsidRPr="00580423" w:rsidRDefault="00CD4EDF" w:rsidP="00BD6C85">
            <w:pPr>
              <w:spacing w:after="0" w:line="240" w:lineRule="auto"/>
              <w:rPr>
                <w:rFonts w:ascii="Calibri" w:eastAsia="Times New Roman" w:hAnsi="Calibri" w:cs="Calibri"/>
                <w:sz w:val="16"/>
                <w:szCs w:val="16"/>
              </w:rPr>
            </w:pPr>
            <w:r w:rsidRPr="00580423">
              <w:rPr>
                <w:rFonts w:ascii="Calibri" w:eastAsia="Times New Roman" w:hAnsi="Calibri" w:cs="Calibri"/>
                <w:sz w:val="16"/>
                <w:szCs w:val="16"/>
              </w:rPr>
              <w:t xml:space="preserve"> </w:t>
            </w:r>
            <w:proofErr w:type="spellStart"/>
            <w:r w:rsidRPr="00580423">
              <w:rPr>
                <w:rFonts w:ascii="Sylfaen" w:eastAsia="Times New Roman" w:hAnsi="Sylfaen" w:cs="Sylfaen"/>
                <w:sz w:val="16"/>
                <w:szCs w:val="16"/>
              </w:rPr>
              <w:t>ტრავმატოლოგია</w:t>
            </w:r>
            <w:r w:rsidRPr="00580423">
              <w:rPr>
                <w:rFonts w:ascii="Calibri" w:eastAsia="Times New Roman" w:hAnsi="Calibri" w:cs="Calibri"/>
                <w:sz w:val="16"/>
                <w:szCs w:val="16"/>
              </w:rPr>
              <w:t>-</w:t>
            </w:r>
            <w:r w:rsidRPr="00580423">
              <w:rPr>
                <w:rFonts w:ascii="Sylfaen" w:eastAsia="Times New Roman" w:hAnsi="Sylfaen" w:cs="Sylfaen"/>
                <w:sz w:val="16"/>
                <w:szCs w:val="16"/>
              </w:rPr>
              <w:t>ორთოპედია</w:t>
            </w:r>
            <w:proofErr w:type="spellEnd"/>
          </w:p>
        </w:tc>
        <w:tc>
          <w:tcPr>
            <w:tcW w:w="1090" w:type="dxa"/>
            <w:tcBorders>
              <w:top w:val="nil"/>
              <w:left w:val="nil"/>
              <w:bottom w:val="single" w:sz="4" w:space="0" w:color="auto"/>
              <w:right w:val="single" w:sz="4" w:space="0" w:color="auto"/>
            </w:tcBorders>
            <w:shd w:val="clear" w:color="auto" w:fill="auto"/>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69,300.00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97,152.00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5,840.00</w:t>
            </w:r>
          </w:p>
        </w:tc>
      </w:tr>
      <w:tr w:rsidR="00CD4EDF" w:rsidRPr="00580423" w:rsidTr="00BD6C85">
        <w:trPr>
          <w:trHeight w:val="93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კარდიოქირურგია</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66,780.00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CD4EDF" w:rsidRPr="00580423" w:rsidTr="00BD6C85">
        <w:trPr>
          <w:trHeight w:val="109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ოფთალმოლოგია</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21,592.00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CD4EDF" w:rsidRPr="00580423" w:rsidTr="00BD6C85">
        <w:trPr>
          <w:trHeight w:val="1065"/>
        </w:trPr>
        <w:tc>
          <w:tcPr>
            <w:tcW w:w="320" w:type="dxa"/>
            <w:tcBorders>
              <w:top w:val="nil"/>
              <w:left w:val="single" w:sz="4" w:space="0" w:color="auto"/>
              <w:bottom w:val="nil"/>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უროლოგია</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108,847.00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CD4EDF" w:rsidRPr="00580423" w:rsidTr="00BD6C85">
        <w:trPr>
          <w:trHeight w:val="106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სხვადასხვა</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253,330.60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42,580.00</w:t>
            </w:r>
          </w:p>
        </w:tc>
        <w:tc>
          <w:tcPr>
            <w:tcW w:w="1090"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CD4EDF" w:rsidRPr="00580423" w:rsidTr="00BD6C85">
        <w:trPr>
          <w:trHeight w:val="105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74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rPr>
                <w:rFonts w:ascii="Calibri" w:eastAsia="Times New Roman" w:hAnsi="Calibri" w:cs="Calibri"/>
                <w:sz w:val="16"/>
                <w:szCs w:val="16"/>
              </w:rPr>
            </w:pPr>
            <w:proofErr w:type="spellStart"/>
            <w:r w:rsidRPr="00580423">
              <w:rPr>
                <w:rFonts w:ascii="Sylfaen" w:eastAsia="Times New Roman" w:hAnsi="Sylfaen" w:cs="Sylfaen"/>
                <w:sz w:val="16"/>
                <w:szCs w:val="16"/>
              </w:rPr>
              <w:t>სულ</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134</w:t>
            </w:r>
          </w:p>
        </w:tc>
        <w:tc>
          <w:tcPr>
            <w:tcW w:w="1224"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1,890,578.60</w:t>
            </w:r>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w:t>
            </w:r>
          </w:p>
        </w:tc>
        <w:tc>
          <w:tcPr>
            <w:tcW w:w="1224"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447,098.00</w:t>
            </w:r>
          </w:p>
        </w:tc>
        <w:tc>
          <w:tcPr>
            <w:tcW w:w="1090"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w:t>
            </w:r>
          </w:p>
        </w:tc>
        <w:tc>
          <w:tcPr>
            <w:tcW w:w="1224" w:type="dxa"/>
            <w:tcBorders>
              <w:top w:val="nil"/>
              <w:left w:val="nil"/>
              <w:bottom w:val="single" w:sz="4" w:space="0" w:color="auto"/>
              <w:right w:val="single" w:sz="4" w:space="0" w:color="auto"/>
            </w:tcBorders>
            <w:shd w:val="clear" w:color="auto" w:fill="auto"/>
            <w:noWrap/>
            <w:vAlign w:val="center"/>
            <w:hideMark/>
          </w:tcPr>
          <w:p w:rsidR="00CD4EDF" w:rsidRPr="00580423" w:rsidRDefault="00CD4EDF" w:rsidP="00BD6C85">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33,843.20</w:t>
            </w:r>
          </w:p>
        </w:tc>
      </w:tr>
    </w:tbl>
    <w:p w:rsidR="00CD4EDF" w:rsidRDefault="00CD4EDF" w:rsidP="00CD4EDF">
      <w:pPr>
        <w:jc w:val="both"/>
        <w:rPr>
          <w:rFonts w:ascii="Sylfaen" w:hAnsi="Sylfaen"/>
          <w:lang w:val="ka-GE"/>
        </w:rPr>
      </w:pPr>
    </w:p>
    <w:p w:rsidR="00CD4EDF" w:rsidRDefault="00CD4EDF" w:rsidP="00CD4EDF">
      <w:pPr>
        <w:jc w:val="both"/>
        <w:rPr>
          <w:rFonts w:ascii="Sylfaen" w:hAnsi="Sylfaen"/>
          <w:lang w:val="ka-GE"/>
        </w:rPr>
      </w:pPr>
      <w:r w:rsidRPr="00322DC9">
        <w:rPr>
          <w:rFonts w:ascii="Sylfaen" w:hAnsi="Sylfaen"/>
          <w:b/>
          <w:bCs/>
          <w:lang w:val="ka-GE"/>
        </w:rPr>
        <w:lastRenderedPageBreak/>
        <w:t>ცხრილი 4.</w:t>
      </w:r>
      <w:r>
        <w:rPr>
          <w:rFonts w:ascii="Sylfaen" w:hAnsi="Sylfaen"/>
          <w:lang w:val="ka-GE"/>
        </w:rPr>
        <w:t xml:space="preserve"> სახელმწიფო კლინიკების გახსნის შემთხვევაში შიდა ინვესტიციები</w:t>
      </w:r>
    </w:p>
    <w:tbl>
      <w:tblPr>
        <w:tblStyle w:val="TableGrid"/>
        <w:tblW w:w="10060" w:type="dxa"/>
        <w:tblLayout w:type="fixed"/>
        <w:tblLook w:val="04A0" w:firstRow="1" w:lastRow="0" w:firstColumn="1" w:lastColumn="0" w:noHBand="0" w:noVBand="1"/>
      </w:tblPr>
      <w:tblGrid>
        <w:gridCol w:w="1555"/>
        <w:gridCol w:w="1559"/>
        <w:gridCol w:w="1559"/>
        <w:gridCol w:w="1701"/>
        <w:gridCol w:w="1701"/>
        <w:gridCol w:w="1985"/>
      </w:tblGrid>
      <w:tr w:rsidR="00CD4EDF" w:rsidTr="00BD6C85">
        <w:tc>
          <w:tcPr>
            <w:tcW w:w="1555" w:type="dxa"/>
          </w:tcPr>
          <w:p w:rsidR="00CD4EDF" w:rsidRPr="00586C5E" w:rsidRDefault="00CD4EDF" w:rsidP="00BD6C85">
            <w:pPr>
              <w:rPr>
                <w:rFonts w:ascii="Sylfaen" w:hAnsi="Sylfaen"/>
                <w:sz w:val="20"/>
                <w:szCs w:val="20"/>
                <w:lang w:val="ka-GE"/>
              </w:rPr>
            </w:pP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ჯანდაცვიდან მათზე გადახდა</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დეკლარირებული შემოსავლების სამსახურში</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სხვაობა</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სხვაობის 30% (რეფერალის და კერძო სადაზღვეოების მიერ გადახდილი)</w:t>
            </w:r>
          </w:p>
        </w:tc>
        <w:tc>
          <w:tcPr>
            <w:tcW w:w="198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მოსახლეობის ჯიბიდან გადახდილი ტვირთი</w:t>
            </w:r>
          </w:p>
        </w:tc>
      </w:tr>
      <w:tr w:rsidR="00CD4EDF" w:rsidTr="00BD6C85">
        <w:tc>
          <w:tcPr>
            <w:tcW w:w="155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ევექსი</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32’765’641.00</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54’609’401.00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(21’843’760.00)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(6’553’128.00)</w:t>
            </w:r>
          </w:p>
        </w:tc>
        <w:tc>
          <w:tcPr>
            <w:tcW w:w="198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(15’290’632.00)</w:t>
            </w:r>
          </w:p>
        </w:tc>
      </w:tr>
      <w:tr w:rsidR="00CD4EDF" w:rsidTr="00BD6C85">
        <w:tc>
          <w:tcPr>
            <w:tcW w:w="155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ბორჩაშვილი</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9’273’148.00</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13’789’246.00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(4’516’098.00)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(1’354’829.40)</w:t>
            </w:r>
          </w:p>
        </w:tc>
        <w:tc>
          <w:tcPr>
            <w:tcW w:w="198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(3’161’268.60)</w:t>
            </w:r>
          </w:p>
        </w:tc>
      </w:tr>
      <w:tr w:rsidR="00CD4EDF" w:rsidTr="00BD6C85">
        <w:tc>
          <w:tcPr>
            <w:tcW w:w="155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ჩაფიძე</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11’505’030.00</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19’821’089.00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(8’316’059.00)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(2’494’817.70)</w:t>
            </w:r>
          </w:p>
        </w:tc>
        <w:tc>
          <w:tcPr>
            <w:tcW w:w="198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(5’821’241.30)</w:t>
            </w:r>
          </w:p>
        </w:tc>
      </w:tr>
      <w:tr w:rsidR="00CD4EDF" w:rsidTr="00BD6C85">
        <w:tc>
          <w:tcPr>
            <w:tcW w:w="155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მიხაელოვი</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9’473’930.00</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15’789’811.00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(6’315’881.00)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(1’894’764.30)</w:t>
            </w:r>
          </w:p>
        </w:tc>
        <w:tc>
          <w:tcPr>
            <w:tcW w:w="198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(4’421’116.70)</w:t>
            </w:r>
          </w:p>
        </w:tc>
      </w:tr>
      <w:tr w:rsidR="00CD4EDF" w:rsidTr="00BD6C85">
        <w:tc>
          <w:tcPr>
            <w:tcW w:w="155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ინგოროყვა</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24’342’735.00</w:t>
            </w:r>
          </w:p>
        </w:tc>
        <w:tc>
          <w:tcPr>
            <w:tcW w:w="1559"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39’790’225.00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(15’447’490.00)</w:t>
            </w:r>
          </w:p>
        </w:tc>
        <w:tc>
          <w:tcPr>
            <w:tcW w:w="1701"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(4’634’247.00)</w:t>
            </w:r>
          </w:p>
        </w:tc>
        <w:tc>
          <w:tcPr>
            <w:tcW w:w="1985" w:type="dxa"/>
          </w:tcPr>
          <w:p w:rsidR="00CD4EDF" w:rsidRPr="00586C5E" w:rsidRDefault="00CD4EDF" w:rsidP="00BD6C85">
            <w:pPr>
              <w:rPr>
                <w:rFonts w:ascii="Sylfaen" w:hAnsi="Sylfaen"/>
                <w:sz w:val="20"/>
                <w:szCs w:val="20"/>
                <w:lang w:val="ka-GE"/>
              </w:rPr>
            </w:pPr>
            <w:r w:rsidRPr="00586C5E">
              <w:rPr>
                <w:rFonts w:ascii="Sylfaen" w:hAnsi="Sylfaen"/>
                <w:sz w:val="20"/>
                <w:szCs w:val="20"/>
                <w:lang w:val="ka-GE"/>
              </w:rPr>
              <w:t>(10’813’243.00)</w:t>
            </w:r>
          </w:p>
        </w:tc>
      </w:tr>
    </w:tbl>
    <w:p w:rsidR="00CD4EDF" w:rsidRDefault="00CD4EDF" w:rsidP="00CD4EDF">
      <w:pPr>
        <w:rPr>
          <w:rFonts w:ascii="Sylfaen" w:hAnsi="Sylfaen"/>
          <w:lang w:val="ka-GE"/>
        </w:rPr>
      </w:pPr>
    </w:p>
    <w:p w:rsidR="00CD4EDF" w:rsidRDefault="00CD4EDF" w:rsidP="00CD4EDF">
      <w:pPr>
        <w:ind w:firstLine="567"/>
        <w:rPr>
          <w:rFonts w:ascii="Sylfaen" w:hAnsi="Sylfaen"/>
          <w:lang w:val="ka-GE"/>
        </w:rPr>
      </w:pPr>
      <w:r>
        <w:rPr>
          <w:rFonts w:ascii="Sylfaen" w:hAnsi="Sylfaen"/>
          <w:lang w:val="ka-GE"/>
        </w:rPr>
        <w:t>ბოლო 7 წლის განმავლობაში საყოველთაო ჯანდაცვის პროგრამის ფარგლებში სახელმწიფოს მიერ დაიხარჯა სამ მილიარდ ნახევარ (3’500’000’000.00) ლარზე მეტი.</w:t>
      </w:r>
    </w:p>
    <w:p w:rsidR="00CD4EDF" w:rsidRDefault="00CD4EDF" w:rsidP="00CD4EDF">
      <w:pPr>
        <w:rPr>
          <w:rFonts w:ascii="Sylfaen" w:hAnsi="Sylfaen"/>
          <w:lang w:val="ka-GE"/>
        </w:rPr>
      </w:pPr>
      <w:r>
        <w:rPr>
          <w:rFonts w:ascii="Sylfaen" w:hAnsi="Sylfaen"/>
          <w:lang w:val="ka-GE"/>
        </w:rPr>
        <w:t>მიუხედავად მსგავსი მასშტაბის დაფინანსებისა, პაციენტის ჯიბიდან გადახდილი თანხა, სრული თანხის 20-22%-ს შეადგენს. ხოლო სამედიცინო სექტორის მოგების მაჩვენებელი 35%-ზე მაღალია.</w:t>
      </w:r>
    </w:p>
    <w:p w:rsidR="00CD4EDF" w:rsidRPr="001B6F4C" w:rsidRDefault="00CD4EDF" w:rsidP="00CD4EDF">
      <w:pPr>
        <w:jc w:val="both"/>
        <w:rPr>
          <w:rFonts w:ascii="Sylfaen" w:hAnsi="Sylfaen"/>
          <w:lang w:val="ka-GE"/>
        </w:rPr>
      </w:pPr>
      <w:r w:rsidRPr="00D04991">
        <w:rPr>
          <w:rFonts w:ascii="Sylfaen" w:hAnsi="Sylfaen"/>
          <w:lang w:val="ka-GE"/>
        </w:rPr>
        <w:t xml:space="preserve">აღნიშნული მონაცემები ნათლად წარმოაჩენს სისტემური ცვლილების საჭიროებას. სწორედ ამიტომ, </w:t>
      </w:r>
      <w:r>
        <w:rPr>
          <w:rFonts w:ascii="Sylfaen" w:hAnsi="Sylfaen"/>
          <w:lang w:val="ka-GE"/>
        </w:rPr>
        <w:t>იგეგმება</w:t>
      </w:r>
      <w:r w:rsidRPr="00D04991">
        <w:rPr>
          <w:rFonts w:ascii="Sylfaen" w:hAnsi="Sylfaen"/>
          <w:lang w:val="ka-GE"/>
        </w:rPr>
        <w:t xml:space="preserve"> </w:t>
      </w:r>
      <w:r>
        <w:rPr>
          <w:rFonts w:ascii="Sylfaen" w:hAnsi="Sylfaen"/>
          <w:lang w:val="ka-GE"/>
        </w:rPr>
        <w:t xml:space="preserve">დაფინანსების პრინციპების გადახედვა, </w:t>
      </w:r>
      <w:r w:rsidRPr="00D04991">
        <w:rPr>
          <w:rFonts w:ascii="Sylfaen" w:hAnsi="Sylfaen"/>
          <w:lang w:val="ka-GE"/>
        </w:rPr>
        <w:t xml:space="preserve">რაც </w:t>
      </w:r>
      <w:r>
        <w:rPr>
          <w:rFonts w:ascii="Sylfaen" w:hAnsi="Sylfaen"/>
          <w:lang w:val="ka-GE"/>
        </w:rPr>
        <w:t xml:space="preserve">შეამცირებს </w:t>
      </w:r>
      <w:r w:rsidRPr="00D04991">
        <w:rPr>
          <w:rFonts w:ascii="Sylfaen" w:hAnsi="Sylfaen"/>
          <w:lang w:val="ka-GE"/>
        </w:rPr>
        <w:t xml:space="preserve"> პაციენტის </w:t>
      </w:r>
      <w:r>
        <w:rPr>
          <w:rFonts w:ascii="Sylfaen" w:hAnsi="Sylfaen"/>
          <w:lang w:val="ka-GE"/>
        </w:rPr>
        <w:t>მიერ საკუთარი ჯიბიდან გადახდილ თანხას.</w:t>
      </w:r>
    </w:p>
    <w:p w:rsidR="00CD4EDF" w:rsidRDefault="00CD4EDF" w:rsidP="00CD4EDF">
      <w:pPr>
        <w:jc w:val="both"/>
        <w:rPr>
          <w:rFonts w:ascii="Sylfaen" w:hAnsi="Sylfaen" w:cs="Sylfaen"/>
          <w:color w:val="222222"/>
          <w:sz w:val="21"/>
          <w:szCs w:val="21"/>
          <w:shd w:val="clear" w:color="auto" w:fill="FFFFFF"/>
          <w:lang w:val="ka-GE"/>
        </w:rPr>
      </w:pPr>
    </w:p>
    <w:p w:rsidR="00CD4EDF" w:rsidRPr="00F209E4" w:rsidRDefault="00CD4EDF" w:rsidP="00CD4EDF">
      <w:pPr>
        <w:jc w:val="both"/>
        <w:rPr>
          <w:rFonts w:ascii="Sylfaen" w:hAnsi="Sylfaen" w:cs="Sylfaen"/>
          <w:color w:val="222222"/>
          <w:sz w:val="21"/>
          <w:szCs w:val="21"/>
          <w:shd w:val="clear" w:color="auto" w:fill="FFFFFF"/>
          <w:lang w:val="ka-GE"/>
        </w:rPr>
      </w:pPr>
    </w:p>
    <w:p w:rsidR="00CD4EDF" w:rsidRDefault="00CD4EDF" w:rsidP="00CD4EDF">
      <w:pPr>
        <w:spacing w:line="276" w:lineRule="auto"/>
        <w:jc w:val="both"/>
        <w:rPr>
          <w:rFonts w:ascii="Sylfaen" w:hAnsi="Sylfaen"/>
          <w:color w:val="000000" w:themeColor="text1"/>
        </w:rPr>
      </w:pPr>
      <w:r>
        <w:rPr>
          <w:rFonts w:ascii="Sylfaen" w:hAnsi="Sylfaen"/>
          <w:color w:val="000000" w:themeColor="text1"/>
          <w:lang w:val="ka-GE"/>
        </w:rPr>
        <w:t xml:space="preserve">ასევე დამატებით  გაცნობებთ, რომ სახელმწიფო საკუთრებაში არსებული კლინიკებისთვის გადარიცხული თანხები, მხოლოდ საყოველთაო ჯანმრთელობის სახელმწიფო პროგრამის ფარგლებში, </w:t>
      </w:r>
      <w:r>
        <w:rPr>
          <w:rFonts w:ascii="Sylfaen" w:hAnsi="Sylfaen"/>
          <w:color w:val="000000" w:themeColor="text1"/>
        </w:rPr>
        <w:t xml:space="preserve">2013-2018 </w:t>
      </w:r>
      <w:r>
        <w:rPr>
          <w:rFonts w:ascii="Sylfaen" w:hAnsi="Sylfaen"/>
          <w:color w:val="000000" w:themeColor="text1"/>
          <w:lang w:val="ka-GE"/>
        </w:rPr>
        <w:t>წლებში სტაციონარებისთვის ანაზღაურებული საერთო თანხიდან საშუალოდ 8%-ს შეადგენდა .</w:t>
      </w:r>
    </w:p>
    <w:p w:rsidR="00CD4EDF" w:rsidRDefault="00CD4EDF" w:rsidP="00CD4EDF">
      <w:pPr>
        <w:spacing w:line="276" w:lineRule="auto"/>
        <w:jc w:val="both"/>
        <w:rPr>
          <w:rFonts w:ascii="Sylfaen" w:hAnsi="Sylfaen"/>
          <w:color w:val="000000" w:themeColor="text1"/>
        </w:rPr>
      </w:pPr>
    </w:p>
    <w:tbl>
      <w:tblPr>
        <w:tblW w:w="7660" w:type="dxa"/>
        <w:tblInd w:w="93" w:type="dxa"/>
        <w:tblLook w:val="04A0" w:firstRow="1" w:lastRow="0" w:firstColumn="1" w:lastColumn="0" w:noHBand="0" w:noVBand="1"/>
      </w:tblPr>
      <w:tblGrid>
        <w:gridCol w:w="1580"/>
        <w:gridCol w:w="2276"/>
        <w:gridCol w:w="2544"/>
        <w:gridCol w:w="1260"/>
      </w:tblGrid>
      <w:tr w:rsidR="00CD4EDF" w:rsidRPr="006A20A4" w:rsidTr="00BD6C85">
        <w:trPr>
          <w:trHeight w:val="40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proofErr w:type="spellStart"/>
            <w:r w:rsidRPr="006A20A4">
              <w:rPr>
                <w:rFonts w:ascii="Sylfaen" w:hAnsi="Sylfaen" w:cs="Sylfaen"/>
                <w:color w:val="000000"/>
              </w:rPr>
              <w:t>წელი</w:t>
            </w:r>
            <w:proofErr w:type="spellEnd"/>
          </w:p>
        </w:tc>
        <w:tc>
          <w:tcPr>
            <w:tcW w:w="48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proofErr w:type="spellStart"/>
            <w:r w:rsidRPr="006A20A4">
              <w:rPr>
                <w:rFonts w:ascii="Sylfaen" w:hAnsi="Sylfaen" w:cs="Sylfaen"/>
                <w:color w:val="000000"/>
              </w:rPr>
              <w:t>თანხა</w:t>
            </w:r>
            <w:proofErr w:type="spellEnd"/>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w:t>
            </w:r>
          </w:p>
        </w:tc>
      </w:tr>
      <w:tr w:rsidR="00CD4EDF" w:rsidRPr="006A20A4" w:rsidTr="00BD6C85">
        <w:trPr>
          <w:trHeight w:val="421"/>
        </w:trPr>
        <w:tc>
          <w:tcPr>
            <w:tcW w:w="1580" w:type="dxa"/>
            <w:vMerge/>
            <w:tcBorders>
              <w:top w:val="single" w:sz="4" w:space="0" w:color="auto"/>
              <w:left w:val="single" w:sz="4" w:space="0" w:color="auto"/>
              <w:bottom w:val="single" w:sz="4" w:space="0" w:color="auto"/>
              <w:right w:val="single" w:sz="4" w:space="0" w:color="auto"/>
            </w:tcBorders>
            <w:vAlign w:val="center"/>
            <w:hideMark/>
          </w:tcPr>
          <w:p w:rsidR="00CD4EDF" w:rsidRPr="006A20A4" w:rsidRDefault="00CD4EDF" w:rsidP="00BD6C85">
            <w:pPr>
              <w:rPr>
                <w:rFonts w:ascii="Calibri" w:hAnsi="Calibri" w:cs="Calibri"/>
                <w:color w:val="000000"/>
              </w:rPr>
            </w:pPr>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proofErr w:type="spellStart"/>
            <w:r w:rsidRPr="006A20A4">
              <w:rPr>
                <w:rFonts w:ascii="Sylfaen" w:hAnsi="Sylfaen" w:cs="Sylfaen"/>
                <w:color w:val="000000"/>
              </w:rPr>
              <w:t>სახელმწიფო</w:t>
            </w:r>
            <w:proofErr w:type="spellEnd"/>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proofErr w:type="spellStart"/>
            <w:r w:rsidRPr="006A20A4">
              <w:rPr>
                <w:rFonts w:ascii="Sylfaen" w:hAnsi="Sylfaen" w:cs="Sylfaen"/>
                <w:color w:val="000000"/>
              </w:rPr>
              <w:t>კერძო</w:t>
            </w:r>
            <w:proofErr w:type="spellEnd"/>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CD4EDF" w:rsidRPr="006A20A4" w:rsidRDefault="00CD4EDF" w:rsidP="00BD6C85">
            <w:pPr>
              <w:rPr>
                <w:rFonts w:ascii="Calibri" w:hAnsi="Calibri" w:cs="Calibri"/>
                <w:color w:val="000000"/>
              </w:rPr>
            </w:pPr>
          </w:p>
        </w:tc>
      </w:tr>
      <w:tr w:rsidR="00CD4EDF" w:rsidRPr="006A20A4" w:rsidTr="00BD6C85">
        <w:trPr>
          <w:trHeight w:val="271"/>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2013</w:t>
            </w:r>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3,852,118.97</w:t>
            </w:r>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65,212,882.85</w:t>
            </w:r>
          </w:p>
        </w:tc>
        <w:tc>
          <w:tcPr>
            <w:tcW w:w="12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6%</w:t>
            </w:r>
          </w:p>
        </w:tc>
      </w:tr>
      <w:tr w:rsidR="00CD4EDF" w:rsidRPr="006A20A4" w:rsidTr="00BD6C85">
        <w:trPr>
          <w:trHeight w:val="275"/>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2014</w:t>
            </w:r>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24,595,769.43</w:t>
            </w:r>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311,007,170.94</w:t>
            </w:r>
          </w:p>
        </w:tc>
        <w:tc>
          <w:tcPr>
            <w:tcW w:w="12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8%</w:t>
            </w:r>
          </w:p>
        </w:tc>
      </w:tr>
      <w:tr w:rsidR="00CD4EDF" w:rsidRPr="006A20A4" w:rsidTr="00BD6C85">
        <w:trPr>
          <w:trHeight w:val="279"/>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2015</w:t>
            </w:r>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41,449,564.01</w:t>
            </w:r>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529,193,662.72</w:t>
            </w:r>
          </w:p>
        </w:tc>
        <w:tc>
          <w:tcPr>
            <w:tcW w:w="12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8%</w:t>
            </w:r>
          </w:p>
        </w:tc>
      </w:tr>
      <w:tr w:rsidR="00CD4EDF" w:rsidRPr="006A20A4" w:rsidTr="00BD6C85">
        <w:trPr>
          <w:trHeight w:val="269"/>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2016</w:t>
            </w:r>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56,336,598.09</w:t>
            </w:r>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621,156,964.15</w:t>
            </w:r>
          </w:p>
        </w:tc>
        <w:tc>
          <w:tcPr>
            <w:tcW w:w="12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9%</w:t>
            </w:r>
          </w:p>
        </w:tc>
      </w:tr>
      <w:tr w:rsidR="00CD4EDF" w:rsidRPr="006A20A4" w:rsidTr="00BD6C85">
        <w:trPr>
          <w:trHeight w:val="273"/>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lastRenderedPageBreak/>
              <w:t>2017</w:t>
            </w:r>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53,742,196.51</w:t>
            </w:r>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652,239,875.35</w:t>
            </w:r>
          </w:p>
        </w:tc>
        <w:tc>
          <w:tcPr>
            <w:tcW w:w="12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8%</w:t>
            </w:r>
          </w:p>
        </w:tc>
      </w:tr>
      <w:tr w:rsidR="00CD4EDF" w:rsidRPr="006A20A4" w:rsidTr="00BD6C85">
        <w:trPr>
          <w:trHeight w:val="277"/>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2018</w:t>
            </w:r>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55,271,343.99</w:t>
            </w:r>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701,198,020.60</w:t>
            </w:r>
          </w:p>
        </w:tc>
        <w:tc>
          <w:tcPr>
            <w:tcW w:w="12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8%</w:t>
            </w:r>
          </w:p>
        </w:tc>
      </w:tr>
      <w:tr w:rsidR="00CD4EDF" w:rsidRPr="006A20A4" w:rsidTr="00BD6C85">
        <w:trPr>
          <w:trHeight w:val="267"/>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b/>
                <w:color w:val="000000"/>
              </w:rPr>
            </w:pPr>
            <w:proofErr w:type="spellStart"/>
            <w:r w:rsidRPr="006A20A4">
              <w:rPr>
                <w:rFonts w:ascii="Sylfaen" w:hAnsi="Sylfaen" w:cs="Sylfaen"/>
                <w:b/>
                <w:color w:val="000000"/>
              </w:rPr>
              <w:t>სულ</w:t>
            </w:r>
            <w:proofErr w:type="spellEnd"/>
          </w:p>
        </w:tc>
        <w:tc>
          <w:tcPr>
            <w:tcW w:w="2276"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b/>
                <w:color w:val="000000"/>
              </w:rPr>
            </w:pPr>
            <w:r w:rsidRPr="006A20A4">
              <w:rPr>
                <w:rFonts w:ascii="Calibri" w:hAnsi="Calibri" w:cs="Calibri"/>
                <w:b/>
                <w:color w:val="000000"/>
              </w:rPr>
              <w:t>235,247,591.00</w:t>
            </w:r>
          </w:p>
        </w:tc>
        <w:tc>
          <w:tcPr>
            <w:tcW w:w="2544"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b/>
                <w:color w:val="000000"/>
              </w:rPr>
            </w:pPr>
            <w:r w:rsidRPr="006A20A4">
              <w:rPr>
                <w:rFonts w:ascii="Calibri" w:hAnsi="Calibri" w:cs="Calibri"/>
                <w:b/>
                <w:color w:val="000000"/>
              </w:rPr>
              <w:t>2,880,008,576.61</w:t>
            </w:r>
          </w:p>
        </w:tc>
        <w:tc>
          <w:tcPr>
            <w:tcW w:w="12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b/>
                <w:color w:val="000000"/>
              </w:rPr>
            </w:pPr>
            <w:r w:rsidRPr="006A20A4">
              <w:rPr>
                <w:rFonts w:ascii="Calibri" w:hAnsi="Calibri" w:cs="Calibri"/>
                <w:b/>
                <w:color w:val="000000"/>
              </w:rPr>
              <w:t>8%</w:t>
            </w:r>
          </w:p>
        </w:tc>
      </w:tr>
    </w:tbl>
    <w:p w:rsidR="00CD4EDF" w:rsidRPr="006A20A4" w:rsidRDefault="00CD4EDF" w:rsidP="00CD4EDF">
      <w:pPr>
        <w:spacing w:line="276" w:lineRule="auto"/>
        <w:jc w:val="both"/>
        <w:rPr>
          <w:rFonts w:ascii="Sylfaen" w:hAnsi="Sylfaen"/>
          <w:color w:val="000000" w:themeColor="text1"/>
        </w:rPr>
      </w:pPr>
    </w:p>
    <w:p w:rsidR="00CD4EDF" w:rsidRDefault="00CD4EDF" w:rsidP="00CD4EDF">
      <w:pPr>
        <w:spacing w:line="276" w:lineRule="auto"/>
        <w:jc w:val="both"/>
        <w:rPr>
          <w:rFonts w:ascii="Sylfaen" w:hAnsi="Sylfaen"/>
          <w:color w:val="000000" w:themeColor="text1"/>
          <w:lang w:val="ka-GE"/>
        </w:rPr>
      </w:pPr>
    </w:p>
    <w:p w:rsidR="00CD4EDF" w:rsidRDefault="00CD4EDF" w:rsidP="00CD4EDF">
      <w:pPr>
        <w:spacing w:line="276" w:lineRule="auto"/>
        <w:jc w:val="both"/>
        <w:rPr>
          <w:rFonts w:ascii="Sylfaen" w:hAnsi="Sylfaen"/>
          <w:color w:val="000000" w:themeColor="text1"/>
          <w:lang w:val="ka-GE"/>
        </w:rPr>
      </w:pPr>
      <w:r>
        <w:rPr>
          <w:rFonts w:ascii="Sylfaen" w:hAnsi="Sylfaen"/>
          <w:color w:val="000000" w:themeColor="text1"/>
          <w:lang w:val="ka-GE"/>
        </w:rPr>
        <w:t>რაც შეეხება საყოველთაო ჯანდაცვის პროგრამისდ ფარგლებში პაციენტების მიერ თანაგადახდას, კერძო კლინიკებში იგი საშუალოდ 30-32%-ია, ხოლონ სახელმწიფო კლინიკებში დაბალი ტარიფების გათვალისწინებით, პაციენტებს თითქმის არ უწევთ თანხის დამატება, გარდა დადგენილებით გათვალისწინებული პირობებისა.</w:t>
      </w:r>
    </w:p>
    <w:p w:rsidR="00CD4EDF" w:rsidRDefault="00CD4EDF" w:rsidP="00CD4EDF">
      <w:pPr>
        <w:spacing w:line="276" w:lineRule="auto"/>
        <w:jc w:val="both"/>
        <w:rPr>
          <w:rFonts w:ascii="Sylfaen" w:hAnsi="Sylfaen"/>
          <w:color w:val="000000" w:themeColor="text1"/>
          <w:lang w:val="ka-GE"/>
        </w:rPr>
      </w:pPr>
    </w:p>
    <w:p w:rsidR="00CD4EDF" w:rsidRDefault="00CD4EDF" w:rsidP="00CD4EDF">
      <w:pPr>
        <w:spacing w:line="276" w:lineRule="auto"/>
        <w:jc w:val="both"/>
        <w:rPr>
          <w:rFonts w:ascii="Sylfaen" w:hAnsi="Sylfaen"/>
          <w:color w:val="000000" w:themeColor="text1"/>
          <w:lang w:val="ka-GE"/>
        </w:rPr>
      </w:pPr>
      <w:r>
        <w:rPr>
          <w:rFonts w:ascii="Sylfaen" w:hAnsi="Sylfaen"/>
          <w:color w:val="000000" w:themeColor="text1"/>
          <w:lang w:val="ka-GE"/>
        </w:rPr>
        <w:t>აქვე აღსანიშნავია, სამედიცინო მომსახურების ხარისხი, რომლის ერთ-ერთი ინდიკატორია საავადმყოფოებს შორის პაციენტების რეფერალი. 2013-2108 წლების მონაცემების ანალიზი ცხადყოფს, რომ კერძო კლინიკებში რეფერალებს მზარდი ტენდენცია ახასიათებს, შესაბამისად იზრდება სასწრაფო-გადაუდებელი დახმარების და სამედიცინო ტრანსპორტირების სახელმწიფო პროგრამის დახმარების პროგრამის ტრანსპორტირების კომპონენტის ხარჯები.</w:t>
      </w:r>
    </w:p>
    <w:tbl>
      <w:tblPr>
        <w:tblW w:w="4680" w:type="dxa"/>
        <w:tblInd w:w="2170" w:type="dxa"/>
        <w:tblLook w:val="04A0" w:firstRow="1" w:lastRow="0" w:firstColumn="1" w:lastColumn="0" w:noHBand="0" w:noVBand="1"/>
      </w:tblPr>
      <w:tblGrid>
        <w:gridCol w:w="2120"/>
        <w:gridCol w:w="2560"/>
      </w:tblGrid>
      <w:tr w:rsidR="00CD4EDF" w:rsidRPr="006A20A4" w:rsidTr="00BD6C85">
        <w:trPr>
          <w:trHeight w:val="461"/>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proofErr w:type="spellStart"/>
            <w:r w:rsidRPr="006A20A4">
              <w:rPr>
                <w:rFonts w:ascii="Sylfaen" w:hAnsi="Sylfaen" w:cs="Sylfaen"/>
                <w:color w:val="000000"/>
              </w:rPr>
              <w:t>წელი</w:t>
            </w:r>
            <w:proofErr w:type="spellEnd"/>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proofErr w:type="spellStart"/>
            <w:r w:rsidRPr="006A20A4">
              <w:rPr>
                <w:rFonts w:ascii="Sylfaen" w:hAnsi="Sylfaen" w:cs="Sylfaen"/>
                <w:color w:val="000000"/>
              </w:rPr>
              <w:t>თანხა</w:t>
            </w:r>
            <w:proofErr w:type="spellEnd"/>
          </w:p>
        </w:tc>
      </w:tr>
      <w:tr w:rsidR="00CD4EDF" w:rsidRPr="006A20A4" w:rsidTr="00BD6C85">
        <w:trPr>
          <w:trHeight w:val="268"/>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2013</w:t>
            </w:r>
          </w:p>
        </w:tc>
        <w:tc>
          <w:tcPr>
            <w:tcW w:w="25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right"/>
              <w:rPr>
                <w:rFonts w:ascii="Calibri" w:hAnsi="Calibri" w:cs="Calibri"/>
                <w:color w:val="000000"/>
              </w:rPr>
            </w:pPr>
            <w:r w:rsidRPr="006A20A4">
              <w:rPr>
                <w:rFonts w:ascii="Calibri" w:hAnsi="Calibri" w:cs="Calibri"/>
                <w:color w:val="000000"/>
              </w:rPr>
              <w:t>3,273,072.00</w:t>
            </w:r>
          </w:p>
        </w:tc>
      </w:tr>
      <w:tr w:rsidR="00CD4EDF" w:rsidRPr="006A20A4" w:rsidTr="00BD6C85">
        <w:trPr>
          <w:trHeight w:val="131"/>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2014</w:t>
            </w:r>
          </w:p>
        </w:tc>
        <w:tc>
          <w:tcPr>
            <w:tcW w:w="25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right"/>
              <w:rPr>
                <w:rFonts w:ascii="Calibri" w:hAnsi="Calibri" w:cs="Calibri"/>
                <w:color w:val="000000"/>
              </w:rPr>
            </w:pPr>
            <w:r w:rsidRPr="006A20A4">
              <w:rPr>
                <w:rFonts w:ascii="Calibri" w:hAnsi="Calibri" w:cs="Calibri"/>
                <w:color w:val="000000"/>
              </w:rPr>
              <w:t>7,552,654.00</w:t>
            </w:r>
          </w:p>
        </w:tc>
      </w:tr>
      <w:tr w:rsidR="00CD4EDF" w:rsidRPr="006A20A4" w:rsidTr="00BD6C85">
        <w:trPr>
          <w:trHeight w:val="267"/>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2015</w:t>
            </w:r>
          </w:p>
        </w:tc>
        <w:tc>
          <w:tcPr>
            <w:tcW w:w="25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right"/>
              <w:rPr>
                <w:rFonts w:ascii="Calibri" w:hAnsi="Calibri" w:cs="Calibri"/>
                <w:color w:val="000000"/>
              </w:rPr>
            </w:pPr>
            <w:r w:rsidRPr="006A20A4">
              <w:rPr>
                <w:rFonts w:ascii="Calibri" w:hAnsi="Calibri" w:cs="Calibri"/>
                <w:color w:val="000000"/>
              </w:rPr>
              <w:t>8,104,390.00</w:t>
            </w:r>
          </w:p>
        </w:tc>
      </w:tr>
      <w:tr w:rsidR="00CD4EDF" w:rsidRPr="006A20A4" w:rsidTr="00BD6C85">
        <w:trPr>
          <w:trHeight w:val="28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CD4EDF" w:rsidRPr="006A20A4" w:rsidRDefault="00CD4EDF" w:rsidP="00BD6C85">
            <w:pPr>
              <w:jc w:val="center"/>
              <w:rPr>
                <w:rFonts w:ascii="Calibri" w:hAnsi="Calibri" w:cs="Calibri"/>
                <w:color w:val="000000"/>
              </w:rPr>
            </w:pPr>
            <w:r w:rsidRPr="006A20A4">
              <w:rPr>
                <w:rFonts w:ascii="Calibri" w:hAnsi="Calibri" w:cs="Calibri"/>
                <w:color w:val="000000"/>
              </w:rPr>
              <w:t>2016</w:t>
            </w:r>
          </w:p>
        </w:tc>
        <w:tc>
          <w:tcPr>
            <w:tcW w:w="2560" w:type="dxa"/>
            <w:tcBorders>
              <w:top w:val="nil"/>
              <w:left w:val="nil"/>
              <w:bottom w:val="single" w:sz="4" w:space="0" w:color="auto"/>
              <w:right w:val="single" w:sz="4" w:space="0" w:color="auto"/>
            </w:tcBorders>
            <w:shd w:val="clear" w:color="auto" w:fill="auto"/>
            <w:noWrap/>
            <w:vAlign w:val="center"/>
            <w:hideMark/>
          </w:tcPr>
          <w:p w:rsidR="00CD4EDF" w:rsidRPr="006A20A4" w:rsidRDefault="00CD4EDF" w:rsidP="00BD6C85">
            <w:pPr>
              <w:jc w:val="right"/>
              <w:rPr>
                <w:rFonts w:ascii="Calibri" w:hAnsi="Calibri" w:cs="Calibri"/>
                <w:color w:val="000000"/>
              </w:rPr>
            </w:pPr>
            <w:r w:rsidRPr="006A20A4">
              <w:rPr>
                <w:rFonts w:ascii="Calibri" w:hAnsi="Calibri" w:cs="Calibri"/>
                <w:color w:val="000000"/>
              </w:rPr>
              <w:t>6,171,855.00</w:t>
            </w:r>
          </w:p>
        </w:tc>
      </w:tr>
    </w:tbl>
    <w:p w:rsidR="00CD4EDF" w:rsidRDefault="00CD4EDF" w:rsidP="00CD4EDF">
      <w:pPr>
        <w:spacing w:line="276" w:lineRule="auto"/>
        <w:jc w:val="both"/>
        <w:rPr>
          <w:rFonts w:ascii="Sylfaen" w:hAnsi="Sylfaen"/>
          <w:color w:val="000000" w:themeColor="text1"/>
          <w:lang w:val="ka-GE"/>
        </w:rPr>
      </w:pPr>
    </w:p>
    <w:p w:rsidR="00CD4EDF" w:rsidRDefault="00CD4EDF" w:rsidP="00CD4EDF">
      <w:pPr>
        <w:spacing w:line="276" w:lineRule="auto"/>
        <w:jc w:val="both"/>
        <w:rPr>
          <w:rFonts w:ascii="Sylfaen" w:hAnsi="Sylfaen"/>
          <w:color w:val="000000" w:themeColor="text1"/>
          <w:lang w:val="ka-GE"/>
        </w:rPr>
      </w:pPr>
      <w:r w:rsidRPr="004928BB">
        <w:rPr>
          <w:rFonts w:ascii="Sylfaen" w:hAnsi="Sylfaen"/>
          <w:color w:val="000000" w:themeColor="text1"/>
          <w:lang w:val="ka-GE"/>
        </w:rPr>
        <w:t xml:space="preserve">იმ რეალობაში, 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w:t>
      </w:r>
      <w:r>
        <w:rPr>
          <w:rFonts w:ascii="Sylfaen" w:hAnsi="Sylfaen"/>
          <w:color w:val="000000" w:themeColor="text1"/>
          <w:lang w:val="ka-GE"/>
        </w:rPr>
        <w:t>ჩვენი აზრით, მეტად მნიშვნელოვანია სამი სტრატეგიული მნიშვნელობის საავადმყოფოს სახელმწიფო საკუთრებაში დატოვება და სახელმწიფოსთვის პრიორიტეტული სერვისების განვითარება</w:t>
      </w:r>
      <w:r w:rsidR="00FE4CF8">
        <w:rPr>
          <w:rFonts w:ascii="Sylfaen" w:hAnsi="Sylfaen"/>
          <w:color w:val="000000" w:themeColor="text1"/>
          <w:lang w:val="ka-GE"/>
        </w:rPr>
        <w:t xml:space="preserve">, </w:t>
      </w:r>
      <w:r>
        <w:rPr>
          <w:rFonts w:ascii="Sylfaen" w:hAnsi="Sylfaen"/>
          <w:color w:val="000000" w:themeColor="text1"/>
          <w:lang w:val="ka-GE"/>
        </w:rPr>
        <w:t xml:space="preserve">რაც მოგვცემს ქვეყნის შიდა </w:t>
      </w:r>
      <w:r w:rsidR="00FE4CF8">
        <w:rPr>
          <w:rFonts w:ascii="Sylfaen" w:hAnsi="Sylfaen"/>
          <w:color w:val="000000" w:themeColor="text1"/>
          <w:lang w:val="ka-GE"/>
        </w:rPr>
        <w:t xml:space="preserve">ინვესტიციების </w:t>
      </w:r>
      <w:r w:rsidR="00541AB4">
        <w:rPr>
          <w:rFonts w:ascii="Sylfaen" w:hAnsi="Sylfaen"/>
          <w:color w:val="000000" w:themeColor="text1"/>
          <w:lang w:val="ka-GE"/>
        </w:rPr>
        <w:t>გან</w:t>
      </w:r>
      <w:r w:rsidR="00FE4CF8">
        <w:rPr>
          <w:rFonts w:ascii="Sylfaen" w:hAnsi="Sylfaen"/>
          <w:color w:val="000000" w:themeColor="text1"/>
          <w:lang w:val="ka-GE"/>
        </w:rPr>
        <w:t xml:space="preserve">ხორციელების </w:t>
      </w:r>
      <w:r w:rsidR="00FE4CF8">
        <w:rPr>
          <w:rFonts w:ascii="Sylfaen" w:hAnsi="Sylfaen"/>
          <w:color w:val="000000" w:themeColor="text1"/>
          <w:lang w:val="ka-GE"/>
        </w:rPr>
        <w:t>საშუალებას</w:t>
      </w:r>
      <w:r w:rsidR="00271242">
        <w:rPr>
          <w:rFonts w:ascii="Sylfaen" w:hAnsi="Sylfaen"/>
          <w:color w:val="000000" w:themeColor="text1"/>
          <w:lang w:val="ka-GE"/>
        </w:rPr>
        <w:t xml:space="preserve"> (იხ. ცხრილი 4.).</w:t>
      </w:r>
    </w:p>
    <w:p w:rsidR="00CD4EDF" w:rsidRDefault="00CD4EDF" w:rsidP="00CD4EDF">
      <w:pPr>
        <w:spacing w:line="276" w:lineRule="auto"/>
        <w:jc w:val="both"/>
        <w:rPr>
          <w:rFonts w:ascii="Sylfaen" w:hAnsi="Sylfaen"/>
          <w:color w:val="000000" w:themeColor="text1"/>
          <w:lang w:val="ka-GE"/>
        </w:rPr>
      </w:pPr>
    </w:p>
    <w:p w:rsidR="00CD4EDF" w:rsidRDefault="00CD4EDF" w:rsidP="005E4BF3">
      <w:pPr>
        <w:jc w:val="both"/>
        <w:rPr>
          <w:rFonts w:ascii="Sylfaen" w:eastAsia="Times New Roman" w:hAnsi="Sylfaen" w:cs="Sylfaen"/>
          <w:lang w:val="ka-GE"/>
        </w:rPr>
      </w:pPr>
    </w:p>
    <w:p w:rsidR="00CD4EDF" w:rsidRDefault="00CD4EDF" w:rsidP="005E4BF3">
      <w:pPr>
        <w:jc w:val="both"/>
        <w:rPr>
          <w:rFonts w:ascii="Sylfaen" w:eastAsia="Times New Roman" w:hAnsi="Sylfaen" w:cs="Sylfaen"/>
          <w:lang w:val="ka-GE"/>
        </w:rPr>
      </w:pPr>
    </w:p>
    <w:p w:rsidR="00CD4EDF" w:rsidRDefault="00CD4EDF" w:rsidP="005E4BF3">
      <w:pPr>
        <w:jc w:val="both"/>
        <w:rPr>
          <w:rFonts w:ascii="Sylfaen" w:eastAsia="Times New Roman" w:hAnsi="Sylfaen" w:cs="Sylfaen"/>
          <w:lang w:val="ka-GE"/>
        </w:rPr>
      </w:pPr>
    </w:p>
    <w:p w:rsidR="00EF6049" w:rsidRPr="00ED1373" w:rsidRDefault="00EF6049" w:rsidP="00EF6049">
      <w:pPr>
        <w:rPr>
          <w:rFonts w:ascii="Sylfaen" w:hAnsi="Sylfaen"/>
          <w:b/>
          <w:lang w:val="ka-GE"/>
        </w:rPr>
      </w:pPr>
      <w:r w:rsidRPr="00ED1373">
        <w:rPr>
          <w:rFonts w:ascii="Sylfaen" w:hAnsi="Sylfaen"/>
          <w:b/>
          <w:lang w:val="ka-GE"/>
        </w:rPr>
        <w:lastRenderedPageBreak/>
        <w:t>სახელმწიფო საავადმყოფოების აღჭურვა:</w:t>
      </w:r>
    </w:p>
    <w:p w:rsidR="00EF6049" w:rsidRPr="00ED1373" w:rsidRDefault="00EF6049" w:rsidP="00EF6049">
      <w:pPr>
        <w:rPr>
          <w:rFonts w:ascii="Sylfaen" w:hAnsi="Sylfaen"/>
          <w:b/>
          <w:lang w:val="ka-GE"/>
        </w:rPr>
      </w:pPr>
    </w:p>
    <w:p w:rsidR="00EF6049" w:rsidRDefault="00EF6049" w:rsidP="00EF6049">
      <w:pPr>
        <w:jc w:val="both"/>
        <w:rPr>
          <w:rFonts w:ascii="Sylfaen" w:hAnsi="Sylfaen"/>
          <w:lang w:val="ka-GE"/>
        </w:rPr>
      </w:pPr>
      <w:r>
        <w:rPr>
          <w:rFonts w:ascii="Sylfaen" w:hAnsi="Sylfaen"/>
          <w:lang w:val="ka-GE"/>
        </w:rPr>
        <w:t xml:space="preserve">აჭარის ავტონომიურ რესპუბლიკაში, კერძოდ ქალაქ ბათუმში აშენებულია და გარემონტებულია სახელმწიფო რესპუბლიკური საავადმყოფო, რომელიც მოიცავს 170 საწოლ ერთეულს. აღნიშნული სტაციონარის აღჭურვას და ტექნიკურად გამართვას ჭირდება დაახლოებით 17 მილიონი ლარი. ბათუმის რესპუბლიკური მრავალპროფილური საავადმყოფოს ამუშავებით აჭარის რეგიონში გავხდებით ლიდერები სამედიცინო სერვისების მიწოდებაში, რაც მოგვცემს საშუალებას ასევე შევამციროთ სამედიცინო სერვისების ანაზღაურებაზე სახელმწიფო ბიუჯეტი. </w:t>
      </w:r>
    </w:p>
    <w:p w:rsidR="00EF6049" w:rsidRDefault="00EF6049" w:rsidP="00EF6049">
      <w:pPr>
        <w:jc w:val="both"/>
        <w:rPr>
          <w:rFonts w:ascii="Sylfaen" w:hAnsi="Sylfaen"/>
          <w:lang w:val="ka-GE"/>
        </w:rPr>
      </w:pPr>
    </w:p>
    <w:p w:rsidR="00EF6049" w:rsidRPr="00A34DD9" w:rsidRDefault="00EF6049" w:rsidP="005E4BF3">
      <w:pPr>
        <w:jc w:val="both"/>
        <w:rPr>
          <w:rFonts w:ascii="Sylfaen" w:eastAsia="Times New Roman" w:hAnsi="Sylfaen" w:cs="Sylfaen"/>
          <w:lang w:val="ka-GE"/>
        </w:rPr>
      </w:pPr>
    </w:p>
    <w:p w:rsidR="005E4BF3" w:rsidRPr="00296183" w:rsidRDefault="005E4BF3" w:rsidP="005E4BF3">
      <w:pPr>
        <w:jc w:val="both"/>
        <w:rPr>
          <w:rFonts w:ascii="Sylfaen" w:eastAsia="Times New Roman" w:hAnsi="Sylfaen" w:cs="Sylfaen"/>
          <w:b/>
          <w:lang w:val="ka-GE"/>
        </w:rPr>
      </w:pPr>
      <w:r w:rsidRPr="00296183">
        <w:rPr>
          <w:rFonts w:ascii="Sylfaen" w:eastAsia="Times New Roman" w:hAnsi="Sylfaen" w:cs="Sylfaen"/>
          <w:b/>
          <w:lang w:val="ka-GE"/>
        </w:rPr>
        <w:t>ეკონომიკა:</w:t>
      </w:r>
    </w:p>
    <w:p w:rsidR="005E4BF3" w:rsidRDefault="005E4BF3" w:rsidP="005E4BF3">
      <w:pPr>
        <w:jc w:val="both"/>
        <w:rPr>
          <w:rFonts w:ascii="Sylfaen" w:eastAsia="Times New Roman" w:hAnsi="Sylfaen" w:cs="Sylfaen"/>
          <w:lang w:val="ka-GE"/>
        </w:rPr>
      </w:pPr>
      <w:r w:rsidRPr="005B451A">
        <w:rPr>
          <w:rFonts w:ascii="Sylfaen" w:eastAsia="Times New Roman" w:hAnsi="Sylfaen" w:cs="Sylfaen"/>
          <w:lang w:val="ka-GE"/>
        </w:rPr>
        <w:t xml:space="preserve">სამინისტროს </w:t>
      </w:r>
      <w:r>
        <w:rPr>
          <w:rFonts w:ascii="Sylfaen" w:eastAsia="Times New Roman" w:hAnsi="Sylfaen" w:cs="Sylfaen"/>
          <w:lang w:val="ka-GE"/>
        </w:rPr>
        <w:t>ბალანსზე რიცხული ავტოსატრანსპორტო საშუალებები არის საკმაოდ მოძველებული, მასზე განსაზღვრული ხარჯი დღეის მდგომარეობით 3 წლის წინანდელ ბიუჯეტს სამჯერ აღემატება (წლურის ხარჯი სულ დაახლოებით  400 000 ლარს შადგენს).</w:t>
      </w:r>
      <w:r w:rsidR="00E62495">
        <w:rPr>
          <w:rFonts w:ascii="Sylfaen" w:eastAsia="Times New Roman" w:hAnsi="Sylfaen" w:cs="Sylfaen"/>
          <w:lang w:val="ka-GE"/>
        </w:rPr>
        <w:t xml:space="preserve"> მიმდინარეობს</w:t>
      </w:r>
    </w:p>
    <w:p w:rsidR="005E4BF3" w:rsidRDefault="005E4BF3" w:rsidP="005E4BF3">
      <w:pPr>
        <w:jc w:val="both"/>
        <w:rPr>
          <w:rFonts w:ascii="Sylfaen" w:eastAsia="Times New Roman" w:hAnsi="Sylfaen" w:cs="Sylfaen"/>
          <w:lang w:val="ka-GE"/>
        </w:rPr>
      </w:pPr>
    </w:p>
    <w:p w:rsidR="005E4BF3" w:rsidRPr="005B451A" w:rsidRDefault="005E4BF3" w:rsidP="005E4BF3">
      <w:pPr>
        <w:jc w:val="both"/>
        <w:rPr>
          <w:rFonts w:ascii="Sylfaen" w:hAnsi="Sylfaen"/>
          <w:sz w:val="24"/>
          <w:szCs w:val="24"/>
          <w:lang w:val="ka-GE"/>
        </w:rPr>
      </w:pPr>
      <w:r>
        <w:rPr>
          <w:rFonts w:ascii="Sylfaen" w:eastAsia="Times New Roman" w:hAnsi="Sylfaen" w:cs="Sylfaen"/>
          <w:lang w:val="ka-GE"/>
        </w:rPr>
        <w:t>დაბალი სახელფასო ანაზღაურების გამო სამინისტროს სისტემიდან ხშირია კვალიფიციური კადრის გადინება, რაც საკმაოდ დიდ გამოწვევას წარმოადგენს, ხშირ შემთხვევაში იწვევს  სამინისტროს პარალიზებას. კერძოდ რეგიონებში და რაიონებში ხშირია მიგრაცია, რადგან დაახლოებით 150 ადამიანის ხელფასი დაახლოებით 200 ლარს (სოც. სააგენტოში დასაქმები), ხოლო საშუალო სახელფასო მაჩვენებელი  550 ლარს შადგენს.</w:t>
      </w:r>
    </w:p>
    <w:p w:rsidR="005E4BF3" w:rsidRDefault="005E4BF3" w:rsidP="005E4BF3">
      <w:pPr>
        <w:jc w:val="center"/>
        <w:rPr>
          <w:rFonts w:ascii="Sylfaen" w:hAnsi="Sylfaen"/>
          <w:b/>
          <w:sz w:val="24"/>
          <w:szCs w:val="24"/>
          <w:lang w:val="ka-GE"/>
        </w:rPr>
      </w:pPr>
    </w:p>
    <w:p w:rsidR="005E4BF3" w:rsidRPr="00DC7708" w:rsidRDefault="005E4BF3" w:rsidP="005E4BF3">
      <w:pPr>
        <w:rPr>
          <w:rFonts w:ascii="Sylfaen" w:hAnsi="Sylfaen"/>
          <w:b/>
          <w:lang w:val="ka-GE"/>
        </w:rPr>
      </w:pPr>
      <w:r w:rsidRPr="00DC7708">
        <w:rPr>
          <w:rFonts w:ascii="Sylfaen" w:hAnsi="Sylfaen"/>
          <w:b/>
          <w:lang w:val="ka-GE"/>
        </w:rPr>
        <w:t>შესყიდვები</w:t>
      </w:r>
      <w:r>
        <w:rPr>
          <w:rFonts w:ascii="Sylfaen" w:hAnsi="Sylfaen"/>
          <w:b/>
          <w:lang w:val="ka-GE"/>
        </w:rPr>
        <w:t>:</w:t>
      </w:r>
    </w:p>
    <w:p w:rsidR="005343BF" w:rsidRDefault="005343BF" w:rsidP="005343BF">
      <w:pPr>
        <w:pStyle w:val="ListParagraph"/>
        <w:numPr>
          <w:ilvl w:val="0"/>
          <w:numId w:val="2"/>
        </w:numPr>
        <w:rPr>
          <w:rFonts w:ascii="Sylfaen" w:hAnsi="Sylfaen"/>
          <w:lang w:val="ka-GE"/>
        </w:rPr>
      </w:pPr>
      <w:r w:rsidRPr="00D90293">
        <w:rPr>
          <w:rFonts w:ascii="Sylfaen" w:hAnsi="Sylfaen" w:cs="Sylfaen"/>
          <w:lang w:val="ka-GE"/>
        </w:rPr>
        <w:t>საკონსულტაციო</w:t>
      </w:r>
      <w:r w:rsidRPr="00D90293">
        <w:rPr>
          <w:rFonts w:ascii="Sylfaen" w:hAnsi="Sylfaen"/>
          <w:lang w:val="ka-GE"/>
        </w:rPr>
        <w:t xml:space="preserve"> სივრცის მოწყობა (ინფრასტრუქტურა, აღჭურვა და კადრების გადამზადება)</w:t>
      </w:r>
      <w:r w:rsidR="007C102D">
        <w:rPr>
          <w:rFonts w:ascii="Sylfaen" w:hAnsi="Sylfaen"/>
          <w:lang w:val="ka-GE"/>
        </w:rPr>
        <w:t>;</w:t>
      </w:r>
    </w:p>
    <w:p w:rsidR="005343BF" w:rsidRPr="005343BF" w:rsidRDefault="005343BF" w:rsidP="005343BF">
      <w:pPr>
        <w:pStyle w:val="ListParagraph"/>
        <w:numPr>
          <w:ilvl w:val="0"/>
          <w:numId w:val="2"/>
        </w:numPr>
        <w:rPr>
          <w:rFonts w:ascii="Sylfaen" w:hAnsi="Sylfaen"/>
          <w:lang w:val="ka-GE"/>
        </w:rPr>
      </w:pPr>
      <w:r>
        <w:rPr>
          <w:rFonts w:ascii="Sylfaen" w:hAnsi="Sylfaen"/>
          <w:lang w:val="ka-GE"/>
        </w:rPr>
        <w:t>რეგიონებსა და რაიონებში ჯანდაცვის სერვის ცენტრების მოწყობა (აშენება, რეკონსტრუქცია, სარემონტო სამუშაოები და აღჭურვა</w:t>
      </w:r>
      <w:r>
        <w:rPr>
          <w:rFonts w:ascii="Sylfaen" w:hAnsi="Sylfaen"/>
          <w:lang w:val="ka-GE"/>
        </w:rPr>
        <w:t>.</w:t>
      </w:r>
      <w:r>
        <w:rPr>
          <w:rFonts w:ascii="Sylfaen" w:hAnsi="Sylfaen"/>
          <w:lang w:val="ka-GE"/>
        </w:rPr>
        <w:t>)</w:t>
      </w:r>
      <w:r>
        <w:rPr>
          <w:rFonts w:ascii="Sylfaen" w:hAnsi="Sylfaen"/>
          <w:lang w:val="ka-GE"/>
        </w:rPr>
        <w:t xml:space="preserve"> </w:t>
      </w:r>
      <w:r>
        <w:rPr>
          <w:rFonts w:ascii="Sylfaen" w:hAnsi="Sylfaen"/>
          <w:lang w:val="ka-GE"/>
        </w:rPr>
        <w:t>პირველადი ჯანდაცვის კომპონენტში ტელემედიცინის სისტემების გათვალისწინებით შესაბამისი ამბულატორიული აპარატურის შესყიდვა და მონტაჟი.</w:t>
      </w:r>
      <w:r>
        <w:rPr>
          <w:rFonts w:ascii="Sylfaen" w:hAnsi="Sylfaen"/>
          <w:lang w:val="ka-GE"/>
        </w:rPr>
        <w:t xml:space="preserve"> </w:t>
      </w:r>
      <w:r w:rsidRPr="005343BF">
        <w:rPr>
          <w:rFonts w:ascii="Sylfaen" w:hAnsi="Sylfaen" w:cs="Sylfaen"/>
          <w:lang w:val="ka-GE"/>
        </w:rPr>
        <w:t>ტელემედიცინის</w:t>
      </w:r>
      <w:r w:rsidRPr="005343BF">
        <w:rPr>
          <w:rFonts w:ascii="Sylfaen" w:hAnsi="Sylfaen"/>
          <w:lang w:val="ka-GE"/>
        </w:rPr>
        <w:t xml:space="preserve"> ჭრილში რესპუბლიკის მაშტაბით სამი ცენტრალური ჰაბის მოწყობა და აღჭურვა</w:t>
      </w:r>
      <w:r w:rsidR="007C102D">
        <w:rPr>
          <w:rFonts w:ascii="Sylfaen" w:hAnsi="Sylfaen"/>
          <w:lang w:val="ka-GE"/>
        </w:rPr>
        <w:t>;</w:t>
      </w:r>
    </w:p>
    <w:p w:rsidR="005343BF" w:rsidRPr="005343BF" w:rsidRDefault="005343BF" w:rsidP="005343BF">
      <w:pPr>
        <w:pStyle w:val="ListParagraph"/>
        <w:numPr>
          <w:ilvl w:val="0"/>
          <w:numId w:val="2"/>
        </w:numPr>
        <w:rPr>
          <w:rFonts w:ascii="Sylfaen" w:hAnsi="Sylfaen"/>
          <w:lang w:val="ka-GE"/>
        </w:rPr>
      </w:pPr>
      <w:r>
        <w:rPr>
          <w:rFonts w:ascii="Sylfaen" w:hAnsi="Sylfaen"/>
          <w:lang w:val="ka-GE"/>
        </w:rPr>
        <w:t>ბათუმის და რუხის სტაციონარების აღჭურვა</w:t>
      </w:r>
      <w:r w:rsidR="007C102D">
        <w:rPr>
          <w:rFonts w:ascii="Sylfaen" w:hAnsi="Sylfaen"/>
          <w:lang w:val="ka-GE"/>
        </w:rPr>
        <w:t>;</w:t>
      </w:r>
    </w:p>
    <w:p w:rsidR="005343BF" w:rsidRPr="005343BF" w:rsidRDefault="005343BF" w:rsidP="005343BF">
      <w:pPr>
        <w:pStyle w:val="ListParagraph"/>
        <w:numPr>
          <w:ilvl w:val="0"/>
          <w:numId w:val="2"/>
        </w:numPr>
        <w:rPr>
          <w:rFonts w:ascii="Sylfaen" w:hAnsi="Sylfaen"/>
          <w:lang w:val="ka-GE"/>
        </w:rPr>
      </w:pPr>
      <w:r>
        <w:rPr>
          <w:rFonts w:ascii="Sylfaen" w:hAnsi="Sylfaen"/>
          <w:lang w:val="ka-GE"/>
        </w:rPr>
        <w:t>25 ერთეული სასწრაფო სამედიცინო მანქანების შესყიდვა</w:t>
      </w:r>
      <w:r w:rsidR="007C102D">
        <w:rPr>
          <w:rFonts w:ascii="Sylfaen" w:hAnsi="Sylfaen"/>
          <w:lang w:val="ka-GE"/>
        </w:rPr>
        <w:t>;</w:t>
      </w:r>
    </w:p>
    <w:p w:rsidR="005343BF" w:rsidRDefault="005343BF" w:rsidP="005343BF">
      <w:pPr>
        <w:pStyle w:val="ListParagraph"/>
        <w:numPr>
          <w:ilvl w:val="0"/>
          <w:numId w:val="2"/>
        </w:numPr>
        <w:rPr>
          <w:rFonts w:ascii="Sylfaen" w:hAnsi="Sylfaen"/>
          <w:lang w:val="ka-GE"/>
        </w:rPr>
      </w:pPr>
      <w:r>
        <w:rPr>
          <w:rFonts w:ascii="Sylfaen" w:hAnsi="Sylfaen"/>
          <w:lang w:val="ka-GE"/>
        </w:rPr>
        <w:t>საპარტნიორო ფონდის კურაციის ქვეშ მყოფი სამი სტაციონარის რეკონსტრუქცია, სარემონტო სამუშაოების და აღჭურვის შესყიდვა</w:t>
      </w:r>
      <w:r w:rsidR="007C102D">
        <w:rPr>
          <w:rFonts w:ascii="Sylfaen" w:hAnsi="Sylfaen"/>
          <w:lang w:val="ka-GE"/>
        </w:rPr>
        <w:t>;</w:t>
      </w:r>
    </w:p>
    <w:p w:rsidR="005343BF" w:rsidRPr="00A412F4" w:rsidRDefault="005343BF" w:rsidP="005343BF">
      <w:pPr>
        <w:pStyle w:val="ListParagraph"/>
        <w:numPr>
          <w:ilvl w:val="0"/>
          <w:numId w:val="2"/>
        </w:numPr>
        <w:rPr>
          <w:rFonts w:ascii="Sylfaen" w:hAnsi="Sylfaen"/>
          <w:lang w:val="ka-GE"/>
        </w:rPr>
      </w:pPr>
      <w:r>
        <w:rPr>
          <w:rFonts w:ascii="Sylfaen" w:hAnsi="Sylfaen"/>
          <w:lang w:val="ka-GE"/>
        </w:rPr>
        <w:lastRenderedPageBreak/>
        <w:t>რეგულირების სააგენტოსთვის მოსაწყობია და აღსაჭურვია შესაბამისი წამლის ლაბორატორია</w:t>
      </w:r>
      <w:r w:rsidR="0092489D">
        <w:rPr>
          <w:rFonts w:ascii="Sylfaen" w:hAnsi="Sylfaen"/>
          <w:lang w:val="ka-GE"/>
        </w:rPr>
        <w:t>;</w:t>
      </w:r>
    </w:p>
    <w:p w:rsidR="005343BF" w:rsidRDefault="005343BF" w:rsidP="005343BF">
      <w:pPr>
        <w:pStyle w:val="ListParagraph"/>
        <w:numPr>
          <w:ilvl w:val="0"/>
          <w:numId w:val="2"/>
        </w:numPr>
        <w:rPr>
          <w:rFonts w:ascii="Sylfaen" w:hAnsi="Sylfaen"/>
          <w:lang w:val="ka-GE"/>
        </w:rPr>
      </w:pPr>
      <w:r w:rsidRPr="00D81D7F">
        <w:rPr>
          <w:rFonts w:ascii="Sylfaen" w:hAnsi="Sylfaen"/>
          <w:lang w:val="ka-GE"/>
        </w:rPr>
        <w:t xml:space="preserve">სამინისტროს ავტო პარკის განახლება 30 ავტო </w:t>
      </w:r>
      <w:r>
        <w:rPr>
          <w:rFonts w:ascii="Sylfaen" w:hAnsi="Sylfaen"/>
          <w:lang w:val="ka-GE"/>
        </w:rPr>
        <w:t>მანქანით (ძველი ავტოპარკის ჩანაცვლების წესით)</w:t>
      </w:r>
      <w:r w:rsidR="0092489D">
        <w:rPr>
          <w:rFonts w:ascii="Sylfaen" w:hAnsi="Sylfaen"/>
          <w:lang w:val="ka-GE"/>
        </w:rPr>
        <w:t>;</w:t>
      </w:r>
    </w:p>
    <w:p w:rsidR="00ED41CD" w:rsidRDefault="00ED41CD" w:rsidP="00ED41CD">
      <w:pPr>
        <w:rPr>
          <w:rFonts w:ascii="Sylfaen" w:hAnsi="Sylfaen"/>
          <w:lang w:val="ka-GE"/>
        </w:rPr>
      </w:pPr>
    </w:p>
    <w:p w:rsidR="00ED41CD" w:rsidRDefault="00ED41CD" w:rsidP="00ED41CD">
      <w:pPr>
        <w:rPr>
          <w:rFonts w:ascii="Sylfaen" w:hAnsi="Sylfaen"/>
          <w:lang w:val="ka-GE"/>
        </w:rPr>
      </w:pPr>
    </w:p>
    <w:p w:rsidR="00ED41CD" w:rsidRPr="0023341D" w:rsidRDefault="00ED41CD" w:rsidP="00ED41CD">
      <w:pPr>
        <w:spacing w:after="0" w:line="240" w:lineRule="auto"/>
        <w:jc w:val="both"/>
        <w:rPr>
          <w:rFonts w:ascii="Sylfaen" w:hAnsi="Sylfaen"/>
          <w:lang w:val="ka-GE"/>
        </w:rPr>
      </w:pPr>
      <w:bookmarkStart w:id="0" w:name="_GoBack"/>
      <w:bookmarkEnd w:id="0"/>
      <w:r w:rsidRPr="0023341D">
        <w:rPr>
          <w:rFonts w:ascii="Sylfaen" w:hAnsi="Sylfaen"/>
          <w:b/>
          <w:lang w:val="ka-GE"/>
        </w:rPr>
        <w:t>დევნილთა გრძელვადიანი განსახლების მიმართულებით ბიუჯეტის დეფიციტი შეადგენს 16 500 000 ლარზე მეტს.</w:t>
      </w:r>
      <w:r w:rsidRPr="0023341D">
        <w:rPr>
          <w:rFonts w:ascii="Sylfaen" w:hAnsi="Sylfaen"/>
          <w:lang w:val="ka-GE"/>
        </w:rPr>
        <w:t xml:space="preserve"> აღნიშნული გამოწვეულია სოფლად სახლის პროექტის ფარგლებში, სარეიტინგო 3.5 ქულის დაწევა 1.5 ქულამდე, რამაც მნიშვნელოვნად გაზარდა შესყიდვის პროექტზე მოთხოვა. დეფიციტი დამატებით გამოწვეულ იქნა 2018 წლის ვალდებულების შესრულბამ. 2019 წელს შესყიდვის პროგრამიდან, მენაშენეების პროგრამაში გადატანილ იქნა 5 000 000 ლარი, დამატებით ეკომიგტანტების პროგრამიდან 2 500 000 ლარი და იპოთეკის პროგრამიდან 2 500 000 ლარი გადატანილ იქნა მენაშენეების პროგრამაში. შესყიდვის პროექტის ფარგლებში 2019 წლის ბოლომდე აღებულ იქნა ვალდებულება 127 სახლის შესყიდვაზე, დამატებით 600 განაცხადი ელოდება კომისიურ განხილვას. </w:t>
      </w:r>
    </w:p>
    <w:p w:rsidR="00ED41CD" w:rsidRPr="00ED41CD" w:rsidRDefault="00ED41CD" w:rsidP="00ED41CD">
      <w:pPr>
        <w:rPr>
          <w:rFonts w:ascii="Sylfaen" w:hAnsi="Sylfaen"/>
          <w:lang w:val="ka-GE"/>
        </w:rPr>
      </w:pPr>
    </w:p>
    <w:p w:rsidR="005343BF" w:rsidRPr="005343BF" w:rsidRDefault="005343BF" w:rsidP="005343BF">
      <w:pPr>
        <w:ind w:left="360"/>
        <w:rPr>
          <w:rFonts w:ascii="Sylfaen" w:hAnsi="Sylfaen"/>
          <w:lang w:val="ka-GE"/>
        </w:rPr>
      </w:pPr>
    </w:p>
    <w:p w:rsidR="005E4BF3" w:rsidRDefault="005E4BF3" w:rsidP="005E4BF3">
      <w:pPr>
        <w:rPr>
          <w:rFonts w:ascii="Sylfaen" w:hAnsi="Sylfaen"/>
          <w:lang w:val="ka-GE"/>
        </w:rPr>
      </w:pPr>
    </w:p>
    <w:p w:rsidR="001B5586" w:rsidRDefault="001B5586"/>
    <w:sectPr w:rsidR="001B5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E63DC"/>
    <w:multiLevelType w:val="hybridMultilevel"/>
    <w:tmpl w:val="C95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D50D8"/>
    <w:multiLevelType w:val="hybridMultilevel"/>
    <w:tmpl w:val="BEFAF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F4"/>
    <w:rsid w:val="001B5586"/>
    <w:rsid w:val="002270BE"/>
    <w:rsid w:val="00271242"/>
    <w:rsid w:val="002A13DC"/>
    <w:rsid w:val="005343BF"/>
    <w:rsid w:val="00541AB4"/>
    <w:rsid w:val="005E4BF3"/>
    <w:rsid w:val="006F385B"/>
    <w:rsid w:val="007C102D"/>
    <w:rsid w:val="0092489D"/>
    <w:rsid w:val="00C70B33"/>
    <w:rsid w:val="00CD4EDF"/>
    <w:rsid w:val="00D90293"/>
    <w:rsid w:val="00E047F4"/>
    <w:rsid w:val="00E62495"/>
    <w:rsid w:val="00ED41CD"/>
    <w:rsid w:val="00EF6049"/>
    <w:rsid w:val="00FE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E90F"/>
  <w15:chartTrackingRefBased/>
  <w15:docId w15:val="{A7642E40-3EE4-427D-8B5B-A370EB31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F3"/>
    <w:pPr>
      <w:spacing w:line="259" w:lineRule="auto"/>
      <w:ind w:left="720"/>
      <w:contextualSpacing/>
    </w:pPr>
  </w:style>
  <w:style w:type="paragraph" w:styleId="BalloonText">
    <w:name w:val="Balloon Text"/>
    <w:basedOn w:val="Normal"/>
    <w:link w:val="BalloonTextChar"/>
    <w:uiPriority w:val="99"/>
    <w:semiHidden/>
    <w:unhideWhenUsed/>
    <w:rsid w:val="00EF6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49"/>
    <w:rPr>
      <w:rFonts w:ascii="Segoe UI" w:hAnsi="Segoe UI" w:cs="Segoe UI"/>
      <w:sz w:val="18"/>
      <w:szCs w:val="18"/>
    </w:rPr>
  </w:style>
  <w:style w:type="table" w:styleId="TableGrid">
    <w:name w:val="Table Grid"/>
    <w:basedOn w:val="TableNormal"/>
    <w:uiPriority w:val="39"/>
    <w:rsid w:val="00CD4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19</cp:revision>
  <cp:lastPrinted>2019-09-11T10:21:00Z</cp:lastPrinted>
  <dcterms:created xsi:type="dcterms:W3CDTF">2019-09-11T10:00:00Z</dcterms:created>
  <dcterms:modified xsi:type="dcterms:W3CDTF">2019-09-11T11:37:00Z</dcterms:modified>
</cp:coreProperties>
</file>