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78" w:rsidRPr="0031168F" w:rsidRDefault="00923478" w:rsidP="00923478">
      <w:pPr>
        <w:pStyle w:val="ListParagraph"/>
        <w:spacing w:before="120" w:after="120"/>
        <w:ind w:left="0" w:right="57" w:firstLine="567"/>
        <w:contextualSpacing w:val="0"/>
        <w:jc w:val="both"/>
        <w:rPr>
          <w:rFonts w:ascii="Sylfaen" w:eastAsia="Sylfaen" w:hAnsi="Sylfaen"/>
          <w:sz w:val="20"/>
          <w:szCs w:val="20"/>
          <w:lang w:val="ka-GE"/>
        </w:rPr>
      </w:pPr>
      <w:r w:rsidRPr="0031168F">
        <w:rPr>
          <w:rFonts w:ascii="Sylfaen" w:eastAsia="Sylfaen" w:hAnsi="Sylfaen" w:cs="Sylfaen"/>
          <w:b/>
          <w:i/>
          <w:sz w:val="20"/>
          <w:szCs w:val="20"/>
          <w:lang w:val="ka-GE"/>
        </w:rPr>
        <w:t>ცალკე</w:t>
      </w:r>
      <w:r w:rsidRPr="0031168F">
        <w:rPr>
          <w:rFonts w:ascii="Sylfaen" w:eastAsia="Sylfaen" w:hAnsi="Sylfaen"/>
          <w:b/>
          <w:i/>
          <w:sz w:val="20"/>
          <w:szCs w:val="20"/>
          <w:lang w:val="ka-GE"/>
        </w:rPr>
        <w:t xml:space="preserve"> გვინდა გამოვყოთ პროგრამის ეფექტიანი მონიტორინგისა და კონტროლის პრობლემები. საკადრო მცირე რესურსებისა და კვალიფიციური კადრების დეფიციტის პირობებში, </w:t>
      </w:r>
      <w:r w:rsidRPr="0031168F">
        <w:rPr>
          <w:rFonts w:ascii="Sylfaen" w:eastAsia="Sylfaen" w:hAnsi="Sylfaen" w:cs="Sylfaen"/>
          <w:sz w:val="20"/>
          <w:szCs w:val="20"/>
          <w:lang w:val="ka-GE"/>
        </w:rPr>
        <w:t>პროგრამის</w:t>
      </w:r>
      <w:r w:rsidRPr="0031168F">
        <w:rPr>
          <w:rFonts w:ascii="Sylfaen" w:eastAsia="Sylfaen" w:hAnsi="Sylfaen"/>
          <w:sz w:val="20"/>
          <w:szCs w:val="20"/>
          <w:lang w:val="ka-GE"/>
        </w:rPr>
        <w:t xml:space="preserve"> ეფექტიანი მონიტორინგისა და კონტროლის მიზნით მნიშვნელოვანია, ადგილზე დინამი</w:t>
      </w:r>
      <w:r>
        <w:rPr>
          <w:rFonts w:ascii="Sylfaen" w:eastAsia="Sylfaen" w:hAnsi="Sylfaen"/>
          <w:sz w:val="20"/>
          <w:szCs w:val="20"/>
          <w:lang w:val="ka-GE"/>
        </w:rPr>
        <w:t>კ</w:t>
      </w:r>
      <w:r w:rsidRPr="0031168F">
        <w:rPr>
          <w:rFonts w:ascii="Sylfaen" w:eastAsia="Sylfaen" w:hAnsi="Sylfaen"/>
          <w:sz w:val="20"/>
          <w:szCs w:val="20"/>
          <w:lang w:val="ka-GE"/>
        </w:rPr>
        <w:t>ური მონიტორინგის მექანიზმის შემუშავება და შერჩეული შემთხვევების მონიტორინგთან ერთად მისი თანადროული განხორციელება.</w:t>
      </w:r>
    </w:p>
    <w:p w:rsidR="00923478" w:rsidRPr="0031168F" w:rsidRDefault="00923478" w:rsidP="00923478">
      <w:pPr>
        <w:pStyle w:val="ListParagraph"/>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დინამიკური მონიტორინგის განსახორციელებლად მიზანშეწონილად მიგვაჩნია, სტაჟირების და/ან „პროფესიული პრაქტიკის“ სისტემის მეშვეობით, სამედიცინო უნივერსიტეტების დამამთავრებელი კურსების სტუდენტების რესურსების გამოყენება. ამ გზით უზრუნველყოფილი იქნება სამედიცინო სფეროში არსებული მანკიერი პრაქტიკისადმი (სამედიცინო დოკუმენტაციის გაფორმება პაციენტის დაავადების შესაბამისი მაღალანაზღაურებადი ნოზოლოგიური მდგომარეობის აღწერილობით) არაადაპტირებული კადრების მიერ სტანდარტული მდგომარეობების ოპერატიული მონიტორინგი და </w:t>
      </w:r>
      <w:r w:rsidR="00D37558">
        <w:rPr>
          <w:rFonts w:ascii="Sylfaen" w:eastAsia="Sylfaen" w:hAnsi="Sylfaen"/>
          <w:sz w:val="20"/>
          <w:szCs w:val="20"/>
          <w:lang w:val="ka-GE"/>
        </w:rPr>
        <w:t>ადეკ</w:t>
      </w:r>
      <w:r w:rsidRPr="0031168F">
        <w:rPr>
          <w:rFonts w:ascii="Sylfaen" w:eastAsia="Sylfaen" w:hAnsi="Sylfaen"/>
          <w:sz w:val="20"/>
          <w:szCs w:val="20"/>
          <w:lang w:val="ka-GE"/>
        </w:rPr>
        <w:t xml:space="preserve">ვატური შეფასება (მაგ, მართვით სუნთქვაზე მყოფი ყველა პაციენტის ყოველდღიური მონიტორინგი, დასვენების დღეებში კლინიკებში მყოფი პაციენტების მონიტორინგი და ა. შ). შედეგად, პროგრამის თითქმის უცვლელი ადმინისტაციული ხარჯის პირობებში, მოხერხდება მონიტორინგის სიმძლავრისა და ეფექტიანობის ზრდა. </w:t>
      </w:r>
    </w:p>
    <w:p w:rsidR="00923478" w:rsidRPr="0031168F" w:rsidRDefault="00923478" w:rsidP="00923478">
      <w:pPr>
        <w:pStyle w:val="ListParagraph"/>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რეგიონში საკადრო რესურსების დეფიციტის პირობებში, როდესაც </w:t>
      </w:r>
      <w:r w:rsidR="00D37558">
        <w:rPr>
          <w:rFonts w:ascii="Sylfaen" w:eastAsia="Sylfaen" w:hAnsi="Sylfaen"/>
          <w:sz w:val="20"/>
          <w:szCs w:val="20"/>
          <w:lang w:val="ka-GE"/>
        </w:rPr>
        <w:t>ადგილობრივ</w:t>
      </w:r>
      <w:r w:rsidRPr="0031168F">
        <w:rPr>
          <w:rFonts w:ascii="Sylfaen" w:eastAsia="Sylfaen" w:hAnsi="Sylfaen"/>
          <w:sz w:val="20"/>
          <w:szCs w:val="20"/>
          <w:lang w:val="ka-GE"/>
        </w:rPr>
        <w:t xml:space="preserve"> კლინიკებში დაუსაქმებელი კვალიფიციური პირების მოძიება გაძნელებულია და შესაბამისად, მონიტორინგის ეფექტიანობაც მცირეა, შესაძლოა განიხილულ იქნას  მონიტორინგის ცენტრალიზებული კონტროლის სისტემის ამოქმედება, კონკრეტულ ქალაქსა და ტერიტორიულ ერთეულში პერიოდული გასვლითი მონიტორინგის განხორციელების გზით. </w:t>
      </w:r>
    </w:p>
    <w:p w:rsidR="00923478" w:rsidRPr="0031168F" w:rsidRDefault="00923478" w:rsidP="00923478">
      <w:pPr>
        <w:pStyle w:val="ListParagraph"/>
        <w:spacing w:before="240" w:after="240"/>
        <w:ind w:left="0" w:right="57" w:firstLine="568"/>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რეგიონში საკადრო რესურსების დეფიციტის პირობებში, როდესაც ადგილობრიც კლინიკებში დაუსაქმებელი კვალიფიციური პირების მოძიება გაძნელებულია და შესაბამისად, მონიტორინგის ეფექტიანობაც მცირეა, შესაძლოა </w:t>
      </w:r>
      <w:r w:rsidR="00D37558">
        <w:rPr>
          <w:rFonts w:ascii="Sylfaen" w:eastAsia="Sylfaen" w:hAnsi="Sylfaen"/>
          <w:sz w:val="20"/>
          <w:szCs w:val="20"/>
          <w:lang w:val="ka-GE"/>
        </w:rPr>
        <w:t>გან</w:t>
      </w:r>
      <w:r w:rsidRPr="0031168F">
        <w:rPr>
          <w:rFonts w:ascii="Sylfaen" w:eastAsia="Sylfaen" w:hAnsi="Sylfaen"/>
          <w:sz w:val="20"/>
          <w:szCs w:val="20"/>
          <w:lang w:val="ka-GE"/>
        </w:rPr>
        <w:t xml:space="preserve">ხილულ იქნას  მონიტორინგის ცენტრალიზებული კონტროლის ამოქმედება, კონკრეტულ ქალაქსა და რაიონში პერიოდული გასვლითი მონიტორინგის განხორციელების გზით. ამ მიზნით საჭირო გახდება ცენტრალურ ოფისში არსებული რესურსების გაძლიერება (ამჟამად თბილისში მონიტორინგის ხორციელდება 22 მონიტორის მიერ). გასათვალისწინებელია, რომ შიდა ქართლისა და ქვემო ქართლის რაიონებში, ასევე საგარეჯოს რაიონში  მივლინება საცხოვრებლის ღირებულების დამატებითი ხარჯებთან არ იქნება დაკავშირებული. რეგიონებში რენდომული 3-5 დღიანი ცენტრალიზებული მონიტორინგი მნიშვნელოვნად გააუმჯობესებს ზედამხედველობის აღნიშნული ეტაპის შედეგიანობას და უზრუნველყოფს ხარჯების ზრდის პრევენციას. </w:t>
      </w:r>
    </w:p>
    <w:p w:rsidR="00923478" w:rsidRPr="0031168F" w:rsidRDefault="00923478" w:rsidP="00923478">
      <w:pPr>
        <w:pStyle w:val="ListParagraph"/>
        <w:spacing w:before="240" w:after="240"/>
        <w:ind w:left="0" w:right="57" w:firstLine="426"/>
        <w:contextualSpacing w:val="0"/>
        <w:jc w:val="both"/>
        <w:rPr>
          <w:rFonts w:ascii="Sylfaen" w:eastAsia="Sylfaen" w:hAnsi="Sylfaen"/>
          <w:sz w:val="20"/>
          <w:szCs w:val="20"/>
          <w:lang w:val="ka-GE"/>
        </w:rPr>
      </w:pPr>
      <w:r w:rsidRPr="0031168F">
        <w:rPr>
          <w:rFonts w:ascii="Sylfaen" w:eastAsia="Sylfaen" w:hAnsi="Sylfaen"/>
          <w:sz w:val="20"/>
          <w:szCs w:val="20"/>
          <w:lang w:val="ka-GE"/>
        </w:rPr>
        <w:t>ამჟამად საქართველოს სხვადასხვა ტერიტორიულ ერთეულში მონიტორინგი ხორციელდება</w:t>
      </w:r>
      <w:r>
        <w:rPr>
          <w:rFonts w:ascii="Sylfaen" w:eastAsia="Sylfaen" w:hAnsi="Sylfaen"/>
          <w:sz w:val="20"/>
          <w:szCs w:val="20"/>
          <w:lang w:val="ka-GE"/>
        </w:rPr>
        <w:t>,</w:t>
      </w:r>
      <w:r w:rsidRPr="0031168F">
        <w:rPr>
          <w:rFonts w:ascii="Sylfaen" w:eastAsia="Sylfaen" w:hAnsi="Sylfaen"/>
          <w:sz w:val="20"/>
          <w:szCs w:val="20"/>
          <w:lang w:val="ka-GE"/>
        </w:rPr>
        <w:t xml:space="preserve"> ძირითადად, 62 თანამშრომლის მიერ. მათი შრომის ანაზღაურების საშუალო წლიური ხარჯი დაახლოებით 500 000 ლარია (ყოველთვიურად დაახლოებით </w:t>
      </w:r>
      <w:r w:rsidRPr="0031168F">
        <w:rPr>
          <w:rFonts w:ascii="Sylfaen" w:eastAsia="Sylfaen" w:hAnsi="Sylfaen"/>
          <w:sz w:val="20"/>
          <w:szCs w:val="20"/>
        </w:rPr>
        <w:t>40 650</w:t>
      </w:r>
      <w:r w:rsidRPr="0031168F">
        <w:rPr>
          <w:rFonts w:ascii="Sylfaen" w:eastAsia="Sylfaen" w:hAnsi="Sylfaen"/>
          <w:sz w:val="20"/>
          <w:szCs w:val="20"/>
          <w:lang w:val="ka-GE"/>
        </w:rPr>
        <w:t xml:space="preserve"> ლარი). </w:t>
      </w:r>
    </w:p>
    <w:p w:rsidR="00923478" w:rsidRDefault="00923478" w:rsidP="00923478">
      <w:pPr>
        <w:pStyle w:val="ListParagraph"/>
        <w:spacing w:before="240" w:after="240"/>
        <w:ind w:left="0" w:right="57" w:firstLine="426"/>
        <w:contextualSpacing w:val="0"/>
        <w:jc w:val="both"/>
        <w:rPr>
          <w:rFonts w:ascii="Sylfaen" w:eastAsia="Sylfaen" w:hAnsi="Sylfaen"/>
          <w:sz w:val="20"/>
          <w:szCs w:val="20"/>
          <w:lang w:val="ka-GE"/>
        </w:rPr>
      </w:pPr>
      <w:r w:rsidRPr="0031168F">
        <w:rPr>
          <w:rFonts w:ascii="Sylfaen" w:eastAsia="Sylfaen" w:hAnsi="Sylfaen"/>
          <w:sz w:val="20"/>
          <w:szCs w:val="20"/>
          <w:lang w:val="ka-GE"/>
        </w:rPr>
        <w:t>უფრო მძლავრი მონიტორინგის შემთხვევაშიც, პროგრამის უცვლელი ადმინისტრაციული ხარჯის პირობებში, ხარჯების სტაბილიზაციის კუთხით,  უზრუნველყოფილი  იქნება მნიშ</w:t>
      </w:r>
      <w:r w:rsidR="00D37558">
        <w:rPr>
          <w:rFonts w:ascii="Sylfaen" w:eastAsia="Sylfaen" w:hAnsi="Sylfaen"/>
          <w:sz w:val="20"/>
          <w:szCs w:val="20"/>
          <w:lang w:val="ka-GE"/>
        </w:rPr>
        <w:t>ვ</w:t>
      </w:r>
      <w:r w:rsidRPr="0031168F">
        <w:rPr>
          <w:rFonts w:ascii="Sylfaen" w:eastAsia="Sylfaen" w:hAnsi="Sylfaen"/>
          <w:sz w:val="20"/>
          <w:szCs w:val="20"/>
          <w:lang w:val="ka-GE"/>
        </w:rPr>
        <w:t>ნელოვანი პრევენციული ღონისძიებების გატარება და მონიტორინგის შედეგიანობის ზრდა.</w:t>
      </w:r>
    </w:p>
    <w:p w:rsidR="00923478" w:rsidRPr="0031168F" w:rsidRDefault="00923478" w:rsidP="00923478">
      <w:pPr>
        <w:pStyle w:val="ListParagraph"/>
        <w:spacing w:before="240" w:after="240"/>
        <w:ind w:left="0" w:right="57" w:firstLine="426"/>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მონიტორინგის კადრების დაკომპლექტების კუთხით განხორციელებული ცვლილებების კვალობაზე, </w:t>
      </w:r>
      <w:r w:rsidRPr="007858F2">
        <w:rPr>
          <w:rFonts w:ascii="Sylfaen" w:hAnsi="Sylfaen" w:cs="Sylfaen"/>
          <w:sz w:val="20"/>
          <w:szCs w:val="20"/>
          <w:lang w:val="ka-GE"/>
        </w:rPr>
        <w:t>სააგენტოს</w:t>
      </w:r>
      <w:r w:rsidRPr="007858F2">
        <w:rPr>
          <w:rFonts w:ascii="Sylfaen" w:hAnsi="Sylfaen" w:cs="Arial"/>
          <w:sz w:val="20"/>
          <w:szCs w:val="20"/>
          <w:lang w:val="ka-GE"/>
        </w:rPr>
        <w:t xml:space="preserve"> </w:t>
      </w:r>
      <w:r w:rsidR="00D37558">
        <w:rPr>
          <w:rFonts w:ascii="Sylfaen" w:hAnsi="Sylfaen" w:cs="Sylfaen"/>
          <w:sz w:val="20"/>
          <w:szCs w:val="20"/>
          <w:lang w:val="ka-GE"/>
        </w:rPr>
        <w:t>კომპეტენცი</w:t>
      </w:r>
      <w:r w:rsidRPr="007858F2">
        <w:rPr>
          <w:rFonts w:ascii="Sylfaen" w:hAnsi="Sylfaen" w:cs="Sylfaen"/>
          <w:sz w:val="20"/>
          <w:szCs w:val="20"/>
          <w:lang w:val="ka-GE"/>
        </w:rPr>
        <w:t>ს</w:t>
      </w:r>
      <w:r>
        <w:rPr>
          <w:rFonts w:ascii="Sylfaen" w:hAnsi="Sylfaen" w:cs="Sylfaen"/>
          <w:sz w:val="20"/>
          <w:szCs w:val="20"/>
          <w:lang w:val="ka-GE"/>
        </w:rPr>
        <w:t>ა</w:t>
      </w:r>
      <w:r w:rsidRPr="007858F2">
        <w:rPr>
          <w:rFonts w:ascii="Sylfaen" w:hAnsi="Sylfaen" w:cs="Arial"/>
          <w:sz w:val="20"/>
          <w:szCs w:val="20"/>
          <w:lang w:val="ka-GE"/>
        </w:rPr>
        <w:t xml:space="preserve"> </w:t>
      </w:r>
      <w:r w:rsidRPr="007858F2">
        <w:rPr>
          <w:rFonts w:ascii="Sylfaen" w:hAnsi="Sylfaen" w:cs="Sylfaen"/>
          <w:sz w:val="20"/>
          <w:szCs w:val="20"/>
          <w:lang w:val="ka-GE"/>
        </w:rPr>
        <w:t>და</w:t>
      </w:r>
      <w:r w:rsidRPr="007858F2">
        <w:rPr>
          <w:rFonts w:ascii="Sylfaen" w:hAnsi="Sylfaen" w:cs="Arial"/>
          <w:sz w:val="20"/>
          <w:szCs w:val="20"/>
          <w:lang w:val="ka-GE"/>
        </w:rPr>
        <w:t xml:space="preserve"> </w:t>
      </w:r>
      <w:r w:rsidRPr="007858F2">
        <w:rPr>
          <w:rFonts w:ascii="Sylfaen" w:hAnsi="Sylfaen" w:cs="Sylfaen"/>
          <w:sz w:val="20"/>
          <w:szCs w:val="20"/>
          <w:lang w:val="ka-GE"/>
        </w:rPr>
        <w:t>უფლება</w:t>
      </w:r>
      <w:bookmarkStart w:id="0" w:name="_GoBack"/>
      <w:bookmarkEnd w:id="0"/>
      <w:r w:rsidRPr="007858F2">
        <w:rPr>
          <w:rFonts w:ascii="Sylfaen" w:hAnsi="Sylfaen" w:cs="Sylfaen"/>
          <w:sz w:val="20"/>
          <w:szCs w:val="20"/>
          <w:lang w:val="ka-GE"/>
        </w:rPr>
        <w:t>მოსილებასთან</w:t>
      </w:r>
      <w:r w:rsidRPr="007858F2">
        <w:rPr>
          <w:rFonts w:ascii="Sylfaen" w:hAnsi="Sylfaen" w:cs="Arial"/>
          <w:sz w:val="20"/>
          <w:szCs w:val="20"/>
          <w:lang w:val="ka-GE"/>
        </w:rPr>
        <w:t xml:space="preserve"> </w:t>
      </w:r>
      <w:r w:rsidRPr="007858F2">
        <w:rPr>
          <w:rFonts w:ascii="Sylfaen" w:hAnsi="Sylfaen" w:cs="Sylfaen"/>
          <w:sz w:val="20"/>
          <w:szCs w:val="20"/>
          <w:lang w:val="ka-GE"/>
        </w:rPr>
        <w:t>დაკავშირებით</w:t>
      </w:r>
      <w:r>
        <w:rPr>
          <w:rFonts w:ascii="Sylfaen" w:hAnsi="Sylfaen" w:cs="Sylfaen"/>
          <w:sz w:val="20"/>
          <w:szCs w:val="20"/>
          <w:lang w:val="ka-GE"/>
        </w:rPr>
        <w:t xml:space="preserve"> მეტი დაკონკრეტების პირობებში (პროგრამის მე-12 მუხლი)  </w:t>
      </w:r>
      <w:r w:rsidR="00D37558">
        <w:rPr>
          <w:rFonts w:ascii="Sylfaen" w:eastAsia="Sylfaen" w:hAnsi="Sylfaen"/>
          <w:sz w:val="20"/>
          <w:szCs w:val="20"/>
          <w:lang w:val="ka-GE"/>
        </w:rPr>
        <w:t>შესაძ</w:t>
      </w:r>
      <w:r w:rsidRPr="0031168F">
        <w:rPr>
          <w:rFonts w:ascii="Sylfaen" w:eastAsia="Sylfaen" w:hAnsi="Sylfaen"/>
          <w:sz w:val="20"/>
          <w:szCs w:val="20"/>
          <w:lang w:val="ka-GE"/>
        </w:rPr>
        <w:t>ლ</w:t>
      </w:r>
      <w:r w:rsidR="00D37558">
        <w:rPr>
          <w:rFonts w:ascii="Sylfaen" w:eastAsia="Sylfaen" w:hAnsi="Sylfaen"/>
          <w:sz w:val="20"/>
          <w:szCs w:val="20"/>
          <w:lang w:val="ka-GE"/>
        </w:rPr>
        <w:t>ე</w:t>
      </w:r>
      <w:r w:rsidRPr="0031168F">
        <w:rPr>
          <w:rFonts w:ascii="Sylfaen" w:eastAsia="Sylfaen" w:hAnsi="Sylfaen"/>
          <w:sz w:val="20"/>
          <w:szCs w:val="20"/>
          <w:lang w:val="ka-GE"/>
        </w:rPr>
        <w:t xml:space="preserve">ბელი გახდება </w:t>
      </w:r>
      <w:r w:rsidR="0095116D">
        <w:rPr>
          <w:rFonts w:ascii="Sylfaen" w:eastAsia="Sylfaen" w:hAnsi="Sylfaen"/>
          <w:sz w:val="20"/>
          <w:szCs w:val="20"/>
          <w:lang w:val="ka-GE"/>
        </w:rPr>
        <w:t>ზედამხედველობის</w:t>
      </w:r>
      <w:r w:rsidRPr="0031168F">
        <w:rPr>
          <w:rFonts w:ascii="Sylfaen" w:eastAsia="Sylfaen" w:hAnsi="Sylfaen"/>
          <w:sz w:val="20"/>
          <w:szCs w:val="20"/>
          <w:lang w:val="ka-GE"/>
        </w:rPr>
        <w:t xml:space="preserve"> ფუნქციის გაძლიერება და ხარჯთეფექტიანობის ამაღლება.</w:t>
      </w:r>
    </w:p>
    <w:p w:rsidR="002F792F" w:rsidRDefault="002F792F"/>
    <w:sectPr w:rsidR="002F792F" w:rsidSect="0095116D">
      <w:pgSz w:w="12240" w:h="15840"/>
      <w:pgMar w:top="1440" w:right="1041"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7DF"/>
    <w:multiLevelType w:val="hybridMultilevel"/>
    <w:tmpl w:val="A29CA7D8"/>
    <w:lvl w:ilvl="0" w:tplc="5CA8EC84">
      <w:start w:val="1"/>
      <w:numFmt w:val="decimal"/>
      <w:lvlText w:val="%1."/>
      <w:lvlJc w:val="left"/>
      <w:pPr>
        <w:ind w:left="928"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78"/>
    <w:rsid w:val="002F792F"/>
    <w:rsid w:val="00923478"/>
    <w:rsid w:val="0095116D"/>
    <w:rsid w:val="00D3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მაია მაღლაკელიძე-ხომერიკი</cp:lastModifiedBy>
  <cp:revision>3</cp:revision>
  <dcterms:created xsi:type="dcterms:W3CDTF">2019-07-02T11:04:00Z</dcterms:created>
  <dcterms:modified xsi:type="dcterms:W3CDTF">2019-07-02T11:31:00Z</dcterms:modified>
</cp:coreProperties>
</file>