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2FFA" w14:textId="77777777" w:rsidR="00100A87" w:rsidRPr="00E00E3C" w:rsidRDefault="00100A87" w:rsidP="00100A87">
      <w:pPr>
        <w:jc w:val="center"/>
        <w:rPr>
          <w:rFonts w:ascii="Sylfaen" w:hAnsi="Sylfaen"/>
          <w:b/>
        </w:rPr>
      </w:pPr>
      <w:r w:rsidRPr="00E00E3C">
        <w:rPr>
          <w:rFonts w:ascii="Sylfaen" w:hAnsi="Sylfaen"/>
          <w:b/>
        </w:rPr>
        <w:t>განმარტებითი ბარათი</w:t>
      </w:r>
    </w:p>
    <w:p w14:paraId="5B1974BE" w14:textId="34270EC5" w:rsidR="00100A87" w:rsidRPr="00E00E3C" w:rsidRDefault="00100A87" w:rsidP="0010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rPr>
      </w:pPr>
      <w:r w:rsidRPr="00E00E3C">
        <w:rPr>
          <w:rFonts w:ascii="Sylfaen" w:hAnsi="Sylfaen" w:cs="Arial"/>
          <w:b/>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p>
    <w:p w14:paraId="7AA07E94" w14:textId="77777777" w:rsidR="00100A87" w:rsidRPr="00E00E3C" w:rsidRDefault="00100A87" w:rsidP="0010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Calibri"/>
          <w:b/>
        </w:rPr>
      </w:pPr>
    </w:p>
    <w:p w14:paraId="7A24E0A2" w14:textId="77777777" w:rsidR="00100A87" w:rsidRPr="00E00E3C" w:rsidRDefault="00100A87" w:rsidP="00100A87">
      <w:pPr>
        <w:jc w:val="center"/>
        <w:rPr>
          <w:rFonts w:ascii="Sylfaen" w:hAnsi="Sylfaen"/>
          <w:b/>
        </w:rPr>
      </w:pPr>
      <w:r w:rsidRPr="00E00E3C">
        <w:rPr>
          <w:rFonts w:ascii="Sylfaen" w:hAnsi="Sylfaen"/>
          <w:b/>
        </w:rPr>
        <w:t>საქართველოს მთავრობის დადგენილების პროექტზე:</w:t>
      </w:r>
    </w:p>
    <w:p w14:paraId="73CAA434"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ინფორმაცია</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შესახებ</w:t>
      </w:r>
    </w:p>
    <w:p w14:paraId="400A5ABF" w14:textId="74848414" w:rsidR="00100A87" w:rsidRPr="00BA5193" w:rsidRDefault="00100A87" w:rsidP="00100A87">
      <w:pPr>
        <w:spacing w:before="100" w:beforeAutospacing="1" w:after="100" w:afterAutospacing="1" w:line="360" w:lineRule="auto"/>
        <w:jc w:val="both"/>
        <w:rPr>
          <w:rFonts w:ascii="Sylfaen" w:eastAsia="Times New Roman" w:hAnsi="Sylfaen" w:cs="Times New Roman"/>
          <w:b/>
          <w:lang w:eastAsia="ru-RU"/>
        </w:rPr>
      </w:pPr>
      <w:r w:rsidRPr="00BA5193">
        <w:rPr>
          <w:rFonts w:ascii="Sylfaen" w:eastAsia="Times New Roman" w:hAnsi="Sylfaen" w:cs="Times New Roman"/>
          <w:b/>
          <w:lang w:eastAsia="ru-RU"/>
        </w:rPr>
        <w:t>დადგენილების პროექტი მომზადდა შემდეგი გარემოების გათვალისწინებით:</w:t>
      </w:r>
    </w:p>
    <w:p w14:paraId="5F969ACB" w14:textId="77777777" w:rsidR="00A55546" w:rsidRDefault="00E00E3C" w:rsidP="00A55546">
      <w:pPr>
        <w:spacing w:before="100" w:beforeAutospacing="1" w:after="100" w:afterAutospacing="1" w:line="360" w:lineRule="auto"/>
        <w:jc w:val="both"/>
        <w:rPr>
          <w:rFonts w:ascii="Sylfaen" w:eastAsia="Times New Roman" w:hAnsi="Sylfaen" w:cs="Times New Roman"/>
          <w:lang w:eastAsia="ka-GE"/>
        </w:rPr>
      </w:pPr>
      <w:r w:rsidRPr="00E00E3C">
        <w:rPr>
          <w:rFonts w:ascii="Sylfaen" w:eastAsia="Times New Roman" w:hAnsi="Sylfaen" w:cs="Times New Roman"/>
          <w:lang w:eastAsia="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 ცვლილების შეტანის თაობაზე‘‘  საქართველოს კანონის (N3024-რს, 5/07/2018 წ.) მე-2 მუხლის მე-3 პუნქტის შესაბამისად,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DE3F3E">
        <w:rPr>
          <w:rFonts w:ascii="Sylfaen" w:eastAsia="Times New Roman" w:hAnsi="Sylfaen" w:cs="Times New Roman"/>
          <w:lang w:eastAsia="ka-GE"/>
        </w:rPr>
        <w:t xml:space="preserve"> </w:t>
      </w:r>
      <w:r w:rsidR="00DE3F3E" w:rsidRPr="00DE3F3E">
        <w:rPr>
          <w:rFonts w:ascii="Sylfaen" w:eastAsia="Times New Roman" w:hAnsi="Sylfaen" w:cs="Times New Roman"/>
          <w:lang w:eastAsia="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DE3F3E">
        <w:rPr>
          <w:rFonts w:ascii="Sylfaen" w:eastAsia="Times New Roman" w:hAnsi="Sylfaen" w:cs="Times New Roman"/>
          <w:lang w:eastAsia="ka-GE"/>
        </w:rPr>
        <w:t>ჩაითვალა</w:t>
      </w:r>
      <w:r w:rsidR="00DE3F3E" w:rsidRPr="00DE3F3E">
        <w:rPr>
          <w:rFonts w:ascii="Sylfaen" w:eastAsia="Times New Roman" w:hAnsi="Sylfaen" w:cs="Times New Roman"/>
          <w:lang w:eastAsia="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და საქართველოს შრომის, ჯანმრთელობისა და სოციალური დაცვის სამინისტროს უფლებამონაცვლედ საქართველოს კანონმდებლობით მისთვის მინიჭ</w:t>
      </w:r>
      <w:r w:rsidR="00DE3F3E">
        <w:rPr>
          <w:rFonts w:ascii="Sylfaen" w:eastAsia="Times New Roman" w:hAnsi="Sylfaen" w:cs="Times New Roman"/>
          <w:lang w:eastAsia="ka-GE"/>
        </w:rPr>
        <w:t xml:space="preserve">ებულ უფლებამოსილებათა ფარგლებში, შესაბამისად მომზადებულ იქნა </w:t>
      </w:r>
      <w:r w:rsidR="00DE3F3E" w:rsidRPr="00DE3F3E">
        <w:rPr>
          <w:rFonts w:ascii="Sylfaen" w:eastAsia="Times New Roman" w:hAnsi="Sylfaen" w:cs="Times New Roman"/>
          <w:lang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sidR="00DE3F3E">
        <w:rPr>
          <w:rFonts w:ascii="Sylfaen" w:eastAsia="Times New Roman" w:hAnsi="Sylfaen" w:cs="Times New Roman"/>
          <w:lang w:eastAsia="ka-GE"/>
        </w:rPr>
        <w:t xml:space="preserve"> საქართველოს მთავრობის დადგენილების პროექტი. </w:t>
      </w:r>
    </w:p>
    <w:p w14:paraId="726C6D8C" w14:textId="4A0FBD76" w:rsidR="00A55546" w:rsidRPr="00E00E3C" w:rsidRDefault="00F327FF" w:rsidP="00A55546">
      <w:pPr>
        <w:spacing w:before="100" w:beforeAutospacing="1" w:after="100" w:afterAutospacing="1" w:line="360" w:lineRule="auto"/>
        <w:jc w:val="both"/>
        <w:rPr>
          <w:rFonts w:ascii="Sylfaen" w:eastAsia="Times New Roman" w:hAnsi="Sylfaen" w:cs="Times New Roman"/>
          <w:lang w:eastAsia="ka-GE"/>
        </w:rPr>
      </w:pPr>
      <w:r>
        <w:rPr>
          <w:rFonts w:ascii="Sylfaen" w:eastAsia="Times New Roman" w:hAnsi="Sylfaen" w:cs="Times New Roman"/>
          <w:lang w:eastAsia="ka-GE"/>
        </w:rPr>
        <w:t xml:space="preserve">ხოლო, ძალადაკარგულად ცხადდება </w:t>
      </w:r>
      <w:r w:rsidR="00A55546" w:rsidRPr="00A55546">
        <w:rPr>
          <w:rFonts w:ascii="Sylfaen" w:eastAsia="Times New Roman" w:hAnsi="Sylfaen" w:cs="Times New Roman"/>
          <w:lang w:eastAsia="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w:t>
      </w:r>
      <w:r>
        <w:rPr>
          <w:rFonts w:ascii="Sylfaen" w:eastAsia="Times New Roman" w:hAnsi="Sylfaen" w:cs="Times New Roman"/>
          <w:lang w:eastAsia="ka-GE"/>
        </w:rPr>
        <w:t xml:space="preserve">ს 31 დეკემბრის N249 დადგენილება და </w:t>
      </w:r>
      <w:r w:rsidR="00A55546" w:rsidRPr="00A55546">
        <w:rPr>
          <w:rFonts w:ascii="Sylfaen" w:eastAsia="Times New Roman" w:hAnsi="Sylfaen" w:cs="Times New Roman"/>
          <w:lang w:eastAsia="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დებულების დამტკიცების შესახებ“ საქართველოს მთავრობის 2008 წლის 22 თებერვლის N34 დადგენილება.</w:t>
      </w:r>
    </w:p>
    <w:p w14:paraId="60701533" w14:textId="2A51565B" w:rsidR="00100A87" w:rsidRPr="00E00E3C" w:rsidRDefault="00100A87" w:rsidP="00100A87">
      <w:pPr>
        <w:spacing w:line="360" w:lineRule="auto"/>
        <w:ind w:firstLine="720"/>
        <w:jc w:val="center"/>
        <w:rPr>
          <w:rFonts w:ascii="Sylfaen" w:hAnsi="Sylfaen"/>
          <w:b/>
        </w:rPr>
      </w:pPr>
      <w:r w:rsidRPr="00E00E3C">
        <w:rPr>
          <w:rFonts w:ascii="Sylfaen" w:hAnsi="Sylfaen"/>
          <w:b/>
        </w:rPr>
        <w:lastRenderedPageBreak/>
        <w:t>ინფორმაცია ევროკავშირის სამართლებრივი აქტის შესახებ</w:t>
      </w:r>
    </w:p>
    <w:p w14:paraId="46EA1E18" w14:textId="77777777" w:rsidR="00100A87" w:rsidRPr="00E00E3C" w:rsidRDefault="00100A87" w:rsidP="00100A87">
      <w:pPr>
        <w:spacing w:line="360" w:lineRule="auto"/>
        <w:ind w:firstLine="720"/>
        <w:jc w:val="both"/>
        <w:rPr>
          <w:rFonts w:ascii="Sylfaen" w:eastAsia="Times New Roman" w:hAnsi="Sylfaen" w:cs="Sylfaen"/>
        </w:rPr>
      </w:pPr>
      <w:r w:rsidRPr="00E00E3C">
        <w:rPr>
          <w:rFonts w:ascii="Sylfaen" w:eastAsia="Times New Roman" w:hAnsi="Sylfaen" w:cs="Sylfaen"/>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E914D05" w14:textId="77777777" w:rsidR="00100A87" w:rsidRPr="00E00E3C" w:rsidRDefault="00100A87" w:rsidP="00100A87">
      <w:pPr>
        <w:spacing w:line="360" w:lineRule="auto"/>
        <w:ind w:firstLine="720"/>
        <w:jc w:val="both"/>
        <w:rPr>
          <w:rFonts w:ascii="Sylfaen" w:eastAsia="Times New Roman" w:hAnsi="Sylfaen" w:cs="Times New Roman"/>
          <w:b/>
          <w:lang w:eastAsia="ka-GE"/>
        </w:rPr>
      </w:pPr>
    </w:p>
    <w:p w14:paraId="47448B8A"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lang w:eastAsia="ka-GE"/>
        </w:rPr>
      </w:pP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მიღებით</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გამოწვეული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საფინანსო</w:t>
      </w:r>
      <w:r w:rsidRPr="00E00E3C">
        <w:rPr>
          <w:rFonts w:ascii="Times New Roman" w:eastAsia="Times New Roman" w:hAnsi="Times New Roman" w:cs="Times New Roman"/>
          <w:b/>
          <w:bCs/>
          <w:lang w:eastAsia="ka-GE"/>
        </w:rPr>
        <w:noBreakHyphen/>
      </w:r>
      <w:r w:rsidRPr="00E00E3C">
        <w:rPr>
          <w:rFonts w:ascii="Sylfaen" w:eastAsia="Times New Roman" w:hAnsi="Sylfaen" w:cs="Sylfaen"/>
          <w:b/>
          <w:bCs/>
          <w:lang w:eastAsia="ka-GE"/>
        </w:rPr>
        <w:t>ეკონომიკური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შედეგების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გაანგარიშება</w:t>
      </w:r>
    </w:p>
    <w:p w14:paraId="2BA9F4FE" w14:textId="31468FC5" w:rsidR="00100A87" w:rsidRPr="00E00E3C" w:rsidRDefault="00100A87" w:rsidP="00100A87">
      <w:pPr>
        <w:spacing w:before="100" w:beforeAutospacing="1" w:after="100" w:afterAutospacing="1" w:line="360" w:lineRule="auto"/>
        <w:jc w:val="both"/>
        <w:rPr>
          <w:rFonts w:ascii="Sylfaen" w:eastAsia="Times New Roman" w:hAnsi="Sylfaen" w:cs="Times New Roman"/>
          <w:b/>
          <w:lang w:eastAsia="ka-GE"/>
        </w:rPr>
      </w:pPr>
      <w:r w:rsidRPr="00E00E3C">
        <w:rPr>
          <w:rFonts w:ascii="Sylfaen" w:eastAsia="Times New Roman" w:hAnsi="Sylfaen" w:cs="Times New Roman"/>
        </w:rPr>
        <w:t xml:space="preserve">პროექტის მიღება არ გამოიწვევს სახელმწიფო ბიუჯეტიდან დამატებითი თანხების გამოყოფას. </w:t>
      </w:r>
    </w:p>
    <w:p w14:paraId="32286F2B"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პროექ</w:t>
      </w:r>
      <w:bookmarkStart w:id="0" w:name="_GoBack"/>
      <w:bookmarkEnd w:id="0"/>
      <w:r w:rsidRPr="00E00E3C">
        <w:rPr>
          <w:rFonts w:ascii="Sylfaen" w:eastAsia="Times New Roman" w:hAnsi="Sylfaen" w:cs="Sylfaen"/>
          <w:b/>
          <w:bCs/>
          <w:lang w:eastAsia="ka-GE"/>
        </w:rPr>
        <w:t>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მოსალოდნელი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შედეგები</w:t>
      </w:r>
    </w:p>
    <w:p w14:paraId="44A6D421" w14:textId="2E0FCD27" w:rsidR="00100A87" w:rsidRPr="00E00E3C" w:rsidRDefault="00E00E3C" w:rsidP="001A3204">
      <w:pPr>
        <w:spacing w:before="100" w:beforeAutospacing="1" w:after="100" w:afterAutospacing="1" w:line="360" w:lineRule="auto"/>
        <w:jc w:val="both"/>
        <w:rPr>
          <w:rFonts w:ascii="Sylfaen" w:eastAsia="Times New Roman" w:hAnsi="Sylfaen" w:cs="Times New Roman"/>
        </w:rPr>
      </w:pPr>
      <w:r w:rsidRPr="00E00E3C">
        <w:rPr>
          <w:rFonts w:ascii="Sylfaen" w:eastAsia="Times New Roman" w:hAnsi="Sylfaen" w:cs="Times New Roman"/>
        </w:rPr>
        <w:t>„საქართველოს მთავრობის სტრუქტურის, უფლებამოსილებისა და საქმიანობის წესის შესახებ“ საქა</w:t>
      </w:r>
      <w:r>
        <w:rPr>
          <w:rFonts w:ascii="Sylfaen" w:eastAsia="Times New Roman" w:hAnsi="Sylfaen" w:cs="Times New Roman"/>
        </w:rPr>
        <w:t>რთველოს კანონი</w:t>
      </w:r>
      <w:r w:rsidR="001A3204">
        <w:rPr>
          <w:rFonts w:ascii="Sylfaen" w:eastAsia="Times New Roman" w:hAnsi="Sylfaen" w:cs="Times New Roman"/>
        </w:rPr>
        <w:t>ს შესრულება.</w:t>
      </w:r>
    </w:p>
    <w:p w14:paraId="59A1B5CC" w14:textId="37D36A6E"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rPr>
        <w:t>პროექტის</w:t>
      </w:r>
      <w:r w:rsidRPr="00E00E3C">
        <w:rPr>
          <w:rFonts w:eastAsia="Times New Roman" w:cs="Times New Roman"/>
          <w:b/>
          <w:bCs/>
        </w:rPr>
        <w:t xml:space="preserve"> </w:t>
      </w:r>
      <w:r w:rsidRPr="00E00E3C">
        <w:rPr>
          <w:rFonts w:ascii="Sylfaen" w:eastAsia="Times New Roman" w:hAnsi="Sylfaen" w:cs="Sylfaen"/>
          <w:b/>
          <w:bCs/>
        </w:rPr>
        <w:t>განხორციელების</w:t>
      </w:r>
      <w:r w:rsidRPr="00E00E3C">
        <w:rPr>
          <w:rFonts w:eastAsia="Times New Roman" w:cs="Times New Roman"/>
          <w:b/>
          <w:bCs/>
        </w:rPr>
        <w:t xml:space="preserve"> </w:t>
      </w:r>
      <w:r w:rsidRPr="00E00E3C">
        <w:rPr>
          <w:rFonts w:ascii="Sylfaen" w:eastAsia="Times New Roman" w:hAnsi="Sylfaen" w:cs="Sylfaen"/>
          <w:b/>
          <w:bCs/>
        </w:rPr>
        <w:t>ვადები</w:t>
      </w:r>
    </w:p>
    <w:p w14:paraId="2BC8466D" w14:textId="5E178702" w:rsidR="00100A87" w:rsidRPr="00E00E3C" w:rsidRDefault="00100A87" w:rsidP="00100A87">
      <w:pPr>
        <w:spacing w:before="100" w:beforeAutospacing="1" w:after="100" w:afterAutospacing="1" w:line="360" w:lineRule="auto"/>
        <w:jc w:val="both"/>
        <w:rPr>
          <w:rFonts w:ascii="Sylfaen" w:eastAsia="Times New Roman" w:hAnsi="Sylfaen" w:cs="Times New Roman"/>
          <w:b/>
          <w:lang w:eastAsia="ka-GE"/>
        </w:rPr>
      </w:pPr>
      <w:r w:rsidRPr="00E00E3C">
        <w:rPr>
          <w:rFonts w:ascii="Sylfaen" w:eastAsia="Times New Roman" w:hAnsi="Sylfaen" w:cs="Times New Roman"/>
          <w:lang w:eastAsia="ka-GE"/>
        </w:rPr>
        <w:t>პროექტი ამოქმედდება 2018 წლის 10 ოქტომბრიდან</w:t>
      </w:r>
      <w:r w:rsidR="00DE3F3E">
        <w:rPr>
          <w:rFonts w:ascii="Sylfaen" w:eastAsia="Times New Roman" w:hAnsi="Sylfaen" w:cs="Times New Roman"/>
          <w:lang w:eastAsia="ka-GE"/>
        </w:rPr>
        <w:t>.</w:t>
      </w:r>
    </w:p>
    <w:p w14:paraId="3D428BFB" w14:textId="77777777" w:rsidR="00100A87" w:rsidRPr="00E00E3C" w:rsidRDefault="00100A87" w:rsidP="00100A87">
      <w:pPr>
        <w:spacing w:before="100" w:beforeAutospacing="1" w:after="100" w:afterAutospacing="1" w:line="360" w:lineRule="auto"/>
        <w:jc w:val="center"/>
        <w:rPr>
          <w:rFonts w:ascii="Sylfaen" w:eastAsia="Times New Roman" w:hAnsi="Sylfaen" w:cs="Times New Roman"/>
          <w:b/>
          <w:lang w:eastAsia="ka-GE"/>
        </w:rPr>
      </w:pPr>
      <w:r w:rsidRPr="00E00E3C">
        <w:rPr>
          <w:rFonts w:ascii="Sylfaen" w:eastAsia="Times New Roman" w:hAnsi="Sylfaen" w:cs="Sylfaen"/>
          <w:b/>
          <w:bCs/>
          <w:lang w:eastAsia="ka-GE"/>
        </w:rPr>
        <w:t>პროექტის</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ავტორ(ებ)ი</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და</w:t>
      </w:r>
      <w:r w:rsidRPr="00E00E3C">
        <w:rPr>
          <w:rFonts w:ascii="Times New Roman" w:eastAsia="Times New Roman" w:hAnsi="Times New Roman" w:cs="Times New Roman"/>
          <w:b/>
          <w:bCs/>
          <w:lang w:eastAsia="ka-GE"/>
        </w:rPr>
        <w:t xml:space="preserve"> </w:t>
      </w:r>
      <w:r w:rsidRPr="00E00E3C">
        <w:rPr>
          <w:rFonts w:ascii="Sylfaen" w:eastAsia="Times New Roman" w:hAnsi="Sylfaen" w:cs="Sylfaen"/>
          <w:b/>
          <w:bCs/>
          <w:lang w:eastAsia="ka-GE"/>
        </w:rPr>
        <w:t>წარმდგენი</w:t>
      </w:r>
    </w:p>
    <w:p w14:paraId="2C316BB0" w14:textId="16AC8FE1" w:rsidR="00A579C1" w:rsidRPr="00E00E3C" w:rsidRDefault="00100A87" w:rsidP="00100A87">
      <w:pPr>
        <w:spacing w:after="0" w:line="240" w:lineRule="auto"/>
        <w:ind w:firstLine="270"/>
        <w:jc w:val="both"/>
      </w:pPr>
      <w:r w:rsidRPr="00E00E3C">
        <w:rPr>
          <w:rFonts w:ascii="Sylfaen" w:eastAsia="Times New Roman" w:hAnsi="Sylfaen" w:cs="Times New Roman"/>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A579C1" w:rsidRPr="00E00E3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59E9"/>
    <w:multiLevelType w:val="multilevel"/>
    <w:tmpl w:val="16B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96C5E"/>
    <w:multiLevelType w:val="multilevel"/>
    <w:tmpl w:val="520A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DB"/>
    <w:rsid w:val="0000374C"/>
    <w:rsid w:val="00013364"/>
    <w:rsid w:val="00021ADA"/>
    <w:rsid w:val="00030F70"/>
    <w:rsid w:val="000373AC"/>
    <w:rsid w:val="00044817"/>
    <w:rsid w:val="00051AE9"/>
    <w:rsid w:val="000740B2"/>
    <w:rsid w:val="00085FDC"/>
    <w:rsid w:val="000B145F"/>
    <w:rsid w:val="000B6ABD"/>
    <w:rsid w:val="000B70BB"/>
    <w:rsid w:val="000C069E"/>
    <w:rsid w:val="000D29D0"/>
    <w:rsid w:val="000D5F5F"/>
    <w:rsid w:val="000D6D1C"/>
    <w:rsid w:val="000F0760"/>
    <w:rsid w:val="000F34D9"/>
    <w:rsid w:val="00100247"/>
    <w:rsid w:val="00100A87"/>
    <w:rsid w:val="00101FF3"/>
    <w:rsid w:val="001250AB"/>
    <w:rsid w:val="00142AEA"/>
    <w:rsid w:val="0014356C"/>
    <w:rsid w:val="00152470"/>
    <w:rsid w:val="00154654"/>
    <w:rsid w:val="00160D15"/>
    <w:rsid w:val="00164580"/>
    <w:rsid w:val="0016758B"/>
    <w:rsid w:val="00172353"/>
    <w:rsid w:val="0017585B"/>
    <w:rsid w:val="001979AB"/>
    <w:rsid w:val="001A3204"/>
    <w:rsid w:val="001C247D"/>
    <w:rsid w:val="001C2E7A"/>
    <w:rsid w:val="001C48FD"/>
    <w:rsid w:val="001C7DA8"/>
    <w:rsid w:val="001D323B"/>
    <w:rsid w:val="001E04B4"/>
    <w:rsid w:val="001F6241"/>
    <w:rsid w:val="002045FD"/>
    <w:rsid w:val="00207A9F"/>
    <w:rsid w:val="0021276C"/>
    <w:rsid w:val="00216986"/>
    <w:rsid w:val="00216AE6"/>
    <w:rsid w:val="0022277F"/>
    <w:rsid w:val="00240B69"/>
    <w:rsid w:val="00250FE4"/>
    <w:rsid w:val="00254015"/>
    <w:rsid w:val="00256117"/>
    <w:rsid w:val="00257DFF"/>
    <w:rsid w:val="00261C23"/>
    <w:rsid w:val="002707EF"/>
    <w:rsid w:val="00271D15"/>
    <w:rsid w:val="002754EF"/>
    <w:rsid w:val="00277733"/>
    <w:rsid w:val="002917D2"/>
    <w:rsid w:val="00297955"/>
    <w:rsid w:val="002979B1"/>
    <w:rsid w:val="002A2CFE"/>
    <w:rsid w:val="002B12D4"/>
    <w:rsid w:val="002C3361"/>
    <w:rsid w:val="002C4E1C"/>
    <w:rsid w:val="002F793E"/>
    <w:rsid w:val="00310827"/>
    <w:rsid w:val="00323F45"/>
    <w:rsid w:val="00340832"/>
    <w:rsid w:val="00356D49"/>
    <w:rsid w:val="00360CF3"/>
    <w:rsid w:val="003628B8"/>
    <w:rsid w:val="00365D3A"/>
    <w:rsid w:val="00371EE0"/>
    <w:rsid w:val="00386C90"/>
    <w:rsid w:val="003973D9"/>
    <w:rsid w:val="003A3787"/>
    <w:rsid w:val="003B0DD0"/>
    <w:rsid w:val="003B0F01"/>
    <w:rsid w:val="003C5FC6"/>
    <w:rsid w:val="003D728A"/>
    <w:rsid w:val="003E571A"/>
    <w:rsid w:val="003E7B7F"/>
    <w:rsid w:val="003F4CA5"/>
    <w:rsid w:val="004149C6"/>
    <w:rsid w:val="00417D2C"/>
    <w:rsid w:val="00424DC8"/>
    <w:rsid w:val="0043394A"/>
    <w:rsid w:val="00437387"/>
    <w:rsid w:val="00443641"/>
    <w:rsid w:val="00445C45"/>
    <w:rsid w:val="00451116"/>
    <w:rsid w:val="00467C20"/>
    <w:rsid w:val="00475492"/>
    <w:rsid w:val="0047565D"/>
    <w:rsid w:val="004815DB"/>
    <w:rsid w:val="00482EE2"/>
    <w:rsid w:val="00484EC4"/>
    <w:rsid w:val="00491C36"/>
    <w:rsid w:val="004B112B"/>
    <w:rsid w:val="004C797F"/>
    <w:rsid w:val="004E0F3E"/>
    <w:rsid w:val="00513039"/>
    <w:rsid w:val="00524153"/>
    <w:rsid w:val="0052740A"/>
    <w:rsid w:val="00534DC3"/>
    <w:rsid w:val="0053696C"/>
    <w:rsid w:val="00542BED"/>
    <w:rsid w:val="00545AC6"/>
    <w:rsid w:val="0058262A"/>
    <w:rsid w:val="005841A8"/>
    <w:rsid w:val="00597C59"/>
    <w:rsid w:val="005A1E8E"/>
    <w:rsid w:val="005B7226"/>
    <w:rsid w:val="005D4FF1"/>
    <w:rsid w:val="005E77E7"/>
    <w:rsid w:val="005F50F5"/>
    <w:rsid w:val="00635BCB"/>
    <w:rsid w:val="00670C00"/>
    <w:rsid w:val="00675C3F"/>
    <w:rsid w:val="00675C65"/>
    <w:rsid w:val="00676361"/>
    <w:rsid w:val="0068257E"/>
    <w:rsid w:val="006847FA"/>
    <w:rsid w:val="006A4F94"/>
    <w:rsid w:val="006B015C"/>
    <w:rsid w:val="006D13E5"/>
    <w:rsid w:val="006D5188"/>
    <w:rsid w:val="006E5DB1"/>
    <w:rsid w:val="006F203C"/>
    <w:rsid w:val="006F6A25"/>
    <w:rsid w:val="00704140"/>
    <w:rsid w:val="00715239"/>
    <w:rsid w:val="00720D57"/>
    <w:rsid w:val="00721058"/>
    <w:rsid w:val="00726509"/>
    <w:rsid w:val="0076313A"/>
    <w:rsid w:val="00797E39"/>
    <w:rsid w:val="007C2510"/>
    <w:rsid w:val="007C3165"/>
    <w:rsid w:val="007D5258"/>
    <w:rsid w:val="007F3DE2"/>
    <w:rsid w:val="00804DD6"/>
    <w:rsid w:val="00816067"/>
    <w:rsid w:val="0083478A"/>
    <w:rsid w:val="0085422A"/>
    <w:rsid w:val="0086479E"/>
    <w:rsid w:val="0087347D"/>
    <w:rsid w:val="00881EF5"/>
    <w:rsid w:val="00884BCF"/>
    <w:rsid w:val="00895F46"/>
    <w:rsid w:val="008A1C31"/>
    <w:rsid w:val="008A63EB"/>
    <w:rsid w:val="0090770E"/>
    <w:rsid w:val="00911C36"/>
    <w:rsid w:val="009310A7"/>
    <w:rsid w:val="00947FBF"/>
    <w:rsid w:val="00953D73"/>
    <w:rsid w:val="0096037D"/>
    <w:rsid w:val="009767C3"/>
    <w:rsid w:val="0098262F"/>
    <w:rsid w:val="009961DB"/>
    <w:rsid w:val="009B4D93"/>
    <w:rsid w:val="00A10CDB"/>
    <w:rsid w:val="00A1115B"/>
    <w:rsid w:val="00A219E6"/>
    <w:rsid w:val="00A23F18"/>
    <w:rsid w:val="00A3123F"/>
    <w:rsid w:val="00A334F3"/>
    <w:rsid w:val="00A370EA"/>
    <w:rsid w:val="00A516AB"/>
    <w:rsid w:val="00A53D34"/>
    <w:rsid w:val="00A55546"/>
    <w:rsid w:val="00A579C1"/>
    <w:rsid w:val="00A67573"/>
    <w:rsid w:val="00A8031C"/>
    <w:rsid w:val="00A90B94"/>
    <w:rsid w:val="00AB70C6"/>
    <w:rsid w:val="00AC2377"/>
    <w:rsid w:val="00AD35B0"/>
    <w:rsid w:val="00AE1612"/>
    <w:rsid w:val="00AF65AB"/>
    <w:rsid w:val="00B01342"/>
    <w:rsid w:val="00B02D4B"/>
    <w:rsid w:val="00B078B4"/>
    <w:rsid w:val="00B11A42"/>
    <w:rsid w:val="00B46C98"/>
    <w:rsid w:val="00B5038C"/>
    <w:rsid w:val="00B5631B"/>
    <w:rsid w:val="00B605F3"/>
    <w:rsid w:val="00B60C9E"/>
    <w:rsid w:val="00B60E35"/>
    <w:rsid w:val="00B649C8"/>
    <w:rsid w:val="00B65435"/>
    <w:rsid w:val="00B80BAF"/>
    <w:rsid w:val="00B91783"/>
    <w:rsid w:val="00BA0539"/>
    <w:rsid w:val="00BA1EBB"/>
    <w:rsid w:val="00BA5193"/>
    <w:rsid w:val="00BA6BC6"/>
    <w:rsid w:val="00BB6574"/>
    <w:rsid w:val="00BC560D"/>
    <w:rsid w:val="00BD04DA"/>
    <w:rsid w:val="00BD04F4"/>
    <w:rsid w:val="00BF3374"/>
    <w:rsid w:val="00BF35FA"/>
    <w:rsid w:val="00BF59C0"/>
    <w:rsid w:val="00C10788"/>
    <w:rsid w:val="00C1561A"/>
    <w:rsid w:val="00C3562B"/>
    <w:rsid w:val="00C35890"/>
    <w:rsid w:val="00C47A15"/>
    <w:rsid w:val="00C5781B"/>
    <w:rsid w:val="00C60284"/>
    <w:rsid w:val="00C61F66"/>
    <w:rsid w:val="00C6250C"/>
    <w:rsid w:val="00C823D8"/>
    <w:rsid w:val="00C8342D"/>
    <w:rsid w:val="00C866EC"/>
    <w:rsid w:val="00CA0898"/>
    <w:rsid w:val="00CA4A05"/>
    <w:rsid w:val="00CA6DDA"/>
    <w:rsid w:val="00CB3F78"/>
    <w:rsid w:val="00CB4EAA"/>
    <w:rsid w:val="00CB6891"/>
    <w:rsid w:val="00CC665C"/>
    <w:rsid w:val="00CD29D1"/>
    <w:rsid w:val="00CD309D"/>
    <w:rsid w:val="00CF15FD"/>
    <w:rsid w:val="00CF18E9"/>
    <w:rsid w:val="00CF690E"/>
    <w:rsid w:val="00D148F2"/>
    <w:rsid w:val="00D47DC1"/>
    <w:rsid w:val="00D579A7"/>
    <w:rsid w:val="00D602B7"/>
    <w:rsid w:val="00D64F12"/>
    <w:rsid w:val="00D733C6"/>
    <w:rsid w:val="00D77CA2"/>
    <w:rsid w:val="00DA614A"/>
    <w:rsid w:val="00DA73E0"/>
    <w:rsid w:val="00DC3619"/>
    <w:rsid w:val="00DC3EBD"/>
    <w:rsid w:val="00DD256E"/>
    <w:rsid w:val="00DE3F3E"/>
    <w:rsid w:val="00DE71DD"/>
    <w:rsid w:val="00DF53C3"/>
    <w:rsid w:val="00E00E3C"/>
    <w:rsid w:val="00E02D95"/>
    <w:rsid w:val="00E12336"/>
    <w:rsid w:val="00E209D1"/>
    <w:rsid w:val="00E23E77"/>
    <w:rsid w:val="00E40DB9"/>
    <w:rsid w:val="00E46C63"/>
    <w:rsid w:val="00E67C6C"/>
    <w:rsid w:val="00E850B4"/>
    <w:rsid w:val="00E908AA"/>
    <w:rsid w:val="00E97A81"/>
    <w:rsid w:val="00EB5DA5"/>
    <w:rsid w:val="00EB7C83"/>
    <w:rsid w:val="00EC69FB"/>
    <w:rsid w:val="00ED504D"/>
    <w:rsid w:val="00EF4112"/>
    <w:rsid w:val="00F04198"/>
    <w:rsid w:val="00F300A0"/>
    <w:rsid w:val="00F327FF"/>
    <w:rsid w:val="00F55624"/>
    <w:rsid w:val="00F57CFE"/>
    <w:rsid w:val="00F92FA0"/>
    <w:rsid w:val="00F941C6"/>
    <w:rsid w:val="00FA6F94"/>
    <w:rsid w:val="00FB6852"/>
    <w:rsid w:val="00FC3EF6"/>
    <w:rsid w:val="00FD100A"/>
    <w:rsid w:val="00FD24EA"/>
    <w:rsid w:val="00FD7D93"/>
    <w:rsid w:val="00FE1C0F"/>
    <w:rsid w:val="00FE7377"/>
    <w:rsid w:val="00FE753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5DB"/>
    <w:rPr>
      <w:color w:val="0000FF"/>
      <w:u w:val="single"/>
    </w:rPr>
  </w:style>
  <w:style w:type="character" w:styleId="FollowedHyperlink">
    <w:name w:val="FollowedHyperlink"/>
    <w:basedOn w:val="DefaultParagraphFont"/>
    <w:uiPriority w:val="99"/>
    <w:semiHidden/>
    <w:unhideWhenUsed/>
    <w:rsid w:val="004815DB"/>
    <w:rPr>
      <w:color w:val="800080"/>
      <w:u w:val="single"/>
    </w:rPr>
  </w:style>
  <w:style w:type="character" w:customStyle="1" w:styleId="contact-number">
    <w:name w:val="contact-number"/>
    <w:basedOn w:val="DefaultParagraphFont"/>
    <w:rsid w:val="004815DB"/>
  </w:style>
  <w:style w:type="character" w:customStyle="1" w:styleId="count">
    <w:name w:val="count"/>
    <w:basedOn w:val="DefaultParagraphFont"/>
    <w:rsid w:val="004815DB"/>
  </w:style>
  <w:style w:type="character" w:customStyle="1" w:styleId="selectboxit-container">
    <w:name w:val="selectboxit-container"/>
    <w:basedOn w:val="DefaultParagraphFont"/>
    <w:rsid w:val="004815DB"/>
  </w:style>
  <w:style w:type="paragraph" w:customStyle="1" w:styleId="text-center">
    <w:name w:val="text-center"/>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imgebixml">
    <w:name w:val="mimgeb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xexml">
    <w:name w:val="saxe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tarigixml">
    <w:name w:val="tarig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dgilixml">
    <w:name w:val="adgi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taurixml">
    <w:name w:val="sataur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bzacixml">
    <w:name w:val="abzac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khelmoceraxml">
    <w:name w:val="khelmocera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xlixml">
    <w:name w:val="mux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ted">
    <w:name w:val="muted"/>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pull-right">
    <w:name w:val="pull-right"/>
    <w:basedOn w:val="DefaultParagraphFont"/>
    <w:rsid w:val="004815DB"/>
  </w:style>
  <w:style w:type="character" w:customStyle="1" w:styleId="glyphicon">
    <w:name w:val="glyphicon"/>
    <w:basedOn w:val="DefaultParagraphFont"/>
    <w:rsid w:val="004815DB"/>
  </w:style>
  <w:style w:type="paragraph" w:styleId="BalloonText">
    <w:name w:val="Balloon Text"/>
    <w:basedOn w:val="Normal"/>
    <w:link w:val="BalloonTextChar"/>
    <w:uiPriority w:val="99"/>
    <w:semiHidden/>
    <w:unhideWhenUsed/>
    <w:rsid w:val="0048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DB"/>
    <w:rPr>
      <w:rFonts w:ascii="Tahoma" w:hAnsi="Tahoma" w:cs="Tahoma"/>
      <w:sz w:val="16"/>
      <w:szCs w:val="16"/>
    </w:rPr>
  </w:style>
  <w:style w:type="paragraph" w:styleId="NormalWeb">
    <w:name w:val="Normal (Web)"/>
    <w:basedOn w:val="Normal"/>
    <w:uiPriority w:val="99"/>
    <w:semiHidden/>
    <w:unhideWhenUsed/>
    <w:rsid w:val="00256117"/>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2707EF"/>
    <w:rPr>
      <w:sz w:val="16"/>
      <w:szCs w:val="16"/>
    </w:rPr>
  </w:style>
  <w:style w:type="paragraph" w:styleId="CommentText">
    <w:name w:val="annotation text"/>
    <w:basedOn w:val="Normal"/>
    <w:link w:val="CommentTextChar"/>
    <w:uiPriority w:val="99"/>
    <w:semiHidden/>
    <w:unhideWhenUsed/>
    <w:rsid w:val="002707EF"/>
    <w:pPr>
      <w:spacing w:line="240" w:lineRule="auto"/>
    </w:pPr>
    <w:rPr>
      <w:sz w:val="20"/>
      <w:szCs w:val="20"/>
    </w:rPr>
  </w:style>
  <w:style w:type="character" w:customStyle="1" w:styleId="CommentTextChar">
    <w:name w:val="Comment Text Char"/>
    <w:basedOn w:val="DefaultParagraphFont"/>
    <w:link w:val="CommentText"/>
    <w:uiPriority w:val="99"/>
    <w:semiHidden/>
    <w:rsid w:val="002707EF"/>
    <w:rPr>
      <w:sz w:val="20"/>
      <w:szCs w:val="20"/>
    </w:rPr>
  </w:style>
  <w:style w:type="paragraph" w:styleId="CommentSubject">
    <w:name w:val="annotation subject"/>
    <w:basedOn w:val="CommentText"/>
    <w:next w:val="CommentText"/>
    <w:link w:val="CommentSubjectChar"/>
    <w:uiPriority w:val="99"/>
    <w:semiHidden/>
    <w:unhideWhenUsed/>
    <w:rsid w:val="002707EF"/>
    <w:rPr>
      <w:b/>
      <w:bCs/>
    </w:rPr>
  </w:style>
  <w:style w:type="character" w:customStyle="1" w:styleId="CommentSubjectChar">
    <w:name w:val="Comment Subject Char"/>
    <w:basedOn w:val="CommentTextChar"/>
    <w:link w:val="CommentSubject"/>
    <w:uiPriority w:val="99"/>
    <w:semiHidden/>
    <w:rsid w:val="002707EF"/>
    <w:rPr>
      <w:b/>
      <w:bCs/>
      <w:sz w:val="20"/>
      <w:szCs w:val="20"/>
    </w:rPr>
  </w:style>
  <w:style w:type="paragraph" w:styleId="Revision">
    <w:name w:val="Revision"/>
    <w:hidden/>
    <w:uiPriority w:val="99"/>
    <w:semiHidden/>
    <w:rsid w:val="00F55624"/>
    <w:pPr>
      <w:spacing w:after="0" w:line="240" w:lineRule="auto"/>
    </w:pPr>
  </w:style>
  <w:style w:type="paragraph" w:styleId="ListParagraph">
    <w:name w:val="List Paragraph"/>
    <w:basedOn w:val="Normal"/>
    <w:uiPriority w:val="34"/>
    <w:qFormat/>
    <w:rsid w:val="00864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5DB"/>
    <w:rPr>
      <w:color w:val="0000FF"/>
      <w:u w:val="single"/>
    </w:rPr>
  </w:style>
  <w:style w:type="character" w:styleId="FollowedHyperlink">
    <w:name w:val="FollowedHyperlink"/>
    <w:basedOn w:val="DefaultParagraphFont"/>
    <w:uiPriority w:val="99"/>
    <w:semiHidden/>
    <w:unhideWhenUsed/>
    <w:rsid w:val="004815DB"/>
    <w:rPr>
      <w:color w:val="800080"/>
      <w:u w:val="single"/>
    </w:rPr>
  </w:style>
  <w:style w:type="character" w:customStyle="1" w:styleId="contact-number">
    <w:name w:val="contact-number"/>
    <w:basedOn w:val="DefaultParagraphFont"/>
    <w:rsid w:val="004815DB"/>
  </w:style>
  <w:style w:type="character" w:customStyle="1" w:styleId="count">
    <w:name w:val="count"/>
    <w:basedOn w:val="DefaultParagraphFont"/>
    <w:rsid w:val="004815DB"/>
  </w:style>
  <w:style w:type="character" w:customStyle="1" w:styleId="selectboxit-container">
    <w:name w:val="selectboxit-container"/>
    <w:basedOn w:val="DefaultParagraphFont"/>
    <w:rsid w:val="004815DB"/>
  </w:style>
  <w:style w:type="paragraph" w:customStyle="1" w:styleId="text-center">
    <w:name w:val="text-center"/>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imgebixml">
    <w:name w:val="mimgeb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xexml">
    <w:name w:val="saxe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tarigixml">
    <w:name w:val="tarig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dgilixml">
    <w:name w:val="adgi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sataurixml">
    <w:name w:val="sataur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abzacixml">
    <w:name w:val="abzac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khelmoceraxml">
    <w:name w:val="khelmocera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xlixml">
    <w:name w:val="muxlixml"/>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muted">
    <w:name w:val="muted"/>
    <w:basedOn w:val="Normal"/>
    <w:rsid w:val="004815DB"/>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pull-right">
    <w:name w:val="pull-right"/>
    <w:basedOn w:val="DefaultParagraphFont"/>
    <w:rsid w:val="004815DB"/>
  </w:style>
  <w:style w:type="character" w:customStyle="1" w:styleId="glyphicon">
    <w:name w:val="glyphicon"/>
    <w:basedOn w:val="DefaultParagraphFont"/>
    <w:rsid w:val="004815DB"/>
  </w:style>
  <w:style w:type="paragraph" w:styleId="BalloonText">
    <w:name w:val="Balloon Text"/>
    <w:basedOn w:val="Normal"/>
    <w:link w:val="BalloonTextChar"/>
    <w:uiPriority w:val="99"/>
    <w:semiHidden/>
    <w:unhideWhenUsed/>
    <w:rsid w:val="0048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DB"/>
    <w:rPr>
      <w:rFonts w:ascii="Tahoma" w:hAnsi="Tahoma" w:cs="Tahoma"/>
      <w:sz w:val="16"/>
      <w:szCs w:val="16"/>
    </w:rPr>
  </w:style>
  <w:style w:type="paragraph" w:styleId="NormalWeb">
    <w:name w:val="Normal (Web)"/>
    <w:basedOn w:val="Normal"/>
    <w:uiPriority w:val="99"/>
    <w:semiHidden/>
    <w:unhideWhenUsed/>
    <w:rsid w:val="00256117"/>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2707EF"/>
    <w:rPr>
      <w:sz w:val="16"/>
      <w:szCs w:val="16"/>
    </w:rPr>
  </w:style>
  <w:style w:type="paragraph" w:styleId="CommentText">
    <w:name w:val="annotation text"/>
    <w:basedOn w:val="Normal"/>
    <w:link w:val="CommentTextChar"/>
    <w:uiPriority w:val="99"/>
    <w:semiHidden/>
    <w:unhideWhenUsed/>
    <w:rsid w:val="002707EF"/>
    <w:pPr>
      <w:spacing w:line="240" w:lineRule="auto"/>
    </w:pPr>
    <w:rPr>
      <w:sz w:val="20"/>
      <w:szCs w:val="20"/>
    </w:rPr>
  </w:style>
  <w:style w:type="character" w:customStyle="1" w:styleId="CommentTextChar">
    <w:name w:val="Comment Text Char"/>
    <w:basedOn w:val="DefaultParagraphFont"/>
    <w:link w:val="CommentText"/>
    <w:uiPriority w:val="99"/>
    <w:semiHidden/>
    <w:rsid w:val="002707EF"/>
    <w:rPr>
      <w:sz w:val="20"/>
      <w:szCs w:val="20"/>
    </w:rPr>
  </w:style>
  <w:style w:type="paragraph" w:styleId="CommentSubject">
    <w:name w:val="annotation subject"/>
    <w:basedOn w:val="CommentText"/>
    <w:next w:val="CommentText"/>
    <w:link w:val="CommentSubjectChar"/>
    <w:uiPriority w:val="99"/>
    <w:semiHidden/>
    <w:unhideWhenUsed/>
    <w:rsid w:val="002707EF"/>
    <w:rPr>
      <w:b/>
      <w:bCs/>
    </w:rPr>
  </w:style>
  <w:style w:type="character" w:customStyle="1" w:styleId="CommentSubjectChar">
    <w:name w:val="Comment Subject Char"/>
    <w:basedOn w:val="CommentTextChar"/>
    <w:link w:val="CommentSubject"/>
    <w:uiPriority w:val="99"/>
    <w:semiHidden/>
    <w:rsid w:val="002707EF"/>
    <w:rPr>
      <w:b/>
      <w:bCs/>
      <w:sz w:val="20"/>
      <w:szCs w:val="20"/>
    </w:rPr>
  </w:style>
  <w:style w:type="paragraph" w:styleId="Revision">
    <w:name w:val="Revision"/>
    <w:hidden/>
    <w:uiPriority w:val="99"/>
    <w:semiHidden/>
    <w:rsid w:val="00F55624"/>
    <w:pPr>
      <w:spacing w:after="0" w:line="240" w:lineRule="auto"/>
    </w:pPr>
  </w:style>
  <w:style w:type="paragraph" w:styleId="ListParagraph">
    <w:name w:val="List Paragraph"/>
    <w:basedOn w:val="Normal"/>
    <w:uiPriority w:val="34"/>
    <w:qFormat/>
    <w:rsid w:val="00864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09036">
      <w:bodyDiv w:val="1"/>
      <w:marLeft w:val="0"/>
      <w:marRight w:val="0"/>
      <w:marTop w:val="0"/>
      <w:marBottom w:val="0"/>
      <w:divBdr>
        <w:top w:val="none" w:sz="0" w:space="0" w:color="auto"/>
        <w:left w:val="none" w:sz="0" w:space="0" w:color="auto"/>
        <w:bottom w:val="none" w:sz="0" w:space="0" w:color="auto"/>
        <w:right w:val="none" w:sz="0" w:space="0" w:color="auto"/>
      </w:divBdr>
    </w:div>
    <w:div w:id="1027292711">
      <w:bodyDiv w:val="1"/>
      <w:marLeft w:val="0"/>
      <w:marRight w:val="0"/>
      <w:marTop w:val="0"/>
      <w:marBottom w:val="0"/>
      <w:divBdr>
        <w:top w:val="none" w:sz="0" w:space="0" w:color="auto"/>
        <w:left w:val="none" w:sz="0" w:space="0" w:color="auto"/>
        <w:bottom w:val="none" w:sz="0" w:space="0" w:color="auto"/>
        <w:right w:val="none" w:sz="0" w:space="0" w:color="auto"/>
      </w:divBdr>
    </w:div>
    <w:div w:id="1039286492">
      <w:bodyDiv w:val="1"/>
      <w:marLeft w:val="0"/>
      <w:marRight w:val="0"/>
      <w:marTop w:val="0"/>
      <w:marBottom w:val="0"/>
      <w:divBdr>
        <w:top w:val="none" w:sz="0" w:space="0" w:color="auto"/>
        <w:left w:val="none" w:sz="0" w:space="0" w:color="auto"/>
        <w:bottom w:val="none" w:sz="0" w:space="0" w:color="auto"/>
        <w:right w:val="none" w:sz="0" w:space="0" w:color="auto"/>
      </w:divBdr>
    </w:div>
    <w:div w:id="1049263035">
      <w:bodyDiv w:val="1"/>
      <w:marLeft w:val="0"/>
      <w:marRight w:val="0"/>
      <w:marTop w:val="0"/>
      <w:marBottom w:val="0"/>
      <w:divBdr>
        <w:top w:val="none" w:sz="0" w:space="0" w:color="auto"/>
        <w:left w:val="none" w:sz="0" w:space="0" w:color="auto"/>
        <w:bottom w:val="none" w:sz="0" w:space="0" w:color="auto"/>
        <w:right w:val="none" w:sz="0" w:space="0" w:color="auto"/>
      </w:divBdr>
    </w:div>
    <w:div w:id="1071344093">
      <w:bodyDiv w:val="1"/>
      <w:marLeft w:val="0"/>
      <w:marRight w:val="0"/>
      <w:marTop w:val="0"/>
      <w:marBottom w:val="0"/>
      <w:divBdr>
        <w:top w:val="none" w:sz="0" w:space="0" w:color="auto"/>
        <w:left w:val="none" w:sz="0" w:space="0" w:color="auto"/>
        <w:bottom w:val="none" w:sz="0" w:space="0" w:color="auto"/>
        <w:right w:val="none" w:sz="0" w:space="0" w:color="auto"/>
      </w:divBdr>
    </w:div>
    <w:div w:id="1097796928">
      <w:bodyDiv w:val="1"/>
      <w:marLeft w:val="0"/>
      <w:marRight w:val="0"/>
      <w:marTop w:val="0"/>
      <w:marBottom w:val="0"/>
      <w:divBdr>
        <w:top w:val="none" w:sz="0" w:space="0" w:color="auto"/>
        <w:left w:val="none" w:sz="0" w:space="0" w:color="auto"/>
        <w:bottom w:val="none" w:sz="0" w:space="0" w:color="auto"/>
        <w:right w:val="none" w:sz="0" w:space="0" w:color="auto"/>
      </w:divBdr>
    </w:div>
    <w:div w:id="1464737000">
      <w:bodyDiv w:val="1"/>
      <w:marLeft w:val="0"/>
      <w:marRight w:val="0"/>
      <w:marTop w:val="0"/>
      <w:marBottom w:val="0"/>
      <w:divBdr>
        <w:top w:val="none" w:sz="0" w:space="0" w:color="auto"/>
        <w:left w:val="none" w:sz="0" w:space="0" w:color="auto"/>
        <w:bottom w:val="none" w:sz="0" w:space="0" w:color="auto"/>
        <w:right w:val="none" w:sz="0" w:space="0" w:color="auto"/>
      </w:divBdr>
      <w:divsChild>
        <w:div w:id="1624649618">
          <w:marLeft w:val="0"/>
          <w:marRight w:val="0"/>
          <w:marTop w:val="0"/>
          <w:marBottom w:val="0"/>
          <w:divBdr>
            <w:top w:val="none" w:sz="0" w:space="0" w:color="auto"/>
            <w:left w:val="none" w:sz="0" w:space="0" w:color="auto"/>
            <w:bottom w:val="none" w:sz="0" w:space="0" w:color="auto"/>
            <w:right w:val="none" w:sz="0" w:space="0" w:color="auto"/>
          </w:divBdr>
        </w:div>
        <w:div w:id="131219148">
          <w:marLeft w:val="0"/>
          <w:marRight w:val="0"/>
          <w:marTop w:val="0"/>
          <w:marBottom w:val="0"/>
          <w:divBdr>
            <w:top w:val="none" w:sz="0" w:space="0" w:color="auto"/>
            <w:left w:val="none" w:sz="0" w:space="0" w:color="auto"/>
            <w:bottom w:val="none" w:sz="0" w:space="0" w:color="auto"/>
            <w:right w:val="none" w:sz="0" w:space="0" w:color="auto"/>
          </w:divBdr>
          <w:divsChild>
            <w:div w:id="1763643080">
              <w:marLeft w:val="0"/>
              <w:marRight w:val="0"/>
              <w:marTop w:val="0"/>
              <w:marBottom w:val="0"/>
              <w:divBdr>
                <w:top w:val="none" w:sz="0" w:space="0" w:color="auto"/>
                <w:left w:val="none" w:sz="0" w:space="0" w:color="auto"/>
                <w:bottom w:val="none" w:sz="0" w:space="0" w:color="auto"/>
                <w:right w:val="none" w:sz="0" w:space="0" w:color="auto"/>
              </w:divBdr>
              <w:divsChild>
                <w:div w:id="1932158949">
                  <w:marLeft w:val="0"/>
                  <w:marRight w:val="0"/>
                  <w:marTop w:val="0"/>
                  <w:marBottom w:val="0"/>
                  <w:divBdr>
                    <w:top w:val="none" w:sz="0" w:space="0" w:color="auto"/>
                    <w:left w:val="none" w:sz="0" w:space="0" w:color="auto"/>
                    <w:bottom w:val="none" w:sz="0" w:space="0" w:color="auto"/>
                    <w:right w:val="none" w:sz="0" w:space="0" w:color="auto"/>
                  </w:divBdr>
                  <w:divsChild>
                    <w:div w:id="237449621">
                      <w:marLeft w:val="0"/>
                      <w:marRight w:val="0"/>
                      <w:marTop w:val="0"/>
                      <w:marBottom w:val="0"/>
                      <w:divBdr>
                        <w:top w:val="none" w:sz="0" w:space="0" w:color="auto"/>
                        <w:left w:val="none" w:sz="0" w:space="0" w:color="auto"/>
                        <w:bottom w:val="none" w:sz="0" w:space="0" w:color="auto"/>
                        <w:right w:val="none" w:sz="0" w:space="0" w:color="auto"/>
                      </w:divBdr>
                    </w:div>
                    <w:div w:id="798108347">
                      <w:marLeft w:val="0"/>
                      <w:marRight w:val="0"/>
                      <w:marTop w:val="0"/>
                      <w:marBottom w:val="0"/>
                      <w:divBdr>
                        <w:top w:val="none" w:sz="0" w:space="0" w:color="auto"/>
                        <w:left w:val="none" w:sz="0" w:space="0" w:color="auto"/>
                        <w:bottom w:val="none" w:sz="0" w:space="0" w:color="auto"/>
                        <w:right w:val="none" w:sz="0" w:space="0" w:color="auto"/>
                      </w:divBdr>
                    </w:div>
                    <w:div w:id="1504391751">
                      <w:marLeft w:val="0"/>
                      <w:marRight w:val="0"/>
                      <w:marTop w:val="0"/>
                      <w:marBottom w:val="0"/>
                      <w:divBdr>
                        <w:top w:val="none" w:sz="0" w:space="0" w:color="auto"/>
                        <w:left w:val="none" w:sz="0" w:space="0" w:color="auto"/>
                        <w:bottom w:val="none" w:sz="0" w:space="0" w:color="auto"/>
                        <w:right w:val="none" w:sz="0" w:space="0" w:color="auto"/>
                      </w:divBdr>
                    </w:div>
                    <w:div w:id="1598438544">
                      <w:marLeft w:val="0"/>
                      <w:marRight w:val="0"/>
                      <w:marTop w:val="0"/>
                      <w:marBottom w:val="0"/>
                      <w:divBdr>
                        <w:top w:val="none" w:sz="0" w:space="0" w:color="auto"/>
                        <w:left w:val="none" w:sz="0" w:space="0" w:color="auto"/>
                        <w:bottom w:val="none" w:sz="0" w:space="0" w:color="auto"/>
                        <w:right w:val="none" w:sz="0" w:space="0" w:color="auto"/>
                      </w:divBdr>
                      <w:divsChild>
                        <w:div w:id="15119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36962">
          <w:marLeft w:val="0"/>
          <w:marRight w:val="0"/>
          <w:marTop w:val="0"/>
          <w:marBottom w:val="0"/>
          <w:divBdr>
            <w:top w:val="none" w:sz="0" w:space="0" w:color="auto"/>
            <w:left w:val="none" w:sz="0" w:space="0" w:color="auto"/>
            <w:bottom w:val="none" w:sz="0" w:space="0" w:color="auto"/>
            <w:right w:val="none" w:sz="0" w:space="0" w:color="auto"/>
          </w:divBdr>
        </w:div>
        <w:div w:id="1051806745">
          <w:marLeft w:val="0"/>
          <w:marRight w:val="0"/>
          <w:marTop w:val="0"/>
          <w:marBottom w:val="0"/>
          <w:divBdr>
            <w:top w:val="none" w:sz="0" w:space="0" w:color="auto"/>
            <w:left w:val="none" w:sz="0" w:space="0" w:color="auto"/>
            <w:bottom w:val="none" w:sz="0" w:space="0" w:color="auto"/>
            <w:right w:val="none" w:sz="0" w:space="0" w:color="auto"/>
          </w:divBdr>
        </w:div>
        <w:div w:id="1041638717">
          <w:marLeft w:val="0"/>
          <w:marRight w:val="0"/>
          <w:marTop w:val="0"/>
          <w:marBottom w:val="0"/>
          <w:divBdr>
            <w:top w:val="none" w:sz="0" w:space="0" w:color="auto"/>
            <w:left w:val="none" w:sz="0" w:space="0" w:color="auto"/>
            <w:bottom w:val="none" w:sz="0" w:space="0" w:color="auto"/>
            <w:right w:val="none" w:sz="0" w:space="0" w:color="auto"/>
          </w:divBdr>
        </w:div>
        <w:div w:id="2044397435">
          <w:marLeft w:val="0"/>
          <w:marRight w:val="0"/>
          <w:marTop w:val="0"/>
          <w:marBottom w:val="0"/>
          <w:divBdr>
            <w:top w:val="none" w:sz="0" w:space="0" w:color="auto"/>
            <w:left w:val="none" w:sz="0" w:space="0" w:color="auto"/>
            <w:bottom w:val="none" w:sz="0" w:space="0" w:color="auto"/>
            <w:right w:val="none" w:sz="0" w:space="0" w:color="auto"/>
          </w:divBdr>
          <w:divsChild>
            <w:div w:id="508954281">
              <w:marLeft w:val="0"/>
              <w:marRight w:val="0"/>
              <w:marTop w:val="0"/>
              <w:marBottom w:val="0"/>
              <w:divBdr>
                <w:top w:val="none" w:sz="0" w:space="0" w:color="auto"/>
                <w:left w:val="none" w:sz="0" w:space="0" w:color="auto"/>
                <w:bottom w:val="none" w:sz="0" w:space="0" w:color="auto"/>
                <w:right w:val="none" w:sz="0" w:space="0" w:color="auto"/>
              </w:divBdr>
              <w:divsChild>
                <w:div w:id="1084036562">
                  <w:marLeft w:val="0"/>
                  <w:marRight w:val="0"/>
                  <w:marTop w:val="0"/>
                  <w:marBottom w:val="0"/>
                  <w:divBdr>
                    <w:top w:val="none" w:sz="0" w:space="0" w:color="auto"/>
                    <w:left w:val="none" w:sz="0" w:space="0" w:color="auto"/>
                    <w:bottom w:val="none" w:sz="0" w:space="0" w:color="auto"/>
                    <w:right w:val="none" w:sz="0" w:space="0" w:color="auto"/>
                  </w:divBdr>
                  <w:divsChild>
                    <w:div w:id="1750422472">
                      <w:marLeft w:val="0"/>
                      <w:marRight w:val="0"/>
                      <w:marTop w:val="0"/>
                      <w:marBottom w:val="0"/>
                      <w:divBdr>
                        <w:top w:val="none" w:sz="0" w:space="0" w:color="auto"/>
                        <w:left w:val="none" w:sz="0" w:space="0" w:color="auto"/>
                        <w:bottom w:val="none" w:sz="0" w:space="0" w:color="auto"/>
                        <w:right w:val="none" w:sz="0" w:space="0" w:color="auto"/>
                      </w:divBdr>
                      <w:divsChild>
                        <w:div w:id="172451840">
                          <w:marLeft w:val="0"/>
                          <w:marRight w:val="0"/>
                          <w:marTop w:val="0"/>
                          <w:marBottom w:val="0"/>
                          <w:divBdr>
                            <w:top w:val="none" w:sz="0" w:space="0" w:color="auto"/>
                            <w:left w:val="none" w:sz="0" w:space="0" w:color="auto"/>
                            <w:bottom w:val="none" w:sz="0" w:space="0" w:color="auto"/>
                            <w:right w:val="none" w:sz="0" w:space="0" w:color="auto"/>
                          </w:divBdr>
                          <w:divsChild>
                            <w:div w:id="896624203">
                              <w:marLeft w:val="0"/>
                              <w:marRight w:val="0"/>
                              <w:marTop w:val="0"/>
                              <w:marBottom w:val="0"/>
                              <w:divBdr>
                                <w:top w:val="none" w:sz="0" w:space="0" w:color="auto"/>
                                <w:left w:val="none" w:sz="0" w:space="0" w:color="auto"/>
                                <w:bottom w:val="none" w:sz="0" w:space="0" w:color="auto"/>
                                <w:right w:val="none" w:sz="0" w:space="0" w:color="auto"/>
                              </w:divBdr>
                            </w:div>
                            <w:div w:id="1977952019">
                              <w:marLeft w:val="0"/>
                              <w:marRight w:val="0"/>
                              <w:marTop w:val="0"/>
                              <w:marBottom w:val="0"/>
                              <w:divBdr>
                                <w:top w:val="none" w:sz="0" w:space="0" w:color="auto"/>
                                <w:left w:val="none" w:sz="0" w:space="0" w:color="auto"/>
                                <w:bottom w:val="none" w:sz="0" w:space="0" w:color="auto"/>
                                <w:right w:val="none" w:sz="0" w:space="0" w:color="auto"/>
                              </w:divBdr>
                            </w:div>
                            <w:div w:id="510753451">
                              <w:marLeft w:val="0"/>
                              <w:marRight w:val="0"/>
                              <w:marTop w:val="0"/>
                              <w:marBottom w:val="0"/>
                              <w:divBdr>
                                <w:top w:val="none" w:sz="0" w:space="0" w:color="auto"/>
                                <w:left w:val="none" w:sz="0" w:space="0" w:color="auto"/>
                                <w:bottom w:val="none" w:sz="0" w:space="0" w:color="auto"/>
                                <w:right w:val="none" w:sz="0" w:space="0" w:color="auto"/>
                              </w:divBdr>
                            </w:div>
                            <w:div w:id="699011663">
                              <w:marLeft w:val="0"/>
                              <w:marRight w:val="0"/>
                              <w:marTop w:val="0"/>
                              <w:marBottom w:val="0"/>
                              <w:divBdr>
                                <w:top w:val="none" w:sz="0" w:space="0" w:color="auto"/>
                                <w:left w:val="none" w:sz="0" w:space="0" w:color="auto"/>
                                <w:bottom w:val="none" w:sz="0" w:space="0" w:color="auto"/>
                                <w:right w:val="none" w:sz="0" w:space="0" w:color="auto"/>
                              </w:divBdr>
                            </w:div>
                            <w:div w:id="1658531459">
                              <w:marLeft w:val="0"/>
                              <w:marRight w:val="0"/>
                              <w:marTop w:val="0"/>
                              <w:marBottom w:val="0"/>
                              <w:divBdr>
                                <w:top w:val="none" w:sz="0" w:space="0" w:color="auto"/>
                                <w:left w:val="none" w:sz="0" w:space="0" w:color="auto"/>
                                <w:bottom w:val="none" w:sz="0" w:space="0" w:color="auto"/>
                                <w:right w:val="none" w:sz="0" w:space="0" w:color="auto"/>
                              </w:divBdr>
                            </w:div>
                            <w:div w:id="1898081299">
                              <w:marLeft w:val="0"/>
                              <w:marRight w:val="0"/>
                              <w:marTop w:val="0"/>
                              <w:marBottom w:val="0"/>
                              <w:divBdr>
                                <w:top w:val="none" w:sz="0" w:space="0" w:color="auto"/>
                                <w:left w:val="none" w:sz="0" w:space="0" w:color="auto"/>
                                <w:bottom w:val="none" w:sz="0" w:space="0" w:color="auto"/>
                                <w:right w:val="none" w:sz="0" w:space="0" w:color="auto"/>
                              </w:divBdr>
                            </w:div>
                            <w:div w:id="8091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9809">
                      <w:marLeft w:val="0"/>
                      <w:marRight w:val="0"/>
                      <w:marTop w:val="0"/>
                      <w:marBottom w:val="0"/>
                      <w:divBdr>
                        <w:top w:val="none" w:sz="0" w:space="0" w:color="auto"/>
                        <w:left w:val="none" w:sz="0" w:space="0" w:color="auto"/>
                        <w:bottom w:val="none" w:sz="0" w:space="0" w:color="auto"/>
                        <w:right w:val="none" w:sz="0" w:space="0" w:color="auto"/>
                      </w:divBdr>
                    </w:div>
                    <w:div w:id="21247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3619">
          <w:marLeft w:val="0"/>
          <w:marRight w:val="0"/>
          <w:marTop w:val="0"/>
          <w:marBottom w:val="0"/>
          <w:divBdr>
            <w:top w:val="none" w:sz="0" w:space="0" w:color="auto"/>
            <w:left w:val="none" w:sz="0" w:space="0" w:color="auto"/>
            <w:bottom w:val="none" w:sz="0" w:space="0" w:color="auto"/>
            <w:right w:val="none" w:sz="0" w:space="0" w:color="auto"/>
          </w:divBdr>
        </w:div>
        <w:div w:id="1191188324">
          <w:marLeft w:val="0"/>
          <w:marRight w:val="0"/>
          <w:marTop w:val="0"/>
          <w:marBottom w:val="0"/>
          <w:divBdr>
            <w:top w:val="none" w:sz="0" w:space="0" w:color="auto"/>
            <w:left w:val="none" w:sz="0" w:space="0" w:color="auto"/>
            <w:bottom w:val="none" w:sz="0" w:space="0" w:color="auto"/>
            <w:right w:val="none" w:sz="0" w:space="0" w:color="auto"/>
          </w:divBdr>
        </w:div>
        <w:div w:id="1842157701">
          <w:marLeft w:val="0"/>
          <w:marRight w:val="0"/>
          <w:marTop w:val="0"/>
          <w:marBottom w:val="0"/>
          <w:divBdr>
            <w:top w:val="none" w:sz="0" w:space="0" w:color="auto"/>
            <w:left w:val="none" w:sz="0" w:space="0" w:color="auto"/>
            <w:bottom w:val="none" w:sz="0" w:space="0" w:color="auto"/>
            <w:right w:val="none" w:sz="0" w:space="0" w:color="auto"/>
          </w:divBdr>
        </w:div>
        <w:div w:id="1096632466">
          <w:marLeft w:val="0"/>
          <w:marRight w:val="0"/>
          <w:marTop w:val="0"/>
          <w:marBottom w:val="0"/>
          <w:divBdr>
            <w:top w:val="none" w:sz="0" w:space="0" w:color="auto"/>
            <w:left w:val="none" w:sz="0" w:space="0" w:color="auto"/>
            <w:bottom w:val="none" w:sz="0" w:space="0" w:color="auto"/>
            <w:right w:val="none" w:sz="0" w:space="0" w:color="auto"/>
          </w:divBdr>
        </w:div>
        <w:div w:id="1608073604">
          <w:marLeft w:val="0"/>
          <w:marRight w:val="0"/>
          <w:marTop w:val="0"/>
          <w:marBottom w:val="0"/>
          <w:divBdr>
            <w:top w:val="none" w:sz="0" w:space="0" w:color="auto"/>
            <w:left w:val="none" w:sz="0" w:space="0" w:color="auto"/>
            <w:bottom w:val="none" w:sz="0" w:space="0" w:color="auto"/>
            <w:right w:val="none" w:sz="0" w:space="0" w:color="auto"/>
          </w:divBdr>
        </w:div>
      </w:divsChild>
    </w:div>
    <w:div w:id="1782604436">
      <w:bodyDiv w:val="1"/>
      <w:marLeft w:val="0"/>
      <w:marRight w:val="0"/>
      <w:marTop w:val="0"/>
      <w:marBottom w:val="0"/>
      <w:divBdr>
        <w:top w:val="none" w:sz="0" w:space="0" w:color="auto"/>
        <w:left w:val="none" w:sz="0" w:space="0" w:color="auto"/>
        <w:bottom w:val="none" w:sz="0" w:space="0" w:color="auto"/>
        <w:right w:val="none" w:sz="0" w:space="0" w:color="auto"/>
      </w:divBdr>
    </w:div>
    <w:div w:id="20825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346A-19EE-42E7-969E-FE08BA1B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NATHIA</cp:lastModifiedBy>
  <cp:revision>3</cp:revision>
  <dcterms:created xsi:type="dcterms:W3CDTF">2018-09-11T16:11:00Z</dcterms:created>
  <dcterms:modified xsi:type="dcterms:W3CDTF">2018-09-11T16:11:00Z</dcterms:modified>
</cp:coreProperties>
</file>