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FD" w:rsidRPr="000C09C9" w:rsidRDefault="000546FD" w:rsidP="000546FD">
      <w:pPr>
        <w:spacing w:before="240" w:after="0" w:line="276" w:lineRule="auto"/>
        <w:jc w:val="right"/>
        <w:rPr>
          <w:rFonts w:ascii="Sylfaen" w:hAnsi="Sylfaen"/>
          <w:b/>
          <w:color w:val="44546A" w:themeColor="text2"/>
          <w:lang w:val="ka-GE"/>
        </w:rPr>
      </w:pPr>
    </w:p>
    <w:p w:rsidR="000546FD" w:rsidRPr="000C09C9" w:rsidRDefault="000546FD" w:rsidP="000546FD">
      <w:pPr>
        <w:spacing w:before="240" w:after="0" w:line="276" w:lineRule="auto"/>
        <w:jc w:val="right"/>
        <w:rPr>
          <w:rFonts w:ascii="Sylfaen" w:hAnsi="Sylfaen"/>
          <w:b/>
          <w:color w:val="44546A" w:themeColor="text2"/>
          <w:lang w:val="ka-GE"/>
        </w:rPr>
      </w:pPr>
    </w:p>
    <w:p w:rsidR="000546FD" w:rsidRPr="000C09C9" w:rsidRDefault="000546FD" w:rsidP="000546FD">
      <w:pPr>
        <w:spacing w:before="240" w:after="0" w:line="276" w:lineRule="auto"/>
        <w:jc w:val="right"/>
        <w:rPr>
          <w:rFonts w:ascii="Sylfaen" w:hAnsi="Sylfaen"/>
          <w:b/>
          <w:color w:val="44546A" w:themeColor="text2"/>
          <w:lang w:val="ka-GE"/>
        </w:rPr>
      </w:pPr>
    </w:p>
    <w:p w:rsidR="000546FD" w:rsidRPr="000C09C9" w:rsidRDefault="000546FD" w:rsidP="000546FD">
      <w:pPr>
        <w:spacing w:before="240" w:after="0" w:line="276" w:lineRule="auto"/>
        <w:jc w:val="right"/>
        <w:rPr>
          <w:rFonts w:ascii="Sylfaen" w:hAnsi="Sylfaen"/>
          <w:b/>
          <w:color w:val="44546A" w:themeColor="text2"/>
          <w:lang w:val="ka-GE"/>
        </w:rPr>
      </w:pPr>
    </w:p>
    <w:p w:rsidR="000546FD" w:rsidRPr="000C09C9" w:rsidRDefault="000546FD" w:rsidP="000546FD">
      <w:pPr>
        <w:spacing w:before="240" w:after="0" w:line="276" w:lineRule="auto"/>
        <w:jc w:val="right"/>
        <w:rPr>
          <w:rFonts w:ascii="Sylfaen" w:hAnsi="Sylfaen"/>
          <w:b/>
          <w:color w:val="44546A" w:themeColor="text2"/>
          <w:lang w:val="ka-GE"/>
        </w:rPr>
      </w:pPr>
    </w:p>
    <w:p w:rsidR="000546FD" w:rsidRPr="000C09C9" w:rsidRDefault="000546FD" w:rsidP="000546FD">
      <w:pPr>
        <w:spacing w:before="240" w:after="0" w:line="276" w:lineRule="auto"/>
        <w:jc w:val="right"/>
        <w:rPr>
          <w:rFonts w:ascii="Sylfaen" w:hAnsi="Sylfaen"/>
          <w:b/>
          <w:color w:val="44546A" w:themeColor="text2"/>
          <w:lang w:val="ka-GE"/>
        </w:rPr>
      </w:pPr>
    </w:p>
    <w:p w:rsidR="001858FF" w:rsidRPr="000C09C9" w:rsidRDefault="009E4BC9" w:rsidP="000546FD">
      <w:pPr>
        <w:spacing w:before="240" w:after="0" w:line="276" w:lineRule="auto"/>
        <w:jc w:val="center"/>
        <w:rPr>
          <w:rFonts w:ascii="Sylfaen" w:hAnsi="Sylfaen"/>
          <w:b/>
          <w:color w:val="44546A" w:themeColor="text2"/>
          <w:lang w:val="ka-GE"/>
        </w:rPr>
      </w:pPr>
      <w:r w:rsidRPr="000C09C9">
        <w:rPr>
          <w:rFonts w:ascii="Sylfaen" w:hAnsi="Sylfaen"/>
          <w:b/>
          <w:color w:val="44546A" w:themeColor="text2"/>
          <w:lang w:val="ka-GE"/>
        </w:rPr>
        <w:t xml:space="preserve">კორუფციული </w:t>
      </w:r>
      <w:r w:rsidR="002268F8" w:rsidRPr="000C09C9">
        <w:rPr>
          <w:rFonts w:ascii="Sylfaen" w:hAnsi="Sylfaen"/>
          <w:b/>
          <w:color w:val="44546A" w:themeColor="text2"/>
          <w:lang w:val="ka-GE"/>
        </w:rPr>
        <w:t>რისკების შეფასების მეთოდოლოგია</w:t>
      </w: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0546FD">
      <w:pPr>
        <w:spacing w:before="240" w:after="0" w:line="276" w:lineRule="auto"/>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b/>
          <w:color w:val="44546A" w:themeColor="text2"/>
          <w:lang w:val="ka-GE"/>
        </w:rPr>
      </w:pPr>
    </w:p>
    <w:p w:rsidR="006333B0" w:rsidRPr="000C09C9" w:rsidRDefault="006333B0" w:rsidP="00477646">
      <w:pPr>
        <w:spacing w:before="240" w:after="0" w:line="276" w:lineRule="auto"/>
        <w:jc w:val="center"/>
        <w:rPr>
          <w:rFonts w:ascii="Sylfaen" w:hAnsi="Sylfaen"/>
          <w:b/>
          <w:color w:val="44546A" w:themeColor="text2"/>
          <w:lang w:val="ka-GE"/>
        </w:rPr>
      </w:pPr>
    </w:p>
    <w:p w:rsidR="006333B0" w:rsidRPr="000C09C9" w:rsidRDefault="006333B0" w:rsidP="00477646">
      <w:pPr>
        <w:spacing w:before="240" w:after="0" w:line="276" w:lineRule="auto"/>
        <w:jc w:val="center"/>
        <w:rPr>
          <w:rFonts w:ascii="Sylfaen" w:hAnsi="Sylfaen"/>
          <w:b/>
          <w:color w:val="44546A" w:themeColor="text2"/>
          <w:lang w:val="ka-GE"/>
        </w:rPr>
      </w:pPr>
    </w:p>
    <w:p w:rsidR="006333B0" w:rsidRPr="000C09C9" w:rsidRDefault="006333B0" w:rsidP="00477646">
      <w:pPr>
        <w:spacing w:before="240" w:after="0" w:line="276" w:lineRule="auto"/>
        <w:jc w:val="center"/>
        <w:rPr>
          <w:rFonts w:ascii="Sylfaen" w:hAnsi="Sylfaen"/>
          <w:b/>
          <w:color w:val="44546A" w:themeColor="text2"/>
          <w:lang w:val="ka-GE"/>
        </w:rPr>
      </w:pPr>
    </w:p>
    <w:p w:rsidR="006333B0" w:rsidRPr="000C09C9" w:rsidRDefault="006333B0" w:rsidP="00477646">
      <w:pPr>
        <w:spacing w:before="240" w:after="0" w:line="276" w:lineRule="auto"/>
        <w:jc w:val="center"/>
        <w:rPr>
          <w:rFonts w:ascii="Sylfaen" w:hAnsi="Sylfaen"/>
          <w:b/>
          <w:color w:val="44546A" w:themeColor="text2"/>
          <w:lang w:val="ka-GE"/>
        </w:rPr>
      </w:pPr>
    </w:p>
    <w:p w:rsidR="000546FD" w:rsidRPr="000C09C9" w:rsidRDefault="000546FD" w:rsidP="00477646">
      <w:pPr>
        <w:spacing w:before="240" w:after="0" w:line="276" w:lineRule="auto"/>
        <w:jc w:val="center"/>
        <w:rPr>
          <w:rFonts w:ascii="Sylfaen" w:hAnsi="Sylfaen"/>
          <w:lang w:val="ka-GE"/>
        </w:rPr>
      </w:pPr>
      <w:r w:rsidRPr="000C09C9">
        <w:rPr>
          <w:rFonts w:ascii="Sylfaen" w:hAnsi="Sylfaen"/>
          <w:lang w:val="ka-GE"/>
        </w:rPr>
        <w:t>ეროვნული ანტიკორუფციული საბჭოს სამდივნო, საქართველოს იუსტიციის სამინისტროს ანალიტიკური დეპარტამენტი</w:t>
      </w:r>
    </w:p>
    <w:p w:rsidR="000546FD" w:rsidRPr="000C09C9" w:rsidRDefault="00E02420" w:rsidP="00477646">
      <w:pPr>
        <w:spacing w:before="240" w:after="0" w:line="276" w:lineRule="auto"/>
        <w:jc w:val="center"/>
        <w:rPr>
          <w:rFonts w:ascii="Sylfaen" w:hAnsi="Sylfaen"/>
          <w:lang w:val="ka-GE"/>
        </w:rPr>
      </w:pPr>
      <w:r w:rsidRPr="000C09C9">
        <w:rPr>
          <w:rFonts w:ascii="Sylfaen" w:hAnsi="Sylfaen"/>
          <w:lang w:val="ka-GE"/>
        </w:rPr>
        <w:t xml:space="preserve">დეკემბერი, </w:t>
      </w:r>
      <w:r w:rsidR="000546FD" w:rsidRPr="000C09C9">
        <w:rPr>
          <w:rFonts w:ascii="Sylfaen" w:hAnsi="Sylfaen"/>
          <w:lang w:val="ka-GE"/>
        </w:rPr>
        <w:t>2019 წ.</w:t>
      </w:r>
    </w:p>
    <w:sdt>
      <w:sdtPr>
        <w:rPr>
          <w:rFonts w:ascii="Sylfaen" w:eastAsiaTheme="minorHAnsi" w:hAnsi="Sylfaen" w:cstheme="minorBidi"/>
          <w:color w:val="auto"/>
          <w:sz w:val="22"/>
          <w:szCs w:val="22"/>
          <w:lang w:val="ka-GE"/>
        </w:rPr>
        <w:id w:val="1665896528"/>
        <w:docPartObj>
          <w:docPartGallery w:val="Table of Contents"/>
          <w:docPartUnique/>
        </w:docPartObj>
      </w:sdtPr>
      <w:sdtEndPr>
        <w:rPr>
          <w:b/>
          <w:bCs/>
          <w:noProof/>
        </w:rPr>
      </w:sdtEndPr>
      <w:sdtContent>
        <w:p w:rsidR="0080155D" w:rsidRPr="000C09C9" w:rsidRDefault="0080155D" w:rsidP="00477646">
          <w:pPr>
            <w:pStyle w:val="TOCHeading"/>
            <w:spacing w:line="276" w:lineRule="auto"/>
            <w:rPr>
              <w:rFonts w:ascii="Sylfaen" w:hAnsi="Sylfaen"/>
              <w:b/>
              <w:color w:val="44546A" w:themeColor="text2"/>
              <w:sz w:val="22"/>
              <w:szCs w:val="22"/>
              <w:lang w:val="ka-GE"/>
            </w:rPr>
          </w:pPr>
          <w:r w:rsidRPr="000C09C9">
            <w:rPr>
              <w:rFonts w:ascii="Sylfaen" w:hAnsi="Sylfaen"/>
              <w:b/>
              <w:color w:val="44546A" w:themeColor="text2"/>
              <w:sz w:val="22"/>
              <w:szCs w:val="22"/>
              <w:lang w:val="ka-GE"/>
            </w:rPr>
            <w:t>სარჩ</w:t>
          </w:r>
          <w:bookmarkStart w:id="0" w:name="_GoBack"/>
          <w:bookmarkEnd w:id="0"/>
          <w:r w:rsidRPr="000C09C9">
            <w:rPr>
              <w:rFonts w:ascii="Sylfaen" w:hAnsi="Sylfaen"/>
              <w:b/>
              <w:color w:val="44546A" w:themeColor="text2"/>
              <w:sz w:val="22"/>
              <w:szCs w:val="22"/>
              <w:lang w:val="ka-GE"/>
            </w:rPr>
            <w:t>ევი</w:t>
          </w:r>
        </w:p>
        <w:p w:rsidR="0080155D" w:rsidRPr="000C09C9" w:rsidRDefault="0080155D" w:rsidP="00477646">
          <w:pPr>
            <w:spacing w:before="240" w:after="0" w:line="276" w:lineRule="auto"/>
            <w:rPr>
              <w:rFonts w:ascii="Sylfaen" w:hAnsi="Sylfaen"/>
              <w:lang w:val="ka-GE"/>
            </w:rPr>
          </w:pPr>
        </w:p>
        <w:p w:rsidR="000C09C9" w:rsidRPr="000C09C9" w:rsidRDefault="0080155D">
          <w:pPr>
            <w:pStyle w:val="TOC1"/>
            <w:tabs>
              <w:tab w:val="right" w:leader="dot" w:pos="9350"/>
            </w:tabs>
            <w:rPr>
              <w:rFonts w:ascii="Sylfaen" w:eastAsiaTheme="minorEastAsia" w:hAnsi="Sylfaen"/>
              <w:noProof/>
            </w:rPr>
          </w:pPr>
          <w:r w:rsidRPr="000C09C9">
            <w:rPr>
              <w:rFonts w:ascii="Sylfaen" w:hAnsi="Sylfaen"/>
              <w:b/>
              <w:bCs/>
              <w:noProof/>
              <w:lang w:val="ka-GE"/>
            </w:rPr>
            <w:fldChar w:fldCharType="begin"/>
          </w:r>
          <w:r w:rsidRPr="000C09C9">
            <w:rPr>
              <w:rFonts w:ascii="Sylfaen" w:hAnsi="Sylfaen"/>
              <w:b/>
              <w:bCs/>
              <w:noProof/>
              <w:lang w:val="ka-GE"/>
            </w:rPr>
            <w:instrText xml:space="preserve"> TOC \o "1-3" \h \z \u </w:instrText>
          </w:r>
          <w:r w:rsidRPr="000C09C9">
            <w:rPr>
              <w:rFonts w:ascii="Sylfaen" w:hAnsi="Sylfaen"/>
              <w:b/>
              <w:bCs/>
              <w:noProof/>
              <w:lang w:val="ka-GE"/>
            </w:rPr>
            <w:fldChar w:fldCharType="separate"/>
          </w:r>
          <w:hyperlink w:anchor="_Toc28111552" w:history="1">
            <w:r w:rsidR="000C09C9" w:rsidRPr="000C09C9">
              <w:rPr>
                <w:rStyle w:val="Hyperlink"/>
                <w:rFonts w:ascii="Sylfaen" w:hAnsi="Sylfaen" w:cs="Sylfaen"/>
                <w:noProof/>
                <w:lang w:val="ka-GE"/>
              </w:rPr>
              <w:t>შესავალი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_Toc28111552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3</w:t>
            </w:r>
            <w:r w:rsidR="000C09C9" w:rsidRPr="000C09C9">
              <w:rPr>
                <w:rFonts w:ascii="Sylfaen" w:hAnsi="Sylfaen"/>
                <w:noProof/>
                <w:webHidden/>
              </w:rPr>
              <w:fldChar w:fldCharType="end"/>
            </w:r>
          </w:hyperlink>
        </w:p>
        <w:p w:rsidR="000C09C9" w:rsidRPr="000C09C9" w:rsidRDefault="004C4CBE">
          <w:pPr>
            <w:pStyle w:val="TOC1"/>
            <w:tabs>
              <w:tab w:val="right" w:leader="dot" w:pos="9350"/>
            </w:tabs>
            <w:rPr>
              <w:rFonts w:ascii="Sylfaen" w:eastAsiaTheme="minorEastAsia" w:hAnsi="Sylfaen"/>
              <w:noProof/>
            </w:rPr>
          </w:pPr>
          <w:hyperlink w:anchor="_Toc28111553" w:history="1">
            <w:r w:rsidR="000C09C9" w:rsidRPr="000C09C9">
              <w:rPr>
                <w:rStyle w:val="Hyperlink"/>
                <w:rFonts w:ascii="Sylfaen" w:hAnsi="Sylfaen"/>
                <w:noProof/>
                <w:lang w:val="ka-GE"/>
              </w:rPr>
              <w:t>ტერმინთა განმარტება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_Toc28111553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4</w:t>
            </w:r>
            <w:r w:rsidR="000C09C9" w:rsidRPr="000C09C9">
              <w:rPr>
                <w:rFonts w:ascii="Sylfaen" w:hAnsi="Sylfaen"/>
                <w:noProof/>
                <w:webHidden/>
              </w:rPr>
              <w:fldChar w:fldCharType="end"/>
            </w:r>
          </w:hyperlink>
        </w:p>
        <w:p w:rsidR="000C09C9" w:rsidRPr="000C09C9" w:rsidRDefault="004C4CBE">
          <w:pPr>
            <w:pStyle w:val="TOC1"/>
            <w:tabs>
              <w:tab w:val="right" w:leader="dot" w:pos="9350"/>
            </w:tabs>
            <w:rPr>
              <w:rFonts w:ascii="Sylfaen" w:eastAsiaTheme="minorEastAsia" w:hAnsi="Sylfaen"/>
              <w:noProof/>
            </w:rPr>
          </w:pPr>
          <w:hyperlink w:anchor="_Toc28111554" w:history="1">
            <w:r w:rsidR="000C09C9" w:rsidRPr="000C09C9">
              <w:rPr>
                <w:rStyle w:val="Hyperlink"/>
                <w:rFonts w:ascii="Sylfaen" w:hAnsi="Sylfaen"/>
                <w:noProof/>
                <w:lang w:val="ka-GE"/>
              </w:rPr>
              <w:t xml:space="preserve">I. კორუფციული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პროცესის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დაგეგმვა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_Toc28111554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5</w:t>
            </w:r>
            <w:r w:rsidR="000C09C9" w:rsidRPr="000C09C9">
              <w:rPr>
                <w:rFonts w:ascii="Sylfaen" w:hAnsi="Sylfaen"/>
                <w:noProof/>
                <w:webHidden/>
              </w:rPr>
              <w:fldChar w:fldCharType="end"/>
            </w:r>
          </w:hyperlink>
        </w:p>
        <w:p w:rsidR="000C09C9" w:rsidRPr="000C09C9" w:rsidRDefault="004C4CBE">
          <w:pPr>
            <w:pStyle w:val="TOC1"/>
            <w:tabs>
              <w:tab w:val="right" w:leader="dot" w:pos="9350"/>
            </w:tabs>
            <w:rPr>
              <w:rFonts w:ascii="Sylfaen" w:eastAsiaTheme="minorEastAsia" w:hAnsi="Sylfaen"/>
              <w:noProof/>
            </w:rPr>
          </w:pPr>
          <w:hyperlink w:anchor="_Toc28111555" w:history="1">
            <w:r w:rsidR="000C09C9" w:rsidRPr="000C09C9">
              <w:rPr>
                <w:rStyle w:val="Hyperlink"/>
                <w:rFonts w:ascii="Sylfaen" w:hAnsi="Sylfaen"/>
                <w:noProof/>
                <w:lang w:val="ka-GE"/>
              </w:rPr>
              <w:t xml:space="preserve">II. კორუფციული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გამოვლენა</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ანალიზი და მართვა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_Toc28111555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8</w:t>
            </w:r>
            <w:r w:rsidR="000C09C9" w:rsidRPr="000C09C9">
              <w:rPr>
                <w:rFonts w:ascii="Sylfaen" w:hAnsi="Sylfaen"/>
                <w:noProof/>
                <w:webHidden/>
              </w:rPr>
              <w:fldChar w:fldCharType="end"/>
            </w:r>
          </w:hyperlink>
        </w:p>
        <w:p w:rsidR="000C09C9" w:rsidRPr="000C09C9" w:rsidRDefault="004C4CBE">
          <w:pPr>
            <w:pStyle w:val="TOC2"/>
            <w:tabs>
              <w:tab w:val="right" w:leader="dot" w:pos="9350"/>
            </w:tabs>
            <w:rPr>
              <w:rFonts w:ascii="Sylfaen" w:eastAsiaTheme="minorEastAsia" w:hAnsi="Sylfaen"/>
              <w:noProof/>
            </w:rPr>
          </w:pPr>
          <w:hyperlink w:anchor="_Toc28111556" w:history="1">
            <w:r w:rsidR="000C09C9" w:rsidRPr="000C09C9">
              <w:rPr>
                <w:rStyle w:val="Hyperlink"/>
                <w:rFonts w:ascii="Sylfaen" w:hAnsi="Sylfaen"/>
                <w:noProof/>
                <w:lang w:val="ka-GE"/>
              </w:rPr>
              <w:t xml:space="preserve">i. </w:t>
            </w:r>
            <w:r w:rsidR="000C09C9" w:rsidRPr="000C09C9">
              <w:rPr>
                <w:rStyle w:val="Hyperlink"/>
                <w:rFonts w:ascii="Sylfaen" w:hAnsi="Sylfaen" w:cs="Sylfaen"/>
                <w:noProof/>
                <w:lang w:val="ka-GE"/>
              </w:rPr>
              <w:t>ინფორმაციის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შეგროვება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_Toc28111556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8</w:t>
            </w:r>
            <w:r w:rsidR="000C09C9" w:rsidRPr="000C09C9">
              <w:rPr>
                <w:rFonts w:ascii="Sylfaen" w:hAnsi="Sylfaen"/>
                <w:noProof/>
                <w:webHidden/>
              </w:rPr>
              <w:fldChar w:fldCharType="end"/>
            </w:r>
          </w:hyperlink>
        </w:p>
        <w:p w:rsidR="000C09C9" w:rsidRPr="000C09C9" w:rsidRDefault="004C4CBE">
          <w:pPr>
            <w:pStyle w:val="TOC2"/>
            <w:tabs>
              <w:tab w:val="right" w:leader="dot" w:pos="9350"/>
            </w:tabs>
            <w:rPr>
              <w:rFonts w:ascii="Sylfaen" w:eastAsiaTheme="minorEastAsia" w:hAnsi="Sylfaen"/>
              <w:noProof/>
            </w:rPr>
          </w:pPr>
          <w:hyperlink w:anchor="_Toc28111557" w:history="1">
            <w:r w:rsidR="000C09C9" w:rsidRPr="000C09C9">
              <w:rPr>
                <w:rStyle w:val="Hyperlink"/>
                <w:rFonts w:ascii="Sylfaen" w:hAnsi="Sylfaen"/>
                <w:noProof/>
                <w:lang w:val="ka-GE"/>
              </w:rPr>
              <w:t xml:space="preserve">ii. </w:t>
            </w:r>
            <w:r w:rsidR="000C09C9" w:rsidRPr="000C09C9">
              <w:rPr>
                <w:rStyle w:val="Hyperlink"/>
                <w:rFonts w:ascii="Sylfaen" w:hAnsi="Sylfaen" w:cs="Sylfaen"/>
                <w:noProof/>
                <w:lang w:val="ka-GE"/>
              </w:rPr>
              <w:t>რისკ</w:t>
            </w:r>
            <w:r w:rsidR="000C09C9" w:rsidRPr="000C09C9">
              <w:rPr>
                <w:rStyle w:val="Hyperlink"/>
                <w:rFonts w:ascii="Sylfaen" w:hAnsi="Sylfaen"/>
                <w:noProof/>
                <w:lang w:val="ka-GE"/>
              </w:rPr>
              <w:t>-</w:t>
            </w:r>
            <w:r w:rsidR="000C09C9" w:rsidRPr="000C09C9">
              <w:rPr>
                <w:rStyle w:val="Hyperlink"/>
                <w:rFonts w:ascii="Sylfaen" w:hAnsi="Sylfaen" w:cs="Sylfaen"/>
                <w:noProof/>
                <w:lang w:val="ka-GE"/>
              </w:rPr>
              <w:t>ფაქტორების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იდენტიფიცირება</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და</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_Toc28111557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10</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58" w:history="1">
            <w:r w:rsidR="000C09C9" w:rsidRPr="000C09C9">
              <w:rPr>
                <w:rStyle w:val="Hyperlink"/>
                <w:rFonts w:ascii="Sylfaen" w:hAnsi="Sylfaen"/>
                <w:noProof/>
                <w:lang w:val="ka-GE"/>
              </w:rPr>
              <w:t>ა) რისკებისა და რისკ-ფაქტორების იდენტიფიცირება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_Toc28111558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10</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59" w:history="1">
            <w:r w:rsidR="000C09C9" w:rsidRPr="000C09C9">
              <w:rPr>
                <w:rStyle w:val="Hyperlink"/>
                <w:rFonts w:ascii="Sylfaen" w:hAnsi="Sylfaen" w:cs="Sylfaen"/>
                <w:noProof/>
                <w:lang w:val="ka-GE"/>
              </w:rPr>
              <w:t>ბ)</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კონტროლის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მექანიზმების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იდენტიფიცირება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_Toc28111559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13</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0" w:history="1">
            <w:r w:rsidR="000C09C9" w:rsidRPr="000C09C9">
              <w:rPr>
                <w:rStyle w:val="Hyperlink"/>
                <w:rFonts w:ascii="Sylfaen" w:hAnsi="Sylfaen" w:cs="Sylfaen"/>
                <w:noProof/>
                <w:lang w:val="ka-GE"/>
              </w:rPr>
              <w:t>გ</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_Toc28111560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13</w:t>
            </w:r>
            <w:r w:rsidR="000C09C9" w:rsidRPr="000C09C9">
              <w:rPr>
                <w:rFonts w:ascii="Sylfaen" w:hAnsi="Sylfaen"/>
                <w:noProof/>
                <w:webHidden/>
              </w:rPr>
              <w:fldChar w:fldCharType="end"/>
            </w:r>
          </w:hyperlink>
        </w:p>
        <w:p w:rsidR="000C09C9" w:rsidRPr="000C09C9" w:rsidRDefault="004C4CBE">
          <w:pPr>
            <w:pStyle w:val="TOC2"/>
            <w:tabs>
              <w:tab w:val="right" w:leader="dot" w:pos="9350"/>
            </w:tabs>
            <w:rPr>
              <w:rFonts w:ascii="Sylfaen" w:eastAsiaTheme="minorEastAsia" w:hAnsi="Sylfaen"/>
              <w:noProof/>
            </w:rPr>
          </w:pPr>
          <w:hyperlink w:anchor="_Toc28111561" w:history="1">
            <w:r w:rsidR="000C09C9" w:rsidRPr="000C09C9">
              <w:rPr>
                <w:rStyle w:val="Hyperlink"/>
                <w:rFonts w:ascii="Sylfaen" w:hAnsi="Sylfaen"/>
                <w:noProof/>
                <w:lang w:val="ka-GE"/>
              </w:rPr>
              <w:t xml:space="preserve">iii.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პრიორიტეტიზაცია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_Toc28111561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19</w:t>
            </w:r>
            <w:r w:rsidR="000C09C9" w:rsidRPr="000C09C9">
              <w:rPr>
                <w:rFonts w:ascii="Sylfaen" w:hAnsi="Sylfaen"/>
                <w:noProof/>
                <w:webHidden/>
              </w:rPr>
              <w:fldChar w:fldCharType="end"/>
            </w:r>
          </w:hyperlink>
        </w:p>
        <w:p w:rsidR="000C09C9" w:rsidRPr="000C09C9" w:rsidRDefault="004C4CBE">
          <w:pPr>
            <w:pStyle w:val="TOC1"/>
            <w:tabs>
              <w:tab w:val="right" w:leader="dot" w:pos="9350"/>
            </w:tabs>
            <w:rPr>
              <w:rFonts w:ascii="Sylfaen" w:eastAsiaTheme="minorEastAsia" w:hAnsi="Sylfaen"/>
              <w:noProof/>
            </w:rPr>
          </w:pPr>
          <w:hyperlink w:anchor="_Toc28111562" w:history="1">
            <w:r w:rsidR="000C09C9" w:rsidRPr="000C09C9">
              <w:rPr>
                <w:rStyle w:val="Hyperlink"/>
                <w:rFonts w:ascii="Sylfaen" w:hAnsi="Sylfaen"/>
                <w:noProof/>
                <w:lang w:val="ka-GE"/>
              </w:rPr>
              <w:t xml:space="preserve">III.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მონიტორინგი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და</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კონტროლი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_Toc28111562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20</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3" w:history="1">
            <w:r w:rsidR="000C09C9" w:rsidRPr="000C09C9">
              <w:rPr>
                <w:rStyle w:val="Hyperlink"/>
                <w:rFonts w:ascii="Sylfaen" w:hAnsi="Sylfaen" w:cs="Sylfaen"/>
                <w:noProof/>
                <w:lang w:val="ka-GE"/>
              </w:rPr>
              <w:t>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მაგალითი</w:t>
            </w:r>
            <w:r w:rsidR="000C09C9" w:rsidRPr="000C09C9">
              <w:rPr>
                <w:rStyle w:val="Hyperlink"/>
                <w:rFonts w:ascii="Sylfaen" w:hAnsi="Sylfaen"/>
                <w:noProof/>
                <w:lang w:val="ka-GE"/>
              </w:rPr>
              <w:t xml:space="preserve"> N1</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_Toc28111563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21</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4" w:history="1">
            <w:r w:rsidR="000C09C9" w:rsidRPr="000C09C9">
              <w:rPr>
                <w:rStyle w:val="Hyperlink"/>
                <w:rFonts w:ascii="Sylfaen" w:hAnsi="Sylfaen" w:cs="Sylfaen"/>
                <w:noProof/>
                <w:lang w:val="ka-GE"/>
              </w:rPr>
              <w:t>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მაგალითი</w:t>
            </w:r>
            <w:r w:rsidR="000C09C9" w:rsidRPr="000C09C9">
              <w:rPr>
                <w:rStyle w:val="Hyperlink"/>
                <w:rFonts w:ascii="Sylfaen" w:hAnsi="Sylfaen"/>
                <w:noProof/>
                <w:lang w:val="ka-GE"/>
              </w:rPr>
              <w:t xml:space="preserve"> N2</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_Toc28111564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22</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5" w:history="1">
            <w:r w:rsidR="000C09C9" w:rsidRPr="000C09C9">
              <w:rPr>
                <w:rStyle w:val="Hyperlink"/>
                <w:rFonts w:ascii="Sylfaen" w:hAnsi="Sylfaen" w:cs="Sylfaen"/>
                <w:noProof/>
                <w:lang w:val="ka-GE"/>
              </w:rPr>
              <w:t>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შეფასების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მაგალითი</w:t>
            </w:r>
            <w:r w:rsidR="000C09C9" w:rsidRPr="000C09C9">
              <w:rPr>
                <w:rStyle w:val="Hyperlink"/>
                <w:rFonts w:ascii="Sylfaen" w:hAnsi="Sylfaen"/>
                <w:noProof/>
                <w:lang w:val="ka-GE"/>
              </w:rPr>
              <w:t xml:space="preserve"> N3</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_Toc28111565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23</w:t>
            </w:r>
            <w:r w:rsidR="000C09C9" w:rsidRPr="000C09C9">
              <w:rPr>
                <w:rFonts w:ascii="Sylfaen" w:hAnsi="Sylfaen"/>
                <w:noProof/>
                <w:webHidden/>
              </w:rPr>
              <w:fldChar w:fldCharType="end"/>
            </w:r>
          </w:hyperlink>
        </w:p>
        <w:p w:rsidR="000C09C9" w:rsidRPr="000C09C9" w:rsidRDefault="004C4CBE">
          <w:pPr>
            <w:pStyle w:val="TOC1"/>
            <w:tabs>
              <w:tab w:val="right" w:leader="dot" w:pos="9350"/>
            </w:tabs>
            <w:rPr>
              <w:rFonts w:ascii="Sylfaen" w:eastAsiaTheme="minorEastAsia" w:hAnsi="Sylfaen"/>
              <w:noProof/>
            </w:rPr>
          </w:pPr>
          <w:hyperlink w:anchor="_Toc28111566" w:history="1">
            <w:r w:rsidR="000C09C9" w:rsidRPr="000C09C9">
              <w:rPr>
                <w:rStyle w:val="Hyperlink"/>
                <w:rFonts w:ascii="Sylfaen" w:hAnsi="Sylfaen" w:cs="Sylfaen"/>
                <w:noProof/>
                <w:lang w:val="ka-GE"/>
              </w:rPr>
              <w:t>გამოყენებული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ლიტერატურა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_Toc28111566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25</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7" w:history="1">
            <w:r w:rsidR="000C09C9" w:rsidRPr="000C09C9">
              <w:rPr>
                <w:rStyle w:val="Hyperlink"/>
                <w:rFonts w:ascii="Sylfaen" w:hAnsi="Sylfaen" w:cs="Sylfaen"/>
                <w:noProof/>
                <w:lang w:val="ka-GE"/>
              </w:rPr>
              <w:t>დანართი</w:t>
            </w:r>
            <w:r w:rsidR="000C09C9" w:rsidRPr="000C09C9">
              <w:rPr>
                <w:rStyle w:val="Hyperlink"/>
                <w:rFonts w:ascii="Sylfaen" w:hAnsi="Sylfaen"/>
                <w:noProof/>
                <w:lang w:val="ka-GE"/>
              </w:rPr>
              <w:t xml:space="preserve"> N1 საორიენტაციო კითხვარი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_Toc28111567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26</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8" w:history="1">
            <w:r w:rsidR="000C09C9" w:rsidRPr="000C09C9">
              <w:rPr>
                <w:rStyle w:val="Hyperlink"/>
                <w:rFonts w:ascii="Sylfaen" w:hAnsi="Sylfaen" w:cs="Sylfaen"/>
                <w:noProof/>
                <w:lang w:val="ka-GE"/>
              </w:rPr>
              <w:t>დანართი N2 რისკ-ფაქტორების იდენტიფიცირების მაგალითი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_Toc28111568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31</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69" w:history="1">
            <w:r w:rsidR="000C09C9" w:rsidRPr="000C09C9">
              <w:rPr>
                <w:rStyle w:val="Hyperlink"/>
                <w:rFonts w:ascii="Sylfaen" w:hAnsi="Sylfaen" w:cs="Sylfaen"/>
                <w:noProof/>
                <w:lang w:val="ka-GE"/>
              </w:rPr>
              <w:t>დანართი N3 კორუფციული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რისკების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გამომწვევი</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მიზეზების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იდენტიფიცირება</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_Toc28111569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32</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70" w:history="1">
            <w:r w:rsidR="000C09C9" w:rsidRPr="000C09C9">
              <w:rPr>
                <w:rStyle w:val="Hyperlink"/>
                <w:rFonts w:ascii="Sylfaen" w:hAnsi="Sylfaen" w:cs="Sylfaen"/>
                <w:noProof/>
                <w:lang w:val="ka-GE"/>
              </w:rPr>
              <w:t>დანართი</w:t>
            </w:r>
            <w:r w:rsidR="000C09C9" w:rsidRPr="000C09C9">
              <w:rPr>
                <w:rStyle w:val="Hyperlink"/>
                <w:rFonts w:ascii="Sylfaen" w:hAnsi="Sylfaen"/>
                <w:noProof/>
                <w:lang w:val="ka-GE"/>
              </w:rPr>
              <w:t xml:space="preserve"> N4 კორუფციაზე მიმანიშნებელი გარემოებების (red flags) იდენტიფიცირების მაგალითი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_Toc28111570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34</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71" w:history="1">
            <w:r w:rsidR="000C09C9" w:rsidRPr="000C09C9">
              <w:rPr>
                <w:rStyle w:val="Hyperlink"/>
                <w:rFonts w:ascii="Sylfaen" w:hAnsi="Sylfaen" w:cs="Sylfaen"/>
                <w:noProof/>
                <w:lang w:val="ka-GE"/>
              </w:rPr>
              <w:t>დანართი</w:t>
            </w:r>
            <w:r w:rsidR="000C09C9" w:rsidRPr="000C09C9">
              <w:rPr>
                <w:rStyle w:val="Hyperlink"/>
                <w:rFonts w:ascii="Sylfaen" w:hAnsi="Sylfaen"/>
                <w:noProof/>
                <w:lang w:val="ka-GE"/>
              </w:rPr>
              <w:t xml:space="preserve"> N5 </w:t>
            </w:r>
            <w:r w:rsidR="000C09C9" w:rsidRPr="000C09C9">
              <w:rPr>
                <w:rStyle w:val="Hyperlink"/>
                <w:rFonts w:ascii="Sylfaen" w:hAnsi="Sylfaen" w:cs="Sylfaen"/>
                <w:noProof/>
                <w:lang w:val="ka-GE"/>
              </w:rPr>
              <w:t>კეთილსინდისიერების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მართვის</w:t>
            </w:r>
            <w:r w:rsidR="000C09C9" w:rsidRPr="000C09C9">
              <w:rPr>
                <w:rStyle w:val="Hyperlink"/>
                <w:rFonts w:ascii="Sylfaen" w:hAnsi="Sylfaen"/>
                <w:noProof/>
                <w:lang w:val="ka-GE"/>
              </w:rPr>
              <w:t xml:space="preserve"> </w:t>
            </w:r>
            <w:r w:rsidR="000C09C9" w:rsidRPr="000C09C9">
              <w:rPr>
                <w:rStyle w:val="Hyperlink"/>
                <w:rFonts w:ascii="Sylfaen" w:hAnsi="Sylfaen" w:cs="Sylfaen"/>
                <w:noProof/>
                <w:lang w:val="ka-GE"/>
              </w:rPr>
              <w:t>კითხვარი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_Toc28111571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35</w:t>
            </w:r>
            <w:r w:rsidR="000C09C9" w:rsidRPr="000C09C9">
              <w:rPr>
                <w:rFonts w:ascii="Sylfaen" w:hAnsi="Sylfaen"/>
                <w:noProof/>
                <w:webHidden/>
              </w:rPr>
              <w:fldChar w:fldCharType="end"/>
            </w:r>
          </w:hyperlink>
        </w:p>
        <w:p w:rsidR="000C09C9" w:rsidRPr="000C09C9" w:rsidRDefault="004C4CBE">
          <w:pPr>
            <w:pStyle w:val="TOC3"/>
            <w:tabs>
              <w:tab w:val="right" w:leader="dot" w:pos="9350"/>
            </w:tabs>
            <w:rPr>
              <w:rFonts w:ascii="Sylfaen" w:eastAsiaTheme="minorEastAsia" w:hAnsi="Sylfaen"/>
              <w:noProof/>
            </w:rPr>
          </w:pPr>
          <w:hyperlink w:anchor="_Toc28111572" w:history="1">
            <w:r w:rsidR="000C09C9" w:rsidRPr="000C09C9">
              <w:rPr>
                <w:rStyle w:val="Hyperlink"/>
                <w:rFonts w:ascii="Sylfaen" w:hAnsi="Sylfaen" w:cs="Sylfaen"/>
                <w:noProof/>
                <w:lang w:val="ka-GE"/>
              </w:rPr>
              <w:t>დანართი</w:t>
            </w:r>
            <w:r w:rsidR="000C09C9" w:rsidRPr="000C09C9">
              <w:rPr>
                <w:rStyle w:val="Hyperlink"/>
                <w:rFonts w:ascii="Sylfaen" w:hAnsi="Sylfaen"/>
                <w:noProof/>
                <w:lang w:val="ka-GE"/>
              </w:rPr>
              <w:t xml:space="preserve"> N6. </w:t>
            </w:r>
            <w:r w:rsidR="000C09C9" w:rsidRPr="000C09C9">
              <w:rPr>
                <w:rStyle w:val="Hyperlink"/>
                <w:rFonts w:ascii="Sylfaen" w:hAnsi="Sylfaen" w:cs="Sylfaen"/>
                <w:noProof/>
                <w:lang w:val="ka-GE"/>
              </w:rPr>
              <w:t>კორუფციული რისკების შეფასების შედეგების წარმოდგენის ერთ-ერთი მეთოდი</w:t>
            </w:r>
            <w:r w:rsidR="000C09C9" w:rsidRPr="000C09C9">
              <w:rPr>
                <w:rFonts w:ascii="Sylfaen" w:hAnsi="Sylfaen"/>
                <w:noProof/>
                <w:webHidden/>
              </w:rPr>
              <w:tab/>
            </w:r>
            <w:r w:rsidR="000C09C9" w:rsidRPr="000C09C9">
              <w:rPr>
                <w:rFonts w:ascii="Sylfaen" w:hAnsi="Sylfaen"/>
                <w:noProof/>
                <w:webHidden/>
              </w:rPr>
              <w:fldChar w:fldCharType="begin"/>
            </w:r>
            <w:r w:rsidR="000C09C9" w:rsidRPr="000C09C9">
              <w:rPr>
                <w:rFonts w:ascii="Sylfaen" w:hAnsi="Sylfaen"/>
                <w:noProof/>
                <w:webHidden/>
              </w:rPr>
              <w:instrText xml:space="preserve"> PAGEREF _Toc28111572 \h </w:instrText>
            </w:r>
            <w:r w:rsidR="000C09C9" w:rsidRPr="000C09C9">
              <w:rPr>
                <w:rFonts w:ascii="Sylfaen" w:hAnsi="Sylfaen"/>
                <w:noProof/>
                <w:webHidden/>
              </w:rPr>
            </w:r>
            <w:r w:rsidR="000C09C9" w:rsidRPr="000C09C9">
              <w:rPr>
                <w:rFonts w:ascii="Sylfaen" w:hAnsi="Sylfaen"/>
                <w:noProof/>
                <w:webHidden/>
              </w:rPr>
              <w:fldChar w:fldCharType="separate"/>
            </w:r>
            <w:r w:rsidR="0056338C">
              <w:rPr>
                <w:rFonts w:ascii="Sylfaen" w:hAnsi="Sylfaen"/>
                <w:noProof/>
                <w:webHidden/>
              </w:rPr>
              <w:t>41</w:t>
            </w:r>
            <w:r w:rsidR="000C09C9" w:rsidRPr="000C09C9">
              <w:rPr>
                <w:rFonts w:ascii="Sylfaen" w:hAnsi="Sylfaen"/>
                <w:noProof/>
                <w:webHidden/>
              </w:rPr>
              <w:fldChar w:fldCharType="end"/>
            </w:r>
          </w:hyperlink>
        </w:p>
        <w:p w:rsidR="0080155D" w:rsidRPr="000C09C9" w:rsidRDefault="0080155D" w:rsidP="00477646">
          <w:pPr>
            <w:spacing w:before="240" w:after="0" w:line="276" w:lineRule="auto"/>
            <w:rPr>
              <w:rFonts w:ascii="Sylfaen" w:hAnsi="Sylfaen"/>
              <w:lang w:val="ka-GE"/>
            </w:rPr>
          </w:pPr>
          <w:r w:rsidRPr="000C09C9">
            <w:rPr>
              <w:rFonts w:ascii="Sylfaen" w:hAnsi="Sylfaen"/>
              <w:b/>
              <w:bCs/>
              <w:noProof/>
              <w:lang w:val="ka-GE"/>
            </w:rPr>
            <w:fldChar w:fldCharType="end"/>
          </w:r>
        </w:p>
      </w:sdtContent>
    </w:sdt>
    <w:p w:rsidR="0080155D" w:rsidRPr="000C09C9" w:rsidRDefault="0080155D" w:rsidP="00477646">
      <w:pPr>
        <w:pStyle w:val="Heading1"/>
        <w:spacing w:before="240" w:after="0" w:line="276" w:lineRule="auto"/>
        <w:rPr>
          <w:rFonts w:ascii="Sylfaen" w:hAnsi="Sylfaen"/>
          <w:szCs w:val="22"/>
          <w:lang w:val="ka-GE"/>
        </w:rPr>
      </w:pPr>
    </w:p>
    <w:p w:rsidR="00803CD6" w:rsidRPr="000C09C9" w:rsidRDefault="00803CD6" w:rsidP="00477646">
      <w:pPr>
        <w:spacing w:before="240" w:after="0" w:line="276" w:lineRule="auto"/>
        <w:rPr>
          <w:rFonts w:ascii="Sylfaen" w:hAnsi="Sylfaen"/>
          <w:lang w:val="ka-GE"/>
        </w:rPr>
      </w:pPr>
    </w:p>
    <w:p w:rsidR="00B27F1E" w:rsidRPr="000C09C9" w:rsidRDefault="00B27F1E" w:rsidP="00477646">
      <w:pPr>
        <w:spacing w:before="240" w:after="0" w:line="276" w:lineRule="auto"/>
        <w:rPr>
          <w:rFonts w:ascii="Sylfaen" w:hAnsi="Sylfaen"/>
          <w:lang w:val="ka-GE"/>
        </w:rPr>
      </w:pPr>
    </w:p>
    <w:p w:rsidR="00B27F1E" w:rsidRPr="000C09C9" w:rsidRDefault="00B27F1E" w:rsidP="00477646">
      <w:pPr>
        <w:spacing w:before="240" w:after="0" w:line="276" w:lineRule="auto"/>
        <w:rPr>
          <w:rFonts w:ascii="Sylfaen" w:hAnsi="Sylfaen"/>
          <w:lang w:val="ka-GE"/>
        </w:rPr>
      </w:pPr>
    </w:p>
    <w:p w:rsidR="00FB5CBF" w:rsidRPr="000C09C9" w:rsidRDefault="009E4BC9" w:rsidP="00477646">
      <w:pPr>
        <w:pStyle w:val="Heading1"/>
        <w:spacing w:before="240" w:after="0" w:line="276" w:lineRule="auto"/>
        <w:rPr>
          <w:rFonts w:ascii="Sylfaen" w:hAnsi="Sylfaen"/>
          <w:szCs w:val="22"/>
          <w:lang w:val="ka-GE"/>
        </w:rPr>
      </w:pPr>
      <w:bookmarkStart w:id="1" w:name="_Toc28111552"/>
      <w:r w:rsidRPr="000C09C9">
        <w:rPr>
          <w:rFonts w:ascii="Sylfaen" w:hAnsi="Sylfaen" w:cs="Sylfaen"/>
          <w:szCs w:val="22"/>
          <w:lang w:val="ka-GE"/>
        </w:rPr>
        <w:lastRenderedPageBreak/>
        <w:t>შესავალი</w:t>
      </w:r>
      <w:bookmarkEnd w:id="1"/>
    </w:p>
    <w:p w:rsidR="004F4350" w:rsidRPr="000C09C9" w:rsidRDefault="00A9266E" w:rsidP="00477646">
      <w:pPr>
        <w:autoSpaceDE w:val="0"/>
        <w:autoSpaceDN w:val="0"/>
        <w:adjustRightInd w:val="0"/>
        <w:spacing w:before="240" w:after="0" w:line="276" w:lineRule="auto"/>
        <w:jc w:val="both"/>
        <w:rPr>
          <w:rFonts w:ascii="Sylfaen" w:hAnsi="Sylfaen"/>
          <w:lang w:val="ka-GE"/>
        </w:rPr>
      </w:pPr>
      <w:r w:rsidRPr="000C09C9">
        <w:rPr>
          <w:rFonts w:ascii="Sylfaen" w:hAnsi="Sylfaen" w:cs="Sylfaen"/>
          <w:lang w:val="ka-GE"/>
        </w:rPr>
        <w:t>კორუფციული</w:t>
      </w:r>
      <w:r w:rsidRPr="000C09C9">
        <w:rPr>
          <w:rFonts w:ascii="Sylfaen" w:hAnsi="Sylfaen"/>
          <w:lang w:val="ka-GE"/>
        </w:rPr>
        <w:t xml:space="preserve"> </w:t>
      </w:r>
      <w:r w:rsidRPr="000C09C9">
        <w:rPr>
          <w:rFonts w:ascii="Sylfaen" w:hAnsi="Sylfaen" w:cs="Sylfaen"/>
          <w:lang w:val="ka-GE"/>
        </w:rPr>
        <w:t>რისკების</w:t>
      </w:r>
      <w:r w:rsidRPr="000C09C9">
        <w:rPr>
          <w:rFonts w:ascii="Sylfaen" w:hAnsi="Sylfaen"/>
          <w:lang w:val="ka-GE"/>
        </w:rPr>
        <w:t xml:space="preserve"> </w:t>
      </w:r>
      <w:r w:rsidRPr="000C09C9">
        <w:rPr>
          <w:rFonts w:ascii="Sylfaen" w:hAnsi="Sylfaen" w:cs="Sylfaen"/>
          <w:lang w:val="ka-GE"/>
        </w:rPr>
        <w:t>შეფასების</w:t>
      </w:r>
      <w:r w:rsidRPr="000C09C9">
        <w:rPr>
          <w:rFonts w:ascii="Sylfaen" w:hAnsi="Sylfaen"/>
          <w:lang w:val="ka-GE"/>
        </w:rPr>
        <w:t xml:space="preserve"> </w:t>
      </w:r>
      <w:r w:rsidRPr="000C09C9">
        <w:rPr>
          <w:rFonts w:ascii="Sylfaen" w:hAnsi="Sylfaen" w:cs="Sylfaen"/>
          <w:lang w:val="ka-GE"/>
        </w:rPr>
        <w:t>მეთოდოლოგია</w:t>
      </w:r>
      <w:r w:rsidRPr="000C09C9">
        <w:rPr>
          <w:rFonts w:ascii="Sylfaen" w:hAnsi="Sylfaen"/>
          <w:lang w:val="ka-GE"/>
        </w:rPr>
        <w:t xml:space="preserve"> </w:t>
      </w:r>
      <w:r w:rsidRPr="000C09C9">
        <w:rPr>
          <w:rFonts w:ascii="Sylfaen" w:hAnsi="Sylfaen" w:cs="Sylfaen"/>
          <w:b/>
          <w:lang w:val="ka-GE"/>
        </w:rPr>
        <w:t>განკუთვნილია</w:t>
      </w:r>
      <w:r w:rsidRPr="000C09C9">
        <w:rPr>
          <w:rFonts w:ascii="Sylfaen" w:hAnsi="Sylfaen"/>
          <w:b/>
          <w:lang w:val="ka-GE"/>
        </w:rPr>
        <w:t xml:space="preserve"> </w:t>
      </w:r>
      <w:r w:rsidRPr="000C09C9">
        <w:rPr>
          <w:rFonts w:ascii="Sylfaen" w:hAnsi="Sylfaen" w:cs="Sylfaen"/>
          <w:b/>
          <w:lang w:val="ka-GE"/>
        </w:rPr>
        <w:t>საქართველოში</w:t>
      </w:r>
      <w:r w:rsidRPr="000C09C9">
        <w:rPr>
          <w:rFonts w:ascii="Sylfaen" w:hAnsi="Sylfaen"/>
          <w:b/>
          <w:lang w:val="ka-GE"/>
        </w:rPr>
        <w:t xml:space="preserve"> </w:t>
      </w:r>
      <w:r w:rsidRPr="000C09C9">
        <w:rPr>
          <w:rFonts w:ascii="Sylfaen" w:hAnsi="Sylfaen" w:cs="Sylfaen"/>
          <w:b/>
          <w:lang w:val="ka-GE"/>
        </w:rPr>
        <w:t>არსებული</w:t>
      </w:r>
      <w:r w:rsidRPr="000C09C9">
        <w:rPr>
          <w:rFonts w:ascii="Sylfaen" w:hAnsi="Sylfaen"/>
          <w:b/>
          <w:lang w:val="ka-GE"/>
        </w:rPr>
        <w:t xml:space="preserve"> </w:t>
      </w:r>
      <w:r w:rsidRPr="000C09C9">
        <w:rPr>
          <w:rFonts w:ascii="Sylfaen" w:hAnsi="Sylfaen" w:cs="Sylfaen"/>
          <w:b/>
          <w:lang w:val="ka-GE"/>
        </w:rPr>
        <w:t>საჯარო</w:t>
      </w:r>
      <w:r w:rsidRPr="000C09C9">
        <w:rPr>
          <w:rFonts w:ascii="Sylfaen" w:hAnsi="Sylfaen"/>
          <w:b/>
          <w:lang w:val="ka-GE"/>
        </w:rPr>
        <w:t xml:space="preserve"> </w:t>
      </w:r>
      <w:r w:rsidRPr="000C09C9">
        <w:rPr>
          <w:rFonts w:ascii="Sylfaen" w:hAnsi="Sylfaen" w:cs="Sylfaen"/>
          <w:b/>
          <w:lang w:val="ka-GE"/>
        </w:rPr>
        <w:t>დაწესებულებებისთვის</w:t>
      </w:r>
      <w:r w:rsidRPr="000C09C9">
        <w:rPr>
          <w:rFonts w:ascii="Sylfaen" w:hAnsi="Sylfaen"/>
          <w:b/>
          <w:lang w:val="ka-GE"/>
        </w:rPr>
        <w:t>.</w:t>
      </w:r>
      <w:r w:rsidR="009B4BD8" w:rsidRPr="000C09C9">
        <w:rPr>
          <w:rFonts w:ascii="Sylfaen" w:hAnsi="Sylfaen"/>
          <w:b/>
          <w:lang w:val="ka-GE"/>
        </w:rPr>
        <w:t xml:space="preserve"> </w:t>
      </w:r>
      <w:r w:rsidR="009B4BD8" w:rsidRPr="000C09C9">
        <w:rPr>
          <w:rFonts w:ascii="Sylfaen" w:hAnsi="Sylfaen"/>
          <w:lang w:val="ka-GE"/>
        </w:rPr>
        <w:t>მეთოდოლოგიის მიზანია</w:t>
      </w:r>
      <w:r w:rsidR="009B4BD8" w:rsidRPr="000C09C9">
        <w:rPr>
          <w:rFonts w:ascii="Sylfaen" w:hAnsi="Sylfaen"/>
          <w:b/>
          <w:lang w:val="ka-GE"/>
        </w:rPr>
        <w:t xml:space="preserve"> </w:t>
      </w:r>
      <w:r w:rsidR="009B4BD8" w:rsidRPr="000C09C9">
        <w:rPr>
          <w:rFonts w:ascii="Sylfaen" w:hAnsi="Sylfaen" w:cs="Sylfaen"/>
          <w:lang w:val="ka-GE"/>
        </w:rPr>
        <w:t xml:space="preserve">ხელი </w:t>
      </w:r>
      <w:r w:rsidR="004633BA" w:rsidRPr="000C09C9">
        <w:rPr>
          <w:rFonts w:ascii="Sylfaen" w:hAnsi="Sylfaen" w:cs="Sylfaen"/>
          <w:lang w:val="ka-GE"/>
        </w:rPr>
        <w:t>შ</w:t>
      </w:r>
      <w:r w:rsidR="009B4BD8" w:rsidRPr="000C09C9">
        <w:rPr>
          <w:rFonts w:ascii="Sylfaen" w:hAnsi="Sylfaen" w:cs="Sylfaen"/>
          <w:lang w:val="ka-GE"/>
        </w:rPr>
        <w:t xml:space="preserve">ეუწყოს საჯარო დაწესებულებებს კეთილსინდისიერი და კორუფციული რისკებისაგან თავისუფალი საჯარო სამსახურის ჩამოყალიბებაში რომელიც კარგი მმართველობის, კანონის უზენაესობის, გამჭვირვალობის, ანგარიშვალდებულების, თანასწორობისა და კეთილსინდისიერების პრინციპებს ეფუძნება. </w:t>
      </w:r>
      <w:r w:rsidR="00333882" w:rsidRPr="000C09C9">
        <w:rPr>
          <w:rFonts w:ascii="Sylfaen" w:hAnsi="Sylfaen" w:cs="Calibri"/>
          <w:b/>
          <w:color w:val="000000" w:themeColor="text1"/>
          <w:lang w:val="ka-GE"/>
        </w:rPr>
        <w:t xml:space="preserve">ანტიკორუფციული რისკების შეფასების მეთოდოლოგია წარმოადგენს </w:t>
      </w:r>
      <w:proofErr w:type="spellStart"/>
      <w:r w:rsidR="00333882" w:rsidRPr="000C09C9">
        <w:rPr>
          <w:rFonts w:ascii="Sylfaen" w:hAnsi="Sylfaen" w:cs="Calibri"/>
          <w:b/>
          <w:color w:val="000000" w:themeColor="text1"/>
          <w:lang w:val="ka-GE"/>
        </w:rPr>
        <w:t>რეკომენდაციული</w:t>
      </w:r>
      <w:proofErr w:type="spellEnd"/>
      <w:r w:rsidR="00333882" w:rsidRPr="000C09C9">
        <w:rPr>
          <w:rFonts w:ascii="Sylfaen" w:hAnsi="Sylfaen" w:cs="Calibri"/>
          <w:b/>
          <w:color w:val="000000" w:themeColor="text1"/>
          <w:lang w:val="ka-GE"/>
        </w:rPr>
        <w:t xml:space="preserve"> ხასიათის სახელმძღვანელო დოკუმენტს, რომელსაც შეფასების განმახორციელებელი დაწესებულება ეყრდნობა კორუფციული-რისკების შეფასების განხორციელებისას</w:t>
      </w:r>
      <w:r w:rsidR="00FC6FF5" w:rsidRPr="000C09C9">
        <w:rPr>
          <w:rFonts w:ascii="Sylfaen" w:hAnsi="Sylfaen" w:cs="Calibri"/>
          <w:b/>
          <w:color w:val="000000" w:themeColor="text1"/>
          <w:lang w:val="ka-GE"/>
        </w:rPr>
        <w:t xml:space="preserve"> </w:t>
      </w:r>
      <w:r w:rsidR="00FC6FF5" w:rsidRPr="000C09C9">
        <w:rPr>
          <w:rFonts w:ascii="Sylfaen" w:hAnsi="Sylfaen" w:cs="Calibri"/>
          <w:color w:val="000000" w:themeColor="text1"/>
          <w:lang w:val="ka-GE"/>
        </w:rPr>
        <w:t xml:space="preserve">და საჭიროების შემთხვევაში არგებს საჯარო დაწესებულებისთვის დამახასიათებელ თავისებურებებს. </w:t>
      </w:r>
      <w:r w:rsidRPr="000C09C9">
        <w:rPr>
          <w:rFonts w:ascii="Sylfaen" w:hAnsi="Sylfaen" w:cs="Sylfaen"/>
          <w:lang w:val="ka-GE"/>
        </w:rPr>
        <w:t>მეთოდოლოგიის</w:t>
      </w:r>
      <w:r w:rsidRPr="000C09C9">
        <w:rPr>
          <w:rFonts w:ascii="Sylfaen" w:hAnsi="Sylfaen"/>
          <w:lang w:val="ka-GE"/>
        </w:rPr>
        <w:t xml:space="preserve"> </w:t>
      </w:r>
      <w:r w:rsidRPr="000C09C9">
        <w:rPr>
          <w:rFonts w:ascii="Sylfaen" w:hAnsi="Sylfaen" w:cs="Sylfaen"/>
          <w:lang w:val="ka-GE"/>
        </w:rPr>
        <w:t>საფუძველზე</w:t>
      </w:r>
      <w:r w:rsidR="00333882" w:rsidRPr="000C09C9">
        <w:rPr>
          <w:rFonts w:ascii="Sylfaen" w:hAnsi="Sylfaen" w:cs="Sylfaen"/>
          <w:lang w:val="ka-GE"/>
        </w:rPr>
        <w:t xml:space="preserve"> ხდება კორუფციული რისკების შეფასება ანუ</w:t>
      </w:r>
      <w:r w:rsidRPr="000C09C9">
        <w:rPr>
          <w:rFonts w:ascii="Sylfaen" w:hAnsi="Sylfaen"/>
          <w:lang w:val="ka-GE"/>
        </w:rPr>
        <w:t xml:space="preserve"> </w:t>
      </w:r>
      <w:r w:rsidRPr="000C09C9">
        <w:rPr>
          <w:rFonts w:ascii="Sylfaen" w:hAnsi="Sylfaen" w:cs="Sylfaen"/>
          <w:lang w:val="ka-GE"/>
        </w:rPr>
        <w:t>განისაზღვრება</w:t>
      </w:r>
      <w:r w:rsidRPr="000C09C9">
        <w:rPr>
          <w:rFonts w:ascii="Sylfaen" w:hAnsi="Sylfaen"/>
          <w:lang w:val="ka-GE"/>
        </w:rPr>
        <w:t xml:space="preserve"> </w:t>
      </w:r>
      <w:r w:rsidRPr="000C09C9">
        <w:rPr>
          <w:rFonts w:ascii="Sylfaen" w:hAnsi="Sylfaen" w:cs="Sylfaen"/>
          <w:b/>
          <w:lang w:val="ka-GE"/>
        </w:rPr>
        <w:t>საჯარო</w:t>
      </w:r>
      <w:r w:rsidRPr="000C09C9">
        <w:rPr>
          <w:rFonts w:ascii="Sylfaen" w:hAnsi="Sylfaen"/>
          <w:b/>
          <w:lang w:val="ka-GE"/>
        </w:rPr>
        <w:t xml:space="preserve"> </w:t>
      </w:r>
      <w:r w:rsidR="006333B0" w:rsidRPr="000C09C9">
        <w:rPr>
          <w:rFonts w:ascii="Sylfaen" w:hAnsi="Sylfaen" w:cs="Sylfaen"/>
          <w:b/>
          <w:lang w:val="ka-GE"/>
        </w:rPr>
        <w:t>უწყებაში</w:t>
      </w:r>
      <w:r w:rsidRPr="000C09C9">
        <w:rPr>
          <w:rFonts w:ascii="Sylfaen" w:hAnsi="Sylfaen"/>
          <w:b/>
          <w:lang w:val="ka-GE"/>
        </w:rPr>
        <w:t xml:space="preserve"> </w:t>
      </w:r>
      <w:r w:rsidR="00B45AF6" w:rsidRPr="000C09C9">
        <w:rPr>
          <w:rFonts w:ascii="Sylfaen" w:hAnsi="Sylfaen" w:cs="Sylfaen"/>
          <w:b/>
          <w:lang w:val="ka-GE"/>
        </w:rPr>
        <w:t xml:space="preserve">შესაძლო </w:t>
      </w:r>
      <w:r w:rsidRPr="000C09C9">
        <w:rPr>
          <w:rFonts w:ascii="Sylfaen" w:hAnsi="Sylfaen" w:cs="Sylfaen"/>
          <w:b/>
          <w:lang w:val="ka-GE"/>
        </w:rPr>
        <w:t>კორუფციული</w:t>
      </w:r>
      <w:r w:rsidRPr="000C09C9">
        <w:rPr>
          <w:rFonts w:ascii="Sylfaen" w:hAnsi="Sylfaen"/>
          <w:b/>
          <w:lang w:val="ka-GE"/>
        </w:rPr>
        <w:t xml:space="preserve"> </w:t>
      </w:r>
      <w:r w:rsidRPr="000C09C9">
        <w:rPr>
          <w:rFonts w:ascii="Sylfaen" w:hAnsi="Sylfaen" w:cs="Sylfaen"/>
          <w:b/>
          <w:lang w:val="ka-GE"/>
        </w:rPr>
        <w:t>რის</w:t>
      </w:r>
      <w:r w:rsidR="0026462A" w:rsidRPr="000C09C9">
        <w:rPr>
          <w:rFonts w:ascii="Sylfaen" w:hAnsi="Sylfaen" w:cs="Sylfaen"/>
          <w:b/>
          <w:lang w:val="ka-GE"/>
        </w:rPr>
        <w:t>კ</w:t>
      </w:r>
      <w:r w:rsidR="00154A4F" w:rsidRPr="000C09C9">
        <w:rPr>
          <w:rFonts w:ascii="Sylfaen" w:hAnsi="Sylfaen" w:cs="Sylfaen"/>
          <w:b/>
          <w:lang w:val="ka-GE"/>
        </w:rPr>
        <w:t>-</w:t>
      </w:r>
      <w:r w:rsidRPr="000C09C9">
        <w:rPr>
          <w:rFonts w:ascii="Sylfaen" w:hAnsi="Sylfaen" w:cs="Sylfaen"/>
          <w:b/>
          <w:lang w:val="ka-GE"/>
        </w:rPr>
        <w:t>ფაქტორები</w:t>
      </w:r>
      <w:r w:rsidRPr="000C09C9">
        <w:rPr>
          <w:rFonts w:ascii="Sylfaen" w:hAnsi="Sylfaen"/>
          <w:b/>
          <w:lang w:val="ka-GE"/>
        </w:rPr>
        <w:t xml:space="preserve"> </w:t>
      </w:r>
      <w:r w:rsidRPr="000C09C9">
        <w:rPr>
          <w:rFonts w:ascii="Sylfaen" w:hAnsi="Sylfaen" w:cs="Sylfaen"/>
          <w:b/>
          <w:lang w:val="ka-GE"/>
        </w:rPr>
        <w:t>და</w:t>
      </w:r>
      <w:r w:rsidRPr="000C09C9">
        <w:rPr>
          <w:rFonts w:ascii="Sylfaen" w:hAnsi="Sylfaen"/>
          <w:b/>
          <w:lang w:val="ka-GE"/>
        </w:rPr>
        <w:t xml:space="preserve"> </w:t>
      </w:r>
      <w:r w:rsidRPr="000C09C9">
        <w:rPr>
          <w:rFonts w:ascii="Sylfaen" w:hAnsi="Sylfaen" w:cs="Sylfaen"/>
          <w:b/>
          <w:lang w:val="ka-GE"/>
        </w:rPr>
        <w:t>რისკები</w:t>
      </w:r>
      <w:r w:rsidRPr="000C09C9">
        <w:rPr>
          <w:rFonts w:ascii="Sylfaen" w:hAnsi="Sylfaen"/>
          <w:b/>
          <w:lang w:val="ka-GE"/>
        </w:rPr>
        <w:t>.</w:t>
      </w:r>
      <w:r w:rsidR="00333882" w:rsidRPr="000C09C9">
        <w:rPr>
          <w:rFonts w:ascii="Sylfaen" w:hAnsi="Sylfaen"/>
          <w:b/>
          <w:lang w:val="ka-GE"/>
        </w:rPr>
        <w:t xml:space="preserve"> </w:t>
      </w:r>
      <w:r w:rsidR="00333882" w:rsidRPr="000C09C9">
        <w:rPr>
          <w:rFonts w:ascii="Sylfaen" w:hAnsi="Sylfaen"/>
          <w:lang w:val="ka-GE"/>
        </w:rPr>
        <w:t xml:space="preserve">ამგვარი შეფასება წარმოადგენს კორუფციისა და კეთილსინდისიერების დარღვევის </w:t>
      </w:r>
      <w:r w:rsidR="00333882" w:rsidRPr="000C09C9">
        <w:rPr>
          <w:rFonts w:ascii="Sylfaen" w:hAnsi="Sylfaen"/>
          <w:b/>
          <w:lang w:val="ka-GE"/>
        </w:rPr>
        <w:t>პრევენციულ ინსტრუმენტს</w:t>
      </w:r>
      <w:r w:rsidR="00333882" w:rsidRPr="000C09C9">
        <w:rPr>
          <w:rFonts w:ascii="Sylfaen" w:hAnsi="Sylfaen"/>
          <w:lang w:val="ka-GE"/>
        </w:rPr>
        <w:t xml:space="preserve"> და არ გულისხმობს ინდივიდუალური პასუხისმგებლობების საკითხის განსაზღვრასა და შეფასებას.</w:t>
      </w:r>
      <w:r w:rsidR="00154A4F" w:rsidRPr="000C09C9">
        <w:rPr>
          <w:rFonts w:ascii="Sylfaen" w:hAnsi="Sylfaen"/>
          <w:b/>
          <w:lang w:val="ka-GE"/>
        </w:rPr>
        <w:t xml:space="preserve"> </w:t>
      </w:r>
      <w:r w:rsidR="00154A4F" w:rsidRPr="000C09C9">
        <w:rPr>
          <w:rFonts w:ascii="Sylfaen" w:hAnsi="Sylfaen" w:cs="Calibri"/>
          <w:color w:val="000000" w:themeColor="text1"/>
          <w:lang w:val="ka-GE"/>
        </w:rPr>
        <w:t xml:space="preserve">კორუფციული რისკების შეფასება </w:t>
      </w:r>
      <w:r w:rsidR="00943C9C" w:rsidRPr="000C09C9">
        <w:rPr>
          <w:rFonts w:ascii="Sylfaen" w:hAnsi="Sylfaen" w:cs="Calibri"/>
          <w:color w:val="000000" w:themeColor="text1"/>
          <w:lang w:val="ka-GE"/>
        </w:rPr>
        <w:t xml:space="preserve">წარმატებით  </w:t>
      </w:r>
      <w:r w:rsidR="00154A4F" w:rsidRPr="000C09C9">
        <w:rPr>
          <w:rFonts w:ascii="Sylfaen" w:hAnsi="Sylfaen" w:cs="Calibri"/>
          <w:color w:val="000000" w:themeColor="text1"/>
          <w:lang w:val="ka-GE"/>
        </w:rPr>
        <w:t>გამოიყენება</w:t>
      </w:r>
      <w:r w:rsidR="00D73FEF" w:rsidRPr="000C09C9">
        <w:rPr>
          <w:rFonts w:ascii="Sylfaen" w:hAnsi="Sylfaen" w:cs="Calibri"/>
          <w:color w:val="000000" w:themeColor="text1"/>
          <w:lang w:val="ka-GE"/>
        </w:rPr>
        <w:t xml:space="preserve"> როგორც</w:t>
      </w:r>
      <w:r w:rsidR="00154A4F" w:rsidRPr="000C09C9">
        <w:rPr>
          <w:rFonts w:ascii="Sylfaen" w:hAnsi="Sylfaen" w:cs="Calibri"/>
          <w:color w:val="000000" w:themeColor="text1"/>
          <w:lang w:val="ka-GE"/>
        </w:rPr>
        <w:t xml:space="preserve"> </w:t>
      </w:r>
      <w:r w:rsidR="00533E8F" w:rsidRPr="000C09C9">
        <w:rPr>
          <w:rFonts w:ascii="Sylfaen" w:hAnsi="Sylfaen" w:cs="Calibri"/>
          <w:color w:val="000000" w:themeColor="text1"/>
          <w:lang w:val="ka-GE"/>
        </w:rPr>
        <w:t>ინდივიდუალური</w:t>
      </w:r>
      <w:r w:rsidR="00D73FEF" w:rsidRPr="000C09C9">
        <w:rPr>
          <w:rFonts w:ascii="Sylfaen" w:hAnsi="Sylfaen" w:cs="Calibri"/>
          <w:color w:val="000000" w:themeColor="text1"/>
          <w:lang w:val="ka-GE"/>
        </w:rPr>
        <w:t>, ასევე</w:t>
      </w:r>
      <w:r w:rsidR="00533E8F" w:rsidRPr="000C09C9">
        <w:rPr>
          <w:rFonts w:ascii="Sylfaen" w:hAnsi="Sylfaen" w:cs="Calibri"/>
          <w:color w:val="000000" w:themeColor="text1"/>
          <w:lang w:val="ka-GE"/>
        </w:rPr>
        <w:t xml:space="preserve"> ორგანიზაციულ</w:t>
      </w:r>
      <w:r w:rsidR="00D73FEF" w:rsidRPr="000C09C9">
        <w:rPr>
          <w:rFonts w:ascii="Sylfaen" w:hAnsi="Sylfaen" w:cs="Calibri"/>
          <w:color w:val="000000" w:themeColor="text1"/>
          <w:lang w:val="ka-GE"/>
        </w:rPr>
        <w:t xml:space="preserve"> დონეზე არსებული და მოსალოდნელი რისკებისა</w:t>
      </w:r>
      <w:r w:rsidR="00533E8F" w:rsidRPr="000C09C9">
        <w:rPr>
          <w:rFonts w:ascii="Sylfaen" w:hAnsi="Sylfaen" w:cs="Calibri"/>
          <w:color w:val="000000" w:themeColor="text1"/>
          <w:lang w:val="ka-GE"/>
        </w:rPr>
        <w:t xml:space="preserve"> და რისკ</w:t>
      </w:r>
      <w:r w:rsidR="00BB7417" w:rsidRPr="000C09C9">
        <w:rPr>
          <w:rFonts w:ascii="Sylfaen" w:hAnsi="Sylfaen" w:cs="Calibri"/>
          <w:color w:val="000000" w:themeColor="text1"/>
          <w:lang w:val="ka-GE"/>
        </w:rPr>
        <w:t>-</w:t>
      </w:r>
      <w:r w:rsidR="00533E8F" w:rsidRPr="000C09C9">
        <w:rPr>
          <w:rFonts w:ascii="Sylfaen" w:hAnsi="Sylfaen" w:cs="Calibri"/>
          <w:color w:val="000000" w:themeColor="text1"/>
          <w:lang w:val="ka-GE"/>
        </w:rPr>
        <w:t>ფაქტორების</w:t>
      </w:r>
      <w:r w:rsidR="00154A4F" w:rsidRPr="000C09C9">
        <w:rPr>
          <w:rFonts w:ascii="Sylfaen" w:hAnsi="Sylfaen" w:cs="Calibri"/>
          <w:color w:val="000000" w:themeColor="text1"/>
          <w:lang w:val="ka-GE"/>
        </w:rPr>
        <w:t xml:space="preserve"> </w:t>
      </w:r>
      <w:r w:rsidR="00943C9C" w:rsidRPr="000C09C9">
        <w:rPr>
          <w:rFonts w:ascii="Sylfaen" w:hAnsi="Sylfaen" w:cs="Calibri"/>
          <w:color w:val="000000" w:themeColor="text1"/>
          <w:lang w:val="ka-GE"/>
        </w:rPr>
        <w:t xml:space="preserve">გამოსავლენად, </w:t>
      </w:r>
      <w:r w:rsidR="00154A4F" w:rsidRPr="000C09C9">
        <w:rPr>
          <w:rFonts w:ascii="Sylfaen" w:hAnsi="Sylfaen" w:cs="Calibri"/>
          <w:color w:val="000000" w:themeColor="text1"/>
          <w:lang w:val="ka-GE"/>
        </w:rPr>
        <w:t>აგრეთვე, შესაძლებლობას იძლევა მოახდინოს იმ სფეროების იდენტიფიცირება, სადაც რესურსები</w:t>
      </w:r>
      <w:r w:rsidR="00E56016" w:rsidRPr="000C09C9">
        <w:rPr>
          <w:rFonts w:ascii="Sylfaen" w:hAnsi="Sylfaen" w:cs="Calibri"/>
          <w:color w:val="000000" w:themeColor="text1"/>
          <w:lang w:val="ka-GE"/>
        </w:rPr>
        <w:t>ს მიმართვა</w:t>
      </w:r>
      <w:r w:rsidR="00154A4F" w:rsidRPr="000C09C9">
        <w:rPr>
          <w:rFonts w:ascii="Sylfaen" w:hAnsi="Sylfaen" w:cs="Calibri"/>
          <w:color w:val="000000" w:themeColor="text1"/>
          <w:lang w:val="ka-GE"/>
        </w:rPr>
        <w:t xml:space="preserve"> </w:t>
      </w:r>
      <w:r w:rsidR="00943C9C" w:rsidRPr="000C09C9">
        <w:rPr>
          <w:rFonts w:ascii="Sylfaen" w:hAnsi="Sylfaen" w:cs="Calibri"/>
          <w:color w:val="000000" w:themeColor="text1"/>
          <w:lang w:val="ka-GE"/>
        </w:rPr>
        <w:t xml:space="preserve">ეფექტური </w:t>
      </w:r>
      <w:r w:rsidR="00E56016" w:rsidRPr="000C09C9">
        <w:rPr>
          <w:rFonts w:ascii="Sylfaen" w:hAnsi="Sylfaen" w:cs="Calibri"/>
          <w:color w:val="000000" w:themeColor="text1"/>
          <w:lang w:val="ka-GE"/>
        </w:rPr>
        <w:t>იქნება</w:t>
      </w:r>
      <w:r w:rsidR="00943C9C" w:rsidRPr="000C09C9">
        <w:rPr>
          <w:rFonts w:ascii="Sylfaen" w:hAnsi="Sylfaen" w:cs="Calibri"/>
          <w:color w:val="000000" w:themeColor="text1"/>
          <w:lang w:val="ka-GE"/>
        </w:rPr>
        <w:t xml:space="preserve"> რისკების მართვის კუთხით</w:t>
      </w:r>
      <w:r w:rsidR="00E56016" w:rsidRPr="000C09C9">
        <w:rPr>
          <w:rFonts w:ascii="Sylfaen" w:hAnsi="Sylfaen" w:cs="Calibri"/>
          <w:color w:val="000000" w:themeColor="text1"/>
          <w:lang w:val="ka-GE"/>
        </w:rPr>
        <w:t>.</w:t>
      </w:r>
      <w:r w:rsidR="00333882" w:rsidRPr="000C09C9">
        <w:rPr>
          <w:rFonts w:ascii="Sylfaen" w:hAnsi="Sylfaen" w:cs="Calibri"/>
          <w:color w:val="000000" w:themeColor="text1"/>
          <w:lang w:val="ka-GE"/>
        </w:rPr>
        <w:t xml:space="preserve"> </w:t>
      </w:r>
      <w:r w:rsidR="00D73FEF" w:rsidRPr="000C09C9">
        <w:rPr>
          <w:rFonts w:ascii="Sylfaen" w:hAnsi="Sylfaen"/>
          <w:lang w:val="ka-GE"/>
        </w:rPr>
        <w:t xml:space="preserve">აღნიშნული </w:t>
      </w:r>
      <w:r w:rsidR="009E4BC9" w:rsidRPr="000C09C9">
        <w:rPr>
          <w:rFonts w:ascii="Sylfaen" w:hAnsi="Sylfaen"/>
          <w:lang w:val="ka-GE"/>
        </w:rPr>
        <w:t xml:space="preserve">მეთოდოლოგია ეფუძნება </w:t>
      </w:r>
      <w:r w:rsidRPr="000C09C9">
        <w:rPr>
          <w:rFonts w:ascii="Sylfaen" w:hAnsi="Sylfaen" w:cs="Sylfaen"/>
          <w:lang w:val="ka-GE"/>
        </w:rPr>
        <w:t>საერთაშორისო</w:t>
      </w:r>
      <w:r w:rsidRPr="000C09C9">
        <w:rPr>
          <w:rFonts w:ascii="Sylfaen" w:hAnsi="Sylfaen"/>
          <w:lang w:val="ka-GE"/>
        </w:rPr>
        <w:t xml:space="preserve"> </w:t>
      </w:r>
      <w:r w:rsidRPr="000C09C9">
        <w:rPr>
          <w:rFonts w:ascii="Sylfaen" w:hAnsi="Sylfaen" w:cs="Sylfaen"/>
          <w:lang w:val="ka-GE"/>
        </w:rPr>
        <w:t>დონის</w:t>
      </w:r>
      <w:r w:rsidRPr="000C09C9">
        <w:rPr>
          <w:rFonts w:ascii="Sylfaen" w:hAnsi="Sylfaen"/>
          <w:lang w:val="ka-GE"/>
        </w:rPr>
        <w:t xml:space="preserve"> </w:t>
      </w:r>
      <w:r w:rsidRPr="000C09C9">
        <w:rPr>
          <w:rFonts w:ascii="Sylfaen" w:hAnsi="Sylfaen" w:cs="Sylfaen"/>
          <w:lang w:val="ka-GE"/>
        </w:rPr>
        <w:t>საუკეთესო</w:t>
      </w:r>
      <w:r w:rsidRPr="000C09C9">
        <w:rPr>
          <w:rFonts w:ascii="Sylfaen" w:hAnsi="Sylfaen"/>
          <w:lang w:val="ka-GE"/>
        </w:rPr>
        <w:t xml:space="preserve"> </w:t>
      </w:r>
      <w:r w:rsidRPr="000C09C9">
        <w:rPr>
          <w:rFonts w:ascii="Sylfaen" w:hAnsi="Sylfaen" w:cs="Sylfaen"/>
          <w:lang w:val="ka-GE"/>
        </w:rPr>
        <w:t>პრაქტიკას</w:t>
      </w:r>
      <w:r w:rsidRPr="000C09C9">
        <w:rPr>
          <w:rFonts w:ascii="Sylfaen" w:hAnsi="Sylfaen"/>
          <w:lang w:val="ka-GE"/>
        </w:rPr>
        <w:t xml:space="preserve">: </w:t>
      </w:r>
      <w:r w:rsidRPr="000C09C9">
        <w:rPr>
          <w:rFonts w:ascii="Sylfaen" w:hAnsi="Sylfaen" w:cs="Sylfaen"/>
          <w:lang w:val="ka-GE"/>
        </w:rPr>
        <w:t>კორუფციული</w:t>
      </w:r>
      <w:r w:rsidRPr="000C09C9">
        <w:rPr>
          <w:rFonts w:ascii="Sylfaen" w:hAnsi="Sylfaen"/>
          <w:lang w:val="ka-GE"/>
        </w:rPr>
        <w:t xml:space="preserve"> </w:t>
      </w:r>
      <w:r w:rsidRPr="000C09C9">
        <w:rPr>
          <w:rFonts w:ascii="Sylfaen" w:hAnsi="Sylfaen" w:cs="Sylfaen"/>
          <w:lang w:val="ka-GE"/>
        </w:rPr>
        <w:t>რისკების</w:t>
      </w:r>
      <w:r w:rsidRPr="000C09C9">
        <w:rPr>
          <w:rFonts w:ascii="Sylfaen" w:hAnsi="Sylfaen"/>
          <w:lang w:val="ka-GE"/>
        </w:rPr>
        <w:t xml:space="preserve"> </w:t>
      </w:r>
      <w:r w:rsidRPr="000C09C9">
        <w:rPr>
          <w:rFonts w:ascii="Sylfaen" w:hAnsi="Sylfaen" w:cs="Sylfaen"/>
          <w:lang w:val="ka-GE"/>
        </w:rPr>
        <w:t>შეფასების</w:t>
      </w:r>
      <w:r w:rsidRPr="000C09C9">
        <w:rPr>
          <w:rFonts w:ascii="Sylfaen" w:hAnsi="Sylfaen"/>
          <w:lang w:val="ka-GE"/>
        </w:rPr>
        <w:t xml:space="preserve"> </w:t>
      </w:r>
      <w:r w:rsidRPr="000C09C9">
        <w:rPr>
          <w:rFonts w:ascii="Sylfaen" w:hAnsi="Sylfaen" w:cs="Sylfaen"/>
          <w:lang w:val="ka-GE"/>
        </w:rPr>
        <w:t>სტანდარტებს,</w:t>
      </w:r>
      <w:r w:rsidR="00AB2A1C" w:rsidRPr="000C09C9">
        <w:rPr>
          <w:rStyle w:val="FootnoteReference"/>
          <w:rFonts w:ascii="Sylfaen" w:hAnsi="Sylfaen" w:cs="Sylfaen"/>
          <w:lang w:val="ka-GE"/>
        </w:rPr>
        <w:footnoteReference w:id="1"/>
      </w:r>
      <w:r w:rsidRPr="000C09C9">
        <w:rPr>
          <w:rFonts w:ascii="Sylfaen" w:hAnsi="Sylfaen" w:cs="Sylfaen"/>
          <w:lang w:val="ka-GE"/>
        </w:rPr>
        <w:t xml:space="preserve"> როგორიცაა</w:t>
      </w:r>
      <w:r w:rsidR="004F4350" w:rsidRPr="000C09C9">
        <w:rPr>
          <w:rFonts w:ascii="Sylfaen" w:hAnsi="Sylfaen" w:cs="Sylfaen"/>
          <w:lang w:val="ka-GE"/>
        </w:rPr>
        <w:t xml:space="preserve"> საერთაშორისო გამჭვირვალობა</w:t>
      </w:r>
      <w:r w:rsidRPr="000C09C9">
        <w:rPr>
          <w:rFonts w:ascii="Sylfaen" w:hAnsi="Sylfaen"/>
          <w:lang w:val="ka-GE"/>
        </w:rPr>
        <w:t xml:space="preserve">, </w:t>
      </w:r>
      <w:r w:rsidR="004F4350" w:rsidRPr="000C09C9">
        <w:rPr>
          <w:rFonts w:ascii="Sylfaen" w:hAnsi="Sylfaen"/>
          <w:lang w:val="ka-GE"/>
        </w:rPr>
        <w:t>ეკონომიკური თანამშრომლობისა და განვითარების ორგანიზაცია</w:t>
      </w:r>
      <w:r w:rsidR="00D051F4" w:rsidRPr="000C09C9">
        <w:rPr>
          <w:rFonts w:ascii="Sylfaen" w:hAnsi="Sylfaen"/>
          <w:lang w:val="ka-GE"/>
        </w:rPr>
        <w:t xml:space="preserve"> (OECD)</w:t>
      </w:r>
      <w:r w:rsidR="004F4350" w:rsidRPr="000C09C9">
        <w:rPr>
          <w:rFonts w:ascii="Sylfaen" w:hAnsi="Sylfaen"/>
          <w:lang w:val="ka-GE"/>
        </w:rPr>
        <w:t xml:space="preserve">, ამერიკის </w:t>
      </w:r>
      <w:r w:rsidR="0015548E" w:rsidRPr="000C09C9">
        <w:rPr>
          <w:rFonts w:ascii="Sylfaen" w:hAnsi="Sylfaen"/>
          <w:lang w:val="ka-GE"/>
        </w:rPr>
        <w:t xml:space="preserve">შეერთებული შტატების </w:t>
      </w:r>
      <w:r w:rsidR="004F4350" w:rsidRPr="000C09C9">
        <w:rPr>
          <w:rFonts w:ascii="Sylfaen" w:hAnsi="Sylfaen"/>
          <w:lang w:val="ka-GE"/>
        </w:rPr>
        <w:t>საერთაშორისო განვითარების სააგენტოსა</w:t>
      </w:r>
      <w:r w:rsidR="009E4BC9" w:rsidRPr="000C09C9">
        <w:rPr>
          <w:rFonts w:ascii="Sylfaen" w:hAnsi="Sylfaen"/>
          <w:lang w:val="ka-GE"/>
        </w:rPr>
        <w:t xml:space="preserve"> </w:t>
      </w:r>
      <w:r w:rsidR="0017603D" w:rsidRPr="000C09C9">
        <w:rPr>
          <w:rFonts w:ascii="Sylfaen" w:hAnsi="Sylfaen"/>
          <w:lang w:val="ka-GE"/>
        </w:rPr>
        <w:t xml:space="preserve">(USAID) </w:t>
      </w:r>
      <w:r w:rsidR="009E4BC9" w:rsidRPr="000C09C9">
        <w:rPr>
          <w:rFonts w:ascii="Sylfaen" w:hAnsi="Sylfaen"/>
          <w:lang w:val="ka-GE"/>
        </w:rPr>
        <w:t xml:space="preserve">და </w:t>
      </w:r>
      <w:r w:rsidRPr="000C09C9">
        <w:rPr>
          <w:rFonts w:ascii="Sylfaen" w:hAnsi="Sylfaen"/>
          <w:lang w:val="ka-GE"/>
        </w:rPr>
        <w:t xml:space="preserve">ევროპის საბჭოს </w:t>
      </w:r>
      <w:r w:rsidR="0017603D" w:rsidRPr="000C09C9">
        <w:rPr>
          <w:rFonts w:ascii="Sylfaen" w:hAnsi="Sylfaen"/>
          <w:lang w:val="ka-GE"/>
        </w:rPr>
        <w:t>(</w:t>
      </w:r>
      <w:proofErr w:type="spellStart"/>
      <w:r w:rsidR="0017603D" w:rsidRPr="000C09C9">
        <w:rPr>
          <w:rFonts w:ascii="Sylfaen" w:hAnsi="Sylfaen"/>
          <w:lang w:val="ka-GE"/>
        </w:rPr>
        <w:t>CoE</w:t>
      </w:r>
      <w:proofErr w:type="spellEnd"/>
      <w:r w:rsidR="0017603D" w:rsidRPr="000C09C9">
        <w:rPr>
          <w:rFonts w:ascii="Sylfaen" w:hAnsi="Sylfaen"/>
          <w:lang w:val="ka-GE"/>
        </w:rPr>
        <w:t xml:space="preserve">) </w:t>
      </w:r>
      <w:r w:rsidRPr="000C09C9">
        <w:rPr>
          <w:rFonts w:ascii="Sylfaen" w:hAnsi="Sylfaen"/>
          <w:lang w:val="ka-GE"/>
        </w:rPr>
        <w:t xml:space="preserve">გამოცდილება და </w:t>
      </w:r>
      <w:r w:rsidR="009E4BC9" w:rsidRPr="000C09C9">
        <w:rPr>
          <w:rFonts w:ascii="Sylfaen" w:hAnsi="Sylfaen"/>
          <w:lang w:val="ka-GE"/>
        </w:rPr>
        <w:t xml:space="preserve">სხვადასხვა </w:t>
      </w:r>
      <w:r w:rsidR="00005CDE" w:rsidRPr="000C09C9">
        <w:rPr>
          <w:rFonts w:ascii="Sylfaen" w:hAnsi="Sylfaen"/>
          <w:lang w:val="ka-GE"/>
        </w:rPr>
        <w:t xml:space="preserve">სახელმწიფოს </w:t>
      </w:r>
      <w:r w:rsidRPr="000C09C9">
        <w:rPr>
          <w:rFonts w:ascii="Sylfaen" w:hAnsi="Sylfaen"/>
          <w:lang w:val="ka-GE"/>
        </w:rPr>
        <w:t>პრაქტიკა</w:t>
      </w:r>
      <w:r w:rsidR="004F4350" w:rsidRPr="000C09C9">
        <w:rPr>
          <w:rFonts w:ascii="Sylfaen" w:hAnsi="Sylfaen"/>
          <w:lang w:val="ka-GE"/>
        </w:rPr>
        <w:t xml:space="preserve"> (</w:t>
      </w:r>
      <w:r w:rsidR="009E4BC9" w:rsidRPr="000C09C9">
        <w:rPr>
          <w:rFonts w:ascii="Sylfaen" w:hAnsi="Sylfaen"/>
          <w:lang w:val="ka-GE"/>
        </w:rPr>
        <w:t>რუმინეთი, ალბანეთი, მოლდოვა, მონტენეგრო, ნიდერლანდები და სლოვენია</w:t>
      </w:r>
      <w:r w:rsidR="004F4350" w:rsidRPr="000C09C9">
        <w:rPr>
          <w:rFonts w:ascii="Sylfaen" w:hAnsi="Sylfaen"/>
          <w:lang w:val="ka-GE"/>
        </w:rPr>
        <w:t>).</w:t>
      </w:r>
    </w:p>
    <w:p w:rsidR="00875BCE" w:rsidRPr="000C09C9" w:rsidRDefault="009E4BC9" w:rsidP="00477646">
      <w:pPr>
        <w:autoSpaceDE w:val="0"/>
        <w:autoSpaceDN w:val="0"/>
        <w:adjustRightInd w:val="0"/>
        <w:spacing w:before="240" w:after="0" w:line="276" w:lineRule="auto"/>
        <w:jc w:val="both"/>
        <w:rPr>
          <w:rFonts w:ascii="Sylfaen" w:hAnsi="Sylfaen"/>
          <w:lang w:val="ka-GE"/>
        </w:rPr>
      </w:pPr>
      <w:r w:rsidRPr="000C09C9">
        <w:rPr>
          <w:rFonts w:ascii="Sylfaen" w:hAnsi="Sylfaen"/>
          <w:lang w:val="ka-GE"/>
        </w:rPr>
        <w:t xml:space="preserve">ანტიკორუფციული საბჭოს სამდივნომ სხვადასხვა </w:t>
      </w:r>
      <w:r w:rsidR="00005CDE" w:rsidRPr="000C09C9">
        <w:rPr>
          <w:rFonts w:ascii="Sylfaen" w:hAnsi="Sylfaen"/>
          <w:lang w:val="ka-GE"/>
        </w:rPr>
        <w:t xml:space="preserve">მეთოდოლოგიის </w:t>
      </w:r>
      <w:r w:rsidRPr="000C09C9">
        <w:rPr>
          <w:rFonts w:ascii="Sylfaen" w:hAnsi="Sylfaen"/>
          <w:lang w:val="ka-GE"/>
        </w:rPr>
        <w:t xml:space="preserve">გაანალიზებით </w:t>
      </w:r>
      <w:r w:rsidR="00005CDE" w:rsidRPr="000C09C9">
        <w:rPr>
          <w:rFonts w:ascii="Sylfaen" w:hAnsi="Sylfaen"/>
          <w:lang w:val="ka-GE"/>
        </w:rPr>
        <w:t xml:space="preserve">შეიმუშავა </w:t>
      </w:r>
      <w:r w:rsidR="00F44E9D" w:rsidRPr="000C09C9">
        <w:rPr>
          <w:rFonts w:ascii="Sylfaen" w:hAnsi="Sylfaen"/>
          <w:lang w:val="ka-GE"/>
        </w:rPr>
        <w:t xml:space="preserve">ეროვნულ დონეზე </w:t>
      </w:r>
      <w:r w:rsidRPr="000C09C9">
        <w:rPr>
          <w:rFonts w:ascii="Sylfaen" w:hAnsi="Sylfaen"/>
          <w:lang w:val="ka-GE"/>
        </w:rPr>
        <w:t>კორუფციული რისკების შეფასების პირველი მეთოდოლოგია.</w:t>
      </w:r>
      <w:r w:rsidR="00514186" w:rsidRPr="000C09C9">
        <w:rPr>
          <w:rFonts w:ascii="Sylfaen" w:hAnsi="Sylfaen"/>
          <w:lang w:val="ka-GE"/>
        </w:rPr>
        <w:t xml:space="preserve"> </w:t>
      </w:r>
      <w:r w:rsidR="00A9266E" w:rsidRPr="000C09C9">
        <w:rPr>
          <w:rFonts w:ascii="Sylfaen" w:hAnsi="Sylfaen" w:cs="Sylfaen"/>
          <w:lang w:val="ka-GE"/>
        </w:rPr>
        <w:t>აღნიშნული</w:t>
      </w:r>
      <w:r w:rsidR="00F237B1" w:rsidRPr="000C09C9">
        <w:rPr>
          <w:rFonts w:ascii="Sylfaen" w:hAnsi="Sylfaen" w:cs="Sylfaen"/>
          <w:lang w:val="ka-GE"/>
        </w:rPr>
        <w:t xml:space="preserve"> მეთოდოლოგიის საფუძველზე განხორციელებული</w:t>
      </w:r>
      <w:r w:rsidR="00A9266E" w:rsidRPr="000C09C9">
        <w:rPr>
          <w:rFonts w:ascii="Sylfaen" w:hAnsi="Sylfaen"/>
          <w:lang w:val="ka-GE"/>
        </w:rPr>
        <w:t xml:space="preserve"> </w:t>
      </w:r>
      <w:r w:rsidR="00A9266E" w:rsidRPr="000C09C9">
        <w:rPr>
          <w:rFonts w:ascii="Sylfaen" w:hAnsi="Sylfaen" w:cs="Sylfaen"/>
          <w:lang w:val="ka-GE"/>
        </w:rPr>
        <w:t>შეფასების</w:t>
      </w:r>
      <w:r w:rsidR="00A9266E" w:rsidRPr="000C09C9">
        <w:rPr>
          <w:rFonts w:ascii="Sylfaen" w:hAnsi="Sylfaen"/>
          <w:lang w:val="ka-GE"/>
        </w:rPr>
        <w:t xml:space="preserve"> </w:t>
      </w:r>
      <w:r w:rsidR="00A9266E" w:rsidRPr="000C09C9">
        <w:rPr>
          <w:rFonts w:ascii="Sylfaen" w:hAnsi="Sylfaen" w:cs="Sylfaen"/>
          <w:lang w:val="ka-GE"/>
        </w:rPr>
        <w:t>შედეგები</w:t>
      </w:r>
      <w:r w:rsidR="00A9266E" w:rsidRPr="000C09C9">
        <w:rPr>
          <w:rFonts w:ascii="Sylfaen" w:hAnsi="Sylfaen"/>
          <w:lang w:val="ka-GE"/>
        </w:rPr>
        <w:t xml:space="preserve"> </w:t>
      </w:r>
      <w:r w:rsidR="00A9266E" w:rsidRPr="000C09C9">
        <w:rPr>
          <w:rFonts w:ascii="Sylfaen" w:hAnsi="Sylfaen" w:cs="Sylfaen"/>
          <w:lang w:val="ka-GE"/>
        </w:rPr>
        <w:lastRenderedPageBreak/>
        <w:t>საფუძვლად</w:t>
      </w:r>
      <w:r w:rsidR="00A9266E" w:rsidRPr="000C09C9">
        <w:rPr>
          <w:rFonts w:ascii="Sylfaen" w:hAnsi="Sylfaen"/>
          <w:lang w:val="ka-GE"/>
        </w:rPr>
        <w:t xml:space="preserve"> </w:t>
      </w:r>
      <w:r w:rsidR="00A9266E" w:rsidRPr="000C09C9">
        <w:rPr>
          <w:rFonts w:ascii="Sylfaen" w:hAnsi="Sylfaen" w:cs="Sylfaen"/>
          <w:lang w:val="ka-GE"/>
        </w:rPr>
        <w:t>დაედება</w:t>
      </w:r>
      <w:r w:rsidR="00A9266E" w:rsidRPr="000C09C9">
        <w:rPr>
          <w:rFonts w:ascii="Sylfaen" w:hAnsi="Sylfaen"/>
          <w:lang w:val="ka-GE"/>
        </w:rPr>
        <w:t xml:space="preserve"> </w:t>
      </w:r>
      <w:r w:rsidR="00A9266E" w:rsidRPr="000C09C9">
        <w:rPr>
          <w:rFonts w:ascii="Sylfaen" w:hAnsi="Sylfaen" w:cs="Sylfaen"/>
          <w:lang w:val="ka-GE"/>
        </w:rPr>
        <w:t>ანტიკორუფციული</w:t>
      </w:r>
      <w:r w:rsidR="00514186" w:rsidRPr="000C09C9">
        <w:rPr>
          <w:rFonts w:ascii="Sylfaen" w:hAnsi="Sylfaen" w:cs="Sylfaen"/>
          <w:lang w:val="ka-GE"/>
        </w:rPr>
        <w:t xml:space="preserve"> სტრატეგიისა და მისი განხორციელების სამოქმედო</w:t>
      </w:r>
      <w:r w:rsidR="00A9266E" w:rsidRPr="000C09C9">
        <w:rPr>
          <w:rFonts w:ascii="Sylfaen" w:hAnsi="Sylfaen"/>
          <w:lang w:val="ka-GE"/>
        </w:rPr>
        <w:t xml:space="preserve"> </w:t>
      </w:r>
      <w:r w:rsidR="00A9266E" w:rsidRPr="000C09C9">
        <w:rPr>
          <w:rFonts w:ascii="Sylfaen" w:hAnsi="Sylfaen" w:cs="Sylfaen"/>
          <w:lang w:val="ka-GE"/>
        </w:rPr>
        <w:t>გეგმის</w:t>
      </w:r>
      <w:r w:rsidR="00A9266E" w:rsidRPr="000C09C9">
        <w:rPr>
          <w:rFonts w:ascii="Sylfaen" w:hAnsi="Sylfaen"/>
          <w:lang w:val="ka-GE"/>
        </w:rPr>
        <w:t xml:space="preserve">  </w:t>
      </w:r>
      <w:r w:rsidR="00A9266E" w:rsidRPr="000C09C9">
        <w:rPr>
          <w:rFonts w:ascii="Sylfaen" w:hAnsi="Sylfaen" w:cs="Sylfaen"/>
          <w:lang w:val="ka-GE"/>
        </w:rPr>
        <w:t>შემუშავებას</w:t>
      </w:r>
      <w:r w:rsidR="00A9266E" w:rsidRPr="000C09C9">
        <w:rPr>
          <w:rFonts w:ascii="Sylfaen" w:hAnsi="Sylfaen"/>
          <w:lang w:val="ka-GE"/>
        </w:rPr>
        <w:t>.</w:t>
      </w:r>
      <w:r w:rsidR="008A3AF7" w:rsidRPr="000C09C9">
        <w:rPr>
          <w:rStyle w:val="FootnoteReference"/>
          <w:rFonts w:ascii="Sylfaen" w:hAnsi="Sylfaen"/>
          <w:lang w:val="ka-GE"/>
        </w:rPr>
        <w:footnoteReference w:id="2"/>
      </w:r>
    </w:p>
    <w:p w:rsidR="00DD2296" w:rsidRPr="000C09C9" w:rsidRDefault="00DD2296" w:rsidP="00477646">
      <w:pPr>
        <w:autoSpaceDE w:val="0"/>
        <w:autoSpaceDN w:val="0"/>
        <w:adjustRightInd w:val="0"/>
        <w:spacing w:before="240" w:after="0" w:line="276" w:lineRule="auto"/>
        <w:jc w:val="both"/>
        <w:rPr>
          <w:rFonts w:ascii="Sylfaen" w:hAnsi="Sylfaen"/>
          <w:lang w:val="ka-GE"/>
        </w:rPr>
      </w:pPr>
      <w:r w:rsidRPr="000C09C9">
        <w:rPr>
          <w:rFonts w:ascii="Sylfaen" w:hAnsi="Sylfaen"/>
          <w:lang w:val="ka-GE"/>
        </w:rPr>
        <w:t>ანტიკორუფციული რისკების შეფასების მეთოდოლოგიის შემუშავება გამომდინარეობს  2019-2020 წლების ანტიკორუფციული სამოქმედო გეგმის N 1.1.1 აქტივობიდან.</w:t>
      </w:r>
      <w:r w:rsidRPr="000C09C9">
        <w:rPr>
          <w:rStyle w:val="FootnoteReference"/>
          <w:rFonts w:ascii="Sylfaen" w:hAnsi="Sylfaen"/>
          <w:lang w:val="ka-GE"/>
        </w:rPr>
        <w:footnoteReference w:id="3"/>
      </w:r>
      <w:r w:rsidRPr="000C09C9">
        <w:rPr>
          <w:rFonts w:ascii="Sylfaen" w:hAnsi="Sylfaen"/>
          <w:lang w:val="ka-GE"/>
        </w:rPr>
        <w:t xml:space="preserve"> აგრეთვე, ამგვარი ვალდებულება საქართველოს იუსტიციის სამინისტროს აღებული აქვს ღია მმართველობა საქართველოს 2018-2019 წლების სამოქმედო გეგმის ფარგლებში (ვალდებულება 6: არსებული ძირითადი ანტიკორუფციული ინსტიტუტების გაძლიერება).</w:t>
      </w:r>
      <w:r w:rsidRPr="000C09C9">
        <w:rPr>
          <w:rStyle w:val="FootnoteReference"/>
          <w:rFonts w:ascii="Sylfaen" w:hAnsi="Sylfaen"/>
          <w:lang w:val="ka-GE"/>
        </w:rPr>
        <w:footnoteReference w:id="4"/>
      </w:r>
    </w:p>
    <w:p w:rsidR="00875BCE" w:rsidRPr="000C09C9" w:rsidRDefault="00514186" w:rsidP="00477646">
      <w:pPr>
        <w:autoSpaceDE w:val="0"/>
        <w:autoSpaceDN w:val="0"/>
        <w:adjustRightInd w:val="0"/>
        <w:spacing w:before="240" w:after="0" w:line="276" w:lineRule="auto"/>
        <w:jc w:val="both"/>
        <w:rPr>
          <w:rFonts w:ascii="Sylfaen" w:hAnsi="Sylfaen"/>
          <w:lang w:val="ka-GE"/>
        </w:rPr>
      </w:pPr>
      <w:r w:rsidRPr="000C09C9">
        <w:rPr>
          <w:rFonts w:ascii="Sylfaen" w:hAnsi="Sylfaen"/>
          <w:lang w:val="ka-GE"/>
        </w:rPr>
        <w:t xml:space="preserve">დაგროვებული გამოცდილებისა და პრაქტიკაში გამოვლენილი ხარვეზების </w:t>
      </w:r>
      <w:r w:rsidR="00325D52" w:rsidRPr="000C09C9">
        <w:rPr>
          <w:rFonts w:ascii="Sylfaen" w:hAnsi="Sylfaen"/>
          <w:lang w:val="ka-GE"/>
        </w:rPr>
        <w:t xml:space="preserve">ანალიზზე დაყრდნობით </w:t>
      </w:r>
      <w:r w:rsidRPr="000C09C9">
        <w:rPr>
          <w:rFonts w:ascii="Sylfaen" w:hAnsi="Sylfaen"/>
          <w:lang w:val="ka-GE"/>
        </w:rPr>
        <w:t xml:space="preserve">საჭიროა </w:t>
      </w:r>
      <w:r w:rsidR="00875BCE" w:rsidRPr="000C09C9">
        <w:rPr>
          <w:rFonts w:ascii="Sylfaen" w:hAnsi="Sylfaen"/>
          <w:lang w:val="ka-GE"/>
        </w:rPr>
        <w:t xml:space="preserve">მეთოდოლოგია </w:t>
      </w:r>
      <w:r w:rsidRPr="000C09C9">
        <w:rPr>
          <w:rFonts w:ascii="Sylfaen" w:hAnsi="Sylfaen"/>
          <w:lang w:val="ka-GE"/>
        </w:rPr>
        <w:t>განახლდეს ყოველი წლის ბოლოს.</w:t>
      </w:r>
      <w:r w:rsidR="00875BCE" w:rsidRPr="000C09C9">
        <w:rPr>
          <w:rFonts w:ascii="Sylfaen" w:hAnsi="Sylfaen"/>
          <w:lang w:val="ka-GE"/>
        </w:rPr>
        <w:t xml:space="preserve"> </w:t>
      </w:r>
      <w:r w:rsidR="00136738" w:rsidRPr="000C09C9">
        <w:rPr>
          <w:rFonts w:ascii="Sylfaen" w:hAnsi="Sylfaen"/>
          <w:lang w:val="ka-GE"/>
        </w:rPr>
        <w:t xml:space="preserve">მეთოდოლოგიის </w:t>
      </w:r>
      <w:r w:rsidR="00875BCE" w:rsidRPr="000C09C9">
        <w:rPr>
          <w:rFonts w:ascii="Sylfaen" w:hAnsi="Sylfaen"/>
          <w:lang w:val="ka-GE"/>
        </w:rPr>
        <w:t>საფუძველზე განხორციელებული შეფასებები</w:t>
      </w:r>
      <w:r w:rsidR="00B615BC" w:rsidRPr="000C09C9">
        <w:rPr>
          <w:rFonts w:ascii="Sylfaen" w:hAnsi="Sylfaen"/>
          <w:lang w:val="ka-GE"/>
        </w:rPr>
        <w:t>,</w:t>
      </w:r>
      <w:r w:rsidR="00875BCE" w:rsidRPr="000C09C9">
        <w:rPr>
          <w:rFonts w:ascii="Sylfaen" w:hAnsi="Sylfaen"/>
          <w:lang w:val="ka-GE"/>
        </w:rPr>
        <w:t xml:space="preserve"> ასევე</w:t>
      </w:r>
      <w:r w:rsidR="00B615BC" w:rsidRPr="000C09C9">
        <w:rPr>
          <w:rFonts w:ascii="Sylfaen" w:hAnsi="Sylfaen"/>
          <w:lang w:val="ka-GE"/>
        </w:rPr>
        <w:t>,</w:t>
      </w:r>
      <w:r w:rsidR="00875BCE" w:rsidRPr="000C09C9">
        <w:rPr>
          <w:rFonts w:ascii="Sylfaen" w:hAnsi="Sylfaen"/>
          <w:lang w:val="ka-GE"/>
        </w:rPr>
        <w:t xml:space="preserve"> მნიშვნელოვანია ყოველწლიურად გადაიხედოს</w:t>
      </w:r>
      <w:r w:rsidR="00B615BC" w:rsidRPr="000C09C9">
        <w:rPr>
          <w:rFonts w:ascii="Sylfaen" w:hAnsi="Sylfaen"/>
          <w:lang w:val="ka-GE"/>
        </w:rPr>
        <w:t xml:space="preserve"> </w:t>
      </w:r>
    </w:p>
    <w:p w:rsidR="00A6393A" w:rsidRPr="000C09C9" w:rsidRDefault="005B3BF9" w:rsidP="00477646">
      <w:pPr>
        <w:autoSpaceDE w:val="0"/>
        <w:autoSpaceDN w:val="0"/>
        <w:adjustRightInd w:val="0"/>
        <w:spacing w:before="240" w:after="0" w:line="276" w:lineRule="auto"/>
        <w:jc w:val="both"/>
        <w:rPr>
          <w:rFonts w:ascii="Sylfaen" w:hAnsi="Sylfaen"/>
          <w:lang w:val="ka-GE"/>
        </w:rPr>
      </w:pPr>
      <w:r w:rsidRPr="000C09C9">
        <w:rPr>
          <w:rFonts w:ascii="Sylfaen" w:hAnsi="Sylfaen"/>
          <w:lang w:val="ka-GE"/>
        </w:rPr>
        <w:t>კორუფციული რისკების შეფასების მეთოდოლოგია დამტკიცებულია ანტიკორუფციული საბჭოს მიერ, ხოლო უწყებების მიერ განხორციელებული რისკების შეფასების შედეგები (საჯარო ნაწილი) რეკომენდებულია წარედგინოს ასევე ანტიკორუფციულ საბჭოს.</w:t>
      </w:r>
    </w:p>
    <w:p w:rsidR="00514186" w:rsidRPr="000C09C9" w:rsidRDefault="00A9266E" w:rsidP="00477646">
      <w:pPr>
        <w:autoSpaceDE w:val="0"/>
        <w:autoSpaceDN w:val="0"/>
        <w:adjustRightInd w:val="0"/>
        <w:spacing w:before="240" w:after="0" w:line="276" w:lineRule="auto"/>
        <w:jc w:val="both"/>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რისკების</w:t>
      </w:r>
      <w:r w:rsidRPr="000C09C9">
        <w:rPr>
          <w:rFonts w:ascii="Sylfaen" w:hAnsi="Sylfaen"/>
          <w:lang w:val="ka-GE"/>
        </w:rPr>
        <w:t xml:space="preserve"> </w:t>
      </w:r>
      <w:r w:rsidRPr="000C09C9">
        <w:rPr>
          <w:rFonts w:ascii="Sylfaen" w:hAnsi="Sylfaen" w:cs="Sylfaen"/>
          <w:lang w:val="ka-GE"/>
        </w:rPr>
        <w:t>შეფასების</w:t>
      </w:r>
      <w:r w:rsidRPr="000C09C9">
        <w:rPr>
          <w:rFonts w:ascii="Sylfaen" w:hAnsi="Sylfaen"/>
          <w:lang w:val="ka-GE"/>
        </w:rPr>
        <w:t xml:space="preserve"> </w:t>
      </w:r>
      <w:r w:rsidRPr="000C09C9">
        <w:rPr>
          <w:rFonts w:ascii="Sylfaen" w:hAnsi="Sylfaen" w:cs="Sylfaen"/>
          <w:lang w:val="ka-GE"/>
        </w:rPr>
        <w:t>პროცესი</w:t>
      </w:r>
      <w:r w:rsidR="009F742D" w:rsidRPr="000C09C9">
        <w:rPr>
          <w:rFonts w:ascii="Sylfaen" w:hAnsi="Sylfaen" w:cs="Sylfaen"/>
          <w:lang w:val="ka-GE"/>
        </w:rPr>
        <w:t xml:space="preserve"> მოიცავს შემდეგ ეტაპებს:</w:t>
      </w:r>
      <w:r w:rsidRPr="000C09C9">
        <w:rPr>
          <w:rFonts w:ascii="Sylfaen" w:hAnsi="Sylfaen"/>
          <w:lang w:val="ka-GE"/>
        </w:rPr>
        <w:t xml:space="preserve"> </w:t>
      </w:r>
      <w:r w:rsidR="001A224F" w:rsidRPr="000C09C9">
        <w:rPr>
          <w:rFonts w:ascii="Sylfaen" w:hAnsi="Sylfaen"/>
          <w:lang w:val="ka-GE"/>
        </w:rPr>
        <w:t xml:space="preserve">(I) </w:t>
      </w:r>
      <w:r w:rsidRPr="000C09C9">
        <w:rPr>
          <w:rFonts w:ascii="Sylfaen" w:hAnsi="Sylfaen" w:cs="Sylfaen"/>
          <w:lang w:val="ka-GE"/>
        </w:rPr>
        <w:t>შეფასების</w:t>
      </w:r>
      <w:r w:rsidRPr="000C09C9">
        <w:rPr>
          <w:rFonts w:ascii="Sylfaen" w:hAnsi="Sylfaen"/>
          <w:lang w:val="ka-GE"/>
        </w:rPr>
        <w:t xml:space="preserve"> </w:t>
      </w:r>
      <w:r w:rsidRPr="000C09C9">
        <w:rPr>
          <w:rFonts w:ascii="Sylfaen" w:hAnsi="Sylfaen" w:cs="Sylfaen"/>
          <w:lang w:val="ka-GE"/>
        </w:rPr>
        <w:t>პროცესის</w:t>
      </w:r>
      <w:r w:rsidRPr="000C09C9">
        <w:rPr>
          <w:rFonts w:ascii="Sylfaen" w:hAnsi="Sylfaen"/>
          <w:lang w:val="ka-GE"/>
        </w:rPr>
        <w:t xml:space="preserve"> </w:t>
      </w:r>
      <w:r w:rsidRPr="000C09C9">
        <w:rPr>
          <w:rFonts w:ascii="Sylfaen" w:hAnsi="Sylfaen" w:cs="Sylfaen"/>
          <w:lang w:val="ka-GE"/>
        </w:rPr>
        <w:t>დაგეგმვა</w:t>
      </w:r>
      <w:r w:rsidRPr="000C09C9">
        <w:rPr>
          <w:rFonts w:ascii="Sylfaen" w:hAnsi="Sylfaen"/>
          <w:lang w:val="ka-GE"/>
        </w:rPr>
        <w:t xml:space="preserve">, </w:t>
      </w:r>
      <w:r w:rsidR="001A224F" w:rsidRPr="000C09C9">
        <w:rPr>
          <w:rFonts w:ascii="Sylfaen" w:hAnsi="Sylfaen"/>
          <w:lang w:val="ka-GE"/>
        </w:rPr>
        <w:t xml:space="preserve">(II) </w:t>
      </w:r>
      <w:r w:rsidRPr="000C09C9">
        <w:rPr>
          <w:rFonts w:ascii="Sylfaen" w:hAnsi="Sylfaen" w:cs="Sylfaen"/>
          <w:lang w:val="ka-GE"/>
        </w:rPr>
        <w:t>რისკების</w:t>
      </w:r>
      <w:r w:rsidRPr="000C09C9">
        <w:rPr>
          <w:rFonts w:ascii="Sylfaen" w:hAnsi="Sylfaen"/>
          <w:lang w:val="ka-GE"/>
        </w:rPr>
        <w:t xml:space="preserve"> </w:t>
      </w:r>
      <w:r w:rsidRPr="000C09C9">
        <w:rPr>
          <w:rFonts w:ascii="Sylfaen" w:hAnsi="Sylfaen" w:cs="Sylfaen"/>
          <w:lang w:val="ka-GE"/>
        </w:rPr>
        <w:t>გამოვლენა</w:t>
      </w:r>
      <w:r w:rsidR="000070D8" w:rsidRPr="000C09C9">
        <w:rPr>
          <w:rFonts w:ascii="Sylfaen" w:hAnsi="Sylfaen"/>
          <w:lang w:val="ka-GE"/>
        </w:rPr>
        <w:t>,</w:t>
      </w:r>
      <w:r w:rsidRPr="000C09C9">
        <w:rPr>
          <w:rFonts w:ascii="Sylfaen" w:hAnsi="Sylfaen"/>
          <w:lang w:val="ka-GE"/>
        </w:rPr>
        <w:t xml:space="preserve"> </w:t>
      </w:r>
      <w:r w:rsidRPr="000C09C9">
        <w:rPr>
          <w:rFonts w:ascii="Sylfaen" w:hAnsi="Sylfaen" w:cs="Sylfaen"/>
          <w:lang w:val="ka-GE"/>
        </w:rPr>
        <w:t>ანალიზ</w:t>
      </w:r>
      <w:r w:rsidR="009F742D" w:rsidRPr="000C09C9">
        <w:rPr>
          <w:rFonts w:ascii="Sylfaen" w:hAnsi="Sylfaen" w:cs="Sylfaen"/>
          <w:lang w:val="ka-GE"/>
        </w:rPr>
        <w:t>ი</w:t>
      </w:r>
      <w:r w:rsidRPr="000C09C9">
        <w:rPr>
          <w:rFonts w:ascii="Sylfaen" w:hAnsi="Sylfaen"/>
          <w:lang w:val="ka-GE"/>
        </w:rPr>
        <w:t xml:space="preserve"> </w:t>
      </w:r>
      <w:r w:rsidRPr="000C09C9">
        <w:rPr>
          <w:rFonts w:ascii="Sylfaen" w:hAnsi="Sylfaen" w:cs="Sylfaen"/>
          <w:lang w:val="ka-GE"/>
        </w:rPr>
        <w:t>და</w:t>
      </w:r>
      <w:r w:rsidR="000070D8" w:rsidRPr="000C09C9">
        <w:rPr>
          <w:rFonts w:ascii="Sylfaen" w:hAnsi="Sylfaen" w:cs="Sylfaen"/>
          <w:lang w:val="ka-GE"/>
        </w:rPr>
        <w:t xml:space="preserve"> მართვა</w:t>
      </w:r>
      <w:r w:rsidRPr="000C09C9">
        <w:rPr>
          <w:rFonts w:ascii="Sylfaen" w:hAnsi="Sylfaen"/>
          <w:lang w:val="ka-GE"/>
        </w:rPr>
        <w:t xml:space="preserve"> </w:t>
      </w:r>
      <w:r w:rsidR="001A224F" w:rsidRPr="000C09C9">
        <w:rPr>
          <w:rFonts w:ascii="Sylfaen" w:hAnsi="Sylfaen"/>
          <w:lang w:val="ka-GE"/>
        </w:rPr>
        <w:t xml:space="preserve">(III) </w:t>
      </w:r>
      <w:r w:rsidRPr="000C09C9">
        <w:rPr>
          <w:rFonts w:ascii="Sylfaen" w:hAnsi="Sylfaen" w:cs="Sylfaen"/>
          <w:lang w:val="ka-GE"/>
        </w:rPr>
        <w:t>რისკების</w:t>
      </w:r>
      <w:r w:rsidRPr="000C09C9">
        <w:rPr>
          <w:rFonts w:ascii="Sylfaen" w:hAnsi="Sylfaen"/>
          <w:lang w:val="ka-GE"/>
        </w:rPr>
        <w:t xml:space="preserve"> </w:t>
      </w:r>
      <w:r w:rsidR="00F3359B" w:rsidRPr="000C09C9">
        <w:rPr>
          <w:rFonts w:ascii="Sylfaen" w:hAnsi="Sylfaen" w:cs="Sylfaen"/>
          <w:lang w:val="ka-GE"/>
        </w:rPr>
        <w:t xml:space="preserve"> მონიტორინგი და კონტროლი</w:t>
      </w:r>
      <w:r w:rsidR="009F742D" w:rsidRPr="000C09C9">
        <w:rPr>
          <w:rFonts w:ascii="Sylfaen" w:hAnsi="Sylfaen"/>
          <w:lang w:val="ka-GE"/>
        </w:rPr>
        <w:t xml:space="preserve">. </w:t>
      </w:r>
      <w:r w:rsidRPr="000C09C9">
        <w:rPr>
          <w:rFonts w:ascii="Sylfaen" w:hAnsi="Sylfaen" w:cs="Sylfaen"/>
          <w:lang w:val="ka-GE"/>
        </w:rPr>
        <w:t>თითოეული</w:t>
      </w:r>
      <w:r w:rsidRPr="000C09C9">
        <w:rPr>
          <w:rFonts w:ascii="Sylfaen" w:hAnsi="Sylfaen"/>
          <w:lang w:val="ka-GE"/>
        </w:rPr>
        <w:t xml:space="preserve"> </w:t>
      </w:r>
      <w:r w:rsidRPr="000C09C9">
        <w:rPr>
          <w:rFonts w:ascii="Sylfaen" w:hAnsi="Sylfaen" w:cs="Sylfaen"/>
          <w:lang w:val="ka-GE"/>
        </w:rPr>
        <w:t>ეტაპი</w:t>
      </w:r>
      <w:r w:rsidRPr="000C09C9">
        <w:rPr>
          <w:rFonts w:ascii="Sylfaen" w:hAnsi="Sylfaen"/>
          <w:lang w:val="ka-GE"/>
        </w:rPr>
        <w:t xml:space="preserve"> </w:t>
      </w:r>
      <w:r w:rsidRPr="000C09C9">
        <w:rPr>
          <w:rFonts w:ascii="Sylfaen" w:hAnsi="Sylfaen" w:cs="Sylfaen"/>
          <w:lang w:val="ka-GE"/>
        </w:rPr>
        <w:t>დეტალურადაა</w:t>
      </w:r>
      <w:r w:rsidRPr="000C09C9">
        <w:rPr>
          <w:rFonts w:ascii="Sylfaen" w:hAnsi="Sylfaen"/>
          <w:lang w:val="ka-GE"/>
        </w:rPr>
        <w:t xml:space="preserve"> </w:t>
      </w:r>
      <w:r w:rsidRPr="000C09C9">
        <w:rPr>
          <w:rFonts w:ascii="Sylfaen" w:hAnsi="Sylfaen" w:cs="Sylfaen"/>
          <w:lang w:val="ka-GE"/>
        </w:rPr>
        <w:t>განხილული</w:t>
      </w:r>
      <w:r w:rsidRPr="000C09C9">
        <w:rPr>
          <w:rFonts w:ascii="Sylfaen" w:hAnsi="Sylfaen"/>
          <w:lang w:val="ka-GE"/>
        </w:rPr>
        <w:t xml:space="preserve"> </w:t>
      </w:r>
      <w:r w:rsidRPr="000C09C9">
        <w:rPr>
          <w:rFonts w:ascii="Sylfaen" w:hAnsi="Sylfaen" w:cs="Sylfaen"/>
          <w:lang w:val="ka-GE"/>
        </w:rPr>
        <w:t>მეთოდოლოგიაში</w:t>
      </w:r>
      <w:r w:rsidRPr="000C09C9">
        <w:rPr>
          <w:rFonts w:ascii="Sylfaen" w:hAnsi="Sylfaen"/>
          <w:lang w:val="ka-GE"/>
        </w:rPr>
        <w:t>.</w:t>
      </w:r>
    </w:p>
    <w:p w:rsidR="00AB2A1C" w:rsidRPr="000C09C9" w:rsidRDefault="00AB2A1C" w:rsidP="008A2F09">
      <w:pPr>
        <w:pStyle w:val="Heading1"/>
        <w:rPr>
          <w:rFonts w:ascii="Sylfaen" w:hAnsi="Sylfaen"/>
          <w:szCs w:val="22"/>
          <w:lang w:val="ka-GE"/>
        </w:rPr>
      </w:pPr>
      <w:bookmarkStart w:id="2" w:name="_Toc28111553"/>
      <w:r w:rsidRPr="000C09C9">
        <w:rPr>
          <w:rFonts w:ascii="Sylfaen" w:hAnsi="Sylfaen"/>
          <w:szCs w:val="22"/>
          <w:lang w:val="ka-GE"/>
        </w:rPr>
        <w:t>ტერმინთა განმარტება</w:t>
      </w:r>
      <w:bookmarkEnd w:id="2"/>
    </w:p>
    <w:p w:rsidR="000A0375" w:rsidRPr="000C09C9" w:rsidRDefault="000A0375" w:rsidP="00C66166">
      <w:pPr>
        <w:pStyle w:val="NormalWeb"/>
        <w:jc w:val="both"/>
        <w:rPr>
          <w:rFonts w:ascii="Sylfaen" w:hAnsi="Sylfaen" w:cs="Arial"/>
          <w:sz w:val="22"/>
          <w:szCs w:val="22"/>
        </w:rPr>
      </w:pPr>
      <w:r w:rsidRPr="000C09C9">
        <w:rPr>
          <w:rFonts w:ascii="Sylfaen" w:hAnsi="Sylfaen"/>
          <w:b/>
          <w:sz w:val="22"/>
          <w:szCs w:val="22"/>
          <w:lang w:val="ka-GE"/>
        </w:rPr>
        <w:t>კორუფცია:</w:t>
      </w:r>
      <w:r w:rsidRPr="000C09C9">
        <w:rPr>
          <w:rFonts w:ascii="Sylfaen" w:hAnsi="Sylfaen"/>
          <w:sz w:val="22"/>
          <w:szCs w:val="22"/>
          <w:lang w:val="ka-GE"/>
        </w:rPr>
        <w:t xml:space="preserve"> საქართველოს სისხლის სამართლის კოდექსის</w:t>
      </w:r>
      <w:r w:rsidR="00C74611" w:rsidRPr="000C09C9">
        <w:rPr>
          <w:rFonts w:ascii="Sylfaen" w:hAnsi="Sylfaen"/>
          <w:sz w:val="22"/>
          <w:szCs w:val="22"/>
          <w:lang w:val="ka-GE"/>
        </w:rPr>
        <w:t xml:space="preserve"> </w:t>
      </w:r>
      <w:r w:rsidR="002B78CB" w:rsidRPr="000C09C9">
        <w:rPr>
          <w:rFonts w:ascii="Sylfaen" w:hAnsi="Sylfaen"/>
          <w:sz w:val="22"/>
          <w:szCs w:val="22"/>
          <w:lang w:val="ka-GE"/>
        </w:rPr>
        <w:t xml:space="preserve">მუხლებით გათვალისწინებული შემდეგი დანაშაულები: </w:t>
      </w:r>
      <w:r w:rsidR="00C74611" w:rsidRPr="000C09C9">
        <w:rPr>
          <w:rFonts w:ascii="Sylfaen" w:hAnsi="Sylfaen"/>
          <w:sz w:val="22"/>
          <w:szCs w:val="22"/>
          <w:lang w:val="ka-GE"/>
        </w:rPr>
        <w:t>163</w:t>
      </w:r>
      <w:r w:rsidR="002B78CB" w:rsidRPr="000C09C9">
        <w:rPr>
          <w:rFonts w:ascii="Sylfaen" w:hAnsi="Sylfaen"/>
          <w:sz w:val="22"/>
          <w:szCs w:val="22"/>
          <w:lang w:val="ka-GE"/>
        </w:rPr>
        <w:t xml:space="preserve"> </w:t>
      </w:r>
      <w:r w:rsidR="00644F2C" w:rsidRPr="000C09C9">
        <w:rPr>
          <w:rFonts w:ascii="Sylfaen" w:hAnsi="Sylfaen"/>
          <w:sz w:val="22"/>
          <w:szCs w:val="22"/>
          <w:lang w:val="ka-GE"/>
        </w:rPr>
        <w:t>(3)</w:t>
      </w:r>
      <w:r w:rsidR="00C74611" w:rsidRPr="000C09C9">
        <w:rPr>
          <w:rFonts w:ascii="Sylfaen" w:hAnsi="Sylfaen"/>
          <w:sz w:val="22"/>
          <w:szCs w:val="22"/>
          <w:lang w:val="ka-GE"/>
        </w:rPr>
        <w:t xml:space="preserve">, </w:t>
      </w:r>
      <w:r w:rsidRPr="000C09C9">
        <w:rPr>
          <w:rFonts w:ascii="Sylfaen" w:hAnsi="Sylfaen"/>
          <w:sz w:val="22"/>
          <w:szCs w:val="22"/>
          <w:lang w:val="ka-GE"/>
        </w:rPr>
        <w:t xml:space="preserve"> 164</w:t>
      </w:r>
      <w:r w:rsidR="00197B18" w:rsidRPr="000C09C9">
        <w:rPr>
          <w:rFonts w:ascii="Sylfaen" w:hAnsi="Sylfaen"/>
          <w:sz w:val="22"/>
          <w:szCs w:val="22"/>
          <w:vertAlign w:val="superscript"/>
          <w:lang w:val="ka-GE"/>
        </w:rPr>
        <w:t>1</w:t>
      </w:r>
      <w:r w:rsidR="00197B18" w:rsidRPr="000C09C9">
        <w:rPr>
          <w:rFonts w:ascii="Sylfaen" w:hAnsi="Sylfaen"/>
          <w:sz w:val="22"/>
          <w:szCs w:val="22"/>
          <w:lang w:val="ka-GE"/>
        </w:rPr>
        <w:t xml:space="preserve">, </w:t>
      </w:r>
      <w:r w:rsidRPr="000C09C9">
        <w:rPr>
          <w:rFonts w:ascii="Sylfaen" w:hAnsi="Sylfaen"/>
          <w:sz w:val="22"/>
          <w:szCs w:val="22"/>
          <w:lang w:val="ka-GE"/>
        </w:rPr>
        <w:t xml:space="preserve"> </w:t>
      </w:r>
      <w:r w:rsidR="002B78CB" w:rsidRPr="000C09C9">
        <w:rPr>
          <w:rFonts w:ascii="Sylfaen" w:hAnsi="Sylfaen" w:cs="Arial"/>
          <w:sz w:val="22"/>
          <w:szCs w:val="22"/>
        </w:rPr>
        <w:t>180</w:t>
      </w:r>
      <w:r w:rsidR="00644F2C" w:rsidRPr="000C09C9">
        <w:rPr>
          <w:rFonts w:ascii="Sylfaen" w:hAnsi="Sylfaen" w:cs="Arial"/>
          <w:sz w:val="22"/>
          <w:szCs w:val="22"/>
        </w:rPr>
        <w:t xml:space="preserve"> </w:t>
      </w:r>
      <w:r w:rsidR="00644F2C" w:rsidRPr="000C09C9">
        <w:rPr>
          <w:rFonts w:ascii="Sylfaen" w:hAnsi="Sylfaen" w:cs="Arial"/>
          <w:sz w:val="22"/>
          <w:szCs w:val="22"/>
          <w:lang w:val="ka-GE"/>
        </w:rPr>
        <w:t>(</w:t>
      </w:r>
      <w:r w:rsidR="002B78CB" w:rsidRPr="000C09C9">
        <w:rPr>
          <w:rFonts w:ascii="Sylfaen" w:hAnsi="Sylfaen" w:cs="Arial"/>
          <w:sz w:val="22"/>
          <w:szCs w:val="22"/>
          <w:lang w:val="ka-GE"/>
        </w:rPr>
        <w:t xml:space="preserve">3, „ა“), </w:t>
      </w:r>
      <w:r w:rsidRPr="000C09C9">
        <w:rPr>
          <w:rFonts w:ascii="Sylfaen" w:hAnsi="Sylfaen"/>
          <w:sz w:val="22"/>
          <w:szCs w:val="22"/>
          <w:lang w:val="ka-GE"/>
        </w:rPr>
        <w:t>182,</w:t>
      </w:r>
      <w:r w:rsidR="002B78CB" w:rsidRPr="000C09C9">
        <w:rPr>
          <w:rFonts w:ascii="Sylfaen" w:hAnsi="Sylfaen"/>
          <w:sz w:val="22"/>
          <w:szCs w:val="22"/>
          <w:lang w:val="ka-GE"/>
        </w:rPr>
        <w:t xml:space="preserve"> </w:t>
      </w:r>
      <w:r w:rsidR="002B78CB" w:rsidRPr="000C09C9">
        <w:rPr>
          <w:rFonts w:ascii="Sylfaen" w:hAnsi="Sylfaen" w:cs="Arial"/>
          <w:sz w:val="22"/>
          <w:szCs w:val="22"/>
        </w:rPr>
        <w:t>186 (3,</w:t>
      </w:r>
      <w:r w:rsidR="002B78CB" w:rsidRPr="000C09C9">
        <w:rPr>
          <w:rFonts w:ascii="Sylfaen" w:hAnsi="Sylfaen" w:cs="Arial"/>
          <w:sz w:val="22"/>
          <w:szCs w:val="22"/>
          <w:lang w:val="ka-GE"/>
        </w:rPr>
        <w:t xml:space="preserve"> „“</w:t>
      </w:r>
      <w:r w:rsidR="002B78CB" w:rsidRPr="000C09C9">
        <w:rPr>
          <w:rFonts w:ascii="Sylfaen" w:hAnsi="Sylfaen" w:cs="Sylfaen"/>
          <w:sz w:val="22"/>
          <w:szCs w:val="22"/>
        </w:rPr>
        <w:t>ა</w:t>
      </w:r>
      <w:r w:rsidR="002B78CB" w:rsidRPr="000C09C9">
        <w:rPr>
          <w:rFonts w:ascii="Sylfaen" w:hAnsi="Sylfaen" w:cs="Arial"/>
          <w:sz w:val="22"/>
          <w:szCs w:val="22"/>
        </w:rPr>
        <w:t>),</w:t>
      </w:r>
      <w:r w:rsidRPr="000C09C9">
        <w:rPr>
          <w:rFonts w:ascii="Sylfaen" w:hAnsi="Sylfaen"/>
          <w:sz w:val="22"/>
          <w:szCs w:val="22"/>
          <w:lang w:val="ka-GE"/>
        </w:rPr>
        <w:t>194,</w:t>
      </w:r>
      <w:r w:rsidR="002B78CB" w:rsidRPr="000C09C9">
        <w:rPr>
          <w:rFonts w:ascii="Sylfaen" w:hAnsi="Sylfaen"/>
          <w:sz w:val="22"/>
          <w:szCs w:val="22"/>
          <w:lang w:val="ka-GE"/>
        </w:rPr>
        <w:t xml:space="preserve"> </w:t>
      </w:r>
      <w:r w:rsidR="002B78CB" w:rsidRPr="000C09C9">
        <w:rPr>
          <w:rFonts w:ascii="Sylfaen" w:hAnsi="Sylfaen" w:cs="Arial"/>
          <w:sz w:val="22"/>
          <w:szCs w:val="22"/>
        </w:rPr>
        <w:t>194</w:t>
      </w:r>
      <w:r w:rsidR="002B78CB" w:rsidRPr="000C09C9">
        <w:rPr>
          <w:rFonts w:ascii="Sylfaen" w:hAnsi="Sylfaen" w:cs="Arial"/>
          <w:sz w:val="22"/>
          <w:szCs w:val="22"/>
          <w:vertAlign w:val="superscript"/>
        </w:rPr>
        <w:t>1</w:t>
      </w:r>
      <w:r w:rsidR="002B78CB" w:rsidRPr="000C09C9">
        <w:rPr>
          <w:rFonts w:ascii="Sylfaen" w:hAnsi="Sylfaen" w:cs="Arial"/>
          <w:sz w:val="22"/>
          <w:szCs w:val="22"/>
        </w:rPr>
        <w:t xml:space="preserve"> (3,</w:t>
      </w:r>
      <w:r w:rsidR="002B78CB" w:rsidRPr="000C09C9">
        <w:rPr>
          <w:rFonts w:ascii="Sylfaen" w:hAnsi="Sylfaen" w:cs="Arial"/>
          <w:sz w:val="22"/>
          <w:szCs w:val="22"/>
          <w:lang w:val="ka-GE"/>
        </w:rPr>
        <w:t xml:space="preserve"> „</w:t>
      </w:r>
      <w:r w:rsidR="002B78CB" w:rsidRPr="000C09C9">
        <w:rPr>
          <w:rFonts w:ascii="Sylfaen" w:hAnsi="Sylfaen" w:cs="Sylfaen"/>
          <w:sz w:val="22"/>
          <w:szCs w:val="22"/>
        </w:rPr>
        <w:t>ბ</w:t>
      </w:r>
      <w:r w:rsidR="002B78CB" w:rsidRPr="000C09C9">
        <w:rPr>
          <w:rFonts w:ascii="Sylfaen" w:hAnsi="Sylfaen" w:cs="Arial"/>
          <w:sz w:val="22"/>
          <w:szCs w:val="22"/>
          <w:lang w:val="ka-GE"/>
        </w:rPr>
        <w:t>“</w:t>
      </w:r>
      <w:r w:rsidR="002B78CB" w:rsidRPr="000C09C9">
        <w:rPr>
          <w:rFonts w:ascii="Sylfaen" w:hAnsi="Sylfaen" w:cs="Arial"/>
          <w:sz w:val="22"/>
          <w:szCs w:val="22"/>
        </w:rPr>
        <w:t>)</w:t>
      </w:r>
      <w:r w:rsidR="00C74611" w:rsidRPr="000C09C9">
        <w:rPr>
          <w:rFonts w:ascii="Sylfaen" w:hAnsi="Sylfaen"/>
          <w:sz w:val="22"/>
          <w:szCs w:val="22"/>
          <w:lang w:val="ka-GE"/>
        </w:rPr>
        <w:t>195</w:t>
      </w:r>
      <w:r w:rsidR="002B78CB" w:rsidRPr="000C09C9">
        <w:rPr>
          <w:rFonts w:ascii="Sylfaen" w:hAnsi="Sylfaen"/>
          <w:sz w:val="22"/>
          <w:szCs w:val="22"/>
          <w:lang w:val="ka-GE"/>
        </w:rPr>
        <w:t xml:space="preserve"> (1)</w:t>
      </w:r>
      <w:r w:rsidR="00C74611" w:rsidRPr="000C09C9">
        <w:rPr>
          <w:rFonts w:ascii="Sylfaen" w:hAnsi="Sylfaen"/>
          <w:sz w:val="22"/>
          <w:szCs w:val="22"/>
          <w:lang w:val="ka-GE"/>
        </w:rPr>
        <w:t xml:space="preserve">, </w:t>
      </w:r>
      <w:r w:rsidRPr="000C09C9">
        <w:rPr>
          <w:rFonts w:ascii="Sylfaen" w:hAnsi="Sylfaen"/>
          <w:sz w:val="22"/>
          <w:szCs w:val="22"/>
          <w:lang w:val="ka-GE"/>
        </w:rPr>
        <w:t xml:space="preserve">203, 220, 221, 332, 333, </w:t>
      </w:r>
      <w:r w:rsidR="002B78CB" w:rsidRPr="000C09C9">
        <w:rPr>
          <w:rFonts w:ascii="Sylfaen" w:hAnsi="Sylfaen"/>
          <w:sz w:val="22"/>
          <w:szCs w:val="22"/>
          <w:lang w:val="ka-GE"/>
        </w:rPr>
        <w:t>335</w:t>
      </w:r>
      <w:r w:rsidR="00C74611" w:rsidRPr="000C09C9">
        <w:rPr>
          <w:rFonts w:ascii="Sylfaen" w:hAnsi="Sylfaen"/>
          <w:sz w:val="22"/>
          <w:szCs w:val="22"/>
          <w:lang w:val="ka-GE"/>
        </w:rPr>
        <w:t xml:space="preserve">, </w:t>
      </w:r>
      <w:r w:rsidRPr="000C09C9">
        <w:rPr>
          <w:rFonts w:ascii="Sylfaen" w:hAnsi="Sylfaen"/>
          <w:sz w:val="22"/>
          <w:szCs w:val="22"/>
          <w:lang w:val="ka-GE"/>
        </w:rPr>
        <w:t>337ე, 338, 339, 339</w:t>
      </w:r>
      <w:r w:rsidR="00197B18" w:rsidRPr="000C09C9">
        <w:rPr>
          <w:rFonts w:ascii="Sylfaen" w:hAnsi="Sylfaen"/>
          <w:sz w:val="22"/>
          <w:szCs w:val="22"/>
          <w:vertAlign w:val="superscript"/>
          <w:lang w:val="ka-GE"/>
        </w:rPr>
        <w:t>1</w:t>
      </w:r>
      <w:r w:rsidRPr="000C09C9">
        <w:rPr>
          <w:rFonts w:ascii="Sylfaen" w:hAnsi="Sylfaen"/>
          <w:sz w:val="22"/>
          <w:szCs w:val="22"/>
          <w:lang w:val="ka-GE"/>
        </w:rPr>
        <w:t>, 340, 341</w:t>
      </w:r>
      <w:r w:rsidR="002B78CB" w:rsidRPr="000C09C9">
        <w:rPr>
          <w:rFonts w:ascii="Sylfaen" w:hAnsi="Sylfaen"/>
          <w:sz w:val="22"/>
          <w:szCs w:val="22"/>
          <w:lang w:val="ka-GE"/>
        </w:rPr>
        <w:t>,</w:t>
      </w:r>
      <w:r w:rsidRPr="000C09C9">
        <w:rPr>
          <w:rFonts w:ascii="Sylfaen" w:hAnsi="Sylfaen"/>
          <w:sz w:val="22"/>
          <w:szCs w:val="22"/>
          <w:lang w:val="ka-GE"/>
        </w:rPr>
        <w:t xml:space="preserve"> 342 და 355</w:t>
      </w:r>
      <w:r w:rsidRPr="000C09C9">
        <w:rPr>
          <w:rFonts w:ascii="Sylfaen" w:hAnsi="Sylfaen" w:cstheme="minorBidi"/>
          <w:sz w:val="22"/>
          <w:szCs w:val="22"/>
          <w:lang w:val="ka-GE"/>
        </w:rPr>
        <w:t xml:space="preserve"> </w:t>
      </w:r>
      <w:r w:rsidR="002B78CB" w:rsidRPr="000C09C9">
        <w:rPr>
          <w:rFonts w:ascii="Sylfaen" w:hAnsi="Sylfaen" w:cstheme="minorBidi"/>
          <w:sz w:val="22"/>
          <w:szCs w:val="22"/>
          <w:lang w:val="ka-GE"/>
        </w:rPr>
        <w:t xml:space="preserve">და სხვ ასევე, ყველა ის სამეწარმეო ან სხვა ეკონომიკური საქმიანობის წინააღმდეგ მიმართული დანაშაულები და საფინანსო საქმიანობის სფეროში ჩადენილი დანაშაულები, რომელიც ჩადენილია მოხელის მიერ </w:t>
      </w:r>
      <w:r w:rsidR="002B78CB" w:rsidRPr="000C09C9">
        <w:rPr>
          <w:rFonts w:ascii="Sylfaen" w:hAnsi="Sylfaen" w:cstheme="minorBidi"/>
          <w:sz w:val="22"/>
          <w:szCs w:val="22"/>
          <w:lang w:val="ka-GE"/>
        </w:rPr>
        <w:lastRenderedPageBreak/>
        <w:t xml:space="preserve">სამსახურებრივი მდგომარეობის გამოყენებით. </w:t>
      </w:r>
      <w:r w:rsidR="00C74611" w:rsidRPr="000C09C9">
        <w:rPr>
          <w:rFonts w:ascii="Sylfaen" w:hAnsi="Sylfaen"/>
          <w:sz w:val="22"/>
          <w:szCs w:val="22"/>
          <w:lang w:val="ka-GE"/>
        </w:rPr>
        <w:t>აგრეთვე</w:t>
      </w:r>
      <w:r w:rsidR="002B78CB" w:rsidRPr="000C09C9">
        <w:rPr>
          <w:rFonts w:ascii="Sylfaen" w:hAnsi="Sylfaen"/>
          <w:sz w:val="22"/>
          <w:szCs w:val="22"/>
          <w:lang w:val="ka-GE"/>
        </w:rPr>
        <w:t>,</w:t>
      </w:r>
      <w:r w:rsidR="00C74611" w:rsidRPr="000C09C9">
        <w:rPr>
          <w:rFonts w:ascii="Sylfaen" w:hAnsi="Sylfaen"/>
          <w:sz w:val="22"/>
          <w:szCs w:val="22"/>
          <w:lang w:val="ka-GE"/>
        </w:rPr>
        <w:t xml:space="preserve"> საჯარო დაწესებულებაში ინტერესთა შეუთავსებლობისა და კორუფციის შესახებ საქართველოს კანონის დარღვევა</w:t>
      </w:r>
      <w:r w:rsidR="002B78CB" w:rsidRPr="000C09C9">
        <w:rPr>
          <w:rFonts w:ascii="Sylfaen" w:hAnsi="Sylfaen"/>
          <w:sz w:val="22"/>
          <w:szCs w:val="22"/>
          <w:lang w:val="ka-GE"/>
        </w:rPr>
        <w:t>.</w:t>
      </w:r>
    </w:p>
    <w:p w:rsidR="00D73FEF" w:rsidRPr="000C09C9" w:rsidRDefault="00D73FEF" w:rsidP="00D73FEF">
      <w:pPr>
        <w:autoSpaceDE w:val="0"/>
        <w:autoSpaceDN w:val="0"/>
        <w:adjustRightInd w:val="0"/>
        <w:spacing w:before="240" w:after="0" w:line="276" w:lineRule="auto"/>
        <w:jc w:val="both"/>
        <w:rPr>
          <w:rFonts w:ascii="Sylfaen" w:hAnsi="Sylfaen"/>
          <w:lang w:val="ka-GE"/>
        </w:rPr>
      </w:pPr>
      <w:r w:rsidRPr="000C09C9">
        <w:rPr>
          <w:rFonts w:ascii="Sylfaen" w:hAnsi="Sylfaen"/>
          <w:b/>
          <w:lang w:val="ka-GE"/>
        </w:rPr>
        <w:t>კეთილსინდისიერების დარღვევა:</w:t>
      </w:r>
      <w:r w:rsidRPr="000C09C9">
        <w:rPr>
          <w:rFonts w:ascii="Sylfaen" w:hAnsi="Sylfaen"/>
          <w:lang w:val="ka-GE"/>
        </w:rPr>
        <w:t xml:space="preserve"> საჯარო დაწესებულებაში ეთიკისა და ქცევის ზოგადი წესების განსაზღვრის შესახებ საქართველოს მთავრობის 2017 წლის 20 აპრილის  N200 დადგენილებით განსაზღვრული წესების დარღვევა. აგრეთვე, სპეციალიზებული კანონმდებლობით დადგენილი ეთიკისა და ქცევის წესების დარღვევა.</w:t>
      </w:r>
    </w:p>
    <w:p w:rsidR="00B56390" w:rsidRPr="000C09C9" w:rsidRDefault="00B56390" w:rsidP="00D73FEF">
      <w:pPr>
        <w:autoSpaceDE w:val="0"/>
        <w:autoSpaceDN w:val="0"/>
        <w:adjustRightInd w:val="0"/>
        <w:spacing w:before="240" w:after="0" w:line="276" w:lineRule="auto"/>
        <w:jc w:val="both"/>
        <w:rPr>
          <w:rFonts w:ascii="Sylfaen" w:hAnsi="Sylfaen"/>
          <w:lang w:val="ka-GE"/>
        </w:rPr>
      </w:pPr>
      <w:r w:rsidRPr="000C09C9">
        <w:rPr>
          <w:rFonts w:ascii="Sylfaen" w:hAnsi="Sylfaen"/>
          <w:b/>
          <w:lang w:val="ka-GE"/>
        </w:rPr>
        <w:t>კორუფციული რისკი:</w:t>
      </w:r>
      <w:r w:rsidRPr="000C09C9">
        <w:rPr>
          <w:rFonts w:ascii="Sylfaen" w:hAnsi="Sylfaen"/>
          <w:lang w:val="ka-GE"/>
        </w:rPr>
        <w:t xml:space="preserve"> </w:t>
      </w:r>
      <w:r w:rsidR="00691D33" w:rsidRPr="000C09C9">
        <w:rPr>
          <w:rFonts w:ascii="Sylfaen" w:hAnsi="Sylfaen"/>
          <w:lang w:val="ka-GE"/>
        </w:rPr>
        <w:t xml:space="preserve">ნებისმიერი სახის </w:t>
      </w:r>
      <w:proofErr w:type="spellStart"/>
      <w:r w:rsidR="000A0375" w:rsidRPr="000C09C9">
        <w:rPr>
          <w:rFonts w:ascii="Sylfaen" w:hAnsi="Sylfaen"/>
          <w:lang w:val="ka-GE"/>
        </w:rPr>
        <w:t>მოწყვლადობა</w:t>
      </w:r>
      <w:proofErr w:type="spellEnd"/>
      <w:r w:rsidR="000A0375" w:rsidRPr="000C09C9">
        <w:rPr>
          <w:rFonts w:ascii="Sylfaen" w:hAnsi="Sylfaen"/>
          <w:lang w:val="ka-GE"/>
        </w:rPr>
        <w:t xml:space="preserve">, </w:t>
      </w:r>
      <w:r w:rsidR="00691D33" w:rsidRPr="000C09C9">
        <w:rPr>
          <w:rFonts w:ascii="Sylfaen" w:hAnsi="Sylfaen"/>
          <w:lang w:val="ka-GE"/>
        </w:rPr>
        <w:t xml:space="preserve">რომელმაც შეიძლება გამოიწვიოს </w:t>
      </w:r>
      <w:r w:rsidR="003C4CC0" w:rsidRPr="000C09C9">
        <w:rPr>
          <w:rFonts w:ascii="Sylfaen" w:hAnsi="Sylfaen"/>
          <w:lang w:val="ka-GE"/>
        </w:rPr>
        <w:t xml:space="preserve">ან ხელი შეუწყოს </w:t>
      </w:r>
      <w:r w:rsidR="00691D33" w:rsidRPr="000C09C9">
        <w:rPr>
          <w:rFonts w:ascii="Sylfaen" w:hAnsi="Sylfaen"/>
          <w:lang w:val="ka-GE"/>
        </w:rPr>
        <w:t>კორუფცია</w:t>
      </w:r>
      <w:r w:rsidR="003C4CC0" w:rsidRPr="000C09C9">
        <w:rPr>
          <w:rFonts w:ascii="Sylfaen" w:hAnsi="Sylfaen"/>
          <w:lang w:val="ka-GE"/>
        </w:rPr>
        <w:t>ს</w:t>
      </w:r>
      <w:r w:rsidR="00D73FEF" w:rsidRPr="000C09C9">
        <w:rPr>
          <w:rFonts w:ascii="Sylfaen" w:hAnsi="Sylfaen"/>
          <w:lang w:val="ka-GE"/>
        </w:rPr>
        <w:t xml:space="preserve"> ან კეთილსინდისიერების დარღვევა</w:t>
      </w:r>
      <w:r w:rsidR="003C4CC0" w:rsidRPr="000C09C9">
        <w:rPr>
          <w:rFonts w:ascii="Sylfaen" w:hAnsi="Sylfaen"/>
          <w:lang w:val="ka-GE"/>
        </w:rPr>
        <w:t>ს</w:t>
      </w:r>
      <w:r w:rsidR="00197B18" w:rsidRPr="000C09C9">
        <w:rPr>
          <w:rFonts w:ascii="Sylfaen" w:hAnsi="Sylfaen"/>
          <w:lang w:val="ka-GE"/>
        </w:rPr>
        <w:t xml:space="preserve"> საჯარო სექტორში.</w:t>
      </w:r>
      <w:r w:rsidR="000A0375" w:rsidRPr="000C09C9">
        <w:rPr>
          <w:rFonts w:ascii="Sylfaen" w:hAnsi="Sylfaen"/>
          <w:lang w:val="ka-GE"/>
        </w:rPr>
        <w:t xml:space="preserve"> კორუფციული რისკი შეიძლება </w:t>
      </w:r>
      <w:r w:rsidR="00197B18" w:rsidRPr="000C09C9">
        <w:rPr>
          <w:rFonts w:ascii="Sylfaen" w:hAnsi="Sylfaen"/>
          <w:lang w:val="ka-GE"/>
        </w:rPr>
        <w:t xml:space="preserve">დაკავშირებული </w:t>
      </w:r>
      <w:r w:rsidR="000A0375" w:rsidRPr="000C09C9">
        <w:rPr>
          <w:rFonts w:ascii="Sylfaen" w:hAnsi="Sylfaen"/>
          <w:lang w:val="ka-GE"/>
        </w:rPr>
        <w:t xml:space="preserve">იყოს </w:t>
      </w:r>
      <w:r w:rsidR="00691D33" w:rsidRPr="000C09C9">
        <w:rPr>
          <w:rFonts w:ascii="Sylfaen" w:hAnsi="Sylfaen"/>
          <w:lang w:val="ka-GE"/>
        </w:rPr>
        <w:t>ინტერესთა კონფლიქტი</w:t>
      </w:r>
      <w:r w:rsidR="000A0375" w:rsidRPr="000C09C9">
        <w:rPr>
          <w:rFonts w:ascii="Sylfaen" w:hAnsi="Sylfaen"/>
          <w:lang w:val="ka-GE"/>
        </w:rPr>
        <w:t>ს</w:t>
      </w:r>
      <w:r w:rsidR="00691D33" w:rsidRPr="000C09C9">
        <w:rPr>
          <w:rFonts w:ascii="Sylfaen" w:hAnsi="Sylfaen"/>
          <w:lang w:val="ka-GE"/>
        </w:rPr>
        <w:t xml:space="preserve">, ფუნქციების </w:t>
      </w:r>
      <w:r w:rsidR="000A0375" w:rsidRPr="000C09C9">
        <w:rPr>
          <w:rFonts w:ascii="Sylfaen" w:hAnsi="Sylfaen"/>
          <w:lang w:val="ka-GE"/>
        </w:rPr>
        <w:t>შეუთავსებლობის</w:t>
      </w:r>
      <w:r w:rsidR="00691D33" w:rsidRPr="000C09C9">
        <w:rPr>
          <w:rFonts w:ascii="Sylfaen" w:hAnsi="Sylfaen"/>
          <w:lang w:val="ka-GE"/>
        </w:rPr>
        <w:t xml:space="preserve">, </w:t>
      </w:r>
      <w:r w:rsidR="000A0375" w:rsidRPr="000C09C9">
        <w:rPr>
          <w:rFonts w:ascii="Sylfaen" w:hAnsi="Sylfaen"/>
          <w:lang w:val="ka-GE"/>
        </w:rPr>
        <w:t xml:space="preserve">აკრძალული </w:t>
      </w:r>
      <w:r w:rsidR="00691D33" w:rsidRPr="000C09C9">
        <w:rPr>
          <w:rFonts w:ascii="Sylfaen" w:hAnsi="Sylfaen"/>
          <w:lang w:val="ka-GE"/>
        </w:rPr>
        <w:t>საჩუქრებისა და სხვა არალეგალური სარგებლის მიღება</w:t>
      </w:r>
      <w:r w:rsidR="000A0375" w:rsidRPr="000C09C9">
        <w:rPr>
          <w:rFonts w:ascii="Sylfaen" w:hAnsi="Sylfaen"/>
          <w:lang w:val="ka-GE"/>
        </w:rPr>
        <w:t>სთან</w:t>
      </w:r>
      <w:r w:rsidR="003C4CC0" w:rsidRPr="000C09C9">
        <w:rPr>
          <w:rFonts w:ascii="Sylfaen" w:hAnsi="Sylfaen"/>
          <w:lang w:val="ka-GE"/>
        </w:rPr>
        <w:t>, გამჭვირვალობის დაბალ დონესთან</w:t>
      </w:r>
      <w:r w:rsidR="000A0375" w:rsidRPr="000C09C9">
        <w:rPr>
          <w:rFonts w:ascii="Sylfaen" w:hAnsi="Sylfaen"/>
          <w:lang w:val="ka-GE"/>
        </w:rPr>
        <w:t xml:space="preserve"> და სხვ.</w:t>
      </w:r>
      <w:r w:rsidR="003C4CC0" w:rsidRPr="000C09C9">
        <w:rPr>
          <w:rStyle w:val="FootnoteReference"/>
          <w:rFonts w:ascii="Sylfaen" w:hAnsi="Sylfaen" w:cs="Calibri"/>
          <w:lang w:val="ka-GE"/>
        </w:rPr>
        <w:footnoteReference w:id="5"/>
      </w:r>
    </w:p>
    <w:p w:rsidR="00B154C2" w:rsidRPr="000C09C9" w:rsidRDefault="00B56390" w:rsidP="00B154C2">
      <w:pPr>
        <w:autoSpaceDE w:val="0"/>
        <w:autoSpaceDN w:val="0"/>
        <w:adjustRightInd w:val="0"/>
        <w:spacing w:before="240" w:after="0" w:line="276" w:lineRule="auto"/>
        <w:jc w:val="both"/>
        <w:rPr>
          <w:rFonts w:ascii="Sylfaen" w:hAnsi="Sylfaen"/>
          <w:lang w:val="ka-GE"/>
        </w:rPr>
      </w:pPr>
      <w:r w:rsidRPr="000C09C9">
        <w:rPr>
          <w:rFonts w:ascii="Sylfaen" w:hAnsi="Sylfaen"/>
          <w:b/>
          <w:bCs/>
          <w:lang w:val="ka-GE"/>
        </w:rPr>
        <w:t>კორუფციული რისკ</w:t>
      </w:r>
      <w:r w:rsidR="00AB2A1C" w:rsidRPr="000C09C9">
        <w:rPr>
          <w:rFonts w:ascii="Sylfaen" w:hAnsi="Sylfaen"/>
          <w:b/>
          <w:bCs/>
          <w:lang w:val="ka-GE"/>
        </w:rPr>
        <w:t>-</w:t>
      </w:r>
      <w:r w:rsidRPr="000C09C9">
        <w:rPr>
          <w:rFonts w:ascii="Sylfaen" w:hAnsi="Sylfaen"/>
          <w:b/>
          <w:bCs/>
          <w:lang w:val="ka-GE"/>
        </w:rPr>
        <w:t>ფაქტორი:</w:t>
      </w:r>
      <w:r w:rsidRPr="000C09C9">
        <w:rPr>
          <w:rFonts w:ascii="Sylfaen" w:hAnsi="Sylfaen"/>
          <w:lang w:val="ka-GE"/>
        </w:rPr>
        <w:t xml:space="preserve"> </w:t>
      </w:r>
      <w:r w:rsidR="004464D3" w:rsidRPr="000C09C9">
        <w:rPr>
          <w:rFonts w:ascii="Sylfaen" w:hAnsi="Sylfaen"/>
          <w:lang w:val="ka-GE"/>
        </w:rPr>
        <w:t>კორუფციული რისკის გამომწვევი მიზეზი</w:t>
      </w:r>
      <w:r w:rsidR="007F06BC" w:rsidRPr="000C09C9">
        <w:rPr>
          <w:rFonts w:ascii="Sylfaen" w:hAnsi="Sylfaen"/>
          <w:lang w:val="ka-GE"/>
        </w:rPr>
        <w:t xml:space="preserve">, გარემოება, რომელმაც შესაძლოა წაახალისოს, გამოიწვიოს ან წარმოქმნას კორუფციული </w:t>
      </w:r>
      <w:r w:rsidR="00D73FEF" w:rsidRPr="000C09C9">
        <w:rPr>
          <w:rFonts w:ascii="Sylfaen" w:hAnsi="Sylfaen"/>
          <w:lang w:val="ka-GE"/>
        </w:rPr>
        <w:t xml:space="preserve">ან კეთილსინდისიერების დამრღვევი </w:t>
      </w:r>
      <w:r w:rsidR="007F06BC" w:rsidRPr="000C09C9">
        <w:rPr>
          <w:rFonts w:ascii="Sylfaen" w:hAnsi="Sylfaen"/>
          <w:lang w:val="ka-GE"/>
        </w:rPr>
        <w:t>ქმედების შესაძლებლობა.</w:t>
      </w:r>
    </w:p>
    <w:p w:rsidR="00B56390" w:rsidRPr="000C09C9" w:rsidRDefault="00B154C2" w:rsidP="00477646">
      <w:pPr>
        <w:autoSpaceDE w:val="0"/>
        <w:autoSpaceDN w:val="0"/>
        <w:adjustRightInd w:val="0"/>
        <w:spacing w:before="240" w:after="0" w:line="276" w:lineRule="auto"/>
        <w:jc w:val="both"/>
        <w:rPr>
          <w:rFonts w:ascii="Sylfaen" w:hAnsi="Sylfaen"/>
          <w:lang w:val="ka-GE"/>
        </w:rPr>
      </w:pPr>
      <w:r w:rsidRPr="000C09C9">
        <w:rPr>
          <w:rFonts w:ascii="Sylfaen" w:hAnsi="Sylfaen"/>
          <w:b/>
          <w:lang w:val="ka-GE"/>
        </w:rPr>
        <w:t>კორუფციული სქემა/გამოვლინება</w:t>
      </w:r>
      <w:r w:rsidRPr="000C09C9">
        <w:rPr>
          <w:rFonts w:ascii="Sylfaen" w:hAnsi="Sylfaen"/>
          <w:lang w:val="ka-GE"/>
        </w:rPr>
        <w:t xml:space="preserve"> - ნებისმიერი შესაძლო გამოვლინება რომელიც შესაძლოა გამოიწვიოს კონკრეტულმა რისკმა. </w:t>
      </w:r>
      <w:r w:rsidR="00382788" w:rsidRPr="000C09C9">
        <w:rPr>
          <w:rFonts w:ascii="Sylfaen" w:hAnsi="Sylfaen"/>
          <w:lang w:val="ka-GE"/>
        </w:rPr>
        <w:t xml:space="preserve">კორუფციული სქემა </w:t>
      </w:r>
      <w:r w:rsidRPr="000C09C9">
        <w:rPr>
          <w:rFonts w:ascii="Sylfaen" w:hAnsi="Sylfaen"/>
          <w:lang w:val="ka-GE"/>
        </w:rPr>
        <w:t>შესაძლოა</w:t>
      </w:r>
      <w:r w:rsidR="00382788" w:rsidRPr="000C09C9">
        <w:rPr>
          <w:rFonts w:ascii="Sylfaen" w:hAnsi="Sylfaen"/>
          <w:lang w:val="ka-GE"/>
        </w:rPr>
        <w:t xml:space="preserve"> </w:t>
      </w:r>
      <w:r w:rsidRPr="000C09C9">
        <w:rPr>
          <w:rFonts w:ascii="Sylfaen" w:hAnsi="Sylfaen"/>
          <w:lang w:val="ka-GE"/>
        </w:rPr>
        <w:t xml:space="preserve">იყოს ერთზე </w:t>
      </w:r>
      <w:proofErr w:type="spellStart"/>
      <w:r w:rsidRPr="000C09C9">
        <w:rPr>
          <w:rFonts w:ascii="Sylfaen" w:hAnsi="Sylfaen"/>
          <w:lang w:val="ka-GE"/>
        </w:rPr>
        <w:t>მეტი.</w:t>
      </w:r>
      <w:r w:rsidR="00B56390" w:rsidRPr="000C09C9">
        <w:rPr>
          <w:rFonts w:ascii="Sylfaen" w:hAnsi="Sylfaen"/>
          <w:b/>
          <w:lang w:val="ka-GE"/>
        </w:rPr>
        <w:t>კორუფციული</w:t>
      </w:r>
      <w:proofErr w:type="spellEnd"/>
      <w:r w:rsidR="00B56390" w:rsidRPr="000C09C9">
        <w:rPr>
          <w:rFonts w:ascii="Sylfaen" w:hAnsi="Sylfaen"/>
          <w:b/>
          <w:lang w:val="ka-GE"/>
        </w:rPr>
        <w:t xml:space="preserve"> რისკის მართვა:</w:t>
      </w:r>
      <w:r w:rsidR="007A38CD" w:rsidRPr="000C09C9">
        <w:rPr>
          <w:rFonts w:ascii="Sylfaen" w:hAnsi="Sylfaen"/>
          <w:lang w:val="ka-GE"/>
        </w:rPr>
        <w:t xml:space="preserve"> მიემართება პროცესს, რომელიც მო</w:t>
      </w:r>
      <w:r w:rsidR="006F0BDA" w:rsidRPr="000C09C9">
        <w:rPr>
          <w:rFonts w:ascii="Sylfaen" w:hAnsi="Sylfaen"/>
          <w:lang w:val="ka-GE"/>
        </w:rPr>
        <w:t>ი</w:t>
      </w:r>
      <w:r w:rsidR="007A38CD" w:rsidRPr="000C09C9">
        <w:rPr>
          <w:rFonts w:ascii="Sylfaen" w:hAnsi="Sylfaen"/>
          <w:lang w:val="ka-GE"/>
        </w:rPr>
        <w:t>ცავს რისკებისა და რისკ</w:t>
      </w:r>
      <w:r w:rsidR="0017603D" w:rsidRPr="000C09C9">
        <w:rPr>
          <w:rFonts w:ascii="Sylfaen" w:hAnsi="Sylfaen"/>
          <w:lang w:val="ka-GE"/>
        </w:rPr>
        <w:t>-</w:t>
      </w:r>
      <w:r w:rsidR="007A38CD" w:rsidRPr="000C09C9">
        <w:rPr>
          <w:rFonts w:ascii="Sylfaen" w:hAnsi="Sylfaen"/>
          <w:lang w:val="ka-GE"/>
        </w:rPr>
        <w:t>ფაქტ</w:t>
      </w:r>
      <w:r w:rsidR="00F77F5E" w:rsidRPr="000C09C9">
        <w:rPr>
          <w:rFonts w:ascii="Sylfaen" w:hAnsi="Sylfaen"/>
          <w:lang w:val="ka-GE"/>
        </w:rPr>
        <w:t>ო</w:t>
      </w:r>
      <w:r w:rsidR="007A38CD" w:rsidRPr="000C09C9">
        <w:rPr>
          <w:rFonts w:ascii="Sylfaen" w:hAnsi="Sylfaen"/>
          <w:lang w:val="ka-GE"/>
        </w:rPr>
        <w:t>რებ</w:t>
      </w:r>
      <w:r w:rsidR="001876B5" w:rsidRPr="000C09C9">
        <w:rPr>
          <w:rFonts w:ascii="Sylfaen" w:hAnsi="Sylfaen"/>
          <w:lang w:val="ka-GE"/>
        </w:rPr>
        <w:t xml:space="preserve">ის იდენტიფიცირებას, შეფასებას, კონტროლსა და მონიტორინგს. </w:t>
      </w:r>
    </w:p>
    <w:p w:rsidR="00514186" w:rsidRPr="000C09C9" w:rsidRDefault="001A224F" w:rsidP="00477646">
      <w:pPr>
        <w:pStyle w:val="Heading1"/>
        <w:spacing w:before="240" w:after="0" w:line="276" w:lineRule="auto"/>
        <w:rPr>
          <w:rFonts w:ascii="Sylfaen" w:hAnsi="Sylfaen"/>
          <w:szCs w:val="22"/>
          <w:lang w:val="ka-GE"/>
        </w:rPr>
      </w:pPr>
      <w:bookmarkStart w:id="3" w:name="_Toc28111554"/>
      <w:r w:rsidRPr="000C09C9">
        <w:rPr>
          <w:rFonts w:ascii="Sylfaen" w:hAnsi="Sylfaen"/>
          <w:szCs w:val="22"/>
          <w:lang w:val="ka-GE"/>
        </w:rPr>
        <w:t xml:space="preserve">I. </w:t>
      </w:r>
      <w:r w:rsidR="00B65725" w:rsidRPr="000C09C9">
        <w:rPr>
          <w:rFonts w:ascii="Sylfaen" w:hAnsi="Sylfaen"/>
          <w:szCs w:val="22"/>
          <w:lang w:val="ka-GE"/>
        </w:rPr>
        <w:t xml:space="preserve">კორუფციული </w:t>
      </w:r>
      <w:r w:rsidR="00FB6255" w:rsidRPr="000C09C9">
        <w:rPr>
          <w:rFonts w:ascii="Sylfaen" w:hAnsi="Sylfaen" w:cs="Sylfaen"/>
          <w:szCs w:val="22"/>
          <w:lang w:val="ka-GE"/>
        </w:rPr>
        <w:t>რისკების</w:t>
      </w:r>
      <w:r w:rsidR="00FB6255" w:rsidRPr="000C09C9">
        <w:rPr>
          <w:rFonts w:ascii="Sylfaen" w:hAnsi="Sylfaen"/>
          <w:szCs w:val="22"/>
          <w:lang w:val="ka-GE"/>
        </w:rPr>
        <w:t xml:space="preserve"> </w:t>
      </w:r>
      <w:r w:rsidR="00FB6255" w:rsidRPr="000C09C9">
        <w:rPr>
          <w:rFonts w:ascii="Sylfaen" w:hAnsi="Sylfaen" w:cs="Sylfaen"/>
          <w:szCs w:val="22"/>
          <w:lang w:val="ka-GE"/>
        </w:rPr>
        <w:t>შეფასების</w:t>
      </w:r>
      <w:r w:rsidR="00FB6255" w:rsidRPr="000C09C9">
        <w:rPr>
          <w:rFonts w:ascii="Sylfaen" w:hAnsi="Sylfaen"/>
          <w:szCs w:val="22"/>
          <w:lang w:val="ka-GE"/>
        </w:rPr>
        <w:t xml:space="preserve"> </w:t>
      </w:r>
      <w:r w:rsidR="00514186" w:rsidRPr="000C09C9">
        <w:rPr>
          <w:rFonts w:ascii="Sylfaen" w:hAnsi="Sylfaen" w:cs="Sylfaen"/>
          <w:szCs w:val="22"/>
          <w:lang w:val="ka-GE"/>
        </w:rPr>
        <w:t>პროცესის</w:t>
      </w:r>
      <w:r w:rsidR="00514186" w:rsidRPr="000C09C9">
        <w:rPr>
          <w:rFonts w:ascii="Sylfaen" w:hAnsi="Sylfaen"/>
          <w:szCs w:val="22"/>
          <w:lang w:val="ka-GE"/>
        </w:rPr>
        <w:t xml:space="preserve"> </w:t>
      </w:r>
      <w:r w:rsidR="00514186" w:rsidRPr="000C09C9">
        <w:rPr>
          <w:rFonts w:ascii="Sylfaen" w:hAnsi="Sylfaen" w:cs="Sylfaen"/>
          <w:szCs w:val="22"/>
          <w:lang w:val="ka-GE"/>
        </w:rPr>
        <w:t>დაგეგმვა</w:t>
      </w:r>
      <w:bookmarkEnd w:id="3"/>
    </w:p>
    <w:p w:rsidR="00FB6255" w:rsidRPr="000C09C9" w:rsidRDefault="00FB6255" w:rsidP="00477646">
      <w:pPr>
        <w:spacing w:before="240" w:after="0" w:line="276" w:lineRule="auto"/>
        <w:jc w:val="both"/>
        <w:rPr>
          <w:rFonts w:ascii="Sylfaen" w:hAnsi="Sylfaen" w:cs="Sylfaen"/>
          <w:b/>
          <w:lang w:val="ka-GE"/>
        </w:rPr>
      </w:pPr>
      <w:bookmarkStart w:id="4" w:name="_Toc497397987"/>
      <w:r w:rsidRPr="000C09C9">
        <w:rPr>
          <w:rFonts w:ascii="Sylfaen" w:hAnsi="Sylfaen" w:cs="Sylfaen"/>
          <w:lang w:val="ka-GE"/>
        </w:rPr>
        <w:t>რისკების</w:t>
      </w:r>
      <w:r w:rsidRPr="000C09C9">
        <w:rPr>
          <w:rFonts w:ascii="Sylfaen" w:hAnsi="Sylfaen"/>
          <w:lang w:val="ka-GE"/>
        </w:rPr>
        <w:t xml:space="preserve"> </w:t>
      </w:r>
      <w:r w:rsidRPr="000C09C9">
        <w:rPr>
          <w:rFonts w:ascii="Sylfaen" w:hAnsi="Sylfaen" w:cs="Sylfaen"/>
          <w:lang w:val="ka-GE"/>
        </w:rPr>
        <w:t>შეფასების</w:t>
      </w:r>
      <w:r w:rsidRPr="000C09C9">
        <w:rPr>
          <w:rFonts w:ascii="Sylfaen" w:hAnsi="Sylfaen"/>
          <w:lang w:val="ka-GE"/>
        </w:rPr>
        <w:t xml:space="preserve"> </w:t>
      </w:r>
      <w:r w:rsidRPr="000C09C9">
        <w:rPr>
          <w:rFonts w:ascii="Sylfaen" w:hAnsi="Sylfaen" w:cs="Sylfaen"/>
          <w:lang w:val="ka-GE"/>
        </w:rPr>
        <w:t>პროცესის</w:t>
      </w:r>
      <w:r w:rsidRPr="000C09C9">
        <w:rPr>
          <w:rFonts w:ascii="Sylfaen" w:hAnsi="Sylfaen"/>
          <w:lang w:val="ka-GE"/>
        </w:rPr>
        <w:t xml:space="preserve"> </w:t>
      </w:r>
      <w:r w:rsidRPr="000C09C9">
        <w:rPr>
          <w:rFonts w:ascii="Sylfaen" w:hAnsi="Sylfaen" w:cs="Sylfaen"/>
          <w:lang w:val="ka-GE"/>
        </w:rPr>
        <w:t>დაგეგმვა</w:t>
      </w:r>
      <w:bookmarkEnd w:id="4"/>
      <w:r w:rsidRPr="000C09C9">
        <w:rPr>
          <w:rFonts w:ascii="Sylfaen" w:hAnsi="Sylfaen" w:cs="Sylfaen"/>
          <w:lang w:val="ka-GE"/>
        </w:rPr>
        <w:t xml:space="preserve"> მოიაზრებს პროცესის დაგეგმვას, როგორც </w:t>
      </w:r>
      <w:r w:rsidRPr="000C09C9">
        <w:rPr>
          <w:rFonts w:ascii="Sylfaen" w:hAnsi="Sylfaen" w:cs="Sylfaen"/>
          <w:b/>
          <w:lang w:val="ka-GE"/>
        </w:rPr>
        <w:t>მაკოორდინირებელი ორგანოსთვის,</w:t>
      </w:r>
      <w:r w:rsidRPr="000C09C9">
        <w:rPr>
          <w:rFonts w:ascii="Sylfaen" w:hAnsi="Sylfaen" w:cs="Sylfaen"/>
          <w:lang w:val="ka-GE"/>
        </w:rPr>
        <w:t xml:space="preserve"> აგრეთვე კორუფციული რისკების შეფასების</w:t>
      </w:r>
      <w:r w:rsidRPr="000C09C9">
        <w:rPr>
          <w:rFonts w:ascii="Sylfaen" w:hAnsi="Sylfaen"/>
          <w:lang w:val="ka-GE"/>
        </w:rPr>
        <w:t xml:space="preserve"> </w:t>
      </w:r>
      <w:r w:rsidRPr="000C09C9">
        <w:rPr>
          <w:rFonts w:ascii="Sylfaen" w:hAnsi="Sylfaen" w:cs="Sylfaen"/>
          <w:b/>
          <w:lang w:val="ka-GE"/>
        </w:rPr>
        <w:t>განმახორციელებელი</w:t>
      </w:r>
      <w:r w:rsidRPr="000C09C9">
        <w:rPr>
          <w:rFonts w:ascii="Sylfaen" w:hAnsi="Sylfaen"/>
          <w:b/>
          <w:lang w:val="ka-GE"/>
        </w:rPr>
        <w:t xml:space="preserve"> </w:t>
      </w:r>
      <w:r w:rsidRPr="000C09C9">
        <w:rPr>
          <w:rFonts w:ascii="Sylfaen" w:hAnsi="Sylfaen" w:cs="Sylfaen"/>
          <w:b/>
          <w:lang w:val="ka-GE"/>
        </w:rPr>
        <w:t>უწყებისთვის.</w:t>
      </w:r>
      <w:r w:rsidR="001D06D6" w:rsidRPr="000C09C9">
        <w:rPr>
          <w:rFonts w:ascii="Sylfaen" w:hAnsi="Sylfaen" w:cs="Sylfaen"/>
          <w:lang w:val="ka-GE"/>
        </w:rPr>
        <w:t xml:space="preserve"> </w:t>
      </w:r>
      <w:r w:rsidR="00F6197E" w:rsidRPr="000C09C9">
        <w:rPr>
          <w:rFonts w:ascii="Sylfaen" w:hAnsi="Sylfaen" w:cs="Sylfaen"/>
          <w:lang w:val="ka-GE"/>
        </w:rPr>
        <w:t xml:space="preserve">ზოგიერთ შემთხვევაში (დამოკიდებულია უწყების მენეჯმენტის გადაწყვეტილებაზე) შესაძლოა განმახორციელებელი და მაკოორდინირებელი ორგანო </w:t>
      </w:r>
      <w:r w:rsidR="00F6197E" w:rsidRPr="000C09C9">
        <w:rPr>
          <w:rFonts w:ascii="Sylfaen" w:hAnsi="Sylfaen" w:cs="Sylfaen"/>
          <w:b/>
          <w:lang w:val="ka-GE"/>
        </w:rPr>
        <w:t>ერთიდაიგივე იყოს.</w:t>
      </w:r>
    </w:p>
    <w:p w:rsidR="00A41F6E" w:rsidRPr="000C09C9" w:rsidRDefault="00A41F6E" w:rsidP="00477646">
      <w:pPr>
        <w:spacing w:before="240" w:after="0" w:line="276" w:lineRule="auto"/>
        <w:jc w:val="both"/>
        <w:rPr>
          <w:rFonts w:ascii="Sylfaen" w:hAnsi="Sylfaen" w:cs="Sylfaen"/>
          <w:lang w:val="ka-GE"/>
        </w:rPr>
      </w:pPr>
      <w:r w:rsidRPr="000C09C9">
        <w:rPr>
          <w:rFonts w:ascii="Sylfaen" w:hAnsi="Sylfaen" w:cs="Sylfaen"/>
          <w:lang w:val="ka-GE"/>
        </w:rPr>
        <w:t xml:space="preserve">ინსტიტუტის მენეჯმენტი თავად იღებს გადაწყვეტილებას კორუფციული </w:t>
      </w:r>
      <w:r w:rsidR="00097E0A" w:rsidRPr="000C09C9">
        <w:rPr>
          <w:rFonts w:ascii="Sylfaen" w:hAnsi="Sylfaen" w:cs="Sylfaen"/>
          <w:lang w:val="ka-GE"/>
        </w:rPr>
        <w:t>რისკების</w:t>
      </w:r>
      <w:r w:rsidRPr="000C09C9">
        <w:rPr>
          <w:rFonts w:ascii="Sylfaen" w:hAnsi="Sylfaen" w:cs="Sylfaen"/>
          <w:lang w:val="ka-GE"/>
        </w:rPr>
        <w:t xml:space="preserve"> შეფასებას გარე შემფასებელს დაავალებს (თუმცა ამ შემთხვევაშიც უწყება აქტიურად არის ჩართული შეფასების პროცესში) თუ თავად განახორციელებს მას.</w:t>
      </w:r>
    </w:p>
    <w:p w:rsidR="006333B0" w:rsidRPr="000C09C9" w:rsidRDefault="00F6197E" w:rsidP="00477646">
      <w:pPr>
        <w:spacing w:before="240" w:after="0" w:line="276" w:lineRule="auto"/>
        <w:jc w:val="both"/>
        <w:rPr>
          <w:rFonts w:ascii="Sylfaen" w:hAnsi="Sylfaen"/>
          <w:b/>
          <w:lang w:val="ka-GE"/>
        </w:rPr>
      </w:pPr>
      <w:r w:rsidRPr="000C09C9">
        <w:rPr>
          <w:rFonts w:ascii="Sylfaen" w:hAnsi="Sylfaen" w:cs="Sylfaen"/>
          <w:lang w:val="ka-GE"/>
        </w:rPr>
        <w:t xml:space="preserve">იმის გათვალისწინებით, რომ კეთილსინდისიერი და კორუფციული რისკებისაგან თავისუფალი საჯარო სამსახურის ქონა თითოეული დაწესებულების სურვილი და მიზანი უნდა იყოს, </w:t>
      </w:r>
      <w:r w:rsidRPr="000C09C9">
        <w:rPr>
          <w:rFonts w:ascii="Sylfaen" w:hAnsi="Sylfaen" w:cs="Sylfaen"/>
          <w:b/>
          <w:i/>
          <w:lang w:val="ka-GE"/>
        </w:rPr>
        <w:t>როგორც წესი ინიციატივა კორუფციული რისკების შეფასების ჩატარებაზე სწორედ დაწესებულების ხელმძღვანელი პირებისგან მომდინარეობს.</w:t>
      </w:r>
      <w:r w:rsidRPr="000C09C9">
        <w:rPr>
          <w:rFonts w:ascii="Sylfaen" w:hAnsi="Sylfaen" w:cs="Sylfaen"/>
          <w:lang w:val="ka-GE"/>
        </w:rPr>
        <w:t xml:space="preserve"> თუმცა, შესაძლოა </w:t>
      </w:r>
      <w:r w:rsidRPr="000C09C9">
        <w:rPr>
          <w:rFonts w:ascii="Sylfaen" w:hAnsi="Sylfaen" w:cs="Sylfaen"/>
          <w:lang w:val="ka-GE"/>
        </w:rPr>
        <w:lastRenderedPageBreak/>
        <w:t xml:space="preserve">უწყებას თავიდანვე ჰქონდეს განსაზღვრული მაკოორდინირებელი ორგანო, რომელიც ყოველწლიურად თავად უზრუნველყოფს პროცესის ინიცირებას. ეს შეიძლება იყოს გენერალური ინსპექცია, ადამიანური რესურსების მართვის დეპარტამენტი, შიდა აუდიტის დეპარტამენტი, ადმინისტრაცია, პოლიტიკის განსაზღვრაზე პასუხისმგებელი სტრუქტურული ერთეული ან </w:t>
      </w:r>
      <w:proofErr w:type="spellStart"/>
      <w:r w:rsidRPr="000C09C9">
        <w:rPr>
          <w:rFonts w:ascii="Sylfaen" w:hAnsi="Sylfaen" w:cs="Sylfaen"/>
          <w:lang w:val="ka-GE"/>
        </w:rPr>
        <w:t>სხვ.</w:t>
      </w:r>
      <w:r w:rsidR="001116AC" w:rsidRPr="000C09C9">
        <w:rPr>
          <w:rFonts w:ascii="Sylfaen" w:hAnsi="Sylfaen"/>
          <w:bCs/>
          <w:lang w:val="ka-GE"/>
        </w:rPr>
        <w:t>რისკების</w:t>
      </w:r>
      <w:proofErr w:type="spellEnd"/>
      <w:r w:rsidR="001116AC" w:rsidRPr="000C09C9">
        <w:rPr>
          <w:rFonts w:ascii="Sylfaen" w:hAnsi="Sylfaen"/>
          <w:bCs/>
          <w:lang w:val="ka-GE"/>
        </w:rPr>
        <w:t xml:space="preserve"> შეფასების პროცესის ეფექტური დაგეგმვისთვის </w:t>
      </w:r>
      <w:r w:rsidR="001116AC" w:rsidRPr="000C09C9">
        <w:rPr>
          <w:rFonts w:ascii="Sylfaen" w:hAnsi="Sylfaen"/>
          <w:b/>
          <w:bCs/>
          <w:lang w:val="ka-GE"/>
        </w:rPr>
        <w:t xml:space="preserve">მნიშვნელოვანია </w:t>
      </w:r>
      <w:r w:rsidR="001116AC" w:rsidRPr="000C09C9">
        <w:rPr>
          <w:rFonts w:ascii="Sylfaen" w:hAnsi="Sylfaen"/>
          <w:b/>
          <w:lang w:val="ka-GE"/>
        </w:rPr>
        <w:t xml:space="preserve">სამუშაო გეგმის დეტალური გაწერა და რესურსების </w:t>
      </w:r>
      <w:r w:rsidR="005F4892" w:rsidRPr="000C09C9">
        <w:rPr>
          <w:rFonts w:ascii="Sylfaen" w:hAnsi="Sylfaen"/>
          <w:b/>
          <w:lang w:val="ka-GE"/>
        </w:rPr>
        <w:t xml:space="preserve">წინასწარი </w:t>
      </w:r>
      <w:r w:rsidR="001116AC" w:rsidRPr="000C09C9">
        <w:rPr>
          <w:rFonts w:ascii="Sylfaen" w:hAnsi="Sylfaen"/>
          <w:b/>
          <w:lang w:val="ka-GE"/>
        </w:rPr>
        <w:t>მობილიზაცია.</w:t>
      </w:r>
    </w:p>
    <w:p w:rsidR="006333B0" w:rsidRPr="000C09C9" w:rsidRDefault="006333B0" w:rsidP="00477646">
      <w:pPr>
        <w:spacing w:before="240" w:after="0" w:line="276" w:lineRule="auto"/>
        <w:jc w:val="both"/>
        <w:rPr>
          <w:rFonts w:ascii="Sylfaen" w:hAnsi="Sylfaen"/>
          <w:b/>
          <w:lang w:val="ka-GE"/>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0"/>
      </w:tblGrid>
      <w:tr w:rsidR="00BE0E7D" w:rsidRPr="000C09C9" w:rsidTr="00B27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one" w:sz="0" w:space="0" w:color="auto"/>
              <w:left w:val="none" w:sz="0" w:space="0" w:color="auto"/>
              <w:bottom w:val="none" w:sz="0" w:space="0" w:color="auto"/>
              <w:right w:val="none" w:sz="0" w:space="0" w:color="auto"/>
            </w:tcBorders>
          </w:tcPr>
          <w:p w:rsidR="00BE0E7D" w:rsidRPr="000C09C9" w:rsidRDefault="00BE0E7D" w:rsidP="00BE0E7D">
            <w:pPr>
              <w:spacing w:before="240" w:line="276" w:lineRule="auto"/>
              <w:jc w:val="center"/>
              <w:rPr>
                <w:rFonts w:ascii="Sylfaen" w:hAnsi="Sylfaen"/>
                <w:lang w:val="ka-GE"/>
              </w:rPr>
            </w:pPr>
            <w:r w:rsidRPr="000C09C9">
              <w:rPr>
                <w:rFonts w:ascii="Sylfaen" w:hAnsi="Sylfaen"/>
                <w:lang w:val="ka-GE"/>
              </w:rPr>
              <w:t xml:space="preserve">პროცესის დაგეგმვის </w:t>
            </w:r>
            <w:r w:rsidR="007E77A6" w:rsidRPr="000C09C9">
              <w:rPr>
                <w:rFonts w:ascii="Sylfaen" w:hAnsi="Sylfaen"/>
                <w:lang w:val="ka-GE"/>
              </w:rPr>
              <w:t>ინსტრუქცია</w:t>
            </w:r>
          </w:p>
        </w:tc>
      </w:tr>
      <w:tr w:rsidR="00BE0E7D"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BE0E7D" w:rsidRPr="000C09C9" w:rsidRDefault="00BE0E7D" w:rsidP="00477646">
            <w:pPr>
              <w:spacing w:before="240" w:line="276" w:lineRule="auto"/>
              <w:jc w:val="center"/>
              <w:rPr>
                <w:rFonts w:ascii="Sylfaen" w:hAnsi="Sylfaen"/>
                <w:lang w:val="ka-GE"/>
              </w:rPr>
            </w:pPr>
            <w:r w:rsidRPr="000C09C9">
              <w:rPr>
                <w:rFonts w:ascii="Sylfaen" w:hAnsi="Sylfaen"/>
                <w:lang w:val="ka-GE"/>
              </w:rPr>
              <w:t>პროცედურული თვალსაზრისით უნდა მოხდეს შემდეგი ფაქტორების წინასწარ</w:t>
            </w:r>
            <w:r w:rsidR="00255DB3" w:rsidRPr="000C09C9">
              <w:rPr>
                <w:rFonts w:ascii="Sylfaen" w:hAnsi="Sylfaen"/>
                <w:lang w:val="ka-GE"/>
              </w:rPr>
              <w:t xml:space="preserve"> განსაზღვრა</w:t>
            </w:r>
          </w:p>
        </w:tc>
        <w:tc>
          <w:tcPr>
            <w:tcW w:w="1700" w:type="dxa"/>
          </w:tcPr>
          <w:p w:rsidR="00BE0E7D" w:rsidRPr="000C09C9" w:rsidRDefault="00BE0E7D"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0C09C9">
              <w:rPr>
                <w:rFonts w:ascii="Sylfaen" w:hAnsi="Sylfaen"/>
                <w:b/>
                <w:lang w:val="ka-GE"/>
              </w:rPr>
              <w:t>მიუთითეთ ინფორმაცია ან დანართები</w:t>
            </w:r>
          </w:p>
        </w:tc>
      </w:tr>
      <w:tr w:rsidR="00F07A70"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F07A70" w:rsidRPr="000C09C9" w:rsidRDefault="00F07A70" w:rsidP="00477646">
            <w:pPr>
              <w:spacing w:before="240" w:line="276" w:lineRule="auto"/>
              <w:rPr>
                <w:rFonts w:ascii="Sylfaen" w:hAnsi="Sylfaen"/>
                <w:b w:val="0"/>
                <w:lang w:val="ka-GE"/>
              </w:rPr>
            </w:pPr>
            <w:r w:rsidRPr="000C09C9">
              <w:rPr>
                <w:rFonts w:ascii="Sylfaen" w:hAnsi="Sylfaen"/>
                <w:b w:val="0"/>
                <w:lang w:val="ka-GE"/>
              </w:rPr>
              <w:t>ზედა რგოლის ხელმძღვანელ პირებთან შეხვედრ</w:t>
            </w:r>
            <w:r w:rsidR="001E6864" w:rsidRPr="000C09C9">
              <w:rPr>
                <w:rFonts w:ascii="Sylfaen" w:hAnsi="Sylfaen"/>
                <w:b w:val="0"/>
                <w:lang w:val="ka-GE"/>
              </w:rPr>
              <w:t>ებ</w:t>
            </w:r>
            <w:r w:rsidRPr="000C09C9">
              <w:rPr>
                <w:rFonts w:ascii="Sylfaen" w:hAnsi="Sylfaen"/>
                <w:b w:val="0"/>
                <w:lang w:val="ka-GE"/>
              </w:rPr>
              <w:t>ის ორგანიზება და მათი ნების გამოხატვა კორუფციული რისკების შეფასების ჩატარებაზე</w:t>
            </w:r>
          </w:p>
        </w:tc>
        <w:tc>
          <w:tcPr>
            <w:tcW w:w="1700" w:type="dxa"/>
          </w:tcPr>
          <w:p w:rsidR="00F07A70" w:rsidRPr="000C09C9" w:rsidRDefault="00F07A70"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75596"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675596" w:rsidRPr="000C09C9" w:rsidRDefault="00675596" w:rsidP="001E6864">
            <w:pPr>
              <w:spacing w:before="240" w:line="276" w:lineRule="auto"/>
              <w:jc w:val="both"/>
              <w:rPr>
                <w:rFonts w:ascii="Sylfaen" w:hAnsi="Sylfaen"/>
                <w:b w:val="0"/>
                <w:lang w:val="ka-GE"/>
              </w:rPr>
            </w:pPr>
            <w:r w:rsidRPr="000C09C9">
              <w:rPr>
                <w:rFonts w:ascii="Sylfaen" w:hAnsi="Sylfaen"/>
                <w:b w:val="0"/>
                <w:lang w:val="ka-GE"/>
              </w:rPr>
              <w:t xml:space="preserve">სექტორისა თუ </w:t>
            </w:r>
            <w:r w:rsidR="00795DC8" w:rsidRPr="000C09C9">
              <w:rPr>
                <w:rFonts w:ascii="Sylfaen" w:hAnsi="Sylfaen"/>
                <w:b w:val="0"/>
                <w:lang w:val="ka-GE"/>
              </w:rPr>
              <w:t>უწყების</w:t>
            </w:r>
            <w:r w:rsidRPr="000C09C9">
              <w:rPr>
                <w:rFonts w:ascii="Sylfaen" w:hAnsi="Sylfaen"/>
                <w:b w:val="0"/>
                <w:lang w:val="ka-GE"/>
              </w:rPr>
              <w:t xml:space="preserve"> წარმომადგენლებისთვის </w:t>
            </w:r>
            <w:r w:rsidR="00F77F5E" w:rsidRPr="000C09C9">
              <w:rPr>
                <w:rFonts w:ascii="Sylfaen" w:hAnsi="Sylfaen"/>
                <w:b w:val="0"/>
                <w:lang w:val="ka-GE"/>
              </w:rPr>
              <w:t>კორუფციული</w:t>
            </w:r>
            <w:r w:rsidRPr="000C09C9">
              <w:rPr>
                <w:rFonts w:ascii="Sylfaen" w:hAnsi="Sylfaen"/>
                <w:b w:val="0"/>
                <w:lang w:val="ka-GE"/>
              </w:rPr>
              <w:t xml:space="preserve"> რისკების შეფასებაზე სამუშაო შეხვედრის ანდა საჭიროებისამებრ სემინარის ჩატარება. ცნობიერების ამაღლების აღნიშნული ეტაპი </w:t>
            </w:r>
            <w:r w:rsidR="001E6864" w:rsidRPr="000C09C9">
              <w:rPr>
                <w:rFonts w:ascii="Sylfaen" w:hAnsi="Sylfaen"/>
                <w:b w:val="0"/>
                <w:lang w:val="ka-GE"/>
              </w:rPr>
              <w:t xml:space="preserve">განსაკუთრებით </w:t>
            </w:r>
            <w:r w:rsidRPr="000C09C9">
              <w:rPr>
                <w:rFonts w:ascii="Sylfaen" w:hAnsi="Sylfaen"/>
                <w:b w:val="0"/>
                <w:lang w:val="ka-GE"/>
              </w:rPr>
              <w:t>მნიშვნელოვანია</w:t>
            </w:r>
            <w:r w:rsidR="006170DD" w:rsidRPr="000C09C9">
              <w:rPr>
                <w:rFonts w:ascii="Sylfaen" w:hAnsi="Sylfaen"/>
                <w:b w:val="0"/>
                <w:lang w:val="ka-GE"/>
              </w:rPr>
              <w:t xml:space="preserve"> მაშინ</w:t>
            </w:r>
            <w:r w:rsidRPr="000C09C9">
              <w:rPr>
                <w:rFonts w:ascii="Sylfaen" w:hAnsi="Sylfaen"/>
                <w:b w:val="0"/>
                <w:lang w:val="ka-GE"/>
              </w:rPr>
              <w:t xml:space="preserve">, როდესაც კორუფციული რისკების შეფასება ამ სექტორსა თუ </w:t>
            </w:r>
            <w:r w:rsidR="00BE5556" w:rsidRPr="000C09C9">
              <w:rPr>
                <w:rFonts w:ascii="Sylfaen" w:hAnsi="Sylfaen"/>
                <w:b w:val="0"/>
                <w:lang w:val="ka-GE"/>
              </w:rPr>
              <w:t>ორგანიზაციაში</w:t>
            </w:r>
            <w:r w:rsidRPr="000C09C9">
              <w:rPr>
                <w:rFonts w:ascii="Sylfaen" w:hAnsi="Sylfaen"/>
                <w:b w:val="0"/>
                <w:lang w:val="ka-GE"/>
              </w:rPr>
              <w:t xml:space="preserve"> პირველად ტარდება</w:t>
            </w:r>
          </w:p>
        </w:tc>
        <w:tc>
          <w:tcPr>
            <w:tcW w:w="1700" w:type="dxa"/>
          </w:tcPr>
          <w:p w:rsidR="00675596" w:rsidRPr="000C09C9" w:rsidRDefault="00675596"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F07A70"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F07A70" w:rsidRPr="000C09C9" w:rsidRDefault="00CB1206" w:rsidP="00F32EBD">
            <w:pPr>
              <w:spacing w:before="240" w:line="276" w:lineRule="auto"/>
              <w:jc w:val="both"/>
              <w:rPr>
                <w:rFonts w:ascii="Sylfaen" w:hAnsi="Sylfaen"/>
                <w:b w:val="0"/>
                <w:lang w:val="ka-GE"/>
              </w:rPr>
            </w:pPr>
            <w:r w:rsidRPr="000C09C9">
              <w:rPr>
                <w:rFonts w:ascii="Sylfaen" w:hAnsi="Sylfaen" w:cs="Sylfaen"/>
                <w:b w:val="0"/>
                <w:lang w:val="ka-GE"/>
              </w:rPr>
              <w:t>დაწესებულებ</w:t>
            </w:r>
            <w:r w:rsidRPr="000C09C9">
              <w:rPr>
                <w:rFonts w:ascii="Sylfaen" w:hAnsi="Sylfaen"/>
                <w:b w:val="0"/>
                <w:lang w:val="ka-GE"/>
              </w:rPr>
              <w:t>ის ყველა თანამშრომლის ინფორმირება კორუფციული რისკების შეფასების შესახებ (</w:t>
            </w:r>
            <w:r w:rsidR="007E77A6" w:rsidRPr="000C09C9">
              <w:rPr>
                <w:rFonts w:ascii="Sylfaen" w:hAnsi="Sylfaen"/>
                <w:b w:val="0"/>
                <w:lang w:val="ka-GE"/>
              </w:rPr>
              <w:t xml:space="preserve">ხელმძღვანელმა პირებმა </w:t>
            </w:r>
            <w:r w:rsidRPr="000C09C9">
              <w:rPr>
                <w:rFonts w:ascii="Sylfaen" w:hAnsi="Sylfaen"/>
                <w:b w:val="0"/>
                <w:lang w:val="ka-GE"/>
              </w:rPr>
              <w:t>თანამშრომლებს</w:t>
            </w:r>
            <w:r w:rsidR="00E0750A" w:rsidRPr="000C09C9">
              <w:rPr>
                <w:rFonts w:ascii="Sylfaen" w:hAnsi="Sylfaen"/>
                <w:b w:val="0"/>
                <w:lang w:val="ka-GE"/>
              </w:rPr>
              <w:t xml:space="preserve"> უნდა</w:t>
            </w:r>
            <w:r w:rsidRPr="000C09C9">
              <w:rPr>
                <w:rFonts w:ascii="Sylfaen" w:hAnsi="Sylfaen"/>
                <w:b w:val="0"/>
                <w:lang w:val="ka-GE"/>
              </w:rPr>
              <w:t xml:space="preserve"> გააცნონ კორუფციული რისკების </w:t>
            </w:r>
            <w:r w:rsidR="00E0750A" w:rsidRPr="000C09C9">
              <w:rPr>
                <w:rFonts w:ascii="Sylfaen" w:hAnsi="Sylfaen"/>
                <w:b w:val="0"/>
                <w:lang w:val="ka-GE"/>
              </w:rPr>
              <w:t>შეფასების განხორციელების</w:t>
            </w:r>
            <w:r w:rsidRPr="000C09C9">
              <w:rPr>
                <w:rFonts w:ascii="Sylfaen" w:hAnsi="Sylfaen"/>
                <w:b w:val="0"/>
                <w:lang w:val="ka-GE"/>
              </w:rPr>
              <w:t xml:space="preserve"> მნიშვნელობა, მიზნები და მეთოდები. ამის შესახებ ინფორმირებულობა მნიშვნელოვანია, რადგან თანამშრომლებმა კორუფციული რისკების შეფასების პროცესი არ აღიქვან ნეგატიურად</w:t>
            </w:r>
            <w:r w:rsidR="007E77A6" w:rsidRPr="000C09C9">
              <w:rPr>
                <w:rFonts w:ascii="Sylfaen" w:hAnsi="Sylfaen"/>
                <w:b w:val="0"/>
                <w:lang w:val="ka-GE"/>
              </w:rPr>
              <w:t>,</w:t>
            </w:r>
            <w:r w:rsidRPr="000C09C9">
              <w:rPr>
                <w:rFonts w:ascii="Sylfaen" w:hAnsi="Sylfaen"/>
                <w:b w:val="0"/>
                <w:lang w:val="ka-GE"/>
              </w:rPr>
              <w:t xml:space="preserve"> არამედ საშუალებად, რომელიც დაწესებულებას დაეხმარება იყოს უფრო ეფექტიანი, კეთილსინდისიერი, კარგი რეპუტაციის მქონე და მოქალაქეთა მხრიდან ნდობით აღჭურვილი</w:t>
            </w:r>
            <w:r w:rsidR="00F32EBD" w:rsidRPr="000C09C9">
              <w:rPr>
                <w:rFonts w:ascii="Sylfaen" w:hAnsi="Sylfaen"/>
                <w:b w:val="0"/>
                <w:lang w:val="ka-GE"/>
              </w:rPr>
              <w:t>, ამასთან, მნიშვნელოვანია თანამშრომელებს განემარტოთ პოტენციური რისკების შესახებ გამოთქმულ მოსაზრებებზე კონფიდენციალურობის დაცვის საჭიროების შესახებ</w:t>
            </w:r>
            <w:r w:rsidR="00382788" w:rsidRPr="000C09C9">
              <w:rPr>
                <w:rFonts w:ascii="Sylfaen" w:hAnsi="Sylfaen"/>
                <w:b w:val="0"/>
                <w:lang w:val="ka-GE"/>
              </w:rPr>
              <w:t>.</w:t>
            </w:r>
          </w:p>
        </w:tc>
        <w:tc>
          <w:tcPr>
            <w:tcW w:w="1700" w:type="dxa"/>
          </w:tcPr>
          <w:p w:rsidR="00F07A70" w:rsidRPr="000C09C9" w:rsidRDefault="00F07A70"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57793"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514FF0">
            <w:pPr>
              <w:spacing w:before="240" w:line="276" w:lineRule="auto"/>
              <w:jc w:val="both"/>
              <w:rPr>
                <w:rFonts w:ascii="Sylfaen" w:hAnsi="Sylfaen"/>
                <w:b w:val="0"/>
                <w:lang w:val="ka-GE"/>
              </w:rPr>
            </w:pPr>
            <w:r w:rsidRPr="000C09C9">
              <w:rPr>
                <w:rFonts w:ascii="Sylfaen" w:hAnsi="Sylfaen" w:cs="Sylfaen"/>
                <w:b w:val="0"/>
                <w:lang w:val="ka-GE"/>
              </w:rPr>
              <w:t>პროექტის</w:t>
            </w:r>
            <w:r w:rsidRPr="000C09C9">
              <w:rPr>
                <w:rFonts w:ascii="Sylfaen" w:hAnsi="Sylfaen"/>
                <w:b w:val="0"/>
                <w:lang w:val="ka-GE"/>
              </w:rPr>
              <w:t xml:space="preserve"> კოორდინატორისა და სამუშაო ჯგუფის წევრების შერჩევა (ყველა იმ ერთეულის წარმომადგენელი</w:t>
            </w:r>
            <w:r w:rsidR="006A32DE" w:rsidRPr="000C09C9">
              <w:rPr>
                <w:rFonts w:ascii="Sylfaen" w:hAnsi="Sylfaen"/>
                <w:b w:val="0"/>
                <w:lang w:val="ka-GE"/>
              </w:rPr>
              <w:t>, რომლის შეფასებაც მოხდება</w:t>
            </w:r>
            <w:r w:rsidRPr="000C09C9">
              <w:rPr>
                <w:rFonts w:ascii="Sylfaen" w:hAnsi="Sylfaen"/>
                <w:b w:val="0"/>
                <w:lang w:val="ka-GE"/>
              </w:rPr>
              <w:t>)</w:t>
            </w:r>
            <w:r w:rsidR="00514FF0" w:rsidRPr="000C09C9">
              <w:rPr>
                <w:rFonts w:ascii="Sylfaen" w:hAnsi="Sylfaen"/>
                <w:b w:val="0"/>
                <w:lang w:val="ka-GE"/>
              </w:rPr>
              <w:t xml:space="preserve">. </w:t>
            </w:r>
            <w:r w:rsidR="00514FF0" w:rsidRPr="000C09C9">
              <w:rPr>
                <w:rFonts w:ascii="Sylfaen" w:hAnsi="Sylfaen"/>
                <w:b w:val="0"/>
                <w:lang w:val="ka-GE"/>
              </w:rPr>
              <w:lastRenderedPageBreak/>
              <w:t>სამუშაო ჯგუფის შემადგენლობა შესაძლოა დამტკიცდეს უწყების ხელმძღვანელის ბრძანებით</w:t>
            </w:r>
          </w:p>
        </w:tc>
        <w:tc>
          <w:tcPr>
            <w:tcW w:w="1700" w:type="dxa"/>
          </w:tcPr>
          <w:p w:rsidR="00E57793" w:rsidRPr="000C09C9" w:rsidRDefault="00E57793"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6F5A2D"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6F5A2D" w:rsidRPr="000C09C9" w:rsidRDefault="006F5A2D" w:rsidP="00477646">
            <w:pPr>
              <w:spacing w:before="240" w:line="276" w:lineRule="auto"/>
              <w:jc w:val="both"/>
              <w:rPr>
                <w:rFonts w:ascii="Sylfaen" w:hAnsi="Sylfaen" w:cs="Arial"/>
                <w:b w:val="0"/>
                <w:bCs w:val="0"/>
                <w:lang w:val="ka-GE"/>
              </w:rPr>
            </w:pPr>
            <w:r w:rsidRPr="000C09C9">
              <w:rPr>
                <w:rFonts w:ascii="Sylfaen" w:hAnsi="Sylfaen"/>
                <w:b w:val="0"/>
                <w:lang w:val="ka-GE"/>
              </w:rPr>
              <w:t>სამუშაო ჯგუფის შეხვედრის შედეგები უნდა აისახოს ოქმში</w:t>
            </w:r>
          </w:p>
        </w:tc>
        <w:tc>
          <w:tcPr>
            <w:tcW w:w="1700" w:type="dxa"/>
          </w:tcPr>
          <w:p w:rsidR="006F5A2D" w:rsidRPr="000C09C9" w:rsidRDefault="006F5A2D"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57793"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477646">
            <w:pPr>
              <w:spacing w:before="240" w:line="276" w:lineRule="auto"/>
              <w:jc w:val="both"/>
              <w:rPr>
                <w:rFonts w:ascii="Sylfaen" w:hAnsi="Sylfaen"/>
                <w:b w:val="0"/>
                <w:lang w:val="ka-GE"/>
              </w:rPr>
            </w:pPr>
            <w:r w:rsidRPr="000C09C9">
              <w:rPr>
                <w:rFonts w:ascii="Sylfaen" w:hAnsi="Sylfaen" w:cs="Sylfaen"/>
                <w:b w:val="0"/>
                <w:lang w:val="ka-GE"/>
              </w:rPr>
              <w:t>სამუშაოს</w:t>
            </w:r>
            <w:r w:rsidRPr="000C09C9">
              <w:rPr>
                <w:rFonts w:ascii="Sylfaen" w:hAnsi="Sylfaen"/>
                <w:b w:val="0"/>
                <w:lang w:val="ka-GE"/>
              </w:rPr>
              <w:t xml:space="preserve"> გადანაწილება (პასუხისმგებელი პირების ჩამოთვლა მათი სახელების მითითებით)</w:t>
            </w:r>
            <w:r w:rsidR="00514FF0" w:rsidRPr="000C09C9">
              <w:rPr>
                <w:rFonts w:ascii="Sylfaen" w:hAnsi="Sylfaen"/>
                <w:b w:val="0"/>
                <w:lang w:val="ka-GE"/>
              </w:rPr>
              <w:t xml:space="preserve"> - ვადებში გაწერილი სამუშაო გეგმის შედგენა</w:t>
            </w:r>
          </w:p>
        </w:tc>
        <w:tc>
          <w:tcPr>
            <w:tcW w:w="1700" w:type="dxa"/>
          </w:tcPr>
          <w:p w:rsidR="00E57793" w:rsidRPr="000C09C9" w:rsidRDefault="00E57793"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CB1206"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CB1206" w:rsidRPr="000C09C9" w:rsidRDefault="00CB1206" w:rsidP="00477646">
            <w:pPr>
              <w:spacing w:before="240" w:line="276" w:lineRule="auto"/>
              <w:jc w:val="both"/>
              <w:rPr>
                <w:rFonts w:ascii="Sylfaen" w:hAnsi="Sylfaen" w:cs="Sylfaen"/>
                <w:lang w:val="ka-GE"/>
              </w:rPr>
            </w:pPr>
            <w:r w:rsidRPr="000C09C9">
              <w:rPr>
                <w:rFonts w:ascii="Sylfaen" w:hAnsi="Sylfaen"/>
                <w:b w:val="0"/>
                <w:lang w:val="ka-GE"/>
              </w:rPr>
              <w:t xml:space="preserve">პირის ან პირების განსაზღვრა, რომლებიც ზედა რგოლის ხელმძღვანელ პირებს რეგულარულად </w:t>
            </w:r>
            <w:r w:rsidR="00533E8F" w:rsidRPr="000C09C9">
              <w:rPr>
                <w:rFonts w:ascii="Sylfaen" w:hAnsi="Sylfaen"/>
                <w:b w:val="0"/>
                <w:lang w:val="ka-GE"/>
              </w:rPr>
              <w:t xml:space="preserve">მიაწვდიან </w:t>
            </w:r>
            <w:r w:rsidRPr="000C09C9">
              <w:rPr>
                <w:rFonts w:ascii="Sylfaen" w:hAnsi="Sylfaen"/>
                <w:b w:val="0"/>
                <w:lang w:val="ka-GE"/>
              </w:rPr>
              <w:t>ინფორმაციას შეფასების მიმდინარეობის, პროგრესისა და გამოწვევების შესახებ</w:t>
            </w:r>
          </w:p>
        </w:tc>
        <w:tc>
          <w:tcPr>
            <w:tcW w:w="1700" w:type="dxa"/>
          </w:tcPr>
          <w:p w:rsidR="00CB1206" w:rsidRPr="000C09C9" w:rsidRDefault="00CB1206"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57793"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477646">
            <w:pPr>
              <w:spacing w:before="240" w:line="276" w:lineRule="auto"/>
              <w:jc w:val="both"/>
              <w:rPr>
                <w:rFonts w:ascii="Sylfaen" w:hAnsi="Sylfaen"/>
                <w:b w:val="0"/>
                <w:lang w:val="ka-GE"/>
              </w:rPr>
            </w:pPr>
            <w:r w:rsidRPr="000C09C9">
              <w:rPr>
                <w:rFonts w:ascii="Sylfaen" w:hAnsi="Sylfaen" w:cs="Sylfaen"/>
                <w:b w:val="0"/>
                <w:lang w:val="ka-GE"/>
              </w:rPr>
              <w:t>შეფასების</w:t>
            </w:r>
            <w:r w:rsidRPr="000C09C9">
              <w:rPr>
                <w:rFonts w:ascii="Sylfaen" w:hAnsi="Sylfaen"/>
                <w:b w:val="0"/>
                <w:lang w:val="ka-GE"/>
              </w:rPr>
              <w:t xml:space="preserve"> </w:t>
            </w:r>
            <w:r w:rsidRPr="000C09C9">
              <w:rPr>
                <w:rFonts w:ascii="Sylfaen" w:hAnsi="Sylfaen"/>
                <w:lang w:val="ka-GE"/>
              </w:rPr>
              <w:t>მიზნის</w:t>
            </w:r>
            <w:r w:rsidRPr="000C09C9">
              <w:rPr>
                <w:rFonts w:ascii="Sylfaen" w:hAnsi="Sylfaen"/>
                <w:b w:val="0"/>
                <w:lang w:val="ka-GE"/>
              </w:rPr>
              <w:t xml:space="preserve"> განსაზღვრა: რატომ ვაფასებთ?</w:t>
            </w:r>
          </w:p>
        </w:tc>
        <w:tc>
          <w:tcPr>
            <w:tcW w:w="1700" w:type="dxa"/>
          </w:tcPr>
          <w:p w:rsidR="00E57793" w:rsidRPr="000C09C9" w:rsidRDefault="00E57793"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7E77A6"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7E77A6" w:rsidRPr="000C09C9" w:rsidRDefault="007E77A6" w:rsidP="00477646">
            <w:pPr>
              <w:spacing w:before="240" w:line="276" w:lineRule="auto"/>
              <w:jc w:val="both"/>
              <w:rPr>
                <w:rFonts w:ascii="Sylfaen" w:hAnsi="Sylfaen" w:cs="Sylfaen"/>
                <w:b w:val="0"/>
                <w:lang w:val="ka-GE"/>
              </w:rPr>
            </w:pPr>
            <w:r w:rsidRPr="000C09C9">
              <w:rPr>
                <w:rFonts w:ascii="Sylfaen" w:hAnsi="Sylfaen" w:cs="Sylfaen"/>
                <w:b w:val="0"/>
                <w:lang w:val="ka-GE"/>
              </w:rPr>
              <w:t>შეფასების</w:t>
            </w:r>
            <w:r w:rsidRPr="000C09C9">
              <w:rPr>
                <w:rFonts w:ascii="Sylfaen" w:hAnsi="Sylfaen"/>
                <w:b w:val="0"/>
                <w:lang w:val="ka-GE"/>
              </w:rPr>
              <w:t xml:space="preserve"> </w:t>
            </w:r>
            <w:r w:rsidRPr="000C09C9">
              <w:rPr>
                <w:rFonts w:ascii="Sylfaen" w:hAnsi="Sylfaen"/>
                <w:lang w:val="ka-GE"/>
              </w:rPr>
              <w:t>საგანის</w:t>
            </w:r>
            <w:r w:rsidRPr="000C09C9">
              <w:rPr>
                <w:rFonts w:ascii="Sylfaen" w:hAnsi="Sylfaen"/>
                <w:b w:val="0"/>
                <w:lang w:val="ka-GE"/>
              </w:rPr>
              <w:t xml:space="preserve"> დადგენა: რას ვაფასებთ? იმ </w:t>
            </w:r>
            <w:r w:rsidRPr="000C09C9">
              <w:rPr>
                <w:rFonts w:ascii="Sylfaen" w:hAnsi="Sylfaen" w:cs="Sylfaen"/>
                <w:b w:val="0"/>
                <w:lang w:val="ka-GE"/>
              </w:rPr>
              <w:t>სფეროსა და არეალის განსაზღვრა, რომლის შეფასებაც უნდა განხორციელდეს</w:t>
            </w:r>
          </w:p>
        </w:tc>
        <w:tc>
          <w:tcPr>
            <w:tcW w:w="1700" w:type="dxa"/>
          </w:tcPr>
          <w:p w:rsidR="007E77A6" w:rsidRPr="000C09C9" w:rsidRDefault="007E77A6"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A32DE"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6A32DE" w:rsidRPr="000C09C9" w:rsidRDefault="006A32DE" w:rsidP="004638D3">
            <w:pPr>
              <w:spacing w:before="240" w:line="276" w:lineRule="auto"/>
              <w:jc w:val="both"/>
              <w:rPr>
                <w:rFonts w:ascii="Sylfaen" w:hAnsi="Sylfaen" w:cs="Sylfaen"/>
                <w:b w:val="0"/>
                <w:lang w:val="ka-GE"/>
              </w:rPr>
            </w:pPr>
            <w:r w:rsidRPr="000C09C9">
              <w:rPr>
                <w:rFonts w:ascii="Sylfaen" w:hAnsi="Sylfaen" w:cs="Sylfaen"/>
                <w:b w:val="0"/>
                <w:lang w:val="ka-GE"/>
              </w:rPr>
              <w:t>შეფასების</w:t>
            </w:r>
            <w:r w:rsidRPr="000C09C9">
              <w:rPr>
                <w:rFonts w:ascii="Sylfaen" w:hAnsi="Sylfaen"/>
                <w:b w:val="0"/>
                <w:lang w:val="ka-GE"/>
              </w:rPr>
              <w:t xml:space="preserve"> </w:t>
            </w:r>
            <w:r w:rsidRPr="000C09C9">
              <w:rPr>
                <w:rFonts w:ascii="Sylfaen" w:hAnsi="Sylfaen"/>
                <w:lang w:val="ka-GE"/>
              </w:rPr>
              <w:t>მეთოდოლოგიის</w:t>
            </w:r>
            <w:r w:rsidRPr="000C09C9">
              <w:rPr>
                <w:rFonts w:ascii="Sylfaen" w:hAnsi="Sylfaen"/>
                <w:b w:val="0"/>
                <w:lang w:val="ka-GE"/>
              </w:rPr>
              <w:t xml:space="preserve"> დამუშავება: როგორ ვაფასებთ?</w:t>
            </w:r>
          </w:p>
        </w:tc>
        <w:tc>
          <w:tcPr>
            <w:tcW w:w="1700" w:type="dxa"/>
          </w:tcPr>
          <w:p w:rsidR="006A32DE" w:rsidRPr="000C09C9" w:rsidRDefault="006A32DE"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E57793"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477646">
            <w:pPr>
              <w:spacing w:before="240" w:line="276" w:lineRule="auto"/>
              <w:jc w:val="both"/>
              <w:rPr>
                <w:rFonts w:ascii="Sylfaen" w:hAnsi="Sylfaen"/>
                <w:b w:val="0"/>
                <w:lang w:val="ka-GE"/>
              </w:rPr>
            </w:pPr>
            <w:r w:rsidRPr="000C09C9">
              <w:rPr>
                <w:rFonts w:ascii="Sylfaen" w:hAnsi="Sylfaen" w:cs="Sylfaen"/>
                <w:b w:val="0"/>
                <w:lang w:val="ka-GE"/>
              </w:rPr>
              <w:t>შეფასების</w:t>
            </w:r>
            <w:r w:rsidRPr="000C09C9">
              <w:rPr>
                <w:rFonts w:ascii="Sylfaen" w:hAnsi="Sylfaen"/>
                <w:b w:val="0"/>
                <w:lang w:val="ka-GE"/>
              </w:rPr>
              <w:t xml:space="preserve"> პროცესის დაგეგმვა და შემფასებლის განსაზღვრა: </w:t>
            </w:r>
            <w:r w:rsidRPr="000C09C9">
              <w:rPr>
                <w:rFonts w:ascii="Sylfaen" w:hAnsi="Sylfaen"/>
                <w:lang w:val="ka-GE"/>
              </w:rPr>
              <w:t>ვინ</w:t>
            </w:r>
            <w:r w:rsidRPr="000C09C9">
              <w:rPr>
                <w:rFonts w:ascii="Sylfaen" w:hAnsi="Sylfaen"/>
                <w:b w:val="0"/>
                <w:lang w:val="ka-GE"/>
              </w:rPr>
              <w:t xml:space="preserve"> აფასებს?</w:t>
            </w:r>
          </w:p>
        </w:tc>
        <w:tc>
          <w:tcPr>
            <w:tcW w:w="1700" w:type="dxa"/>
          </w:tcPr>
          <w:p w:rsidR="00E57793" w:rsidRPr="000C09C9" w:rsidRDefault="00E57793"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57793"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6A32DE" w:rsidP="00477646">
            <w:pPr>
              <w:spacing w:before="240" w:line="276" w:lineRule="auto"/>
              <w:jc w:val="both"/>
              <w:rPr>
                <w:rFonts w:ascii="Sylfaen" w:hAnsi="Sylfaen"/>
                <w:b w:val="0"/>
                <w:lang w:val="ka-GE"/>
              </w:rPr>
            </w:pPr>
            <w:r w:rsidRPr="000C09C9">
              <w:rPr>
                <w:rFonts w:ascii="Sylfaen" w:hAnsi="Sylfaen" w:cs="Sylfaen"/>
                <w:b w:val="0"/>
                <w:lang w:val="ka-GE"/>
              </w:rPr>
              <w:t>შეფასების</w:t>
            </w:r>
            <w:r w:rsidRPr="000C09C9">
              <w:rPr>
                <w:rFonts w:ascii="Sylfaen" w:hAnsi="Sylfaen"/>
                <w:b w:val="0"/>
                <w:lang w:val="ka-GE"/>
              </w:rPr>
              <w:t xml:space="preserve"> განხორციელების </w:t>
            </w:r>
            <w:r w:rsidRPr="000C09C9">
              <w:rPr>
                <w:rFonts w:ascii="Sylfaen" w:hAnsi="Sylfaen"/>
                <w:lang w:val="ka-GE"/>
              </w:rPr>
              <w:t>ვადების</w:t>
            </w:r>
            <w:r w:rsidRPr="000C09C9">
              <w:rPr>
                <w:rFonts w:ascii="Sylfaen" w:hAnsi="Sylfaen"/>
                <w:b w:val="0"/>
                <w:lang w:val="ka-GE"/>
              </w:rPr>
              <w:t xml:space="preserve"> განსაზღვრა</w:t>
            </w:r>
          </w:p>
        </w:tc>
        <w:tc>
          <w:tcPr>
            <w:tcW w:w="1700" w:type="dxa"/>
          </w:tcPr>
          <w:p w:rsidR="00E57793" w:rsidRPr="000C09C9" w:rsidRDefault="00E57793"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E57793"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644069">
            <w:pPr>
              <w:spacing w:before="240" w:line="276" w:lineRule="auto"/>
              <w:jc w:val="both"/>
              <w:rPr>
                <w:rFonts w:ascii="Sylfaen" w:hAnsi="Sylfaen"/>
                <w:b w:val="0"/>
                <w:lang w:val="ka-GE"/>
              </w:rPr>
            </w:pPr>
            <w:r w:rsidRPr="000C09C9">
              <w:rPr>
                <w:rFonts w:ascii="Sylfaen" w:hAnsi="Sylfaen" w:cs="Sylfaen"/>
                <w:lang w:val="ka-GE"/>
              </w:rPr>
              <w:t>ინფორმაციის</w:t>
            </w:r>
            <w:r w:rsidRPr="000C09C9">
              <w:rPr>
                <w:rFonts w:ascii="Sylfaen" w:hAnsi="Sylfaen"/>
                <w:lang w:val="ka-GE"/>
              </w:rPr>
              <w:t xml:space="preserve"> შეგროვების საშუალებების დადგენა</w:t>
            </w:r>
            <w:r w:rsidR="00260137" w:rsidRPr="000C09C9">
              <w:rPr>
                <w:rFonts w:ascii="Sylfaen" w:hAnsi="Sylfaen"/>
                <w:b w:val="0"/>
                <w:lang w:val="ka-GE"/>
              </w:rPr>
              <w:t>. იმ შემთხვევაში თუ კონკრეტული მიმართულებით ან მოცემულ ინსტიტუტში სტატისტიკური ინფორმაცია ხელმისაწვდომი არ არის, შესაძლებელია სხვა ინსტიტუტის ან ქვეყნის სტატისტიკის გამოყენება (ანალოგიური სტატისტიკური მონაცემები)</w:t>
            </w:r>
          </w:p>
        </w:tc>
        <w:tc>
          <w:tcPr>
            <w:tcW w:w="1700" w:type="dxa"/>
          </w:tcPr>
          <w:p w:rsidR="00E57793" w:rsidRPr="000C09C9" w:rsidRDefault="00E57793"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57793" w:rsidRPr="000C09C9" w:rsidTr="00B27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894B47">
            <w:pPr>
              <w:spacing w:before="240" w:line="276" w:lineRule="auto"/>
              <w:jc w:val="both"/>
              <w:rPr>
                <w:rFonts w:ascii="Sylfaen" w:hAnsi="Sylfaen"/>
                <w:b w:val="0"/>
                <w:lang w:val="ka-GE"/>
              </w:rPr>
            </w:pPr>
            <w:r w:rsidRPr="000C09C9">
              <w:rPr>
                <w:rFonts w:ascii="Sylfaen" w:hAnsi="Sylfaen" w:cs="Sylfaen"/>
                <w:b w:val="0"/>
                <w:lang w:val="ka-GE"/>
              </w:rPr>
              <w:t>კორუფციული</w:t>
            </w:r>
            <w:r w:rsidRPr="000C09C9">
              <w:rPr>
                <w:rFonts w:ascii="Sylfaen" w:hAnsi="Sylfaen"/>
                <w:b w:val="0"/>
                <w:lang w:val="ka-GE"/>
              </w:rPr>
              <w:t xml:space="preserve"> რისკების შეფასების შედეგის წარმოდგენის მეთოდის განსაზღვრა</w:t>
            </w:r>
            <w:r w:rsidR="00073352" w:rsidRPr="000C09C9">
              <w:rPr>
                <w:rFonts w:ascii="Sylfaen" w:hAnsi="Sylfaen"/>
                <w:b w:val="0"/>
                <w:lang w:val="ka-GE"/>
              </w:rPr>
              <w:t xml:space="preserve">, რისკების შეფასების შედეგების წარმოდგენის ერთ-ერთი მაგალითია </w:t>
            </w:r>
            <w:proofErr w:type="spellStart"/>
            <w:r w:rsidR="00073352" w:rsidRPr="000C09C9">
              <w:rPr>
                <w:rFonts w:ascii="Sylfaen" w:hAnsi="Sylfaen"/>
                <w:b w:val="0"/>
                <w:lang w:val="ka-GE"/>
              </w:rPr>
              <w:t>ე.წ</w:t>
            </w:r>
            <w:proofErr w:type="spellEnd"/>
            <w:r w:rsidR="00073352" w:rsidRPr="000C09C9">
              <w:rPr>
                <w:rFonts w:ascii="Sylfaen" w:hAnsi="Sylfaen"/>
                <w:b w:val="0"/>
                <w:lang w:val="ka-GE"/>
              </w:rPr>
              <w:t xml:space="preserve">. </w:t>
            </w:r>
            <w:proofErr w:type="spellStart"/>
            <w:r w:rsidR="00073352" w:rsidRPr="000C09C9">
              <w:rPr>
                <w:rFonts w:ascii="Sylfaen" w:hAnsi="Sylfaen"/>
                <w:b w:val="0"/>
                <w:lang w:val="ka-GE"/>
              </w:rPr>
              <w:t>Heat</w:t>
            </w:r>
            <w:proofErr w:type="spellEnd"/>
            <w:r w:rsidR="00073352" w:rsidRPr="000C09C9">
              <w:rPr>
                <w:rFonts w:ascii="Sylfaen" w:hAnsi="Sylfaen"/>
                <w:b w:val="0"/>
                <w:lang w:val="ka-GE"/>
              </w:rPr>
              <w:t xml:space="preserve"> </w:t>
            </w:r>
            <w:proofErr w:type="spellStart"/>
            <w:r w:rsidR="00073352" w:rsidRPr="000C09C9">
              <w:rPr>
                <w:rFonts w:ascii="Sylfaen" w:hAnsi="Sylfaen"/>
                <w:b w:val="0"/>
                <w:lang w:val="ka-GE"/>
              </w:rPr>
              <w:t>Map</w:t>
            </w:r>
            <w:proofErr w:type="spellEnd"/>
            <w:r w:rsidR="00073352" w:rsidRPr="000C09C9">
              <w:rPr>
                <w:rFonts w:ascii="Sylfaen" w:hAnsi="Sylfaen"/>
                <w:b w:val="0"/>
                <w:lang w:val="ka-GE"/>
              </w:rPr>
              <w:t>-ს გამ</w:t>
            </w:r>
            <w:r w:rsidR="00674353" w:rsidRPr="000C09C9">
              <w:rPr>
                <w:rFonts w:ascii="Sylfaen" w:hAnsi="Sylfaen"/>
                <w:b w:val="0"/>
                <w:lang w:val="ka-GE"/>
              </w:rPr>
              <w:t>ოი</w:t>
            </w:r>
            <w:r w:rsidR="00073352" w:rsidRPr="000C09C9">
              <w:rPr>
                <w:rFonts w:ascii="Sylfaen" w:hAnsi="Sylfaen"/>
                <w:b w:val="0"/>
                <w:lang w:val="ka-GE"/>
              </w:rPr>
              <w:t xml:space="preserve">ყენება (იხ. დანართი </w:t>
            </w:r>
            <w:r w:rsidR="00894B47" w:rsidRPr="000C09C9">
              <w:rPr>
                <w:rFonts w:ascii="Sylfaen" w:hAnsi="Sylfaen"/>
                <w:b w:val="0"/>
                <w:lang w:val="ka-GE"/>
              </w:rPr>
              <w:t>N</w:t>
            </w:r>
            <w:r w:rsidR="00164A50" w:rsidRPr="000C09C9">
              <w:rPr>
                <w:rFonts w:ascii="Sylfaen" w:hAnsi="Sylfaen"/>
                <w:b w:val="0"/>
                <w:lang w:val="ka-GE"/>
              </w:rPr>
              <w:t>6</w:t>
            </w:r>
            <w:r w:rsidR="00073352" w:rsidRPr="000C09C9">
              <w:rPr>
                <w:rFonts w:ascii="Sylfaen" w:hAnsi="Sylfaen"/>
                <w:b w:val="0"/>
                <w:lang w:val="ka-GE"/>
              </w:rPr>
              <w:t>)</w:t>
            </w:r>
          </w:p>
        </w:tc>
        <w:tc>
          <w:tcPr>
            <w:tcW w:w="1700" w:type="dxa"/>
          </w:tcPr>
          <w:p w:rsidR="00E57793" w:rsidRPr="000C09C9" w:rsidRDefault="00E57793"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E57793" w:rsidRPr="000C09C9" w:rsidTr="00B27F1E">
        <w:tc>
          <w:tcPr>
            <w:cnfStyle w:val="001000000000" w:firstRow="0" w:lastRow="0" w:firstColumn="1" w:lastColumn="0" w:oddVBand="0" w:evenVBand="0" w:oddHBand="0" w:evenHBand="0" w:firstRowFirstColumn="0" w:firstRowLastColumn="0" w:lastRowFirstColumn="0" w:lastRowLastColumn="0"/>
            <w:tcW w:w="7650" w:type="dxa"/>
          </w:tcPr>
          <w:p w:rsidR="00E57793" w:rsidRPr="000C09C9" w:rsidRDefault="00E57793" w:rsidP="00477646">
            <w:pPr>
              <w:spacing w:before="240" w:line="276" w:lineRule="auto"/>
              <w:jc w:val="both"/>
              <w:rPr>
                <w:rFonts w:ascii="Sylfaen" w:hAnsi="Sylfaen"/>
                <w:b w:val="0"/>
                <w:bCs w:val="0"/>
                <w:lang w:val="ka-GE"/>
              </w:rPr>
            </w:pPr>
            <w:r w:rsidRPr="000C09C9">
              <w:rPr>
                <w:rFonts w:ascii="Sylfaen" w:hAnsi="Sylfaen" w:cs="Sylfaen"/>
                <w:b w:val="0"/>
                <w:lang w:val="ka-GE"/>
              </w:rPr>
              <w:t>სამომავლო ცვლილებების საჭიროების გასაზღვრა: რას დაედება საფუძვლად მიღებული</w:t>
            </w:r>
            <w:r w:rsidRPr="000C09C9">
              <w:rPr>
                <w:rFonts w:ascii="Sylfaen" w:hAnsi="Sylfaen"/>
                <w:b w:val="0"/>
                <w:lang w:val="ka-GE"/>
              </w:rPr>
              <w:t xml:space="preserve"> შედეგები?</w:t>
            </w:r>
            <w:r w:rsidRPr="000C09C9">
              <w:rPr>
                <w:rStyle w:val="FootnoteReference"/>
                <w:rFonts w:ascii="Sylfaen" w:hAnsi="Sylfaen"/>
                <w:b w:val="0"/>
                <w:lang w:val="ka-GE"/>
              </w:rPr>
              <w:footnoteReference w:id="6"/>
            </w:r>
          </w:p>
        </w:tc>
        <w:tc>
          <w:tcPr>
            <w:tcW w:w="1700" w:type="dxa"/>
          </w:tcPr>
          <w:p w:rsidR="00E57793" w:rsidRPr="000C09C9" w:rsidRDefault="00E57793"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rsidR="00D51624" w:rsidRPr="000C09C9" w:rsidRDefault="00D51624" w:rsidP="00D51624">
      <w:pPr>
        <w:rPr>
          <w:rFonts w:ascii="Sylfaen" w:hAnsi="Sylfaen"/>
          <w:lang w:val="ka-GE"/>
        </w:rPr>
      </w:pPr>
    </w:p>
    <w:p w:rsidR="00FD63C4" w:rsidRPr="000C09C9" w:rsidRDefault="00CA0FBE" w:rsidP="00477646">
      <w:pPr>
        <w:pStyle w:val="Heading1"/>
        <w:spacing w:before="240" w:after="0" w:line="276" w:lineRule="auto"/>
        <w:rPr>
          <w:rFonts w:ascii="Sylfaen" w:hAnsi="Sylfaen"/>
          <w:szCs w:val="22"/>
          <w:lang w:val="ka-GE"/>
        </w:rPr>
      </w:pPr>
      <w:bookmarkStart w:id="5" w:name="_Toc28111555"/>
      <w:r w:rsidRPr="000C09C9">
        <w:rPr>
          <w:rFonts w:ascii="Sylfaen" w:hAnsi="Sylfaen"/>
          <w:szCs w:val="22"/>
          <w:lang w:val="ka-GE"/>
        </w:rPr>
        <w:lastRenderedPageBreak/>
        <w:t xml:space="preserve">II. </w:t>
      </w:r>
      <w:r w:rsidR="00B65725" w:rsidRPr="000C09C9">
        <w:rPr>
          <w:rFonts w:ascii="Sylfaen" w:hAnsi="Sylfaen"/>
          <w:szCs w:val="22"/>
          <w:lang w:val="ka-GE"/>
        </w:rPr>
        <w:t xml:space="preserve">კორუფციული </w:t>
      </w:r>
      <w:r w:rsidR="00514186" w:rsidRPr="000C09C9">
        <w:rPr>
          <w:rFonts w:ascii="Sylfaen" w:hAnsi="Sylfaen" w:cs="Sylfaen"/>
          <w:szCs w:val="22"/>
          <w:lang w:val="ka-GE"/>
        </w:rPr>
        <w:t>რისკების</w:t>
      </w:r>
      <w:r w:rsidR="00514186" w:rsidRPr="000C09C9">
        <w:rPr>
          <w:rFonts w:ascii="Sylfaen" w:hAnsi="Sylfaen"/>
          <w:szCs w:val="22"/>
          <w:lang w:val="ka-GE"/>
        </w:rPr>
        <w:t xml:space="preserve"> </w:t>
      </w:r>
      <w:r w:rsidR="00514186" w:rsidRPr="000C09C9">
        <w:rPr>
          <w:rFonts w:ascii="Sylfaen" w:hAnsi="Sylfaen" w:cs="Sylfaen"/>
          <w:szCs w:val="22"/>
          <w:lang w:val="ka-GE"/>
        </w:rPr>
        <w:t>გამოვლენა</w:t>
      </w:r>
      <w:r w:rsidR="00695CB9" w:rsidRPr="000C09C9">
        <w:rPr>
          <w:rFonts w:ascii="Sylfaen" w:hAnsi="Sylfaen"/>
          <w:szCs w:val="22"/>
          <w:lang w:val="ka-GE"/>
        </w:rPr>
        <w:t>,</w:t>
      </w:r>
      <w:r w:rsidR="000070D8" w:rsidRPr="000C09C9">
        <w:rPr>
          <w:rFonts w:ascii="Sylfaen" w:hAnsi="Sylfaen"/>
          <w:szCs w:val="22"/>
          <w:lang w:val="ka-GE"/>
        </w:rPr>
        <w:t xml:space="preserve"> </w:t>
      </w:r>
      <w:r w:rsidR="00FD63C4" w:rsidRPr="000C09C9">
        <w:rPr>
          <w:rFonts w:ascii="Sylfaen" w:hAnsi="Sylfaen" w:cs="Sylfaen"/>
          <w:szCs w:val="22"/>
          <w:lang w:val="ka-GE"/>
        </w:rPr>
        <w:t>ანალიზი</w:t>
      </w:r>
      <w:r w:rsidR="00695CB9" w:rsidRPr="000C09C9">
        <w:rPr>
          <w:rFonts w:ascii="Sylfaen" w:hAnsi="Sylfaen" w:cs="Sylfaen"/>
          <w:szCs w:val="22"/>
          <w:lang w:val="ka-GE"/>
        </w:rPr>
        <w:t xml:space="preserve"> და მართვა</w:t>
      </w:r>
      <w:bookmarkEnd w:id="5"/>
    </w:p>
    <w:p w:rsidR="00514186" w:rsidRPr="000C09C9" w:rsidRDefault="00B65725" w:rsidP="00477646">
      <w:pPr>
        <w:spacing w:before="240" w:after="0" w:line="276" w:lineRule="auto"/>
        <w:jc w:val="both"/>
        <w:rPr>
          <w:rFonts w:ascii="Sylfaen" w:hAnsi="Sylfaen" w:cs="Sylfaen"/>
          <w:b/>
          <w:lang w:val="ka-GE"/>
        </w:rPr>
      </w:pPr>
      <w:r w:rsidRPr="000C09C9">
        <w:rPr>
          <w:rFonts w:ascii="Sylfaen" w:hAnsi="Sylfaen" w:cs="Sylfaen"/>
          <w:lang w:val="ka-GE"/>
        </w:rPr>
        <w:t xml:space="preserve">კორუფციული </w:t>
      </w:r>
      <w:r w:rsidR="00FD63C4" w:rsidRPr="000C09C9">
        <w:rPr>
          <w:rFonts w:ascii="Sylfaen" w:hAnsi="Sylfaen" w:cs="Sylfaen"/>
          <w:lang w:val="ka-GE"/>
        </w:rPr>
        <w:t>რისკების</w:t>
      </w:r>
      <w:r w:rsidR="00FD63C4" w:rsidRPr="000C09C9">
        <w:rPr>
          <w:rFonts w:ascii="Sylfaen" w:hAnsi="Sylfaen"/>
          <w:lang w:val="ka-GE"/>
        </w:rPr>
        <w:t xml:space="preserve"> </w:t>
      </w:r>
      <w:r w:rsidR="00FD63C4" w:rsidRPr="000C09C9">
        <w:rPr>
          <w:rFonts w:ascii="Sylfaen" w:hAnsi="Sylfaen" w:cs="Sylfaen"/>
          <w:lang w:val="ka-GE"/>
        </w:rPr>
        <w:t>გამოვლენა და ანალიზი მოიცავს</w:t>
      </w:r>
      <w:r w:rsidRPr="000C09C9">
        <w:rPr>
          <w:rFonts w:ascii="Sylfaen" w:hAnsi="Sylfaen" w:cs="Sylfaen"/>
          <w:lang w:val="ka-GE"/>
        </w:rPr>
        <w:t xml:space="preserve"> </w:t>
      </w:r>
      <w:r w:rsidR="00FD63C4" w:rsidRPr="000C09C9">
        <w:rPr>
          <w:rFonts w:ascii="Sylfaen" w:hAnsi="Sylfaen" w:cs="Sylfaen"/>
          <w:lang w:val="ka-GE"/>
        </w:rPr>
        <w:t xml:space="preserve">როგორც სტატისტიკური, აგრეთვე </w:t>
      </w:r>
      <w:r w:rsidR="005908C8" w:rsidRPr="000C09C9">
        <w:rPr>
          <w:rFonts w:ascii="Sylfaen" w:hAnsi="Sylfaen" w:cs="Sylfaen"/>
          <w:lang w:val="ka-GE"/>
        </w:rPr>
        <w:t>დინამიკური</w:t>
      </w:r>
      <w:r w:rsidR="00FD63C4" w:rsidRPr="000C09C9">
        <w:rPr>
          <w:rFonts w:ascii="Sylfaen" w:hAnsi="Sylfaen" w:cs="Sylfaen"/>
          <w:lang w:val="ka-GE"/>
        </w:rPr>
        <w:t xml:space="preserve"> ინფორმაციის შეგროვებას, ყველა შესაძლო რისკ-ფაქტორის განსაზღვრას</w:t>
      </w:r>
      <w:r w:rsidRPr="000C09C9">
        <w:rPr>
          <w:rFonts w:ascii="Sylfaen" w:hAnsi="Sylfaen" w:cs="Sylfaen"/>
          <w:lang w:val="ka-GE"/>
        </w:rPr>
        <w:t xml:space="preserve">, რისკების </w:t>
      </w:r>
      <w:r w:rsidR="009F446D" w:rsidRPr="000C09C9">
        <w:rPr>
          <w:rFonts w:ascii="Sylfaen" w:hAnsi="Sylfaen" w:cs="Sylfaen"/>
          <w:lang w:val="ka-GE"/>
        </w:rPr>
        <w:t>შეფასებას, კონტროლის მექანიზმების იდენტიფიცირებას, რისკების</w:t>
      </w:r>
      <w:r w:rsidR="00332B32" w:rsidRPr="000C09C9">
        <w:rPr>
          <w:rFonts w:ascii="Sylfaen" w:hAnsi="Sylfaen" w:cs="Sylfaen"/>
          <w:lang w:val="ka-GE"/>
        </w:rPr>
        <w:t xml:space="preserve"> </w:t>
      </w:r>
      <w:proofErr w:type="spellStart"/>
      <w:r w:rsidR="00332B32" w:rsidRPr="000C09C9">
        <w:rPr>
          <w:rFonts w:ascii="Sylfaen" w:hAnsi="Sylfaen" w:cs="Sylfaen"/>
          <w:lang w:val="ka-GE"/>
        </w:rPr>
        <w:t>პრიორ</w:t>
      </w:r>
      <w:r w:rsidR="00FB0144" w:rsidRPr="000C09C9">
        <w:rPr>
          <w:rFonts w:ascii="Sylfaen" w:hAnsi="Sylfaen" w:cs="Sylfaen"/>
          <w:lang w:val="ka-GE"/>
        </w:rPr>
        <w:t>იტ</w:t>
      </w:r>
      <w:r w:rsidR="00332B32" w:rsidRPr="000C09C9">
        <w:rPr>
          <w:rFonts w:ascii="Sylfaen" w:hAnsi="Sylfaen" w:cs="Sylfaen"/>
          <w:lang w:val="ka-GE"/>
        </w:rPr>
        <w:t>ეტიზაცია</w:t>
      </w:r>
      <w:r w:rsidR="00255DB3" w:rsidRPr="000C09C9">
        <w:rPr>
          <w:rFonts w:ascii="Sylfaen" w:hAnsi="Sylfaen" w:cs="Sylfaen"/>
          <w:lang w:val="ka-GE"/>
        </w:rPr>
        <w:t>სა</w:t>
      </w:r>
      <w:proofErr w:type="spellEnd"/>
      <w:r w:rsidR="00255DB3" w:rsidRPr="000C09C9">
        <w:rPr>
          <w:rFonts w:ascii="Sylfaen" w:hAnsi="Sylfaen" w:cs="Sylfaen"/>
          <w:lang w:val="ka-GE"/>
        </w:rPr>
        <w:t xml:space="preserve"> </w:t>
      </w:r>
      <w:r w:rsidR="00FD63C4" w:rsidRPr="000C09C9">
        <w:rPr>
          <w:rFonts w:ascii="Sylfaen" w:hAnsi="Sylfaen" w:cs="Sylfaen"/>
          <w:lang w:val="ka-GE"/>
        </w:rPr>
        <w:t xml:space="preserve">და მოპოვებული ინფორმაციის საფუძველზე </w:t>
      </w:r>
      <w:r w:rsidR="00FD63C4" w:rsidRPr="000C09C9">
        <w:rPr>
          <w:rFonts w:ascii="Sylfaen" w:hAnsi="Sylfaen" w:cs="Sylfaen"/>
          <w:b/>
          <w:lang w:val="ka-GE"/>
        </w:rPr>
        <w:t xml:space="preserve">რისკების </w:t>
      </w:r>
      <w:r w:rsidR="00E93050" w:rsidRPr="000C09C9">
        <w:rPr>
          <w:rFonts w:ascii="Sylfaen" w:hAnsi="Sylfaen" w:cs="Sylfaen"/>
          <w:b/>
          <w:lang w:val="ka-GE"/>
        </w:rPr>
        <w:t>მატრიცის</w:t>
      </w:r>
      <w:r w:rsidR="00FD63C4" w:rsidRPr="000C09C9">
        <w:rPr>
          <w:rFonts w:ascii="Sylfaen" w:hAnsi="Sylfaen" w:cs="Sylfaen"/>
          <w:b/>
          <w:lang w:val="ka-GE"/>
        </w:rPr>
        <w:t xml:space="preserve"> შედგენას.</w:t>
      </w:r>
    </w:p>
    <w:p w:rsidR="00EC6319" w:rsidRPr="000C09C9" w:rsidRDefault="00CA0FBE" w:rsidP="00477646">
      <w:pPr>
        <w:spacing w:before="240" w:after="0" w:line="276" w:lineRule="auto"/>
        <w:jc w:val="both"/>
        <w:rPr>
          <w:rFonts w:ascii="Sylfaen" w:hAnsi="Sylfaen" w:cs="Arial"/>
          <w:lang w:val="ka-GE"/>
        </w:rPr>
      </w:pPr>
      <w:r w:rsidRPr="000C09C9">
        <w:rPr>
          <w:rFonts w:ascii="Sylfaen" w:hAnsi="Sylfaen" w:cs="Calibri"/>
          <w:color w:val="000000" w:themeColor="text1"/>
          <w:lang w:val="ka-GE"/>
        </w:rPr>
        <w:t xml:space="preserve">კორუფციული რისკების განსაზღვრისას </w:t>
      </w:r>
      <w:r w:rsidR="00BA4609" w:rsidRPr="000C09C9">
        <w:rPr>
          <w:rFonts w:ascii="Sylfaen" w:hAnsi="Sylfaen" w:cs="Calibri"/>
          <w:color w:val="000000" w:themeColor="text1"/>
          <w:lang w:val="ka-GE"/>
        </w:rPr>
        <w:t xml:space="preserve">მნიშვნელოვანია, რომ ყურადღება გამახვილდეს არა </w:t>
      </w:r>
      <w:r w:rsidR="000F1482" w:rsidRPr="000C09C9">
        <w:rPr>
          <w:rFonts w:ascii="Sylfaen" w:hAnsi="Sylfaen" w:cs="Calibri"/>
          <w:color w:val="000000" w:themeColor="text1"/>
          <w:lang w:val="ka-GE"/>
        </w:rPr>
        <w:t xml:space="preserve">მხოლოდ </w:t>
      </w:r>
      <w:r w:rsidR="00BA4609" w:rsidRPr="000C09C9">
        <w:rPr>
          <w:rFonts w:ascii="Sylfaen" w:hAnsi="Sylfaen" w:cs="Calibri"/>
          <w:color w:val="000000" w:themeColor="text1"/>
          <w:lang w:val="ka-GE"/>
        </w:rPr>
        <w:t xml:space="preserve">კორუფციის აღქმაზე, კორუფციის არსებობასა ან </w:t>
      </w:r>
      <w:r w:rsidR="00255DB3" w:rsidRPr="000C09C9">
        <w:rPr>
          <w:rFonts w:ascii="Sylfaen" w:hAnsi="Sylfaen" w:cs="Calibri"/>
          <w:color w:val="000000" w:themeColor="text1"/>
          <w:lang w:val="ka-GE"/>
        </w:rPr>
        <w:t>ხარისხზე,</w:t>
      </w:r>
      <w:r w:rsidR="00BA4609" w:rsidRPr="000C09C9">
        <w:rPr>
          <w:rFonts w:ascii="Sylfaen" w:hAnsi="Sylfaen" w:cs="Calibri"/>
          <w:color w:val="000000" w:themeColor="text1"/>
          <w:lang w:val="ka-GE"/>
        </w:rPr>
        <w:t xml:space="preserve"> არამედ </w:t>
      </w:r>
      <w:r w:rsidR="000F1482" w:rsidRPr="000C09C9">
        <w:rPr>
          <w:rFonts w:ascii="Sylfaen" w:hAnsi="Sylfaen" w:cs="Calibri"/>
          <w:color w:val="000000" w:themeColor="text1"/>
          <w:lang w:val="ka-GE"/>
        </w:rPr>
        <w:t xml:space="preserve">ასევე </w:t>
      </w:r>
      <w:r w:rsidR="00BA4609" w:rsidRPr="000C09C9">
        <w:rPr>
          <w:rFonts w:ascii="Sylfaen" w:hAnsi="Sylfaen" w:cs="Calibri"/>
          <w:b/>
          <w:color w:val="000000" w:themeColor="text1"/>
          <w:lang w:val="ka-GE"/>
        </w:rPr>
        <w:t>კორუფციის არსებობის პოტენციურ შესაძლებლობაზე.</w:t>
      </w:r>
      <w:r w:rsidR="00BA4609" w:rsidRPr="000C09C9">
        <w:rPr>
          <w:rStyle w:val="FootnoteReference"/>
          <w:rFonts w:ascii="Sylfaen" w:hAnsi="Sylfaen" w:cs="Calibri"/>
          <w:b/>
          <w:color w:val="000000" w:themeColor="text1"/>
          <w:lang w:val="ka-GE"/>
        </w:rPr>
        <w:footnoteReference w:id="7"/>
      </w:r>
    </w:p>
    <w:p w:rsidR="001D06D6" w:rsidRPr="000C09C9" w:rsidRDefault="00D46C76" w:rsidP="00477646">
      <w:pPr>
        <w:pStyle w:val="Heading2"/>
        <w:spacing w:before="240" w:line="276" w:lineRule="auto"/>
        <w:rPr>
          <w:szCs w:val="22"/>
          <w:lang w:val="ka-GE"/>
        </w:rPr>
      </w:pPr>
      <w:bookmarkStart w:id="6" w:name="_Toc28111556"/>
      <w:r w:rsidRPr="000C09C9">
        <w:rPr>
          <w:szCs w:val="22"/>
          <w:lang w:val="ka-GE"/>
        </w:rPr>
        <w:t xml:space="preserve">i. </w:t>
      </w:r>
      <w:r w:rsidR="001D06D6" w:rsidRPr="000C09C9">
        <w:rPr>
          <w:szCs w:val="22"/>
          <w:lang w:val="ka-GE"/>
        </w:rPr>
        <w:t>ინფორმაციის შეგროვება</w:t>
      </w:r>
      <w:bookmarkEnd w:id="6"/>
    </w:p>
    <w:p w:rsidR="001D06D6" w:rsidRPr="000C09C9" w:rsidRDefault="00C16817" w:rsidP="00477646">
      <w:pPr>
        <w:spacing w:before="240" w:after="0" w:line="276" w:lineRule="auto"/>
        <w:jc w:val="both"/>
        <w:rPr>
          <w:rFonts w:ascii="Sylfaen" w:hAnsi="Sylfaen"/>
          <w:lang w:val="ka-GE"/>
        </w:rPr>
      </w:pPr>
      <w:r w:rsidRPr="000C09C9">
        <w:rPr>
          <w:rFonts w:ascii="Sylfaen" w:hAnsi="Sylfaen"/>
          <w:lang w:val="ka-GE"/>
        </w:rPr>
        <w:t>კეთილსინდისიერების მიზნის მიღწევის ხელშემწყობი და შემაფერხებელი ფაქტორები</w:t>
      </w:r>
      <w:r w:rsidR="00BE1AF4" w:rsidRPr="000C09C9">
        <w:rPr>
          <w:rFonts w:ascii="Sylfaen" w:hAnsi="Sylfaen"/>
          <w:lang w:val="ka-GE"/>
        </w:rPr>
        <w:t xml:space="preserve">ს დადგენის მიზნით </w:t>
      </w:r>
      <w:r w:rsidR="00245057" w:rsidRPr="000C09C9">
        <w:rPr>
          <w:rFonts w:ascii="Sylfaen" w:hAnsi="Sylfaen"/>
          <w:lang w:val="ka-GE"/>
        </w:rPr>
        <w:t>შეფასების საგნის/სექტორის/</w:t>
      </w:r>
      <w:r w:rsidR="00DF4AB3" w:rsidRPr="000C09C9">
        <w:rPr>
          <w:rFonts w:ascii="Sylfaen" w:hAnsi="Sylfaen"/>
          <w:lang w:val="ka-GE"/>
        </w:rPr>
        <w:t>ორგანიზაციის</w:t>
      </w:r>
      <w:r w:rsidR="00BE1AF4" w:rsidRPr="000C09C9">
        <w:rPr>
          <w:rFonts w:ascii="Sylfaen" w:hAnsi="Sylfaen"/>
          <w:lang w:val="ka-GE"/>
        </w:rPr>
        <w:t xml:space="preserve"> როგორც შიდა, ასევე გარე კონტ</w:t>
      </w:r>
      <w:r w:rsidR="00EF3BF6" w:rsidRPr="000C09C9">
        <w:rPr>
          <w:rFonts w:ascii="Sylfaen" w:hAnsi="Sylfaen"/>
          <w:lang w:val="ka-GE"/>
        </w:rPr>
        <w:t>ე</w:t>
      </w:r>
      <w:r w:rsidR="00BE1AF4" w:rsidRPr="000C09C9">
        <w:rPr>
          <w:rFonts w:ascii="Sylfaen" w:hAnsi="Sylfaen"/>
          <w:lang w:val="ka-GE"/>
        </w:rPr>
        <w:t>ქსტი</w:t>
      </w:r>
      <w:r w:rsidR="00F5713F" w:rsidRPr="000C09C9">
        <w:rPr>
          <w:rFonts w:ascii="Sylfaen" w:hAnsi="Sylfaen"/>
          <w:lang w:val="ka-GE"/>
        </w:rPr>
        <w:t xml:space="preserve"> უნდა შეფასდეს</w:t>
      </w:r>
      <w:r w:rsidR="00BE1AF4" w:rsidRPr="000C09C9">
        <w:rPr>
          <w:rFonts w:ascii="Sylfaen" w:hAnsi="Sylfaen"/>
          <w:lang w:val="ka-GE"/>
        </w:rPr>
        <w:t>.</w:t>
      </w:r>
      <w:r w:rsidR="000E74A4" w:rsidRPr="000C09C9">
        <w:rPr>
          <w:rFonts w:ascii="Sylfaen" w:hAnsi="Sylfaen"/>
          <w:lang w:val="ka-GE"/>
        </w:rPr>
        <w:t xml:space="preserve"> გარდა ამისა, მნიშვნელოვანია </w:t>
      </w:r>
      <w:r w:rsidR="000E74A4" w:rsidRPr="000C09C9">
        <w:rPr>
          <w:rFonts w:ascii="Sylfaen" w:hAnsi="Sylfaen" w:cs="Sylfaen"/>
          <w:lang w:val="ka-GE"/>
        </w:rPr>
        <w:t>ორგანიზაციული</w:t>
      </w:r>
      <w:r w:rsidR="000E74A4" w:rsidRPr="000C09C9">
        <w:rPr>
          <w:rFonts w:ascii="Sylfaen" w:hAnsi="Sylfaen"/>
          <w:lang w:val="ka-GE"/>
        </w:rPr>
        <w:t xml:space="preserve"> კულტურის ელემენტების გათვალისწინება -  ღირებულებები, კონკრეტული ინდივიდების ქცევა.</w:t>
      </w:r>
      <w:r w:rsidR="000E74A4" w:rsidRPr="000C09C9">
        <w:rPr>
          <w:rStyle w:val="FootnoteReference"/>
          <w:rFonts w:ascii="Sylfaen" w:hAnsi="Sylfaen"/>
          <w:lang w:val="ka-GE"/>
        </w:rPr>
        <w:footnoteReference w:id="8"/>
      </w:r>
    </w:p>
    <w:p w:rsidR="00EF3BF6" w:rsidRPr="000C09C9" w:rsidRDefault="00EF3BF6" w:rsidP="00477646">
      <w:pPr>
        <w:spacing w:before="240" w:after="0" w:line="276" w:lineRule="auto"/>
        <w:jc w:val="both"/>
        <w:rPr>
          <w:rFonts w:ascii="Sylfaen" w:hAnsi="Sylfaen"/>
          <w:lang w:val="ka-GE"/>
        </w:rPr>
      </w:pPr>
      <w:r w:rsidRPr="000C09C9">
        <w:rPr>
          <w:rFonts w:ascii="Sylfaen" w:hAnsi="Sylfaen"/>
          <w:lang w:val="ka-GE"/>
        </w:rPr>
        <w:t>გარე კონტექსტი შესაძლოა მოიცავდეს</w:t>
      </w:r>
      <w:r w:rsidR="00F5713F" w:rsidRPr="000C09C9">
        <w:rPr>
          <w:rFonts w:ascii="Sylfaen" w:hAnsi="Sylfaen"/>
          <w:lang w:val="ka-GE"/>
        </w:rPr>
        <w:t>,</w:t>
      </w:r>
      <w:r w:rsidRPr="000C09C9">
        <w:rPr>
          <w:rFonts w:ascii="Sylfaen" w:hAnsi="Sylfaen"/>
          <w:lang w:val="ka-GE"/>
        </w:rPr>
        <w:t xml:space="preserve"> მათ შორის, გეოგრაფიულ მდებარეობას, საკანონმდებლო და პოლიტიკის ჩარჩოს, </w:t>
      </w:r>
      <w:r w:rsidR="00F32EBD" w:rsidRPr="000C09C9">
        <w:rPr>
          <w:rFonts w:ascii="Sylfaen" w:hAnsi="Sylfaen"/>
          <w:lang w:val="ka-GE"/>
        </w:rPr>
        <w:t xml:space="preserve">საზოგადოების მხრიდან სექტორის ან ინსტიტუტის შეფასებას, მისდამი ნდობის ხარისხს, </w:t>
      </w:r>
      <w:r w:rsidRPr="000C09C9">
        <w:rPr>
          <w:rFonts w:ascii="Sylfaen" w:hAnsi="Sylfaen"/>
          <w:lang w:val="ka-GE"/>
        </w:rPr>
        <w:t xml:space="preserve">დაინტერესებული მხარეების </w:t>
      </w:r>
      <w:r w:rsidR="00245057" w:rsidRPr="000C09C9">
        <w:rPr>
          <w:rFonts w:ascii="Sylfaen" w:hAnsi="Sylfaen"/>
          <w:lang w:val="ka-GE"/>
        </w:rPr>
        <w:t>განსაზღვრასა</w:t>
      </w:r>
      <w:r w:rsidRPr="000C09C9">
        <w:rPr>
          <w:rFonts w:ascii="Sylfaen" w:hAnsi="Sylfaen"/>
          <w:lang w:val="ka-GE"/>
        </w:rPr>
        <w:t xml:space="preserve"> და მათთან ურთიერთობის კომპლექსურობას.</w:t>
      </w:r>
    </w:p>
    <w:p w:rsidR="00FD63C4" w:rsidRPr="000C09C9" w:rsidRDefault="00EF3BF6" w:rsidP="00477646">
      <w:pPr>
        <w:spacing w:before="240" w:after="0" w:line="276" w:lineRule="auto"/>
        <w:jc w:val="both"/>
        <w:rPr>
          <w:rFonts w:ascii="Sylfaen" w:eastAsia="Calibri" w:hAnsi="Sylfaen" w:cs="Calibri"/>
          <w:lang w:val="ka-GE"/>
        </w:rPr>
      </w:pPr>
      <w:r w:rsidRPr="000C09C9">
        <w:rPr>
          <w:rFonts w:ascii="Sylfaen" w:eastAsia="Calibri" w:hAnsi="Sylfaen" w:cs="Calibri"/>
          <w:lang w:val="ka-GE"/>
        </w:rPr>
        <w:t xml:space="preserve">შიდა კონტექსტის განსაზღვრის მიზნით კი </w:t>
      </w:r>
      <w:r w:rsidR="00FD63C4" w:rsidRPr="000C09C9">
        <w:rPr>
          <w:rFonts w:ascii="Sylfaen" w:eastAsia="Calibri" w:hAnsi="Sylfaen" w:cs="Calibri"/>
          <w:lang w:val="ka-GE"/>
        </w:rPr>
        <w:t xml:space="preserve">ინფორმაცია უნდა შეგროვდეს შემდეგი მიმართულებებით: </w:t>
      </w:r>
    </w:p>
    <w:p w:rsidR="00A45E99" w:rsidRPr="000C09C9" w:rsidRDefault="00FD63C4" w:rsidP="00EB39BF">
      <w:pPr>
        <w:pStyle w:val="ListParagraph"/>
        <w:numPr>
          <w:ilvl w:val="0"/>
          <w:numId w:val="1"/>
        </w:numPr>
        <w:spacing w:before="240"/>
        <w:jc w:val="both"/>
        <w:rPr>
          <w:rFonts w:ascii="Sylfaen" w:eastAsia="Calibri" w:hAnsi="Sylfaen" w:cs="Calibri"/>
          <w:lang w:val="ka-GE"/>
        </w:rPr>
      </w:pPr>
      <w:r w:rsidRPr="000C09C9">
        <w:rPr>
          <w:rFonts w:ascii="Sylfaen" w:eastAsia="Calibri" w:hAnsi="Sylfaen" w:cs="Calibri"/>
          <w:lang w:val="ka-GE"/>
        </w:rPr>
        <w:t>სისტემის ინსტიტუციური და სამართლებრივი ჩარჩო</w:t>
      </w:r>
      <w:r w:rsidR="00A45E99" w:rsidRPr="000C09C9">
        <w:rPr>
          <w:rFonts w:ascii="Sylfaen" w:eastAsia="Calibri" w:hAnsi="Sylfaen" w:cs="Calibri"/>
          <w:lang w:val="ka-GE"/>
        </w:rPr>
        <w:t>;</w:t>
      </w:r>
    </w:p>
    <w:p w:rsidR="004A7848" w:rsidRPr="000C09C9" w:rsidRDefault="00FD63C4" w:rsidP="00EB39BF">
      <w:pPr>
        <w:pStyle w:val="ListParagraph"/>
        <w:numPr>
          <w:ilvl w:val="0"/>
          <w:numId w:val="1"/>
        </w:numPr>
        <w:spacing w:before="240"/>
        <w:jc w:val="both"/>
        <w:rPr>
          <w:rFonts w:ascii="Sylfaen" w:eastAsia="Calibri" w:hAnsi="Sylfaen" w:cs="Calibri"/>
          <w:lang w:val="ka-GE"/>
        </w:rPr>
      </w:pPr>
      <w:r w:rsidRPr="000C09C9">
        <w:rPr>
          <w:rFonts w:ascii="Sylfaen" w:eastAsia="Calibri" w:hAnsi="Sylfaen" w:cs="Calibri"/>
          <w:lang w:val="ka-GE"/>
        </w:rPr>
        <w:t>მიმდინარე პროცესები</w:t>
      </w:r>
      <w:r w:rsidR="00A45E99" w:rsidRPr="000C09C9">
        <w:rPr>
          <w:rFonts w:ascii="Sylfaen" w:eastAsia="Calibri" w:hAnsi="Sylfaen" w:cs="Calibri"/>
          <w:lang w:val="ka-GE"/>
        </w:rPr>
        <w:t>;</w:t>
      </w:r>
    </w:p>
    <w:p w:rsidR="00A45E99" w:rsidRPr="000C09C9" w:rsidRDefault="00A45E99" w:rsidP="00EB39BF">
      <w:pPr>
        <w:pStyle w:val="ListParagraph"/>
        <w:numPr>
          <w:ilvl w:val="0"/>
          <w:numId w:val="1"/>
        </w:numPr>
        <w:spacing w:before="240"/>
        <w:jc w:val="both"/>
        <w:rPr>
          <w:rFonts w:ascii="Sylfaen" w:eastAsia="Calibri" w:hAnsi="Sylfaen" w:cs="Calibri"/>
          <w:lang w:val="ka-GE"/>
        </w:rPr>
      </w:pPr>
      <w:r w:rsidRPr="000C09C9">
        <w:rPr>
          <w:rFonts w:ascii="Sylfaen" w:eastAsia="Calibri" w:hAnsi="Sylfaen" w:cs="Calibri"/>
          <w:lang w:val="ka-GE"/>
        </w:rPr>
        <w:t>ადამიანური რესურსი.</w:t>
      </w:r>
    </w:p>
    <w:p w:rsidR="00432E09" w:rsidRPr="000C09C9" w:rsidRDefault="00432E09" w:rsidP="00477646">
      <w:pPr>
        <w:spacing w:before="240" w:after="0" w:line="276" w:lineRule="auto"/>
        <w:jc w:val="both"/>
        <w:rPr>
          <w:rFonts w:ascii="Sylfaen" w:hAnsi="Sylfaen"/>
          <w:lang w:val="ka-GE"/>
        </w:rPr>
      </w:pPr>
      <w:r w:rsidRPr="000C09C9">
        <w:rPr>
          <w:rFonts w:ascii="Sylfaen" w:eastAsia="Calibri" w:hAnsi="Sylfaen" w:cs="Calibri"/>
          <w:b/>
          <w:lang w:val="ka-GE"/>
        </w:rPr>
        <w:t xml:space="preserve">სამართლებრივი ჩარჩოს განსაზღვრის პროცესში </w:t>
      </w:r>
      <w:r w:rsidRPr="000C09C9">
        <w:rPr>
          <w:rFonts w:ascii="Sylfaen" w:eastAsia="Calibri" w:hAnsi="Sylfaen" w:cs="Calibri"/>
          <w:lang w:val="ka-GE"/>
        </w:rPr>
        <w:t xml:space="preserve">უნდა </w:t>
      </w:r>
      <w:r w:rsidRPr="000C09C9">
        <w:rPr>
          <w:rFonts w:ascii="Sylfaen" w:hAnsi="Sylfaen"/>
          <w:lang w:val="ka-GE"/>
        </w:rPr>
        <w:t xml:space="preserve">გადაიხედოს და გაანალიზდეს ყველა დოკუმენტი, რომელიც ქმნის </w:t>
      </w:r>
      <w:r w:rsidR="00DF4AB3" w:rsidRPr="000C09C9">
        <w:rPr>
          <w:rFonts w:ascii="Sylfaen" w:hAnsi="Sylfaen"/>
          <w:lang w:val="ka-GE"/>
        </w:rPr>
        <w:t>ორგანიზაციის</w:t>
      </w:r>
      <w:r w:rsidRPr="000C09C9">
        <w:rPr>
          <w:rFonts w:ascii="Sylfaen" w:hAnsi="Sylfaen"/>
          <w:lang w:val="ka-GE"/>
        </w:rPr>
        <w:t xml:space="preserve"> სამართლებრივ ჩარჩოს, მათ შორის კანონები, რეგულაციები, ბრძანებები</w:t>
      </w:r>
      <w:r w:rsidR="00F5713F" w:rsidRPr="000C09C9">
        <w:rPr>
          <w:rFonts w:ascii="Sylfaen" w:hAnsi="Sylfaen"/>
          <w:lang w:val="ka-GE"/>
        </w:rPr>
        <w:t>,</w:t>
      </w:r>
      <w:r w:rsidRPr="000C09C9">
        <w:rPr>
          <w:rFonts w:ascii="Sylfaen" w:hAnsi="Sylfaen"/>
          <w:lang w:val="ka-GE"/>
        </w:rPr>
        <w:t xml:space="preserve"> გადაწყვეტილებები, შიდა აქტები, სტრატეგიები, სამოქმედო გეგმები და </w:t>
      </w:r>
      <w:proofErr w:type="spellStart"/>
      <w:r w:rsidRPr="000C09C9">
        <w:rPr>
          <w:rFonts w:ascii="Sylfaen" w:hAnsi="Sylfaen"/>
          <w:lang w:val="ka-GE"/>
        </w:rPr>
        <w:t>ა.შ</w:t>
      </w:r>
      <w:proofErr w:type="spellEnd"/>
      <w:r w:rsidRPr="000C09C9">
        <w:rPr>
          <w:rFonts w:ascii="Sylfaen" w:hAnsi="Sylfaen"/>
          <w:lang w:val="ka-GE"/>
        </w:rPr>
        <w:t>.</w:t>
      </w:r>
    </w:p>
    <w:p w:rsidR="0042334F" w:rsidRPr="000C09C9" w:rsidRDefault="00432E09" w:rsidP="00477646">
      <w:pPr>
        <w:spacing w:before="240" w:after="0" w:line="276" w:lineRule="auto"/>
        <w:jc w:val="both"/>
        <w:rPr>
          <w:rFonts w:ascii="Sylfaen" w:eastAsia="Calibri" w:hAnsi="Sylfaen" w:cs="Calibri"/>
          <w:lang w:val="ka-GE"/>
        </w:rPr>
      </w:pPr>
      <w:r w:rsidRPr="000C09C9">
        <w:rPr>
          <w:rFonts w:ascii="Sylfaen" w:eastAsia="Calibri" w:hAnsi="Sylfaen" w:cs="Calibri"/>
          <w:b/>
          <w:lang w:val="ka-GE"/>
        </w:rPr>
        <w:lastRenderedPageBreak/>
        <w:t>ინსტიტუციური ჩარჩოს განსაზღვრის პროცესში</w:t>
      </w:r>
      <w:r w:rsidR="0042334F" w:rsidRPr="000C09C9">
        <w:rPr>
          <w:rFonts w:ascii="Sylfaen" w:eastAsia="Calibri" w:hAnsi="Sylfaen" w:cs="Calibri"/>
          <w:b/>
          <w:lang w:val="ka-GE"/>
        </w:rPr>
        <w:t xml:space="preserve"> </w:t>
      </w:r>
      <w:r w:rsidR="0042334F" w:rsidRPr="000C09C9">
        <w:rPr>
          <w:rFonts w:ascii="Sylfaen" w:eastAsia="Calibri" w:hAnsi="Sylfaen" w:cs="Calibri"/>
          <w:lang w:val="ka-GE"/>
        </w:rPr>
        <w:t xml:space="preserve">უნდა აღიწეროს </w:t>
      </w:r>
      <w:r w:rsidR="0042334F" w:rsidRPr="000C09C9">
        <w:rPr>
          <w:rFonts w:ascii="Sylfaen" w:hAnsi="Sylfaen"/>
          <w:lang w:val="ka-GE"/>
        </w:rPr>
        <w:t>მართვის სტრუქტურა, მოკლევადიანი და გრძელვადიანი განვითარების სტრატეგიები, წლიური სამოქმედო გეგმები და ფინანსური დოკუმენტები, ოპერაციული მონაცემები,</w:t>
      </w:r>
      <w:r w:rsidR="0042334F" w:rsidRPr="000C09C9">
        <w:rPr>
          <w:rFonts w:ascii="Sylfaen" w:eastAsia="Calibri" w:hAnsi="Sylfaen" w:cs="Calibri"/>
          <w:lang w:val="ka-GE"/>
        </w:rPr>
        <w:t xml:space="preserve"> ამ სფერო</w:t>
      </w:r>
      <w:r w:rsidR="00417C6D" w:rsidRPr="000C09C9">
        <w:rPr>
          <w:rFonts w:ascii="Sylfaen" w:eastAsia="Calibri" w:hAnsi="Sylfaen" w:cs="Calibri"/>
          <w:lang w:val="ka-GE"/>
        </w:rPr>
        <w:t>სა</w:t>
      </w:r>
      <w:r w:rsidR="0042334F" w:rsidRPr="000C09C9">
        <w:rPr>
          <w:rFonts w:ascii="Sylfaen" w:eastAsia="Calibri" w:hAnsi="Sylfaen" w:cs="Calibri"/>
          <w:lang w:val="ka-GE"/>
        </w:rPr>
        <w:t xml:space="preserve"> თუ </w:t>
      </w:r>
      <w:r w:rsidR="00DF4AB3" w:rsidRPr="000C09C9">
        <w:rPr>
          <w:rFonts w:ascii="Sylfaen" w:eastAsia="Calibri" w:hAnsi="Sylfaen" w:cs="Calibri"/>
          <w:lang w:val="ka-GE"/>
        </w:rPr>
        <w:t>ორგანიზაციაში</w:t>
      </w:r>
      <w:r w:rsidR="0042334F" w:rsidRPr="000C09C9">
        <w:rPr>
          <w:rFonts w:ascii="Sylfaen" w:eastAsia="Calibri" w:hAnsi="Sylfaen" w:cs="Calibri"/>
          <w:lang w:val="ka-GE"/>
        </w:rPr>
        <w:t xml:space="preserve"> </w:t>
      </w:r>
      <w:r w:rsidR="00417C6D" w:rsidRPr="000C09C9">
        <w:rPr>
          <w:rFonts w:ascii="Sylfaen" w:eastAsia="Calibri" w:hAnsi="Sylfaen" w:cs="Calibri"/>
          <w:lang w:val="ka-GE"/>
        </w:rPr>
        <w:t xml:space="preserve">არსებული </w:t>
      </w:r>
      <w:r w:rsidR="0042334F" w:rsidRPr="000C09C9">
        <w:rPr>
          <w:rFonts w:ascii="Sylfaen" w:eastAsia="Calibri" w:hAnsi="Sylfaen" w:cs="Calibri"/>
          <w:lang w:val="ka-GE"/>
        </w:rPr>
        <w:t>კორუფციის პრევენციის ინსტრუმენტები.</w:t>
      </w:r>
    </w:p>
    <w:p w:rsidR="00D3505F" w:rsidRPr="000C09C9" w:rsidRDefault="00D3505F" w:rsidP="00477646">
      <w:pPr>
        <w:spacing w:before="240" w:after="0" w:line="276" w:lineRule="auto"/>
        <w:jc w:val="both"/>
        <w:rPr>
          <w:rFonts w:ascii="Sylfaen" w:eastAsia="Calibri" w:hAnsi="Sylfaen" w:cs="Calibri"/>
          <w:lang w:val="ka-GE"/>
        </w:rPr>
      </w:pPr>
      <w:r w:rsidRPr="000C09C9">
        <w:rPr>
          <w:rFonts w:ascii="Sylfaen" w:eastAsia="Calibri" w:hAnsi="Sylfaen" w:cs="Calibri"/>
          <w:b/>
          <w:lang w:val="ka-GE"/>
        </w:rPr>
        <w:t>მიმდინარე პროცესებში</w:t>
      </w:r>
      <w:r w:rsidRPr="000C09C9">
        <w:rPr>
          <w:rFonts w:ascii="Sylfaen" w:eastAsia="Calibri" w:hAnsi="Sylfaen" w:cs="Calibri"/>
          <w:lang w:val="ka-GE"/>
        </w:rPr>
        <w:t xml:space="preserve"> უნდა აღიწეროს </w:t>
      </w:r>
      <w:proofErr w:type="spellStart"/>
      <w:r w:rsidR="00DF4AB3" w:rsidRPr="000C09C9">
        <w:rPr>
          <w:rFonts w:ascii="Sylfaen" w:eastAsia="Calibri" w:hAnsi="Sylfaen" w:cs="Calibri"/>
          <w:lang w:val="ka-GE"/>
        </w:rPr>
        <w:t>ორგანიზაციისთის</w:t>
      </w:r>
      <w:proofErr w:type="spellEnd"/>
      <w:r w:rsidR="00DE05FE" w:rsidRPr="000C09C9">
        <w:rPr>
          <w:rFonts w:ascii="Sylfaen" w:eastAsia="Calibri" w:hAnsi="Sylfaen" w:cs="Calibri"/>
          <w:lang w:val="ka-GE"/>
        </w:rPr>
        <w:t xml:space="preserve"> დამახასიათებელი ძირითადი პროცესები, პროცესის როგორც დასაწყისი ასევე დასასრული, </w:t>
      </w:r>
      <w:r w:rsidR="00DF4AB3" w:rsidRPr="000C09C9">
        <w:rPr>
          <w:rFonts w:ascii="Sylfaen" w:eastAsia="Calibri" w:hAnsi="Sylfaen" w:cs="Calibri"/>
          <w:lang w:val="ka-GE"/>
        </w:rPr>
        <w:t xml:space="preserve">ასევე </w:t>
      </w:r>
      <w:r w:rsidR="00DE05FE" w:rsidRPr="000C09C9">
        <w:rPr>
          <w:rFonts w:ascii="Sylfaen" w:eastAsia="Calibri" w:hAnsi="Sylfaen" w:cs="Calibri"/>
          <w:lang w:val="ka-GE"/>
        </w:rPr>
        <w:t>ის</w:t>
      </w:r>
      <w:r w:rsidR="00AE02B4" w:rsidRPr="000C09C9">
        <w:rPr>
          <w:rFonts w:ascii="Sylfaen" w:eastAsia="Calibri" w:hAnsi="Sylfaen" w:cs="Calibri"/>
          <w:lang w:val="ka-GE"/>
        </w:rPr>
        <w:t>,</w:t>
      </w:r>
      <w:r w:rsidR="00DE05FE" w:rsidRPr="000C09C9">
        <w:rPr>
          <w:rFonts w:ascii="Sylfaen" w:eastAsia="Calibri" w:hAnsi="Sylfaen" w:cs="Calibri"/>
          <w:lang w:val="ka-GE"/>
        </w:rPr>
        <w:t xml:space="preserve"> თუ რა საფეხურებისგან შედგება თითოეული პროცესი. </w:t>
      </w:r>
    </w:p>
    <w:p w:rsidR="0042334F" w:rsidRPr="000C09C9" w:rsidRDefault="0042334F" w:rsidP="00477646">
      <w:pPr>
        <w:spacing w:before="240" w:after="0" w:line="276" w:lineRule="auto"/>
        <w:jc w:val="both"/>
        <w:rPr>
          <w:rFonts w:ascii="Sylfaen" w:eastAsia="Calibri" w:hAnsi="Sylfaen" w:cs="Calibri"/>
          <w:lang w:val="ka-GE"/>
        </w:rPr>
      </w:pPr>
      <w:r w:rsidRPr="000C09C9">
        <w:rPr>
          <w:rFonts w:ascii="Sylfaen" w:hAnsi="Sylfaen" w:cs="Sylfaen"/>
          <w:b/>
          <w:lang w:val="ka-GE"/>
        </w:rPr>
        <w:t>ადა</w:t>
      </w:r>
      <w:r w:rsidRPr="000C09C9">
        <w:rPr>
          <w:rFonts w:ascii="Sylfaen" w:hAnsi="Sylfaen"/>
          <w:b/>
          <w:lang w:val="ka-GE"/>
        </w:rPr>
        <w:t>მიანური რესურსები</w:t>
      </w:r>
      <w:r w:rsidRPr="000C09C9">
        <w:rPr>
          <w:rFonts w:ascii="Sylfaen" w:hAnsi="Sylfaen"/>
          <w:lang w:val="ka-GE"/>
        </w:rPr>
        <w:t xml:space="preserve"> მოიცავს </w:t>
      </w:r>
      <w:r w:rsidR="0078583A" w:rsidRPr="000C09C9">
        <w:rPr>
          <w:rFonts w:ascii="Sylfaen" w:hAnsi="Sylfaen"/>
          <w:lang w:val="ka-GE"/>
        </w:rPr>
        <w:t xml:space="preserve">პროცესში ჩართული </w:t>
      </w:r>
      <w:r w:rsidRPr="000C09C9">
        <w:rPr>
          <w:rFonts w:ascii="Sylfaen" w:hAnsi="Sylfaen"/>
          <w:lang w:val="ka-GE"/>
        </w:rPr>
        <w:t xml:space="preserve">პირების </w:t>
      </w:r>
      <w:r w:rsidR="0078583A" w:rsidRPr="000C09C9">
        <w:rPr>
          <w:rFonts w:ascii="Sylfaen" w:hAnsi="Sylfaen"/>
          <w:lang w:val="ka-GE"/>
        </w:rPr>
        <w:t>როლის</w:t>
      </w:r>
      <w:r w:rsidR="00D55013" w:rsidRPr="000C09C9">
        <w:rPr>
          <w:rFonts w:ascii="Sylfaen" w:hAnsi="Sylfaen"/>
          <w:lang w:val="ka-GE"/>
        </w:rPr>
        <w:t>,</w:t>
      </w:r>
      <w:r w:rsidR="0078583A" w:rsidRPr="000C09C9">
        <w:rPr>
          <w:rFonts w:ascii="Sylfaen" w:hAnsi="Sylfaen"/>
          <w:lang w:val="ka-GE"/>
        </w:rPr>
        <w:t xml:space="preserve"> </w:t>
      </w:r>
      <w:r w:rsidRPr="000C09C9">
        <w:rPr>
          <w:rFonts w:ascii="Sylfaen" w:hAnsi="Sylfaen"/>
          <w:lang w:val="ka-GE"/>
        </w:rPr>
        <w:t>მათი უნარების, ცოდნის შეფასებას, სტრესულ სიტუაციებში ქცევის, კოლეგებთან ურთიერთობების და რესურსების მენეჯმენტის ანალიზს.</w:t>
      </w:r>
      <w:r w:rsidR="006D3EAF" w:rsidRPr="000C09C9">
        <w:rPr>
          <w:rStyle w:val="FootnoteReference"/>
          <w:rFonts w:ascii="Sylfaen" w:hAnsi="Sylfaen"/>
          <w:lang w:val="ka-GE"/>
        </w:rPr>
        <w:footnoteReference w:id="9"/>
      </w:r>
    </w:p>
    <w:p w:rsidR="00432E09" w:rsidRPr="000C09C9" w:rsidRDefault="0042334F" w:rsidP="00477646">
      <w:pPr>
        <w:spacing w:before="240" w:after="0" w:line="276" w:lineRule="auto"/>
        <w:jc w:val="both"/>
        <w:rPr>
          <w:rFonts w:ascii="Sylfaen" w:eastAsia="Calibri" w:hAnsi="Sylfaen" w:cs="Calibri"/>
          <w:lang w:val="ka-GE"/>
        </w:rPr>
      </w:pPr>
      <w:r w:rsidRPr="000C09C9">
        <w:rPr>
          <w:rFonts w:ascii="Sylfaen" w:eastAsia="Calibri" w:hAnsi="Sylfaen" w:cs="Calibri"/>
          <w:b/>
          <w:lang w:val="ka-GE"/>
        </w:rPr>
        <w:t xml:space="preserve">ინსტიტუციური, სამართლებრივი ჩარჩოსა და ადამიანური რესურსების </w:t>
      </w:r>
      <w:r w:rsidR="0078583A" w:rsidRPr="000C09C9">
        <w:rPr>
          <w:rFonts w:ascii="Sylfaen" w:eastAsia="Calibri" w:hAnsi="Sylfaen" w:cs="Calibri"/>
          <w:b/>
          <w:lang w:val="ka-GE"/>
        </w:rPr>
        <w:t xml:space="preserve">შეფასების </w:t>
      </w:r>
      <w:r w:rsidRPr="000C09C9">
        <w:rPr>
          <w:rFonts w:ascii="Sylfaen" w:eastAsia="Calibri" w:hAnsi="Sylfaen" w:cs="Calibri"/>
          <w:lang w:val="ka-GE"/>
        </w:rPr>
        <w:t>მაგალითია</w:t>
      </w:r>
      <w:r w:rsidR="0078583A" w:rsidRPr="000C09C9">
        <w:rPr>
          <w:rFonts w:ascii="Sylfaen" w:eastAsia="Calibri" w:hAnsi="Sylfaen" w:cs="Calibri"/>
          <w:lang w:val="ka-GE"/>
        </w:rPr>
        <w:t>,</w:t>
      </w:r>
      <w:r w:rsidRPr="000C09C9">
        <w:rPr>
          <w:rFonts w:ascii="Sylfaen" w:eastAsia="Calibri" w:hAnsi="Sylfaen" w:cs="Calibri"/>
          <w:b/>
          <w:lang w:val="ka-GE"/>
        </w:rPr>
        <w:t xml:space="preserve"> </w:t>
      </w:r>
      <w:r w:rsidR="0078583A" w:rsidRPr="000C09C9">
        <w:rPr>
          <w:rFonts w:ascii="Sylfaen" w:eastAsia="Calibri" w:hAnsi="Sylfaen" w:cs="Calibri"/>
          <w:lang w:val="ka-GE"/>
        </w:rPr>
        <w:t xml:space="preserve">აქვს თუ არა </w:t>
      </w:r>
      <w:r w:rsidR="00C00BF3" w:rsidRPr="000C09C9">
        <w:rPr>
          <w:rFonts w:ascii="Sylfaen" w:eastAsia="Calibri" w:hAnsi="Sylfaen" w:cs="Calibri"/>
          <w:lang w:val="ka-GE"/>
        </w:rPr>
        <w:t>საჯარო უწყებას</w:t>
      </w:r>
      <w:r w:rsidR="006D3EAF" w:rsidRPr="000C09C9">
        <w:rPr>
          <w:rFonts w:ascii="Sylfaen" w:eastAsia="Calibri" w:hAnsi="Sylfaen" w:cs="Calibri"/>
          <w:lang w:val="ka-GE"/>
        </w:rPr>
        <w:t xml:space="preserve"> შიდა სტრატეგია ან პოლიტიკის განმსაზღვრელი სხვა დოკუმენტი, რომლის განუყოფელი ნაწილია კეთილსინდისიერი საჯარო სამსახურის ჩამოყალიბება,</w:t>
      </w:r>
      <w:r w:rsidR="00BE4CC7" w:rsidRPr="000C09C9">
        <w:rPr>
          <w:rFonts w:ascii="Sylfaen" w:eastAsia="Calibri" w:hAnsi="Sylfaen" w:cs="Calibri"/>
          <w:lang w:val="ka-GE"/>
        </w:rPr>
        <w:t xml:space="preserve"> ეთიკის კოდექსი და მის განხორციელებაზე პასუხისმგებელი ორგანო, </w:t>
      </w:r>
      <w:r w:rsidR="0078583A" w:rsidRPr="000C09C9">
        <w:rPr>
          <w:rFonts w:ascii="Sylfaen" w:eastAsia="Calibri" w:hAnsi="Sylfaen" w:cs="Calibri"/>
          <w:lang w:val="ka-GE"/>
        </w:rPr>
        <w:t xml:space="preserve">არსებობს თუ არა </w:t>
      </w:r>
      <w:r w:rsidR="00BE4CC7" w:rsidRPr="000C09C9">
        <w:rPr>
          <w:rFonts w:ascii="Sylfaen" w:eastAsia="Calibri" w:hAnsi="Sylfaen" w:cs="Calibri"/>
          <w:lang w:val="ka-GE"/>
        </w:rPr>
        <w:t>მამხილებელთა დაცვის ინსტიტუტი</w:t>
      </w:r>
      <w:r w:rsidR="006D3EAF" w:rsidRPr="000C09C9">
        <w:rPr>
          <w:rFonts w:ascii="Sylfaen" w:eastAsia="Calibri" w:hAnsi="Sylfaen" w:cs="Calibri"/>
          <w:lang w:val="ka-GE"/>
        </w:rPr>
        <w:t xml:space="preserve"> და მის განხორციელებაზე პასუხისმგებელი ორგანო</w:t>
      </w:r>
      <w:r w:rsidR="00BE4CC7" w:rsidRPr="000C09C9">
        <w:rPr>
          <w:rFonts w:ascii="Sylfaen" w:eastAsia="Calibri" w:hAnsi="Sylfaen" w:cs="Calibri"/>
          <w:lang w:val="ka-GE"/>
        </w:rPr>
        <w:t>, თანამდებობის პირთა ქონებრივი დეკლარაციების წარდგენისა და მონიტორინგის მექანიზმი</w:t>
      </w:r>
      <w:r w:rsidR="00245057" w:rsidRPr="000C09C9">
        <w:rPr>
          <w:rFonts w:ascii="Sylfaen" w:eastAsia="Calibri" w:hAnsi="Sylfaen" w:cs="Calibri"/>
          <w:lang w:val="ka-GE"/>
        </w:rPr>
        <w:t xml:space="preserve">, ინფორმაციის საჯაროდ გამოქვეყნების ვალდებულება </w:t>
      </w:r>
      <w:r w:rsidR="004B2A78" w:rsidRPr="000C09C9">
        <w:rPr>
          <w:rFonts w:ascii="Sylfaen" w:eastAsia="Calibri" w:hAnsi="Sylfaen" w:cs="Calibri"/>
          <w:lang w:val="ka-GE"/>
        </w:rPr>
        <w:t>და სხვ.</w:t>
      </w:r>
      <w:r w:rsidR="00BE4CC7" w:rsidRPr="000C09C9">
        <w:rPr>
          <w:rFonts w:ascii="Sylfaen" w:eastAsia="Calibri" w:hAnsi="Sylfaen" w:cs="Calibri"/>
          <w:lang w:val="ka-GE"/>
        </w:rPr>
        <w:t xml:space="preserve"> აღნიშნული აღწერილობა გამყარებული უნდ</w:t>
      </w:r>
      <w:r w:rsidR="004B2A78" w:rsidRPr="000C09C9">
        <w:rPr>
          <w:rFonts w:ascii="Sylfaen" w:eastAsia="Calibri" w:hAnsi="Sylfaen" w:cs="Calibri"/>
          <w:lang w:val="ka-GE"/>
        </w:rPr>
        <w:t>ა</w:t>
      </w:r>
      <w:r w:rsidR="00BE4CC7" w:rsidRPr="000C09C9">
        <w:rPr>
          <w:rFonts w:ascii="Sylfaen" w:eastAsia="Calibri" w:hAnsi="Sylfaen" w:cs="Calibri"/>
          <w:lang w:val="ka-GE"/>
        </w:rPr>
        <w:t xml:space="preserve"> იყოს შესაბამისი სტატისტიკური </w:t>
      </w:r>
      <w:r w:rsidR="004B2A78" w:rsidRPr="000C09C9">
        <w:rPr>
          <w:rFonts w:ascii="Sylfaen" w:eastAsia="Calibri" w:hAnsi="Sylfaen" w:cs="Calibri"/>
          <w:lang w:val="ka-GE"/>
        </w:rPr>
        <w:t>მონაცემებით,</w:t>
      </w:r>
      <w:r w:rsidR="00BE4CC7" w:rsidRPr="000C09C9">
        <w:rPr>
          <w:rFonts w:ascii="Sylfaen" w:eastAsia="Calibri" w:hAnsi="Sylfaen" w:cs="Calibri"/>
          <w:lang w:val="ka-GE"/>
        </w:rPr>
        <w:t xml:space="preserve"> რათა შემგომ ეტაპზე გაანალიზდეს არსებული მექანიზმების პრაქტიკაში განხორციელების დონე.</w:t>
      </w:r>
      <w:r w:rsidR="00797A82" w:rsidRPr="000C09C9">
        <w:rPr>
          <w:rStyle w:val="FootnoteReference"/>
          <w:rFonts w:ascii="Sylfaen" w:eastAsia="Calibri" w:hAnsi="Sylfaen" w:cs="Calibri"/>
          <w:lang w:val="ka-GE"/>
        </w:rPr>
        <w:footnoteReference w:id="10"/>
      </w:r>
    </w:p>
    <w:p w:rsidR="00AC4536" w:rsidRPr="000C09C9" w:rsidRDefault="00495784" w:rsidP="00477646">
      <w:pPr>
        <w:spacing w:before="240" w:after="0" w:line="276" w:lineRule="auto"/>
        <w:jc w:val="both"/>
        <w:rPr>
          <w:rFonts w:ascii="Sylfaen" w:hAnsi="Sylfaen" w:cs="Calibri"/>
          <w:color w:val="000000" w:themeColor="text1"/>
          <w:lang w:val="ka-GE"/>
        </w:rPr>
      </w:pPr>
      <w:r w:rsidRPr="000C09C9">
        <w:rPr>
          <w:rFonts w:ascii="Sylfaen" w:hAnsi="Sylfaen" w:cs="Calibri"/>
          <w:color w:val="000000" w:themeColor="text1"/>
          <w:lang w:val="ka-GE"/>
        </w:rPr>
        <w:t>კორუფციული</w:t>
      </w:r>
      <w:r w:rsidR="00AC4536" w:rsidRPr="000C09C9">
        <w:rPr>
          <w:rFonts w:ascii="Sylfaen" w:hAnsi="Sylfaen" w:cs="Calibri"/>
          <w:color w:val="000000" w:themeColor="text1"/>
          <w:lang w:val="ka-GE"/>
        </w:rPr>
        <w:t xml:space="preserve"> რისკების შეფასებისას გამოიყენება ინფორმაციის ორგვარი წყარო: </w:t>
      </w:r>
      <w:r w:rsidR="00AC4536" w:rsidRPr="000C09C9">
        <w:rPr>
          <w:rFonts w:ascii="Sylfaen" w:hAnsi="Sylfaen" w:cs="Calibri"/>
          <w:b/>
          <w:color w:val="000000" w:themeColor="text1"/>
          <w:lang w:val="ka-GE"/>
        </w:rPr>
        <w:t>მეორადი წყაროები</w:t>
      </w:r>
      <w:r w:rsidR="00A16E24" w:rsidRPr="000C09C9">
        <w:rPr>
          <w:rFonts w:ascii="Sylfaen" w:hAnsi="Sylfaen" w:cs="Calibri"/>
          <w:b/>
          <w:color w:val="000000" w:themeColor="text1"/>
          <w:lang w:val="ka-GE"/>
        </w:rPr>
        <w:t xml:space="preserve"> </w:t>
      </w:r>
      <w:r w:rsidR="00A16E24" w:rsidRPr="000C09C9">
        <w:rPr>
          <w:rFonts w:ascii="Sylfaen" w:hAnsi="Sylfaen" w:cs="Calibri"/>
          <w:color w:val="000000" w:themeColor="text1"/>
          <w:lang w:val="ka-GE"/>
        </w:rPr>
        <w:t>(უკვე არსებული დამუშავებული დოკუმენტები),</w:t>
      </w:r>
      <w:r w:rsidR="00A16E24" w:rsidRPr="000C09C9">
        <w:rPr>
          <w:rFonts w:ascii="Sylfaen" w:hAnsi="Sylfaen" w:cs="Calibri"/>
          <w:b/>
          <w:color w:val="000000" w:themeColor="text1"/>
          <w:lang w:val="ka-GE"/>
        </w:rPr>
        <w:t xml:space="preserve"> </w:t>
      </w:r>
      <w:r w:rsidR="00AC4536" w:rsidRPr="000C09C9">
        <w:rPr>
          <w:rFonts w:ascii="Sylfaen" w:hAnsi="Sylfaen" w:cs="Calibri"/>
          <w:color w:val="000000" w:themeColor="text1"/>
          <w:lang w:val="ka-GE"/>
        </w:rPr>
        <w:t>როგორ</w:t>
      </w:r>
      <w:r w:rsidR="00AE02B4" w:rsidRPr="000C09C9">
        <w:rPr>
          <w:rFonts w:ascii="Sylfaen" w:hAnsi="Sylfaen" w:cs="Calibri"/>
          <w:color w:val="000000" w:themeColor="text1"/>
          <w:lang w:val="ka-GE"/>
        </w:rPr>
        <w:t>ებ</w:t>
      </w:r>
      <w:r w:rsidR="00AC4536" w:rsidRPr="000C09C9">
        <w:rPr>
          <w:rFonts w:ascii="Sylfaen" w:hAnsi="Sylfaen" w:cs="Calibri"/>
          <w:color w:val="000000" w:themeColor="text1"/>
          <w:lang w:val="ka-GE"/>
        </w:rPr>
        <w:t>იცაა სამაგიდო კვლევები,</w:t>
      </w:r>
      <w:r w:rsidR="00240372" w:rsidRPr="000C09C9">
        <w:rPr>
          <w:rFonts w:ascii="Sylfaen" w:hAnsi="Sylfaen" w:cs="Calibri"/>
          <w:color w:val="000000" w:themeColor="text1"/>
          <w:lang w:val="ka-GE"/>
        </w:rPr>
        <w:t xml:space="preserve"> სასამართლოს გადაწყვეტილებები, </w:t>
      </w:r>
      <w:r w:rsidR="00F064E7" w:rsidRPr="000C09C9">
        <w:rPr>
          <w:rFonts w:ascii="Sylfaen" w:hAnsi="Sylfaen" w:cs="Calibri"/>
          <w:color w:val="000000" w:themeColor="text1"/>
          <w:lang w:val="ka-GE"/>
        </w:rPr>
        <w:t xml:space="preserve">მოქალაქეთა საჩივრები, წლიური ანგარიშები, </w:t>
      </w:r>
      <w:r w:rsidR="00240372" w:rsidRPr="000C09C9">
        <w:rPr>
          <w:rFonts w:ascii="Sylfaen" w:hAnsi="Sylfaen" w:cs="Calibri"/>
          <w:color w:val="000000" w:themeColor="text1"/>
          <w:lang w:val="ka-GE"/>
        </w:rPr>
        <w:t>შიდა და გარე</w:t>
      </w:r>
      <w:r w:rsidR="00AC4536" w:rsidRPr="000C09C9">
        <w:rPr>
          <w:rFonts w:ascii="Sylfaen" w:hAnsi="Sylfaen" w:cs="Calibri"/>
          <w:color w:val="000000" w:themeColor="text1"/>
          <w:lang w:val="ka-GE"/>
        </w:rPr>
        <w:t xml:space="preserve"> </w:t>
      </w:r>
      <w:r w:rsidR="00AC4536" w:rsidRPr="000C09C9">
        <w:rPr>
          <w:rFonts w:ascii="Sylfaen" w:hAnsi="Sylfaen" w:cs="Sylfaen"/>
          <w:bCs/>
          <w:lang w:val="ka-GE"/>
        </w:rPr>
        <w:t>აუდიტის</w:t>
      </w:r>
      <w:r w:rsidR="00AC4536" w:rsidRPr="000C09C9">
        <w:rPr>
          <w:rFonts w:ascii="Sylfaen" w:hAnsi="Sylfaen"/>
          <w:bCs/>
          <w:lang w:val="ka-GE"/>
        </w:rPr>
        <w:t xml:space="preserve"> შედეგების გაანალიზება</w:t>
      </w:r>
      <w:r w:rsidR="00D44F95" w:rsidRPr="000C09C9">
        <w:rPr>
          <w:rFonts w:ascii="Sylfaen" w:hAnsi="Sylfaen"/>
          <w:bCs/>
          <w:lang w:val="ka-GE"/>
        </w:rPr>
        <w:t xml:space="preserve"> და სხვ.</w:t>
      </w:r>
      <w:r w:rsidR="00AC4536" w:rsidRPr="000C09C9">
        <w:rPr>
          <w:rFonts w:ascii="Sylfaen" w:hAnsi="Sylfaen"/>
          <w:bCs/>
          <w:lang w:val="ka-GE"/>
        </w:rPr>
        <w:t xml:space="preserve"> </w:t>
      </w:r>
      <w:r w:rsidR="00AC4536" w:rsidRPr="000C09C9">
        <w:rPr>
          <w:rFonts w:ascii="Sylfaen" w:hAnsi="Sylfaen" w:cs="Calibri"/>
          <w:b/>
          <w:color w:val="000000" w:themeColor="text1"/>
          <w:lang w:val="ka-GE"/>
        </w:rPr>
        <w:t>და პირველადი წყაროები</w:t>
      </w:r>
      <w:r w:rsidR="00A16E24" w:rsidRPr="000C09C9">
        <w:rPr>
          <w:rFonts w:ascii="Sylfaen" w:hAnsi="Sylfaen" w:cs="Calibri"/>
          <w:b/>
          <w:color w:val="000000" w:themeColor="text1"/>
          <w:lang w:val="ka-GE"/>
        </w:rPr>
        <w:t xml:space="preserve"> </w:t>
      </w:r>
      <w:r w:rsidR="00A16E24" w:rsidRPr="000C09C9">
        <w:rPr>
          <w:rFonts w:ascii="Sylfaen" w:hAnsi="Sylfaen" w:cs="Calibri"/>
          <w:color w:val="000000" w:themeColor="text1"/>
          <w:lang w:val="ka-GE"/>
        </w:rPr>
        <w:t>(პირველადი დოკუმენტები),</w:t>
      </w:r>
      <w:r w:rsidR="00A16E24" w:rsidRPr="000C09C9">
        <w:rPr>
          <w:rFonts w:ascii="Sylfaen" w:hAnsi="Sylfaen" w:cs="Calibri"/>
          <w:b/>
          <w:color w:val="000000" w:themeColor="text1"/>
          <w:lang w:val="ka-GE"/>
        </w:rPr>
        <w:t xml:space="preserve"> </w:t>
      </w:r>
      <w:r w:rsidR="00AC4536" w:rsidRPr="000C09C9">
        <w:rPr>
          <w:rFonts w:ascii="Sylfaen" w:hAnsi="Sylfaen" w:cs="Calibri"/>
          <w:color w:val="000000" w:themeColor="text1"/>
          <w:lang w:val="ka-GE"/>
        </w:rPr>
        <w:t xml:space="preserve">როგორებიცაა სოციოლოგიური კვლევები და კითხვარები </w:t>
      </w:r>
      <w:r w:rsidR="00795406" w:rsidRPr="000C09C9">
        <w:rPr>
          <w:rFonts w:ascii="Sylfaen" w:hAnsi="Sylfaen"/>
          <w:lang w:val="ka-GE"/>
        </w:rPr>
        <w:t xml:space="preserve"> </w:t>
      </w:r>
      <w:r w:rsidR="00CB2AA5" w:rsidRPr="000C09C9">
        <w:rPr>
          <w:rFonts w:ascii="Sylfaen" w:hAnsi="Sylfaen"/>
          <w:lang w:val="ka-GE"/>
        </w:rPr>
        <w:t xml:space="preserve">ინსტიტუტის შესაფასებლად (იხილეთ დანართი N1) და </w:t>
      </w:r>
      <w:r w:rsidR="00795406" w:rsidRPr="000C09C9">
        <w:rPr>
          <w:rFonts w:ascii="Sylfaen" w:hAnsi="Sylfaen"/>
          <w:lang w:val="ka-GE"/>
        </w:rPr>
        <w:t>თანამშრომელების</w:t>
      </w:r>
      <w:r w:rsidR="00C00BF3" w:rsidRPr="000C09C9">
        <w:rPr>
          <w:rFonts w:ascii="Sylfaen" w:hAnsi="Sylfaen"/>
          <w:lang w:val="ka-GE"/>
        </w:rPr>
        <w:t>თვის</w:t>
      </w:r>
      <w:r w:rsidR="00795406" w:rsidRPr="000C09C9">
        <w:rPr>
          <w:rFonts w:ascii="Sylfaen" w:hAnsi="Sylfaen"/>
          <w:lang w:val="ka-GE"/>
        </w:rPr>
        <w:t xml:space="preserve"> </w:t>
      </w:r>
      <w:r w:rsidR="009240F5" w:rsidRPr="000C09C9">
        <w:rPr>
          <w:rFonts w:ascii="Sylfaen" w:hAnsi="Sylfaen"/>
          <w:lang w:val="ka-GE"/>
        </w:rPr>
        <w:t>(იხილეთ დანართი N</w:t>
      </w:r>
      <w:r w:rsidR="00894B47" w:rsidRPr="000C09C9">
        <w:rPr>
          <w:rFonts w:ascii="Sylfaen" w:hAnsi="Sylfaen"/>
          <w:lang w:val="ka-GE"/>
        </w:rPr>
        <w:t>5</w:t>
      </w:r>
      <w:r w:rsidR="00E11FAB" w:rsidRPr="000C09C9">
        <w:rPr>
          <w:rFonts w:ascii="Sylfaen" w:hAnsi="Sylfaen"/>
          <w:lang w:val="ka-GE"/>
        </w:rPr>
        <w:t>)</w:t>
      </w:r>
      <w:r w:rsidR="009240F5" w:rsidRPr="000C09C9">
        <w:rPr>
          <w:rFonts w:ascii="Sylfaen" w:hAnsi="Sylfaen"/>
          <w:lang w:val="ka-GE"/>
        </w:rPr>
        <w:t xml:space="preserve"> </w:t>
      </w:r>
      <w:r w:rsidR="00795406" w:rsidRPr="000C09C9">
        <w:rPr>
          <w:rFonts w:ascii="Sylfaen" w:hAnsi="Sylfaen"/>
          <w:lang w:val="ka-GE"/>
        </w:rPr>
        <w:t>ან/და სხვა დაინტერესებული პირებისთვის</w:t>
      </w:r>
      <w:r w:rsidR="00AC4536" w:rsidRPr="000C09C9">
        <w:rPr>
          <w:rFonts w:ascii="Sylfaen" w:hAnsi="Sylfaen" w:cs="Calibri"/>
          <w:color w:val="000000" w:themeColor="text1"/>
          <w:lang w:val="ka-GE"/>
        </w:rPr>
        <w:t xml:space="preserve">, </w:t>
      </w:r>
      <w:r w:rsidR="00E53916" w:rsidRPr="000C09C9">
        <w:rPr>
          <w:rFonts w:ascii="Sylfaen" w:hAnsi="Sylfaen" w:cs="Calibri"/>
          <w:color w:val="000000" w:themeColor="text1"/>
          <w:lang w:val="ka-GE"/>
        </w:rPr>
        <w:t xml:space="preserve">სამუშაო შეხვედრები, </w:t>
      </w:r>
      <w:r w:rsidR="00F064E7" w:rsidRPr="000C09C9">
        <w:rPr>
          <w:rFonts w:ascii="Sylfaen" w:hAnsi="Sylfaen" w:cs="Calibri"/>
          <w:color w:val="000000" w:themeColor="text1"/>
          <w:lang w:val="ka-GE"/>
        </w:rPr>
        <w:t>სტატისტიკური ინფორმაცია</w:t>
      </w:r>
      <w:r w:rsidR="00F77F5E" w:rsidRPr="000C09C9">
        <w:rPr>
          <w:rFonts w:ascii="Sylfaen" w:hAnsi="Sylfaen" w:cs="Calibri"/>
          <w:color w:val="000000" w:themeColor="text1"/>
          <w:lang w:val="ka-GE"/>
        </w:rPr>
        <w:t xml:space="preserve"> და</w:t>
      </w:r>
      <w:r w:rsidR="00F064E7" w:rsidRPr="000C09C9">
        <w:rPr>
          <w:rFonts w:ascii="Sylfaen" w:hAnsi="Sylfaen" w:cs="Calibri"/>
          <w:color w:val="000000" w:themeColor="text1"/>
          <w:lang w:val="ka-GE"/>
        </w:rPr>
        <w:t xml:space="preserve"> </w:t>
      </w:r>
      <w:r w:rsidR="001B3ED7" w:rsidRPr="000C09C9">
        <w:rPr>
          <w:rFonts w:ascii="Sylfaen" w:hAnsi="Sylfaen" w:cs="Calibri"/>
          <w:color w:val="000000" w:themeColor="text1"/>
          <w:lang w:val="ka-GE"/>
        </w:rPr>
        <w:t xml:space="preserve">შესაბამისი კომპეტენციის მქონე საკონტაქტო პირებთან </w:t>
      </w:r>
      <w:r w:rsidR="00AC4536" w:rsidRPr="000C09C9">
        <w:rPr>
          <w:rFonts w:ascii="Sylfaen" w:hAnsi="Sylfaen" w:cs="Calibri"/>
          <w:color w:val="000000" w:themeColor="text1"/>
          <w:lang w:val="ka-GE"/>
        </w:rPr>
        <w:t>ინტერვიუები</w:t>
      </w:r>
      <w:r w:rsidR="00F77F5E" w:rsidRPr="000C09C9">
        <w:rPr>
          <w:rFonts w:ascii="Sylfaen" w:hAnsi="Sylfaen" w:cs="Calibri"/>
          <w:color w:val="000000" w:themeColor="text1"/>
          <w:lang w:val="ka-GE"/>
        </w:rPr>
        <w:t>.</w:t>
      </w:r>
    </w:p>
    <w:p w:rsidR="001D06D6" w:rsidRPr="000C09C9" w:rsidRDefault="00FD5981" w:rsidP="00477646">
      <w:pPr>
        <w:autoSpaceDE w:val="0"/>
        <w:autoSpaceDN w:val="0"/>
        <w:adjustRightInd w:val="0"/>
        <w:spacing w:before="240" w:after="0" w:line="276" w:lineRule="auto"/>
        <w:jc w:val="both"/>
        <w:rPr>
          <w:rFonts w:ascii="Sylfaen" w:hAnsi="Sylfaen" w:cs="Calibri"/>
          <w:color w:val="000000" w:themeColor="text1"/>
          <w:lang w:val="ka-GE"/>
        </w:rPr>
      </w:pPr>
      <w:r w:rsidRPr="000C09C9">
        <w:rPr>
          <w:rFonts w:ascii="Sylfaen" w:hAnsi="Sylfaen" w:cs="Calibri"/>
          <w:color w:val="000000" w:themeColor="text1"/>
          <w:lang w:val="ka-GE"/>
        </w:rPr>
        <w:t>მეორადი წყაროები გამოიყენება პირველ ეტაპზე</w:t>
      </w:r>
      <w:r w:rsidR="00D63FB6" w:rsidRPr="000C09C9">
        <w:rPr>
          <w:rFonts w:ascii="Sylfaen" w:hAnsi="Sylfaen" w:cs="Calibri"/>
          <w:color w:val="000000" w:themeColor="text1"/>
          <w:lang w:val="ka-GE"/>
        </w:rPr>
        <w:t>,</w:t>
      </w:r>
      <w:r w:rsidRPr="000C09C9">
        <w:rPr>
          <w:rFonts w:ascii="Sylfaen" w:hAnsi="Sylfaen" w:cs="Calibri"/>
          <w:color w:val="000000" w:themeColor="text1"/>
          <w:lang w:val="ka-GE"/>
        </w:rPr>
        <w:t xml:space="preserve"> ზოგადი წარმოდგენის შესაქმნელად ქვეყანაზე, სექტორზე, </w:t>
      </w:r>
      <w:r w:rsidR="00C00BF3" w:rsidRPr="000C09C9">
        <w:rPr>
          <w:rFonts w:ascii="Sylfaen" w:hAnsi="Sylfaen" w:cs="Calibri"/>
          <w:color w:val="000000" w:themeColor="text1"/>
          <w:lang w:val="ka-GE"/>
        </w:rPr>
        <w:t>უწყებაზე,</w:t>
      </w:r>
      <w:r w:rsidR="00D63FB6" w:rsidRPr="000C09C9">
        <w:rPr>
          <w:rFonts w:ascii="Sylfaen" w:hAnsi="Sylfaen" w:cs="Calibri"/>
          <w:color w:val="000000" w:themeColor="text1"/>
          <w:lang w:val="ka-GE"/>
        </w:rPr>
        <w:t xml:space="preserve"> ასევე </w:t>
      </w:r>
      <w:r w:rsidRPr="000C09C9">
        <w:rPr>
          <w:rFonts w:ascii="Sylfaen" w:hAnsi="Sylfaen" w:cs="Calibri"/>
          <w:color w:val="000000" w:themeColor="text1"/>
          <w:lang w:val="ka-GE"/>
        </w:rPr>
        <w:t xml:space="preserve">რისკების შემცველი სექტორების </w:t>
      </w:r>
      <w:r w:rsidRPr="000C09C9">
        <w:rPr>
          <w:rFonts w:ascii="Sylfaen" w:hAnsi="Sylfaen" w:cs="Calibri"/>
          <w:color w:val="000000" w:themeColor="text1"/>
          <w:lang w:val="ka-GE"/>
        </w:rPr>
        <w:lastRenderedPageBreak/>
        <w:t xml:space="preserve">იდენტიფიცირებისთვის, ხოლო პირველადი წყაროები კორუფციული რისკების </w:t>
      </w:r>
      <w:r w:rsidR="007369D8" w:rsidRPr="000C09C9">
        <w:rPr>
          <w:rFonts w:ascii="Sylfaen" w:hAnsi="Sylfaen"/>
          <w:lang w:val="ka-GE"/>
        </w:rPr>
        <w:t>და მათი გამომწვევი რისკ</w:t>
      </w:r>
      <w:r w:rsidR="004E73BD" w:rsidRPr="000C09C9">
        <w:rPr>
          <w:rFonts w:ascii="Sylfaen" w:hAnsi="Sylfaen"/>
          <w:lang w:val="ka-GE"/>
        </w:rPr>
        <w:t>-</w:t>
      </w:r>
      <w:r w:rsidR="007369D8" w:rsidRPr="000C09C9">
        <w:rPr>
          <w:rFonts w:ascii="Sylfaen" w:hAnsi="Sylfaen"/>
          <w:lang w:val="ka-GE"/>
        </w:rPr>
        <w:t xml:space="preserve">ფაქტორების იდენტიფიცირებისთვის </w:t>
      </w:r>
      <w:r w:rsidRPr="000C09C9">
        <w:rPr>
          <w:rFonts w:ascii="Sylfaen" w:hAnsi="Sylfaen" w:cs="Calibri"/>
          <w:color w:val="000000" w:themeColor="text1"/>
          <w:lang w:val="ka-GE"/>
        </w:rPr>
        <w:t>.</w:t>
      </w:r>
      <w:r w:rsidRPr="000C09C9">
        <w:rPr>
          <w:rStyle w:val="FootnoteReference"/>
          <w:rFonts w:ascii="Sylfaen" w:hAnsi="Sylfaen" w:cs="Calibri"/>
          <w:color w:val="000000" w:themeColor="text1"/>
          <w:lang w:val="ka-GE"/>
        </w:rPr>
        <w:footnoteReference w:id="11"/>
      </w:r>
    </w:p>
    <w:p w:rsidR="0059183E" w:rsidRPr="000C09C9" w:rsidRDefault="0059183E" w:rsidP="0059183E">
      <w:pPr>
        <w:spacing w:before="240" w:after="0" w:line="276" w:lineRule="auto"/>
        <w:jc w:val="both"/>
        <w:rPr>
          <w:rFonts w:ascii="Sylfaen" w:hAnsi="Sylfaen"/>
          <w:lang w:val="ka-GE"/>
        </w:rPr>
      </w:pPr>
      <w:r w:rsidRPr="000C09C9">
        <w:rPr>
          <w:rFonts w:ascii="Sylfaen" w:hAnsi="Sylfaen"/>
          <w:lang w:val="ka-GE"/>
        </w:rPr>
        <w:t>კითხვარზე დაყრდნობით შესაძლებელია შემუშავდეს საკითხების ცხრილი კორუფციული რისკების უფრო ღრმა ანალიზისთვის. მაგ., თუ კითხვარი გამოავლენს პრობლემებს დაგეგმვის ნაწილში, სწორედ ამ ნაწილის ღრმა ანალიზი მოხდება შეფასების შემდეგ.</w:t>
      </w:r>
      <w:r w:rsidRPr="000C09C9">
        <w:rPr>
          <w:rStyle w:val="FootnoteReference"/>
          <w:rFonts w:ascii="Sylfaen" w:hAnsi="Sylfaen"/>
          <w:lang w:val="ka-GE"/>
        </w:rPr>
        <w:footnoteReference w:id="12"/>
      </w:r>
    </w:p>
    <w:p w:rsidR="00937D1A" w:rsidRPr="000C09C9" w:rsidRDefault="00937D1A" w:rsidP="00937D1A">
      <w:pPr>
        <w:spacing w:before="240" w:after="0" w:line="276" w:lineRule="auto"/>
        <w:jc w:val="both"/>
        <w:rPr>
          <w:rFonts w:ascii="Sylfaen" w:hAnsi="Sylfaen" w:cs="Sylfaen"/>
          <w:lang w:val="ka-GE"/>
        </w:rPr>
      </w:pPr>
      <w:r w:rsidRPr="000C09C9">
        <w:rPr>
          <w:rFonts w:ascii="Sylfaen" w:hAnsi="Sylfaen" w:cs="Sylfaen"/>
          <w:lang w:val="ka-GE"/>
        </w:rPr>
        <w:t xml:space="preserve">საორიენტაციოდ შესაძლებელია </w:t>
      </w:r>
      <w:r w:rsidRPr="000C09C9">
        <w:rPr>
          <w:rFonts w:ascii="Sylfaen" w:hAnsi="Sylfaen" w:cs="Sylfaen"/>
          <w:b/>
          <w:lang w:val="ka-GE"/>
        </w:rPr>
        <w:t>N1 დანართში</w:t>
      </w:r>
      <w:r w:rsidRPr="000C09C9">
        <w:rPr>
          <w:rFonts w:ascii="Sylfaen" w:hAnsi="Sylfaen" w:cs="Sylfaen"/>
          <w:lang w:val="ka-GE"/>
        </w:rPr>
        <w:t xml:space="preserve"> შემოთავაზებული კითხვარის გამოყენება</w:t>
      </w:r>
      <w:r w:rsidRPr="000C09C9">
        <w:rPr>
          <w:rFonts w:ascii="Sylfaen" w:hAnsi="Sylfaen"/>
          <w:lang w:val="ka-GE"/>
        </w:rPr>
        <w:t xml:space="preserve">. გასათვალისწინებელია, რომ </w:t>
      </w:r>
      <w:r w:rsidRPr="000C09C9">
        <w:rPr>
          <w:rFonts w:ascii="Sylfaen" w:hAnsi="Sylfaen" w:cs="Sylfaen"/>
          <w:lang w:val="ka-GE"/>
        </w:rPr>
        <w:t xml:space="preserve">ყოველ მოცემულ შემთხვევაში </w:t>
      </w:r>
      <w:r w:rsidRPr="000C09C9">
        <w:rPr>
          <w:rFonts w:ascii="Sylfaen" w:hAnsi="Sylfaen"/>
          <w:lang w:val="ka-GE"/>
        </w:rPr>
        <w:t xml:space="preserve">კითხვარი უნდა მოერგოს </w:t>
      </w:r>
      <w:r w:rsidR="00765309" w:rsidRPr="000C09C9">
        <w:rPr>
          <w:rFonts w:ascii="Sylfaen" w:hAnsi="Sylfaen"/>
          <w:lang w:val="ka-GE"/>
        </w:rPr>
        <w:t xml:space="preserve">შეფასების განმახორციელებელი </w:t>
      </w:r>
      <w:r w:rsidR="00C00BF3" w:rsidRPr="000C09C9">
        <w:rPr>
          <w:rFonts w:ascii="Sylfaen" w:hAnsi="Sylfaen"/>
          <w:lang w:val="ka-GE"/>
        </w:rPr>
        <w:t>უწყების</w:t>
      </w:r>
      <w:r w:rsidRPr="000C09C9">
        <w:rPr>
          <w:rFonts w:ascii="Sylfaen" w:hAnsi="Sylfaen"/>
          <w:lang w:val="ka-GE"/>
        </w:rPr>
        <w:t xml:space="preserve"> მოთხოვნებს და მახასიათებლებს.</w:t>
      </w:r>
    </w:p>
    <w:p w:rsidR="001D06D6" w:rsidRPr="000C09C9" w:rsidRDefault="00F36B9D" w:rsidP="00477646">
      <w:pPr>
        <w:pStyle w:val="Heading2"/>
        <w:spacing w:before="240" w:line="276" w:lineRule="auto"/>
        <w:rPr>
          <w:szCs w:val="22"/>
          <w:lang w:val="ka-GE"/>
        </w:rPr>
      </w:pPr>
      <w:bookmarkStart w:id="7" w:name="_Toc28111557"/>
      <w:proofErr w:type="spellStart"/>
      <w:r w:rsidRPr="000C09C9">
        <w:rPr>
          <w:szCs w:val="22"/>
          <w:lang w:val="ka-GE"/>
        </w:rPr>
        <w:t>ii</w:t>
      </w:r>
      <w:proofErr w:type="spellEnd"/>
      <w:r w:rsidRPr="000C09C9">
        <w:rPr>
          <w:szCs w:val="22"/>
          <w:lang w:val="ka-GE"/>
        </w:rPr>
        <w:t xml:space="preserve">. </w:t>
      </w:r>
      <w:r w:rsidR="001D06D6" w:rsidRPr="000C09C9">
        <w:rPr>
          <w:szCs w:val="22"/>
          <w:lang w:val="ka-GE"/>
        </w:rPr>
        <w:t>რისკ-ფაქტორ</w:t>
      </w:r>
      <w:r w:rsidRPr="000C09C9">
        <w:rPr>
          <w:szCs w:val="22"/>
          <w:lang w:val="ka-GE"/>
        </w:rPr>
        <w:t>ებ</w:t>
      </w:r>
      <w:r w:rsidR="001D06D6" w:rsidRPr="000C09C9">
        <w:rPr>
          <w:szCs w:val="22"/>
          <w:lang w:val="ka-GE"/>
        </w:rPr>
        <w:t xml:space="preserve">ის </w:t>
      </w:r>
      <w:r w:rsidR="00031301" w:rsidRPr="000C09C9">
        <w:rPr>
          <w:szCs w:val="22"/>
          <w:lang w:val="ka-GE"/>
        </w:rPr>
        <w:t xml:space="preserve">იდენტიფიცირება </w:t>
      </w:r>
      <w:r w:rsidR="00A3493D" w:rsidRPr="000C09C9">
        <w:rPr>
          <w:szCs w:val="22"/>
          <w:lang w:val="ka-GE"/>
        </w:rPr>
        <w:t>და შეფასება</w:t>
      </w:r>
      <w:bookmarkEnd w:id="7"/>
    </w:p>
    <w:p w:rsidR="00031301" w:rsidRPr="000C09C9" w:rsidRDefault="00031301" w:rsidP="00407CF9">
      <w:pPr>
        <w:pStyle w:val="Heading3"/>
        <w:rPr>
          <w:rFonts w:ascii="Sylfaen" w:hAnsi="Sylfaen"/>
          <w:sz w:val="22"/>
          <w:szCs w:val="22"/>
          <w:lang w:val="ka-GE"/>
        </w:rPr>
      </w:pPr>
      <w:bookmarkStart w:id="8" w:name="_Toc28111558"/>
      <w:r w:rsidRPr="000C09C9">
        <w:rPr>
          <w:rFonts w:ascii="Sylfaen" w:hAnsi="Sylfaen"/>
          <w:sz w:val="22"/>
          <w:szCs w:val="22"/>
          <w:lang w:val="ka-GE"/>
        </w:rPr>
        <w:t>ა) რის</w:t>
      </w:r>
      <w:r w:rsidR="00407CF9" w:rsidRPr="000C09C9">
        <w:rPr>
          <w:rFonts w:ascii="Sylfaen" w:hAnsi="Sylfaen"/>
          <w:sz w:val="22"/>
          <w:szCs w:val="22"/>
          <w:lang w:val="ka-GE"/>
        </w:rPr>
        <w:t>კ</w:t>
      </w:r>
      <w:r w:rsidRPr="000C09C9">
        <w:rPr>
          <w:rFonts w:ascii="Sylfaen" w:hAnsi="Sylfaen"/>
          <w:sz w:val="22"/>
          <w:szCs w:val="22"/>
          <w:lang w:val="ka-GE"/>
        </w:rPr>
        <w:t>ებისა და რისკ-ფაქტორების იდენტიფიცირება</w:t>
      </w:r>
      <w:bookmarkEnd w:id="8"/>
    </w:p>
    <w:p w:rsidR="004F3609" w:rsidRPr="000C09C9" w:rsidRDefault="00A541C9" w:rsidP="00477646">
      <w:pPr>
        <w:spacing w:before="240" w:after="0" w:line="276" w:lineRule="auto"/>
        <w:jc w:val="both"/>
        <w:rPr>
          <w:rFonts w:ascii="Sylfaen" w:hAnsi="Sylfaen"/>
          <w:lang w:val="ka-GE"/>
        </w:rPr>
      </w:pPr>
      <w:r w:rsidRPr="000C09C9">
        <w:rPr>
          <w:rFonts w:ascii="Sylfaen" w:hAnsi="Sylfaen"/>
          <w:b/>
          <w:lang w:val="ka-GE"/>
        </w:rPr>
        <w:t xml:space="preserve">რისკ-ფაქტორების იდენტიფიცირებისას </w:t>
      </w:r>
      <w:r w:rsidRPr="000C09C9">
        <w:rPr>
          <w:rFonts w:ascii="Sylfaen" w:hAnsi="Sylfaen"/>
          <w:lang w:val="ka-GE"/>
        </w:rPr>
        <w:t xml:space="preserve">პასუხი უნდა </w:t>
      </w:r>
      <w:r w:rsidR="00765309" w:rsidRPr="000C09C9">
        <w:rPr>
          <w:rFonts w:ascii="Sylfaen" w:hAnsi="Sylfaen"/>
          <w:lang w:val="ka-GE"/>
        </w:rPr>
        <w:t>გაეცეს შემდეგ კითხვებ</w:t>
      </w:r>
      <w:r w:rsidR="00D55013" w:rsidRPr="000C09C9">
        <w:rPr>
          <w:rFonts w:ascii="Sylfaen" w:hAnsi="Sylfaen"/>
          <w:lang w:val="ka-GE"/>
        </w:rPr>
        <w:t>ს</w:t>
      </w:r>
      <w:r w:rsidR="00765309" w:rsidRPr="000C09C9">
        <w:rPr>
          <w:rFonts w:ascii="Sylfaen" w:hAnsi="Sylfaen"/>
          <w:lang w:val="ka-GE"/>
        </w:rPr>
        <w:t xml:space="preserve">: </w:t>
      </w:r>
      <w:r w:rsidRPr="000C09C9">
        <w:rPr>
          <w:rFonts w:ascii="Sylfaen" w:hAnsi="Sylfaen"/>
          <w:lang w:val="ka-GE"/>
        </w:rPr>
        <w:t>რა შეიძლება მოხდეს, როდის, სად, როგორ და რატომ.</w:t>
      </w:r>
      <w:r w:rsidRPr="000C09C9">
        <w:rPr>
          <w:rStyle w:val="FootnoteReference"/>
          <w:rFonts w:ascii="Sylfaen" w:hAnsi="Sylfaen"/>
          <w:lang w:val="ka-GE"/>
        </w:rPr>
        <w:footnoteReference w:id="13"/>
      </w:r>
      <w:r w:rsidR="00707FE5" w:rsidRPr="000C09C9">
        <w:rPr>
          <w:rFonts w:ascii="Sylfaen" w:hAnsi="Sylfaen"/>
          <w:lang w:val="ka-GE"/>
        </w:rPr>
        <w:t xml:space="preserve"> </w:t>
      </w:r>
      <w:r w:rsidR="00707FE5" w:rsidRPr="000C09C9">
        <w:rPr>
          <w:rFonts w:ascii="Sylfaen" w:hAnsi="Sylfaen" w:cs="Sylfaen"/>
          <w:lang w:val="ka-GE"/>
        </w:rPr>
        <w:t>უნდა</w:t>
      </w:r>
      <w:r w:rsidR="00707FE5" w:rsidRPr="000C09C9">
        <w:rPr>
          <w:rFonts w:ascii="Sylfaen" w:hAnsi="Sylfaen"/>
          <w:lang w:val="ka-GE"/>
        </w:rPr>
        <w:t xml:space="preserve"> დაისვას კითხვა: რომელი ფაქტორები მოახდენს გავლენას და წაახალისებს კონკრეტული რისკის გამოვლენას? </w:t>
      </w:r>
      <w:r w:rsidR="00674353" w:rsidRPr="000C09C9">
        <w:rPr>
          <w:rFonts w:ascii="Sylfaen" w:hAnsi="Sylfaen"/>
          <w:lang w:val="ka-GE"/>
        </w:rPr>
        <w:t>(იხ. დანართი N2 და დანართი N3)</w:t>
      </w:r>
    </w:p>
    <w:p w:rsidR="006042E8" w:rsidRPr="000C09C9" w:rsidRDefault="004F3609" w:rsidP="00477646">
      <w:pPr>
        <w:spacing w:before="240" w:after="0" w:line="276" w:lineRule="auto"/>
        <w:jc w:val="both"/>
        <w:rPr>
          <w:rFonts w:ascii="Sylfaen" w:hAnsi="Sylfaen"/>
          <w:lang w:val="ka-GE"/>
        </w:rPr>
      </w:pPr>
      <w:r w:rsidRPr="000C09C9">
        <w:rPr>
          <w:rFonts w:ascii="Sylfaen" w:hAnsi="Sylfaen"/>
          <w:lang w:val="ka-GE"/>
        </w:rPr>
        <w:t>დეტალურად უნდა აღიწეროს სად იწყება თითოეული პროცესი და სად მთავრდება, ვინ არის ჩართული, რა ეტაპებს მოიცავს, მხედველობაში უნდა იქნეს მიღებული ჩართული პირების პოზიცია და ფუნქციები.</w:t>
      </w:r>
    </w:p>
    <w:p w:rsidR="006042E8" w:rsidRPr="000C09C9" w:rsidRDefault="006042E8" w:rsidP="00477646">
      <w:pPr>
        <w:spacing w:before="240" w:after="0" w:line="276" w:lineRule="auto"/>
        <w:jc w:val="both"/>
        <w:rPr>
          <w:rFonts w:ascii="Sylfaen" w:hAnsi="Sylfaen"/>
          <w:lang w:val="ka-GE"/>
        </w:rPr>
      </w:pPr>
      <w:r w:rsidRPr="000C09C9">
        <w:rPr>
          <w:rFonts w:ascii="Sylfaen" w:hAnsi="Sylfaen" w:cs="Sylfaen"/>
          <w:lang w:val="ka-GE"/>
        </w:rPr>
        <w:t>რისკების</w:t>
      </w:r>
      <w:r w:rsidRPr="000C09C9">
        <w:rPr>
          <w:rFonts w:ascii="Sylfaen" w:hAnsi="Sylfaen"/>
          <w:lang w:val="ka-GE"/>
        </w:rPr>
        <w:t xml:space="preserve"> განსაზღვრისას აუცილებელია რისკების სიის შექმნა, იმ გარემოებებისა და შემთხვევების განსაზღვრა, რომელთაც შეუძლიათ გავლენა მოახდინონ ან ხელი შეუშალონ ამოცანის განხორციელებას.</w:t>
      </w:r>
      <w:r w:rsidRPr="000C09C9">
        <w:rPr>
          <w:rStyle w:val="FootnoteReference"/>
          <w:rFonts w:ascii="Sylfaen" w:hAnsi="Sylfaen"/>
          <w:lang w:val="ka-GE"/>
        </w:rPr>
        <w:footnoteReference w:id="14"/>
      </w:r>
    </w:p>
    <w:p w:rsidR="004F3609" w:rsidRPr="000C09C9" w:rsidRDefault="004F3609" w:rsidP="00477646">
      <w:pPr>
        <w:spacing w:before="240" w:after="0" w:line="276" w:lineRule="auto"/>
        <w:jc w:val="both"/>
        <w:rPr>
          <w:rFonts w:ascii="Sylfaen" w:hAnsi="Sylfaen"/>
          <w:lang w:val="ka-GE"/>
        </w:rPr>
      </w:pPr>
      <w:r w:rsidRPr="000C09C9">
        <w:rPr>
          <w:rFonts w:ascii="Sylfaen" w:hAnsi="Sylfaen" w:cs="Sylfaen"/>
          <w:lang w:val="ka-GE"/>
        </w:rPr>
        <w:t>რისკების</w:t>
      </w:r>
      <w:r w:rsidRPr="000C09C9">
        <w:rPr>
          <w:rFonts w:ascii="Sylfaen" w:hAnsi="Sylfaen"/>
          <w:lang w:val="ka-GE"/>
        </w:rPr>
        <w:t xml:space="preserve"> იდენტიფიცირების პროცესი მოითხოვს ყველა დაინტერესებული მხარის </w:t>
      </w:r>
      <w:r w:rsidR="00A93F03" w:rsidRPr="000C09C9">
        <w:rPr>
          <w:rFonts w:ascii="Sylfaen" w:hAnsi="Sylfaen"/>
          <w:lang w:val="ka-GE"/>
        </w:rPr>
        <w:t>ჩართულობას</w:t>
      </w:r>
      <w:r w:rsidR="00B35C9F" w:rsidRPr="000C09C9">
        <w:rPr>
          <w:rFonts w:ascii="Sylfaen" w:hAnsi="Sylfaen"/>
          <w:lang w:val="ka-GE"/>
        </w:rPr>
        <w:t>,</w:t>
      </w:r>
      <w:r w:rsidRPr="000C09C9">
        <w:rPr>
          <w:rFonts w:ascii="Sylfaen" w:hAnsi="Sylfaen"/>
          <w:lang w:val="ka-GE"/>
        </w:rPr>
        <w:t xml:space="preserve"> მათ შორის, ფინანსისტების, მენეჯერების, </w:t>
      </w:r>
      <w:r w:rsidR="00B35C9F" w:rsidRPr="000C09C9">
        <w:rPr>
          <w:rFonts w:ascii="Sylfaen" w:hAnsi="Sylfaen"/>
          <w:lang w:val="ka-GE"/>
        </w:rPr>
        <w:t xml:space="preserve">თანამშრომლების, </w:t>
      </w:r>
      <w:r w:rsidRPr="000C09C9">
        <w:rPr>
          <w:rFonts w:ascii="Sylfaen" w:hAnsi="Sylfaen"/>
          <w:lang w:val="ka-GE"/>
        </w:rPr>
        <w:t xml:space="preserve">კონტრაქტორების, </w:t>
      </w:r>
      <w:proofErr w:type="spellStart"/>
      <w:r w:rsidRPr="000C09C9">
        <w:rPr>
          <w:rFonts w:ascii="Sylfaen" w:hAnsi="Sylfaen"/>
          <w:lang w:val="ka-GE"/>
        </w:rPr>
        <w:t>ქვე-კონტრაქტორებისა</w:t>
      </w:r>
      <w:proofErr w:type="spellEnd"/>
      <w:r w:rsidRPr="000C09C9">
        <w:rPr>
          <w:rFonts w:ascii="Sylfaen" w:hAnsi="Sylfaen"/>
          <w:lang w:val="ka-GE"/>
        </w:rPr>
        <w:t xml:space="preserve"> და მესამე პირების. ამ ეტაპისთვის</w:t>
      </w:r>
      <w:r w:rsidR="007E5B53" w:rsidRPr="000C09C9">
        <w:rPr>
          <w:rFonts w:ascii="Sylfaen" w:hAnsi="Sylfaen"/>
          <w:lang w:val="ka-GE"/>
        </w:rPr>
        <w:t xml:space="preserve"> </w:t>
      </w:r>
      <w:r w:rsidRPr="000C09C9">
        <w:rPr>
          <w:rFonts w:ascii="Sylfaen" w:hAnsi="Sylfaen"/>
          <w:lang w:val="ka-GE"/>
        </w:rPr>
        <w:t xml:space="preserve">ასევე მნიშვნელოვანია </w:t>
      </w:r>
      <w:r w:rsidRPr="000C09C9">
        <w:rPr>
          <w:rFonts w:ascii="Sylfaen" w:hAnsi="Sylfaen"/>
          <w:b/>
          <w:lang w:val="ka-GE"/>
        </w:rPr>
        <w:t>რისკების რეესტრის</w:t>
      </w:r>
      <w:r w:rsidRPr="000C09C9">
        <w:rPr>
          <w:rFonts w:ascii="Sylfaen" w:hAnsi="Sylfaen"/>
          <w:lang w:val="ka-GE"/>
        </w:rPr>
        <w:t xml:space="preserve"> წარმოება, სადაც შეინახება ინფორმაცია უკვე გამოვლენილი რისკების შესახებ და გამოყენებული იქნება სამომავლო გეგმებისთვის.</w:t>
      </w:r>
      <w:r w:rsidRPr="000C09C9">
        <w:rPr>
          <w:rStyle w:val="FootnoteReference"/>
          <w:rFonts w:ascii="Sylfaen" w:hAnsi="Sylfaen"/>
          <w:lang w:val="ka-GE"/>
        </w:rPr>
        <w:footnoteReference w:id="15"/>
      </w:r>
    </w:p>
    <w:p w:rsidR="00BC4ADC" w:rsidRPr="000C09C9" w:rsidRDefault="004D3FC0" w:rsidP="00477646">
      <w:pPr>
        <w:spacing w:before="240" w:after="0" w:line="276" w:lineRule="auto"/>
        <w:jc w:val="both"/>
        <w:rPr>
          <w:rFonts w:ascii="Sylfaen" w:hAnsi="Sylfaen"/>
          <w:lang w:val="ka-GE"/>
        </w:rPr>
      </w:pPr>
      <w:r w:rsidRPr="000C09C9">
        <w:rPr>
          <w:rFonts w:ascii="Sylfaen" w:hAnsi="Sylfaen" w:cs="Sylfaen"/>
          <w:lang w:val="ka-GE"/>
        </w:rPr>
        <w:lastRenderedPageBreak/>
        <w:t>გარე</w:t>
      </w:r>
      <w:r w:rsidRPr="000C09C9">
        <w:rPr>
          <w:rFonts w:ascii="Sylfaen" w:hAnsi="Sylfaen"/>
          <w:lang w:val="ka-GE"/>
        </w:rPr>
        <w:t xml:space="preserve"> ან შიდა </w:t>
      </w:r>
      <w:r w:rsidR="00DB4D65" w:rsidRPr="000C09C9">
        <w:rPr>
          <w:rFonts w:ascii="Sylfaen" w:hAnsi="Sylfaen"/>
          <w:lang w:val="ka-GE"/>
        </w:rPr>
        <w:t xml:space="preserve">რისკ-ფაქტორების </w:t>
      </w:r>
      <w:r w:rsidR="007F572D" w:rsidRPr="000C09C9">
        <w:rPr>
          <w:rFonts w:ascii="Sylfaen" w:hAnsi="Sylfaen"/>
          <w:lang w:val="ka-GE"/>
        </w:rPr>
        <w:t>განსაზღვრა</w:t>
      </w:r>
      <w:r w:rsidR="00DB4D65" w:rsidRPr="000C09C9">
        <w:rPr>
          <w:rFonts w:ascii="Sylfaen" w:hAnsi="Sylfaen"/>
          <w:lang w:val="ka-GE"/>
        </w:rPr>
        <w:t xml:space="preserve"> უნდა მოხდეს </w:t>
      </w:r>
      <w:r w:rsidR="00B35C9F" w:rsidRPr="000C09C9">
        <w:rPr>
          <w:rFonts w:ascii="Sylfaen" w:hAnsi="Sylfaen"/>
          <w:lang w:val="ka-GE"/>
        </w:rPr>
        <w:t xml:space="preserve">შემდეგი სახით </w:t>
      </w:r>
      <w:r w:rsidR="00B66716" w:rsidRPr="000C09C9">
        <w:rPr>
          <w:rFonts w:ascii="Sylfaen" w:hAnsi="Sylfaen"/>
          <w:lang w:val="ka-GE"/>
        </w:rPr>
        <w:t>(რისკ-ფაქტორების მაგალითი იხილეთ დანართში N2</w:t>
      </w:r>
      <w:r w:rsidR="00B35C9F" w:rsidRPr="000C09C9">
        <w:rPr>
          <w:rFonts w:ascii="Sylfaen" w:hAnsi="Sylfaen"/>
          <w:lang w:val="ka-GE"/>
        </w:rPr>
        <w:t>)</w:t>
      </w:r>
      <w:r w:rsidR="00DB4D65" w:rsidRPr="000C09C9">
        <w:rPr>
          <w:rFonts w:ascii="Sylfaen" w:hAnsi="Sylfaen"/>
          <w:lang w:val="ka-GE"/>
        </w:rPr>
        <w:t>:</w:t>
      </w:r>
    </w:p>
    <w:p w:rsidR="00BC4ADC" w:rsidRPr="000C09C9" w:rsidRDefault="00BC4ADC" w:rsidP="00EB39BF">
      <w:pPr>
        <w:pStyle w:val="ListParagraph"/>
        <w:numPr>
          <w:ilvl w:val="0"/>
          <w:numId w:val="7"/>
        </w:numPr>
        <w:spacing w:before="240"/>
        <w:jc w:val="both"/>
        <w:rPr>
          <w:rFonts w:ascii="Sylfaen" w:hAnsi="Sylfaen"/>
          <w:lang w:val="ka-GE"/>
        </w:rPr>
      </w:pPr>
      <w:r w:rsidRPr="000C09C9">
        <w:rPr>
          <w:rFonts w:ascii="Sylfaen" w:hAnsi="Sylfaen" w:cs="Sylfaen"/>
          <w:b/>
          <w:lang w:val="ka-GE"/>
        </w:rPr>
        <w:t>სტრატეგიული</w:t>
      </w:r>
      <w:r w:rsidRPr="000C09C9">
        <w:rPr>
          <w:rFonts w:ascii="Sylfaen" w:hAnsi="Sylfaen"/>
          <w:b/>
          <w:lang w:val="ka-GE"/>
        </w:rPr>
        <w:t xml:space="preserve"> რისკები - </w:t>
      </w:r>
      <w:r w:rsidRPr="000C09C9">
        <w:rPr>
          <w:rFonts w:ascii="Sylfaen" w:hAnsi="Sylfaen"/>
          <w:lang w:val="ka-GE"/>
        </w:rPr>
        <w:t>მიემართება უწყების გრძელვადიან სტრატეგიულ მიზნებს (მაგ., პოლიტიკის დოკუმენტების არარსებობა ან მათში განსაზღვრული გაუგებარი მიზნები);</w:t>
      </w:r>
    </w:p>
    <w:p w:rsidR="00BC4ADC" w:rsidRPr="000C09C9" w:rsidRDefault="00BC4ADC" w:rsidP="00EB39BF">
      <w:pPr>
        <w:pStyle w:val="ListParagraph"/>
        <w:numPr>
          <w:ilvl w:val="0"/>
          <w:numId w:val="7"/>
        </w:numPr>
        <w:spacing w:before="240"/>
        <w:jc w:val="both"/>
        <w:rPr>
          <w:rFonts w:ascii="Sylfaen" w:hAnsi="Sylfaen"/>
          <w:lang w:val="ka-GE"/>
        </w:rPr>
      </w:pPr>
      <w:r w:rsidRPr="000C09C9">
        <w:rPr>
          <w:rFonts w:ascii="Sylfaen" w:hAnsi="Sylfaen"/>
          <w:b/>
          <w:lang w:val="ka-GE"/>
        </w:rPr>
        <w:t xml:space="preserve">ოპერაციული რისკები - </w:t>
      </w:r>
      <w:r w:rsidRPr="000C09C9">
        <w:rPr>
          <w:rFonts w:ascii="Sylfaen" w:hAnsi="Sylfaen"/>
          <w:lang w:val="ka-GE"/>
        </w:rPr>
        <w:t xml:space="preserve">ეხება ყოველდღიურ აქტივობებსა და საკითხებს, </w:t>
      </w:r>
      <w:r w:rsidR="00B35C9F" w:rsidRPr="000C09C9">
        <w:rPr>
          <w:rFonts w:ascii="Sylfaen" w:hAnsi="Sylfaen"/>
          <w:lang w:val="ka-GE"/>
        </w:rPr>
        <w:t xml:space="preserve">რომელთა </w:t>
      </w:r>
      <w:r w:rsidRPr="000C09C9">
        <w:rPr>
          <w:rFonts w:ascii="Sylfaen" w:hAnsi="Sylfaen"/>
          <w:lang w:val="ka-GE"/>
        </w:rPr>
        <w:t xml:space="preserve">წინაშეც უწყება დგას (ეს შეიძლება იყოს გაუმართავი IT სისტემა, წესების კომპლექსურობა, ინფორმაციისა და დოკუმენტაციის დაგვიანებით </w:t>
      </w:r>
      <w:proofErr w:type="spellStart"/>
      <w:r w:rsidRPr="000C09C9">
        <w:rPr>
          <w:rFonts w:ascii="Sylfaen" w:hAnsi="Sylfaen"/>
          <w:lang w:val="ka-GE"/>
        </w:rPr>
        <w:t>გადაცემა</w:t>
      </w:r>
      <w:r w:rsidR="003C4CC0" w:rsidRPr="000C09C9">
        <w:rPr>
          <w:rFonts w:ascii="Sylfaen" w:hAnsi="Sylfaen"/>
          <w:bCs/>
          <w:lang w:val="ka-GE"/>
        </w:rPr>
        <w:t>,</w:t>
      </w:r>
      <w:r w:rsidR="003C4CC0" w:rsidRPr="000C09C9">
        <w:rPr>
          <w:rFonts w:ascii="Sylfaen" w:hAnsi="Sylfaen" w:cs="Sylfaen"/>
          <w:color w:val="auto"/>
          <w:lang w:val="ka-GE"/>
        </w:rPr>
        <w:t>პროცესის</w:t>
      </w:r>
      <w:proofErr w:type="spellEnd"/>
      <w:r w:rsidR="003C4CC0" w:rsidRPr="000C09C9">
        <w:rPr>
          <w:rFonts w:ascii="Sylfaen" w:hAnsi="Sylfaen" w:cs="Sylfaen"/>
          <w:color w:val="auto"/>
          <w:lang w:val="ka-GE"/>
        </w:rPr>
        <w:t xml:space="preserve"> ეტაპებს შორის შეფერხებები, პროცესში ჩართული პირების ბუნდოვანი პასუხისმგებლობები, ორგანიზაციული სტრუქტურის არაეფექტურობა,</w:t>
      </w:r>
      <w:r w:rsidR="003C4CC0" w:rsidRPr="000C09C9">
        <w:rPr>
          <w:rFonts w:ascii="Sylfaen" w:hAnsi="Sylfaen"/>
          <w:color w:val="auto"/>
          <w:lang w:val="ka-GE"/>
        </w:rPr>
        <w:t xml:space="preserve"> </w:t>
      </w:r>
      <w:r w:rsidR="003C4CC0" w:rsidRPr="000C09C9">
        <w:rPr>
          <w:rFonts w:ascii="Sylfaen" w:hAnsi="Sylfaen" w:cs="Sylfaen"/>
          <w:color w:val="auto"/>
          <w:lang w:val="ka-GE"/>
        </w:rPr>
        <w:t>პროცესის</w:t>
      </w:r>
      <w:r w:rsidR="003C4CC0" w:rsidRPr="000C09C9">
        <w:rPr>
          <w:rFonts w:ascii="Sylfaen" w:hAnsi="Sylfaen"/>
          <w:color w:val="auto"/>
          <w:lang w:val="ka-GE"/>
        </w:rPr>
        <w:t xml:space="preserve"> სამართლებრივი მხარე, </w:t>
      </w:r>
      <w:r w:rsidR="003C4CC0" w:rsidRPr="000C09C9">
        <w:rPr>
          <w:rFonts w:ascii="Sylfaen" w:hAnsi="Sylfaen" w:cs="Sylfaen"/>
          <w:color w:val="auto"/>
          <w:lang w:val="ka-GE"/>
        </w:rPr>
        <w:t>პროცესის</w:t>
      </w:r>
      <w:r w:rsidR="003C4CC0" w:rsidRPr="000C09C9">
        <w:rPr>
          <w:rFonts w:ascii="Sylfaen" w:hAnsi="Sylfaen"/>
          <w:color w:val="auto"/>
          <w:lang w:val="ka-GE"/>
        </w:rPr>
        <w:t xml:space="preserve"> სუსტი მხარეები </w:t>
      </w:r>
      <w:r w:rsidRPr="000C09C9">
        <w:rPr>
          <w:rFonts w:ascii="Sylfaen" w:hAnsi="Sylfaen"/>
          <w:lang w:val="ka-GE"/>
        </w:rPr>
        <w:t xml:space="preserve">და </w:t>
      </w:r>
      <w:proofErr w:type="spellStart"/>
      <w:r w:rsidRPr="000C09C9">
        <w:rPr>
          <w:rFonts w:ascii="Sylfaen" w:hAnsi="Sylfaen"/>
          <w:lang w:val="ka-GE"/>
        </w:rPr>
        <w:t>ა.შ</w:t>
      </w:r>
      <w:proofErr w:type="spellEnd"/>
      <w:r w:rsidRPr="000C09C9">
        <w:rPr>
          <w:rFonts w:ascii="Sylfaen" w:hAnsi="Sylfaen"/>
          <w:lang w:val="ka-GE"/>
        </w:rPr>
        <w:t>.);</w:t>
      </w:r>
    </w:p>
    <w:p w:rsidR="007E4490" w:rsidRPr="000C09C9" w:rsidRDefault="007F572D" w:rsidP="00EB39BF">
      <w:pPr>
        <w:pStyle w:val="ListParagraph"/>
        <w:numPr>
          <w:ilvl w:val="0"/>
          <w:numId w:val="2"/>
        </w:numPr>
        <w:spacing w:before="240"/>
        <w:jc w:val="both"/>
        <w:rPr>
          <w:rFonts w:ascii="Sylfaen" w:hAnsi="Sylfaen"/>
          <w:lang w:val="ka-GE"/>
        </w:rPr>
      </w:pPr>
      <w:r w:rsidRPr="000C09C9">
        <w:rPr>
          <w:rFonts w:ascii="Sylfaen" w:hAnsi="Sylfaen" w:cs="Sylfaen"/>
          <w:b/>
          <w:lang w:val="ka-GE"/>
        </w:rPr>
        <w:t>ინსტიტუციური</w:t>
      </w:r>
      <w:r w:rsidRPr="000C09C9">
        <w:rPr>
          <w:rFonts w:ascii="Sylfaen" w:hAnsi="Sylfaen"/>
          <w:b/>
          <w:lang w:val="ka-GE"/>
        </w:rPr>
        <w:t xml:space="preserve"> (ორგანიზაციული) რისკ-ფაქტორები</w:t>
      </w:r>
      <w:r w:rsidR="007E4490" w:rsidRPr="000C09C9">
        <w:rPr>
          <w:rFonts w:ascii="Sylfaen" w:hAnsi="Sylfaen"/>
          <w:lang w:val="ka-GE"/>
        </w:rPr>
        <w:t xml:space="preserve"> (მაგალითად</w:t>
      </w:r>
      <w:r w:rsidR="00B35C9F" w:rsidRPr="000C09C9">
        <w:rPr>
          <w:rFonts w:ascii="Sylfaen" w:hAnsi="Sylfaen"/>
          <w:lang w:val="ka-GE"/>
        </w:rPr>
        <w:t>,</w:t>
      </w:r>
      <w:r w:rsidR="007E4490" w:rsidRPr="000C09C9">
        <w:rPr>
          <w:rFonts w:ascii="Sylfaen" w:hAnsi="Sylfaen"/>
          <w:lang w:val="ka-GE"/>
        </w:rPr>
        <w:t xml:space="preserve"> </w:t>
      </w:r>
      <w:r w:rsidR="007E4490" w:rsidRPr="000C09C9">
        <w:rPr>
          <w:rFonts w:ascii="Sylfaen" w:hAnsi="Sylfaen" w:cs="Sylfaen"/>
          <w:lang w:val="ka-GE"/>
        </w:rPr>
        <w:t>არაადეკვატური</w:t>
      </w:r>
      <w:r w:rsidR="007E4490" w:rsidRPr="000C09C9">
        <w:rPr>
          <w:rFonts w:ascii="Sylfaen" w:hAnsi="Sylfaen"/>
          <w:lang w:val="ka-GE"/>
        </w:rPr>
        <w:t xml:space="preserve"> და არაეფექტური ორგანიზაციული სტრუქტურა; როტაციის სისტემის ნაკლებობა; </w:t>
      </w:r>
      <w:r w:rsidR="007E4490" w:rsidRPr="000C09C9">
        <w:rPr>
          <w:rFonts w:ascii="Sylfaen" w:hAnsi="Sylfaen" w:cs="Sylfaen"/>
          <w:lang w:val="ka-GE"/>
        </w:rPr>
        <w:t>არასაკმარისი</w:t>
      </w:r>
      <w:r w:rsidR="007E4490" w:rsidRPr="000C09C9">
        <w:rPr>
          <w:rFonts w:ascii="Sylfaen" w:hAnsi="Sylfaen"/>
          <w:lang w:val="ka-GE"/>
        </w:rPr>
        <w:t xml:space="preserve"> ან არაეფექტური შიდა კონტროლი; </w:t>
      </w:r>
      <w:r w:rsidR="007E4490" w:rsidRPr="000C09C9">
        <w:rPr>
          <w:rFonts w:ascii="Sylfaen" w:hAnsi="Sylfaen" w:cs="Sylfaen"/>
          <w:lang w:val="ka-GE"/>
        </w:rPr>
        <w:t>ბიუჯეტის</w:t>
      </w:r>
      <w:r w:rsidR="007E4490" w:rsidRPr="000C09C9">
        <w:rPr>
          <w:rFonts w:ascii="Sylfaen" w:hAnsi="Sylfaen"/>
          <w:lang w:val="ka-GE"/>
        </w:rPr>
        <w:t xml:space="preserve"> ნაკლებობა, ან სხვა ფინანსური პრობლემები</w:t>
      </w:r>
      <w:r w:rsidR="00B35C9F" w:rsidRPr="000C09C9">
        <w:rPr>
          <w:rFonts w:ascii="Sylfaen" w:hAnsi="Sylfaen"/>
          <w:lang w:val="ka-GE"/>
        </w:rPr>
        <w:t>,</w:t>
      </w:r>
      <w:r w:rsidR="007E4490" w:rsidRPr="000C09C9">
        <w:rPr>
          <w:rFonts w:ascii="Sylfaen" w:hAnsi="Sylfaen"/>
          <w:lang w:val="ka-GE"/>
        </w:rPr>
        <w:t xml:space="preserve"> რომ</w:t>
      </w:r>
      <w:r w:rsidR="00B35C9F" w:rsidRPr="000C09C9">
        <w:rPr>
          <w:rFonts w:ascii="Sylfaen" w:hAnsi="Sylfaen"/>
          <w:lang w:val="ka-GE"/>
        </w:rPr>
        <w:t>ლებ</w:t>
      </w:r>
      <w:r w:rsidR="007E4490" w:rsidRPr="000C09C9">
        <w:rPr>
          <w:rFonts w:ascii="Sylfaen" w:hAnsi="Sylfaen"/>
          <w:lang w:val="ka-GE"/>
        </w:rPr>
        <w:t>იც მოხელეთა კეთილსინდისიერებაზე აისახება);</w:t>
      </w:r>
    </w:p>
    <w:p w:rsidR="007E4490" w:rsidRPr="000C09C9" w:rsidRDefault="007E4490" w:rsidP="00EB39BF">
      <w:pPr>
        <w:pStyle w:val="ListParagraph"/>
        <w:numPr>
          <w:ilvl w:val="0"/>
          <w:numId w:val="2"/>
        </w:numPr>
        <w:spacing w:before="240"/>
        <w:jc w:val="both"/>
        <w:rPr>
          <w:rFonts w:ascii="Sylfaen" w:hAnsi="Sylfaen"/>
          <w:lang w:val="ka-GE"/>
        </w:rPr>
      </w:pPr>
      <w:r w:rsidRPr="000C09C9">
        <w:rPr>
          <w:rFonts w:ascii="Sylfaen" w:hAnsi="Sylfaen" w:cs="Sylfaen"/>
          <w:b/>
          <w:lang w:val="ka-GE"/>
        </w:rPr>
        <w:t>ნორმატიული</w:t>
      </w:r>
      <w:r w:rsidRPr="000C09C9">
        <w:rPr>
          <w:rFonts w:ascii="Sylfaen" w:hAnsi="Sylfaen"/>
          <w:b/>
          <w:lang w:val="ka-GE"/>
        </w:rPr>
        <w:t xml:space="preserve"> რისკ-ფაქტორები </w:t>
      </w:r>
      <w:r w:rsidRPr="000C09C9">
        <w:rPr>
          <w:rFonts w:ascii="Sylfaen" w:hAnsi="Sylfaen"/>
          <w:lang w:val="ka-GE"/>
        </w:rPr>
        <w:t>(მაგალითად</w:t>
      </w:r>
      <w:r w:rsidR="00B35C9F" w:rsidRPr="000C09C9">
        <w:rPr>
          <w:rFonts w:ascii="Sylfaen" w:hAnsi="Sylfaen"/>
          <w:lang w:val="ka-GE"/>
        </w:rPr>
        <w:t>,</w:t>
      </w:r>
      <w:r w:rsidRPr="000C09C9">
        <w:rPr>
          <w:rFonts w:ascii="Sylfaen" w:hAnsi="Sylfaen"/>
          <w:b/>
          <w:lang w:val="ka-GE"/>
        </w:rPr>
        <w:t xml:space="preserve"> </w:t>
      </w:r>
      <w:r w:rsidRPr="000C09C9">
        <w:rPr>
          <w:rFonts w:ascii="Sylfaen" w:hAnsi="Sylfaen" w:cs="Sylfaen"/>
          <w:lang w:val="ka-GE"/>
        </w:rPr>
        <w:t>არასაკმარისი</w:t>
      </w:r>
      <w:r w:rsidRPr="000C09C9">
        <w:rPr>
          <w:rFonts w:ascii="Sylfaen" w:hAnsi="Sylfaen"/>
          <w:lang w:val="ka-GE"/>
        </w:rPr>
        <w:t xml:space="preserve"> და შეუსაბამო კანონმდებლობა, </w:t>
      </w:r>
      <w:r w:rsidR="003C4CC0" w:rsidRPr="000C09C9">
        <w:rPr>
          <w:rFonts w:ascii="Sylfaen" w:hAnsi="Sylfaen"/>
          <w:lang w:val="ka-GE"/>
        </w:rPr>
        <w:t>ბუნდოვანი ან ურთიერთსაწინააღმდეგო</w:t>
      </w:r>
      <w:r w:rsidR="004C30BD" w:rsidRPr="000C09C9">
        <w:rPr>
          <w:rFonts w:ascii="Sylfaen" w:hAnsi="Sylfaen"/>
          <w:lang w:val="ka-GE"/>
        </w:rPr>
        <w:t>,</w:t>
      </w:r>
      <w:r w:rsidR="003C4CC0" w:rsidRPr="000C09C9">
        <w:rPr>
          <w:rFonts w:ascii="Sylfaen" w:hAnsi="Sylfaen"/>
          <w:lang w:val="ka-GE"/>
        </w:rPr>
        <w:t xml:space="preserve">  </w:t>
      </w:r>
      <w:r w:rsidRPr="000C09C9">
        <w:rPr>
          <w:rFonts w:ascii="Sylfaen" w:hAnsi="Sylfaen"/>
          <w:lang w:val="ka-GE"/>
        </w:rPr>
        <w:t xml:space="preserve">რომელიც ხელს უშლის </w:t>
      </w:r>
      <w:r w:rsidR="00A93F03" w:rsidRPr="000C09C9">
        <w:rPr>
          <w:rFonts w:ascii="Sylfaen" w:hAnsi="Sylfaen"/>
          <w:lang w:val="ka-GE"/>
        </w:rPr>
        <w:t>უწყებას</w:t>
      </w:r>
      <w:r w:rsidRPr="000C09C9">
        <w:rPr>
          <w:rFonts w:ascii="Sylfaen" w:hAnsi="Sylfaen"/>
          <w:lang w:val="ka-GE"/>
        </w:rPr>
        <w:t xml:space="preserve"> ფუნქციების შესრულებაში; </w:t>
      </w:r>
      <w:r w:rsidRPr="000C09C9">
        <w:rPr>
          <w:rFonts w:ascii="Sylfaen" w:hAnsi="Sylfaen" w:cs="Sylfaen"/>
          <w:lang w:val="ka-GE"/>
        </w:rPr>
        <w:t>სამუშაო</w:t>
      </w:r>
      <w:r w:rsidRPr="000C09C9">
        <w:rPr>
          <w:rFonts w:ascii="Sylfaen" w:hAnsi="Sylfaen"/>
          <w:lang w:val="ka-GE"/>
        </w:rPr>
        <w:t xml:space="preserve"> პროცედურებისთვის წესების ნაკლებობა (იგულისხმება წესების, ინსტრუქციების და სახელმძღვანელო პრინციპების არარსებობა); </w:t>
      </w:r>
      <w:r w:rsidRPr="000C09C9">
        <w:rPr>
          <w:rFonts w:ascii="Sylfaen" w:hAnsi="Sylfaen" w:cs="Sylfaen"/>
          <w:lang w:val="ka-GE"/>
        </w:rPr>
        <w:t>არაეფექტური</w:t>
      </w:r>
      <w:r w:rsidRPr="000C09C9">
        <w:rPr>
          <w:rFonts w:ascii="Sylfaen" w:hAnsi="Sylfaen"/>
          <w:lang w:val="ka-GE"/>
        </w:rPr>
        <w:t xml:space="preserve"> ადმინისტრაციული ზედამხედველობა კანონმდებლობის იმპლემენტაციაში, სხვა ზომების გატარებასა და დასკვნების გაკეთებაში; დისკრეციული უფლებამოსილების შესახებ ბუნდოვანი რეგულაციები და კონტროლის</w:t>
      </w:r>
      <w:r w:rsidR="00A93F03" w:rsidRPr="000C09C9">
        <w:rPr>
          <w:rFonts w:ascii="Sylfaen" w:hAnsi="Sylfaen"/>
          <w:lang w:val="ka-GE"/>
        </w:rPr>
        <w:t xml:space="preserve"> მექანიზმები</w:t>
      </w:r>
      <w:r w:rsidR="00B945B4" w:rsidRPr="000C09C9">
        <w:rPr>
          <w:rFonts w:ascii="Sylfaen" w:hAnsi="Sylfaen"/>
          <w:lang w:val="ka-GE"/>
        </w:rPr>
        <w:t>;</w:t>
      </w:r>
      <w:r w:rsidRPr="000C09C9">
        <w:rPr>
          <w:rFonts w:ascii="Sylfaen" w:hAnsi="Sylfaen"/>
          <w:lang w:val="ka-GE"/>
        </w:rPr>
        <w:t xml:space="preserve"> რეგულაციები საკმარის სანქციას არ ითვალისწინებს ან არ ხდება მათი იმპლემენტაცია; </w:t>
      </w:r>
      <w:r w:rsidR="00A93F03" w:rsidRPr="000C09C9">
        <w:rPr>
          <w:rFonts w:ascii="Sylfaen" w:hAnsi="Sylfaen" w:cs="Sylfaen"/>
          <w:lang w:val="ka-GE"/>
        </w:rPr>
        <w:t>უწყებებს</w:t>
      </w:r>
      <w:r w:rsidRPr="000C09C9">
        <w:rPr>
          <w:rFonts w:ascii="Sylfaen" w:hAnsi="Sylfaen"/>
          <w:lang w:val="ka-GE"/>
        </w:rPr>
        <w:t xml:space="preserve"> შორის სუსტი</w:t>
      </w:r>
      <w:r w:rsidR="00B73A74" w:rsidRPr="000C09C9">
        <w:rPr>
          <w:rFonts w:ascii="Sylfaen" w:hAnsi="Sylfaen"/>
          <w:lang w:val="ka-GE"/>
        </w:rPr>
        <w:t xml:space="preserve">ა </w:t>
      </w:r>
      <w:r w:rsidRPr="000C09C9">
        <w:rPr>
          <w:rFonts w:ascii="Sylfaen" w:hAnsi="Sylfaen"/>
          <w:lang w:val="ka-GE"/>
        </w:rPr>
        <w:t>თანამშრომლობის დონე);</w:t>
      </w:r>
    </w:p>
    <w:p w:rsidR="007F572D" w:rsidRPr="000C09C9" w:rsidRDefault="00040D85" w:rsidP="00EB39BF">
      <w:pPr>
        <w:pStyle w:val="ListParagraph"/>
        <w:numPr>
          <w:ilvl w:val="0"/>
          <w:numId w:val="2"/>
        </w:numPr>
        <w:spacing w:before="240"/>
        <w:jc w:val="both"/>
        <w:rPr>
          <w:rFonts w:ascii="Sylfaen" w:hAnsi="Sylfaen"/>
          <w:lang w:val="ka-GE"/>
        </w:rPr>
      </w:pPr>
      <w:r w:rsidRPr="000C09C9">
        <w:rPr>
          <w:rFonts w:ascii="Sylfaen" w:eastAsia="Calibri" w:hAnsi="Sylfaen" w:cs="Calibri"/>
          <w:b/>
          <w:lang w:val="ka-GE"/>
        </w:rPr>
        <w:t xml:space="preserve">პროცესში ჩართულ </w:t>
      </w:r>
      <w:r w:rsidR="007F572D" w:rsidRPr="000C09C9">
        <w:rPr>
          <w:rFonts w:ascii="Sylfaen" w:eastAsia="Calibri" w:hAnsi="Sylfaen" w:cs="Calibri"/>
          <w:b/>
          <w:lang w:val="ka-GE"/>
        </w:rPr>
        <w:t>პირებთან დაკავშირებული კორუფციული რისკ-</w:t>
      </w:r>
      <w:r w:rsidR="00A3493D" w:rsidRPr="000C09C9">
        <w:rPr>
          <w:rFonts w:ascii="Sylfaen" w:eastAsia="Calibri" w:hAnsi="Sylfaen" w:cs="Calibri"/>
          <w:b/>
          <w:lang w:val="ka-GE"/>
        </w:rPr>
        <w:t>ფაქტორები</w:t>
      </w:r>
      <w:r w:rsidR="00A3493D" w:rsidRPr="000C09C9">
        <w:rPr>
          <w:rFonts w:ascii="Sylfaen" w:eastAsia="Calibri" w:hAnsi="Sylfaen" w:cs="Calibri"/>
          <w:lang w:val="ka-GE"/>
        </w:rPr>
        <w:t xml:space="preserve"> (მათ შორის</w:t>
      </w:r>
      <w:r w:rsidR="00A81D54" w:rsidRPr="000C09C9">
        <w:rPr>
          <w:rFonts w:ascii="Sylfaen" w:eastAsia="Calibri" w:hAnsi="Sylfaen" w:cs="Calibri"/>
          <w:lang w:val="ka-GE"/>
        </w:rPr>
        <w:t>,</w:t>
      </w:r>
      <w:r w:rsidR="00A3493D" w:rsidRPr="000C09C9">
        <w:rPr>
          <w:rFonts w:ascii="Sylfaen" w:eastAsia="Calibri" w:hAnsi="Sylfaen" w:cs="Calibri"/>
          <w:lang w:val="ka-GE"/>
        </w:rPr>
        <w:t xml:space="preserve"> მოქმედი პირების ანგარიშვალდებულებისა და საქმიანობის გამჭვირვალობის დონე</w:t>
      </w:r>
      <w:r w:rsidR="007E4490" w:rsidRPr="000C09C9">
        <w:rPr>
          <w:rFonts w:ascii="Sylfaen" w:eastAsia="Calibri" w:hAnsi="Sylfaen" w:cs="Calibri"/>
          <w:lang w:val="ka-GE"/>
        </w:rPr>
        <w:t>. მაგალითად</w:t>
      </w:r>
      <w:r w:rsidR="00B73A74" w:rsidRPr="000C09C9">
        <w:rPr>
          <w:rFonts w:ascii="Sylfaen" w:eastAsia="Calibri" w:hAnsi="Sylfaen" w:cs="Calibri"/>
          <w:lang w:val="ka-GE"/>
        </w:rPr>
        <w:t>,</w:t>
      </w:r>
      <w:r w:rsidR="007E4490" w:rsidRPr="000C09C9">
        <w:rPr>
          <w:rFonts w:ascii="Sylfaen" w:eastAsia="Calibri" w:hAnsi="Sylfaen" w:cs="Calibri"/>
          <w:lang w:val="ka-GE"/>
        </w:rPr>
        <w:t xml:space="preserve"> </w:t>
      </w:r>
      <w:r w:rsidR="007E4490" w:rsidRPr="000C09C9">
        <w:rPr>
          <w:rFonts w:ascii="Sylfaen" w:hAnsi="Sylfaen"/>
          <w:lang w:val="ka-GE"/>
        </w:rPr>
        <w:t xml:space="preserve">ნაკლოვანი ადამიანური </w:t>
      </w:r>
      <w:r w:rsidR="00B73A74" w:rsidRPr="000C09C9">
        <w:rPr>
          <w:rFonts w:ascii="Sylfaen" w:hAnsi="Sylfaen"/>
          <w:lang w:val="ka-GE"/>
        </w:rPr>
        <w:t>რესურსების</w:t>
      </w:r>
      <w:r w:rsidR="007E4490" w:rsidRPr="000C09C9">
        <w:rPr>
          <w:rFonts w:ascii="Sylfaen" w:hAnsi="Sylfaen"/>
          <w:lang w:val="ka-GE"/>
        </w:rPr>
        <w:t xml:space="preserve"> </w:t>
      </w:r>
      <w:r w:rsidR="00B73A74" w:rsidRPr="000C09C9">
        <w:rPr>
          <w:rFonts w:ascii="Sylfaen" w:hAnsi="Sylfaen"/>
          <w:lang w:val="ka-GE"/>
        </w:rPr>
        <w:t>მართვის</w:t>
      </w:r>
      <w:r w:rsidR="007E4490" w:rsidRPr="000C09C9">
        <w:rPr>
          <w:rFonts w:ascii="Sylfaen" w:hAnsi="Sylfaen"/>
          <w:lang w:val="ka-GE"/>
        </w:rPr>
        <w:t xml:space="preserve"> სტრატეგია, რომელიც იწვევს მოხელეთა გადინებას </w:t>
      </w:r>
      <w:r w:rsidR="00B81C1F" w:rsidRPr="000C09C9">
        <w:rPr>
          <w:rFonts w:ascii="Sylfaen" w:hAnsi="Sylfaen"/>
          <w:lang w:val="ka-GE"/>
        </w:rPr>
        <w:t>უწყებებიდან;</w:t>
      </w:r>
      <w:r w:rsidR="007E4490" w:rsidRPr="000C09C9">
        <w:rPr>
          <w:rFonts w:ascii="Sylfaen" w:hAnsi="Sylfaen"/>
          <w:lang w:val="ka-GE"/>
        </w:rPr>
        <w:t xml:space="preserve"> </w:t>
      </w:r>
      <w:r w:rsidR="007E4490" w:rsidRPr="000C09C9">
        <w:rPr>
          <w:rFonts w:ascii="Sylfaen" w:hAnsi="Sylfaen" w:cs="Sylfaen"/>
          <w:lang w:val="ka-GE"/>
        </w:rPr>
        <w:t>ნაკლოვანი</w:t>
      </w:r>
      <w:r w:rsidR="007E4490" w:rsidRPr="000C09C9">
        <w:rPr>
          <w:rFonts w:ascii="Sylfaen" w:hAnsi="Sylfaen"/>
          <w:lang w:val="ka-GE"/>
        </w:rPr>
        <w:t xml:space="preserve"> ან არასრული ტრენინგები კეთილსინდისიერებაზე ან ეთიკაზე; </w:t>
      </w:r>
      <w:r w:rsidR="007E4490" w:rsidRPr="000C09C9">
        <w:rPr>
          <w:rFonts w:ascii="Sylfaen" w:hAnsi="Sylfaen" w:cs="Sylfaen"/>
          <w:lang w:val="ka-GE"/>
        </w:rPr>
        <w:t>გამოცდილების</w:t>
      </w:r>
      <w:r w:rsidR="007E4490" w:rsidRPr="000C09C9">
        <w:rPr>
          <w:rFonts w:ascii="Sylfaen" w:hAnsi="Sylfaen"/>
          <w:lang w:val="ka-GE"/>
        </w:rPr>
        <w:t xml:space="preserve"> ან ცოდნის ნაკლებობა; </w:t>
      </w:r>
      <w:r w:rsidR="007E4490" w:rsidRPr="000C09C9">
        <w:rPr>
          <w:rFonts w:ascii="Sylfaen" w:hAnsi="Sylfaen" w:cs="Sylfaen"/>
          <w:lang w:val="ka-GE"/>
        </w:rPr>
        <w:t>შემოსავლის</w:t>
      </w:r>
      <w:r w:rsidR="00B81C1F" w:rsidRPr="000C09C9">
        <w:rPr>
          <w:rFonts w:ascii="Sylfaen" w:hAnsi="Sylfaen" w:cs="Sylfaen"/>
          <w:lang w:val="ka-GE"/>
        </w:rPr>
        <w:t>ა</w:t>
      </w:r>
      <w:r w:rsidR="007E4490" w:rsidRPr="000C09C9">
        <w:rPr>
          <w:rFonts w:ascii="Sylfaen" w:hAnsi="Sylfaen"/>
          <w:lang w:val="ka-GE"/>
        </w:rPr>
        <w:t xml:space="preserve"> და ქონების მონიტორინგის არარსებობა; </w:t>
      </w:r>
      <w:r w:rsidR="007E4490" w:rsidRPr="000C09C9">
        <w:rPr>
          <w:rFonts w:ascii="Sylfaen" w:hAnsi="Sylfaen" w:cs="Sylfaen"/>
          <w:lang w:val="ka-GE"/>
        </w:rPr>
        <w:t>ინტერესთა</w:t>
      </w:r>
      <w:r w:rsidR="007E4490" w:rsidRPr="000C09C9">
        <w:rPr>
          <w:rFonts w:ascii="Sylfaen" w:hAnsi="Sylfaen"/>
          <w:lang w:val="ka-GE"/>
        </w:rPr>
        <w:t xml:space="preserve"> კონფლიქტის მონიტორინგის ნაკლებობა</w:t>
      </w:r>
      <w:r w:rsidR="007E4490" w:rsidRPr="000C09C9">
        <w:rPr>
          <w:rFonts w:ascii="Sylfaen" w:eastAsia="Calibri" w:hAnsi="Sylfaen" w:cs="Calibri"/>
          <w:lang w:val="ka-GE"/>
        </w:rPr>
        <w:t>);</w:t>
      </w:r>
    </w:p>
    <w:p w:rsidR="00B318A0" w:rsidRPr="000C09C9" w:rsidRDefault="00B318A0"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b/>
          <w:lang w:val="ka-GE"/>
        </w:rPr>
      </w:pPr>
    </w:p>
    <w:p w:rsidR="00BC4ADC" w:rsidRPr="000C09C9" w:rsidRDefault="00BC4ADC" w:rsidP="00EB39BF">
      <w:pPr>
        <w:pStyle w:val="ListParagraph"/>
        <w:numPr>
          <w:ilvl w:val="0"/>
          <w:numId w:val="4"/>
        </w:numPr>
        <w:spacing w:before="240"/>
        <w:jc w:val="both"/>
        <w:rPr>
          <w:rFonts w:ascii="Sylfaen" w:hAnsi="Sylfaen"/>
          <w:lang w:val="ka-GE"/>
        </w:rPr>
      </w:pPr>
      <w:r w:rsidRPr="000C09C9">
        <w:rPr>
          <w:rFonts w:ascii="Sylfaen" w:hAnsi="Sylfaen"/>
          <w:b/>
          <w:lang w:val="ka-GE"/>
        </w:rPr>
        <w:t>აღსრულების</w:t>
      </w:r>
      <w:r w:rsidR="00D35ADB" w:rsidRPr="000C09C9">
        <w:rPr>
          <w:rFonts w:ascii="Sylfaen" w:hAnsi="Sylfaen"/>
          <w:b/>
          <w:lang w:val="ka-GE"/>
        </w:rPr>
        <w:t xml:space="preserve"> </w:t>
      </w:r>
      <w:r w:rsidRPr="000C09C9">
        <w:rPr>
          <w:rFonts w:ascii="Sylfaen" w:hAnsi="Sylfaen"/>
          <w:b/>
          <w:lang w:val="ka-GE"/>
        </w:rPr>
        <w:t xml:space="preserve">რისკები - </w:t>
      </w:r>
      <w:r w:rsidR="00D35ADB" w:rsidRPr="000C09C9">
        <w:rPr>
          <w:rFonts w:ascii="Sylfaen" w:hAnsi="Sylfaen"/>
          <w:bCs/>
          <w:lang w:val="ka-GE"/>
        </w:rPr>
        <w:t>უწყების</w:t>
      </w:r>
      <w:r w:rsidR="00D35ADB" w:rsidRPr="000C09C9">
        <w:rPr>
          <w:rFonts w:ascii="Sylfaen" w:hAnsi="Sylfaen"/>
          <w:b/>
          <w:lang w:val="ka-GE"/>
        </w:rPr>
        <w:t xml:space="preserve"> </w:t>
      </w:r>
      <w:r w:rsidRPr="000C09C9">
        <w:rPr>
          <w:rFonts w:ascii="Sylfaen" w:hAnsi="Sylfaen"/>
          <w:lang w:val="ka-GE"/>
        </w:rPr>
        <w:t xml:space="preserve">მიზნების </w:t>
      </w:r>
      <w:r w:rsidR="00D35ADB" w:rsidRPr="000C09C9">
        <w:rPr>
          <w:rFonts w:ascii="Sylfaen" w:hAnsi="Sylfaen"/>
          <w:lang w:val="ka-GE"/>
        </w:rPr>
        <w:t xml:space="preserve">განხორციელების </w:t>
      </w:r>
      <w:r w:rsidRPr="000C09C9">
        <w:rPr>
          <w:rFonts w:ascii="Sylfaen" w:hAnsi="Sylfaen"/>
          <w:lang w:val="ka-GE"/>
        </w:rPr>
        <w:t>მონიტორინგის სისტემის არარსებობა</w:t>
      </w:r>
      <w:r w:rsidR="00A81D54" w:rsidRPr="000C09C9">
        <w:rPr>
          <w:rFonts w:ascii="Sylfaen" w:hAnsi="Sylfaen"/>
          <w:lang w:val="ka-GE"/>
        </w:rPr>
        <w:t>;</w:t>
      </w:r>
    </w:p>
    <w:p w:rsidR="00BC4ADC" w:rsidRPr="000C09C9" w:rsidRDefault="00BC4ADC" w:rsidP="00EB39BF">
      <w:pPr>
        <w:pStyle w:val="ListParagraph"/>
        <w:numPr>
          <w:ilvl w:val="0"/>
          <w:numId w:val="4"/>
        </w:numPr>
        <w:spacing w:before="240"/>
        <w:jc w:val="both"/>
        <w:rPr>
          <w:rFonts w:ascii="Sylfaen" w:hAnsi="Sylfaen"/>
          <w:lang w:val="ka-GE"/>
        </w:rPr>
      </w:pPr>
      <w:r w:rsidRPr="000C09C9">
        <w:rPr>
          <w:rFonts w:ascii="Sylfaen" w:hAnsi="Sylfaen"/>
          <w:b/>
          <w:lang w:val="ka-GE"/>
        </w:rPr>
        <w:t>ფინანსური რისკები</w:t>
      </w:r>
      <w:r w:rsidR="00631D15" w:rsidRPr="000C09C9">
        <w:rPr>
          <w:rFonts w:ascii="Sylfaen" w:hAnsi="Sylfaen"/>
          <w:b/>
          <w:lang w:val="ka-GE"/>
        </w:rPr>
        <w:t xml:space="preserve"> - </w:t>
      </w:r>
      <w:r w:rsidRPr="000C09C9">
        <w:rPr>
          <w:rFonts w:ascii="Sylfaen" w:hAnsi="Sylfaen"/>
          <w:lang w:val="ka-GE"/>
        </w:rPr>
        <w:t xml:space="preserve"> </w:t>
      </w:r>
      <w:r w:rsidR="00631D15" w:rsidRPr="000C09C9">
        <w:rPr>
          <w:rFonts w:ascii="Sylfaen" w:hAnsi="Sylfaen"/>
          <w:lang w:val="ka-GE"/>
        </w:rPr>
        <w:t>გულისხმობს</w:t>
      </w:r>
      <w:r w:rsidRPr="000C09C9">
        <w:rPr>
          <w:rFonts w:ascii="Sylfaen" w:hAnsi="Sylfaen"/>
          <w:lang w:val="ka-GE"/>
        </w:rPr>
        <w:t xml:space="preserve"> უწყების ფინანსური კონტროლის მექანიზმების არაეფექტურობა</w:t>
      </w:r>
      <w:r w:rsidR="00631D15" w:rsidRPr="000C09C9">
        <w:rPr>
          <w:rFonts w:ascii="Sylfaen" w:hAnsi="Sylfaen"/>
          <w:lang w:val="ka-GE"/>
        </w:rPr>
        <w:t>ს;</w:t>
      </w:r>
    </w:p>
    <w:p w:rsidR="00631D15" w:rsidRPr="000C09C9" w:rsidRDefault="00631D15" w:rsidP="00EB39BF">
      <w:pPr>
        <w:pStyle w:val="ListParagraph"/>
        <w:numPr>
          <w:ilvl w:val="0"/>
          <w:numId w:val="4"/>
        </w:numPr>
        <w:spacing w:before="240"/>
        <w:jc w:val="both"/>
        <w:rPr>
          <w:rFonts w:ascii="Sylfaen" w:hAnsi="Sylfaen"/>
          <w:lang w:val="ka-GE"/>
        </w:rPr>
      </w:pPr>
      <w:proofErr w:type="spellStart"/>
      <w:r w:rsidRPr="000C09C9">
        <w:rPr>
          <w:rFonts w:ascii="Sylfaen" w:hAnsi="Sylfaen"/>
          <w:b/>
          <w:lang w:val="ka-GE"/>
        </w:rPr>
        <w:t>რეპუტაციული</w:t>
      </w:r>
      <w:proofErr w:type="spellEnd"/>
      <w:r w:rsidRPr="000C09C9">
        <w:rPr>
          <w:rFonts w:ascii="Sylfaen" w:hAnsi="Sylfaen"/>
          <w:b/>
          <w:lang w:val="ka-GE"/>
        </w:rPr>
        <w:t xml:space="preserve"> რისკები - </w:t>
      </w:r>
      <w:r w:rsidRPr="000C09C9">
        <w:rPr>
          <w:rFonts w:ascii="Sylfaen" w:hAnsi="Sylfaen"/>
          <w:lang w:val="ka-GE"/>
        </w:rPr>
        <w:t>მაგალითად</w:t>
      </w:r>
      <w:r w:rsidR="00A81D54" w:rsidRPr="000C09C9">
        <w:rPr>
          <w:rFonts w:ascii="Sylfaen" w:hAnsi="Sylfaen"/>
          <w:lang w:val="ka-GE"/>
        </w:rPr>
        <w:t>,</w:t>
      </w:r>
      <w:r w:rsidRPr="000C09C9">
        <w:rPr>
          <w:rFonts w:ascii="Sylfaen" w:hAnsi="Sylfaen"/>
          <w:lang w:val="ka-GE"/>
        </w:rPr>
        <w:t xml:space="preserve"> უარყოფითი გარე შეფასება;</w:t>
      </w:r>
    </w:p>
    <w:p w:rsidR="00631D15" w:rsidRPr="000C09C9" w:rsidRDefault="00631D15" w:rsidP="00EB39BF">
      <w:pPr>
        <w:pStyle w:val="ListParagraph"/>
        <w:numPr>
          <w:ilvl w:val="0"/>
          <w:numId w:val="4"/>
        </w:numPr>
        <w:spacing w:before="240"/>
        <w:jc w:val="both"/>
        <w:rPr>
          <w:rFonts w:ascii="Sylfaen" w:hAnsi="Sylfaen"/>
          <w:lang w:val="ka-GE"/>
        </w:rPr>
      </w:pPr>
      <w:r w:rsidRPr="000C09C9">
        <w:rPr>
          <w:rFonts w:ascii="Sylfaen" w:hAnsi="Sylfaen" w:cs="Sylfaen"/>
          <w:b/>
          <w:lang w:val="ka-GE"/>
        </w:rPr>
        <w:lastRenderedPageBreak/>
        <w:t>სხვა</w:t>
      </w:r>
      <w:r w:rsidRPr="000C09C9">
        <w:rPr>
          <w:rFonts w:ascii="Sylfaen" w:hAnsi="Sylfaen"/>
          <w:b/>
          <w:lang w:val="ka-GE"/>
        </w:rPr>
        <w:t xml:space="preserve"> რისკები -</w:t>
      </w:r>
      <w:r w:rsidRPr="000C09C9">
        <w:rPr>
          <w:rFonts w:ascii="Sylfaen" w:hAnsi="Sylfaen"/>
          <w:lang w:val="ka-GE"/>
        </w:rPr>
        <w:t xml:space="preserve"> ნებისმიერი სახის შიდა ან გარე სისუსტე ან პროცესი, რომელმაც შეიძლება გამოიწვიოს საჯარო სექტორში კორუფცია და რომელიც მოიცავს შემდეგ საკითხებს: ინტერესთა კონფლიქტი, ფუნქციების შეუთავსებლობა, საჩუქრებისა და სხვა არალეგალური სარგებლის მიღება, ლობირება, მამხილებელთა დაცვა, თაღლითობა, უფლებამოსილების ბოროტად გამოყენება, პოლიტიკური პარტიებისა და საარჩევნო კამპანიების დაფინანსება, დისკრეციული უფლებამოსილება, ნეპოტიზმი, მოქმედებათა შეზღუდვა, მბრუნავი კარი, ქონებრივი დეკლარაციების </w:t>
      </w:r>
      <w:proofErr w:type="spellStart"/>
      <w:r w:rsidRPr="000C09C9">
        <w:rPr>
          <w:rFonts w:ascii="Sylfaen" w:hAnsi="Sylfaen"/>
          <w:lang w:val="ka-GE"/>
        </w:rPr>
        <w:t>გასაჯაროება</w:t>
      </w:r>
      <w:proofErr w:type="spellEnd"/>
      <w:r w:rsidRPr="000C09C9">
        <w:rPr>
          <w:rFonts w:ascii="Sylfaen" w:hAnsi="Sylfaen"/>
          <w:lang w:val="ka-GE"/>
        </w:rPr>
        <w:t xml:space="preserve">, ინფორმაციით ვაჭრობა, პროცედურებისა და დოკუმენტების გამჭვირვალობა და </w:t>
      </w:r>
      <w:proofErr w:type="spellStart"/>
      <w:r w:rsidRPr="000C09C9">
        <w:rPr>
          <w:rFonts w:ascii="Sylfaen" w:hAnsi="Sylfaen"/>
          <w:lang w:val="ka-GE"/>
        </w:rPr>
        <w:t>ა.შ</w:t>
      </w:r>
      <w:proofErr w:type="spellEnd"/>
      <w:r w:rsidRPr="000C09C9">
        <w:rPr>
          <w:rFonts w:ascii="Sylfaen" w:hAnsi="Sylfaen"/>
          <w:lang w:val="ka-GE"/>
        </w:rPr>
        <w:t>.</w:t>
      </w:r>
    </w:p>
    <w:p w:rsidR="008146DB" w:rsidRPr="000C09C9" w:rsidRDefault="008146DB" w:rsidP="00477646">
      <w:pPr>
        <w:autoSpaceDE w:val="0"/>
        <w:autoSpaceDN w:val="0"/>
        <w:adjustRightInd w:val="0"/>
        <w:spacing w:before="240" w:after="0" w:line="276" w:lineRule="auto"/>
        <w:jc w:val="both"/>
        <w:rPr>
          <w:rFonts w:ascii="Sylfaen" w:hAnsi="Sylfaen" w:cs="Calibri"/>
          <w:lang w:val="ka-GE"/>
        </w:rPr>
      </w:pPr>
      <w:r w:rsidRPr="000C09C9">
        <w:rPr>
          <w:rFonts w:ascii="Sylfaen" w:hAnsi="Sylfaen" w:cs="Calibri"/>
          <w:lang w:val="ka-GE"/>
        </w:rPr>
        <w:t xml:space="preserve">კორუფციული რისკების შეფასებისას როგორც წესი ინსტიტუციური მიდგომა გამოიყენება. </w:t>
      </w:r>
      <w:proofErr w:type="spellStart"/>
      <w:r w:rsidRPr="000C09C9">
        <w:rPr>
          <w:rFonts w:ascii="Sylfaen" w:hAnsi="Sylfaen" w:cs="Calibri"/>
          <w:lang w:val="ka-GE"/>
        </w:rPr>
        <w:t>ე.ი</w:t>
      </w:r>
      <w:proofErr w:type="spellEnd"/>
      <w:r w:rsidRPr="000C09C9">
        <w:rPr>
          <w:rFonts w:ascii="Sylfaen" w:hAnsi="Sylfaen" w:cs="Calibri"/>
          <w:lang w:val="ka-GE"/>
        </w:rPr>
        <w:t>. მისი მიზანია ინსტიტუტის, სექტორი</w:t>
      </w:r>
      <w:r w:rsidR="00AF5E42" w:rsidRPr="000C09C9">
        <w:rPr>
          <w:rFonts w:ascii="Sylfaen" w:hAnsi="Sylfaen" w:cs="Calibri"/>
          <w:lang w:val="ka-GE"/>
        </w:rPr>
        <w:t>ს</w:t>
      </w:r>
      <w:r w:rsidRPr="000C09C9">
        <w:rPr>
          <w:rFonts w:ascii="Sylfaen" w:hAnsi="Sylfaen" w:cs="Calibri"/>
          <w:lang w:val="ka-GE"/>
        </w:rPr>
        <w:t xml:space="preserve"> ან და პროცესის </w:t>
      </w:r>
      <w:r w:rsidRPr="000C09C9">
        <w:rPr>
          <w:rFonts w:ascii="Sylfaen" w:hAnsi="Sylfaen" w:cs="Calibri"/>
          <w:b/>
          <w:lang w:val="ka-GE"/>
        </w:rPr>
        <w:t>რეგულაციებსა და წესებში სისუსტეების იდენტიფიცირება</w:t>
      </w:r>
      <w:r w:rsidRPr="000C09C9">
        <w:rPr>
          <w:rFonts w:ascii="Sylfaen" w:hAnsi="Sylfaen" w:cs="Calibri"/>
          <w:lang w:val="ka-GE"/>
        </w:rPr>
        <w:t>.</w:t>
      </w:r>
    </w:p>
    <w:p w:rsidR="008146DB" w:rsidRPr="000C09C9" w:rsidRDefault="008146DB" w:rsidP="00477646">
      <w:pPr>
        <w:autoSpaceDE w:val="0"/>
        <w:autoSpaceDN w:val="0"/>
        <w:adjustRightInd w:val="0"/>
        <w:spacing w:before="240" w:after="0" w:line="276" w:lineRule="auto"/>
        <w:jc w:val="both"/>
        <w:rPr>
          <w:rFonts w:ascii="Sylfaen" w:hAnsi="Sylfaen" w:cs="Calibri"/>
          <w:lang w:val="ka-GE"/>
        </w:rPr>
      </w:pPr>
      <w:r w:rsidRPr="000C09C9">
        <w:rPr>
          <w:rFonts w:ascii="Sylfaen" w:hAnsi="Sylfaen" w:cs="Calibri"/>
          <w:lang w:val="ka-GE"/>
        </w:rPr>
        <w:t>ობიექტური რისკი (სუსტი ინსტიტუტები და რეგულაციები) უნდა განვასხვაოთ სუბიექტური რისკებისგან (კორუფციისადმი ტოლერანტობა, პერსონალური მოტივაცია, ღირებულება/სარგებლის თანაფარდობა, წარსული გამოცდილება).</w:t>
      </w:r>
    </w:p>
    <w:p w:rsidR="007E77DC" w:rsidRPr="000C09C9" w:rsidRDefault="007E77DC" w:rsidP="007E77DC">
      <w:pPr>
        <w:spacing w:before="240" w:after="0" w:line="276" w:lineRule="auto"/>
        <w:jc w:val="both"/>
        <w:rPr>
          <w:rFonts w:ascii="Sylfaen" w:hAnsi="Sylfaen" w:cs="Sylfaen"/>
          <w:lang w:val="ka-GE"/>
        </w:rPr>
      </w:pPr>
      <w:r w:rsidRPr="000C09C9">
        <w:rPr>
          <w:rFonts w:ascii="Sylfaen" w:hAnsi="Sylfaen" w:cs="Sylfaen"/>
          <w:lang w:val="ka-GE"/>
        </w:rPr>
        <w:t>კორუფციული რისკების განსაზღვრისა და შეფასების ეტაპზე ხდება კორუფციული რისკების შეფასების ეტაპების, პრობლემებისა და მათი გამომწვევი მიზეზების იდენტიფიცირება (გამომწვევი მიზეზების იდენტიფიცირების მაგალითი იხ. დანართ</w:t>
      </w:r>
      <w:r w:rsidR="00250537" w:rsidRPr="000C09C9">
        <w:rPr>
          <w:rFonts w:ascii="Sylfaen" w:hAnsi="Sylfaen" w:cs="Sylfaen"/>
          <w:lang w:val="ka-GE"/>
        </w:rPr>
        <w:t>ში</w:t>
      </w:r>
      <w:r w:rsidRPr="000C09C9">
        <w:rPr>
          <w:rFonts w:ascii="Sylfaen" w:hAnsi="Sylfaen" w:cs="Sylfaen"/>
          <w:lang w:val="ka-GE"/>
        </w:rPr>
        <w:t xml:space="preserve"> N3).</w:t>
      </w:r>
    </w:p>
    <w:p w:rsidR="007E77DC" w:rsidRPr="000C09C9" w:rsidRDefault="007E77DC" w:rsidP="007E77DC">
      <w:pPr>
        <w:spacing w:before="240" w:after="0" w:line="276" w:lineRule="auto"/>
        <w:jc w:val="both"/>
        <w:rPr>
          <w:rFonts w:ascii="Sylfaen" w:hAnsi="Sylfaen"/>
          <w:lang w:val="ka-GE"/>
        </w:rPr>
      </w:pPr>
      <w:r w:rsidRPr="000C09C9">
        <w:rPr>
          <w:rFonts w:ascii="Sylfaen" w:hAnsi="Sylfaen"/>
          <w:lang w:val="ka-GE"/>
        </w:rPr>
        <w:t xml:space="preserve">განსაკუთრებული ყურადღება უნდა მიექცეს: </w:t>
      </w:r>
      <w:r w:rsidR="00C22319" w:rsidRPr="000C09C9">
        <w:rPr>
          <w:rFonts w:ascii="Sylfaen" w:hAnsi="Sylfaen" w:cs="Sylfaen"/>
          <w:lang w:val="ka-GE"/>
        </w:rPr>
        <w:t xml:space="preserve"> მგრძნობიარე</w:t>
      </w:r>
      <w:r w:rsidRPr="000C09C9">
        <w:rPr>
          <w:rFonts w:ascii="Sylfaen" w:hAnsi="Sylfaen"/>
          <w:lang w:val="ka-GE"/>
        </w:rPr>
        <w:t xml:space="preserve"> პროცესებს, </w:t>
      </w:r>
      <w:r w:rsidR="00C22319" w:rsidRPr="000C09C9">
        <w:rPr>
          <w:rFonts w:ascii="Sylfaen" w:hAnsi="Sylfaen"/>
          <w:lang w:val="ka-GE"/>
        </w:rPr>
        <w:t xml:space="preserve">მგრძნობიარე </w:t>
      </w:r>
      <w:r w:rsidRPr="000C09C9">
        <w:rPr>
          <w:rFonts w:ascii="Sylfaen" w:hAnsi="Sylfaen"/>
          <w:lang w:val="ka-GE"/>
        </w:rPr>
        <w:t>ფუნქციებს და სხვა სფეროებს, რომლებიც განსაკუთრებით მოწყვლადია კორუფციის და არაეთიკური ქცევებისადმი.</w:t>
      </w:r>
    </w:p>
    <w:p w:rsidR="007E77DC" w:rsidRPr="000C09C9" w:rsidRDefault="007E77DC" w:rsidP="007E77DC">
      <w:pPr>
        <w:spacing w:before="240" w:after="0" w:line="276" w:lineRule="auto"/>
        <w:jc w:val="both"/>
        <w:rPr>
          <w:rFonts w:ascii="Sylfaen" w:hAnsi="Sylfaen"/>
          <w:lang w:val="ka-GE"/>
        </w:rPr>
      </w:pPr>
      <w:r w:rsidRPr="000C09C9">
        <w:rPr>
          <w:rFonts w:ascii="Sylfaen" w:hAnsi="Sylfaen"/>
          <w:lang w:val="ka-GE"/>
        </w:rPr>
        <w:t xml:space="preserve">მოპოვებული ინფორმაციის საფუძველზე ხდება კორუფციისადმი მოწყვლადი სფეროების ანუ </w:t>
      </w:r>
      <w:r w:rsidR="00E473F4" w:rsidRPr="000C09C9">
        <w:rPr>
          <w:rFonts w:ascii="Sylfaen" w:hAnsi="Sylfaen"/>
          <w:lang w:val="ka-GE"/>
        </w:rPr>
        <w:t>კორუფციაზე მიმანიშნებელი გარემოებების (</w:t>
      </w:r>
      <w:proofErr w:type="spellStart"/>
      <w:r w:rsidR="00E473F4" w:rsidRPr="000C09C9">
        <w:rPr>
          <w:rFonts w:ascii="Sylfaen" w:hAnsi="Sylfaen"/>
          <w:lang w:val="ka-GE"/>
        </w:rPr>
        <w:t>ე.წ</w:t>
      </w:r>
      <w:proofErr w:type="spellEnd"/>
      <w:r w:rsidR="00E473F4" w:rsidRPr="000C09C9">
        <w:rPr>
          <w:rFonts w:ascii="Sylfaen" w:hAnsi="Sylfaen"/>
          <w:lang w:val="ka-GE"/>
        </w:rPr>
        <w:t xml:space="preserve"> </w:t>
      </w:r>
      <w:r w:rsidR="00250537" w:rsidRPr="000C09C9">
        <w:rPr>
          <w:rFonts w:ascii="Sylfaen" w:hAnsi="Sylfaen"/>
          <w:lang w:val="ka-GE"/>
        </w:rPr>
        <w:t>“</w:t>
      </w:r>
      <w:proofErr w:type="spellStart"/>
      <w:r w:rsidR="00E473F4" w:rsidRPr="000C09C9">
        <w:rPr>
          <w:rFonts w:ascii="Sylfaen" w:hAnsi="Sylfaen"/>
          <w:lang w:val="ka-GE"/>
        </w:rPr>
        <w:t>red</w:t>
      </w:r>
      <w:proofErr w:type="spellEnd"/>
      <w:r w:rsidR="00E473F4" w:rsidRPr="000C09C9">
        <w:rPr>
          <w:rFonts w:ascii="Sylfaen" w:hAnsi="Sylfaen"/>
          <w:lang w:val="ka-GE"/>
        </w:rPr>
        <w:t xml:space="preserve"> </w:t>
      </w:r>
      <w:proofErr w:type="spellStart"/>
      <w:r w:rsidR="00E473F4" w:rsidRPr="000C09C9">
        <w:rPr>
          <w:rFonts w:ascii="Sylfaen" w:hAnsi="Sylfaen"/>
          <w:lang w:val="ka-GE"/>
        </w:rPr>
        <w:t>flags</w:t>
      </w:r>
      <w:proofErr w:type="spellEnd"/>
      <w:r w:rsidR="00250537" w:rsidRPr="000C09C9">
        <w:rPr>
          <w:rFonts w:ascii="Sylfaen" w:hAnsi="Sylfaen"/>
          <w:lang w:val="ka-GE"/>
        </w:rPr>
        <w:t>”</w:t>
      </w:r>
      <w:r w:rsidR="00E473F4" w:rsidRPr="000C09C9">
        <w:rPr>
          <w:rFonts w:ascii="Sylfaen" w:hAnsi="Sylfaen"/>
          <w:lang w:val="ka-GE"/>
        </w:rPr>
        <w:t xml:space="preserve">) </w:t>
      </w:r>
      <w:r w:rsidRPr="000C09C9">
        <w:rPr>
          <w:rFonts w:ascii="Sylfaen" w:hAnsi="Sylfaen"/>
          <w:lang w:val="ka-GE"/>
        </w:rPr>
        <w:t>იდენტიფიცირება. მაგალითი იხილეთ დანართში N4.</w:t>
      </w:r>
    </w:p>
    <w:p w:rsidR="00DB4D65" w:rsidRPr="000C09C9" w:rsidRDefault="00DB4D65" w:rsidP="00477646">
      <w:pPr>
        <w:spacing w:before="240" w:after="0" w:line="276" w:lineRule="auto"/>
        <w:jc w:val="both"/>
        <w:rPr>
          <w:rFonts w:ascii="Sylfaen" w:hAnsi="Sylfaen"/>
          <w:lang w:val="ka-GE"/>
        </w:rPr>
      </w:pPr>
      <w:r w:rsidRPr="000C09C9">
        <w:rPr>
          <w:rFonts w:ascii="Sylfaen" w:hAnsi="Sylfaen"/>
          <w:lang w:val="ka-GE"/>
        </w:rPr>
        <w:t>განსაკუთრებული ყურადღება შემდეგ რისკებს უნდა მიექცეს</w:t>
      </w:r>
      <w:r w:rsidR="00674353" w:rsidRPr="000C09C9">
        <w:rPr>
          <w:rFonts w:ascii="Sylfaen" w:hAnsi="Sylfaen"/>
          <w:lang w:val="ka-GE"/>
        </w:rPr>
        <w:t xml:space="preserve"> (იხ. ასევე დანართი N4)</w:t>
      </w:r>
      <w:r w:rsidRPr="000C09C9">
        <w:rPr>
          <w:rFonts w:ascii="Sylfaen" w:hAnsi="Sylfaen"/>
          <w:lang w:val="ka-GE"/>
        </w:rPr>
        <w:t>:</w:t>
      </w:r>
    </w:p>
    <w:p w:rsidR="007F572D" w:rsidRPr="000C09C9" w:rsidRDefault="007F572D"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თანამდებობასთან დაკავშირებული რისკები;</w:t>
      </w:r>
    </w:p>
    <w:p w:rsidR="007F572D" w:rsidRPr="000C09C9" w:rsidRDefault="007F572D"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საქმიანობასთან დაკავშირებული რისკები (</w:t>
      </w:r>
      <w:r w:rsidR="005607ED" w:rsidRPr="000C09C9">
        <w:rPr>
          <w:rFonts w:ascii="Sylfaen" w:hAnsi="Sylfaen"/>
          <w:lang w:val="ka-GE"/>
        </w:rPr>
        <w:t xml:space="preserve">მაგ. </w:t>
      </w:r>
      <w:r w:rsidRPr="000C09C9">
        <w:rPr>
          <w:rFonts w:ascii="Sylfaen" w:hAnsi="Sylfaen"/>
          <w:lang w:val="ka-GE"/>
        </w:rPr>
        <w:t>კორუფციისადმი მოწყვლადი სფეროები</w:t>
      </w:r>
      <w:r w:rsidR="002755DD" w:rsidRPr="000C09C9">
        <w:rPr>
          <w:rFonts w:ascii="Sylfaen" w:hAnsi="Sylfaen"/>
          <w:lang w:val="ka-GE"/>
        </w:rPr>
        <w:t xml:space="preserve"> (შესყიდვები, ინფრასტრუქტურული პროექტები, ლიცენზიების/ნებართვების გაცემა)</w:t>
      </w:r>
      <w:r w:rsidR="005607ED" w:rsidRPr="000C09C9">
        <w:rPr>
          <w:rFonts w:ascii="Sylfaen" w:hAnsi="Sylfaen"/>
          <w:lang w:val="ka-GE"/>
        </w:rPr>
        <w:t>, კონტროლისა და ზედამხედველობის ფუნქციები</w:t>
      </w:r>
      <w:r w:rsidR="002755DD" w:rsidRPr="000C09C9">
        <w:rPr>
          <w:rFonts w:ascii="Sylfaen" w:hAnsi="Sylfaen"/>
          <w:lang w:val="ka-GE"/>
        </w:rPr>
        <w:t xml:space="preserve"> (მაგ. გენერალური ინსპექციები)</w:t>
      </w:r>
      <w:r w:rsidR="005607ED" w:rsidRPr="000C09C9">
        <w:rPr>
          <w:rFonts w:ascii="Sylfaen" w:hAnsi="Sylfaen"/>
          <w:lang w:val="ka-GE"/>
        </w:rPr>
        <w:t>)</w:t>
      </w:r>
      <w:r w:rsidR="00250537" w:rsidRPr="000C09C9">
        <w:rPr>
          <w:rFonts w:ascii="Sylfaen" w:hAnsi="Sylfaen"/>
          <w:lang w:val="ka-GE"/>
        </w:rPr>
        <w:t>;</w:t>
      </w:r>
    </w:p>
    <w:p w:rsidR="00DB4D65" w:rsidRPr="000C09C9" w:rsidRDefault="00DB4D65"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ქრთამის აღების რისკი;</w:t>
      </w:r>
    </w:p>
    <w:p w:rsidR="00DB4D65" w:rsidRPr="000C09C9" w:rsidRDefault="00DB4D65"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სამსახურებრივი მდგომარეობის პირადი ინტერესებისთვის გამოყენების რისკი;</w:t>
      </w:r>
    </w:p>
    <w:p w:rsidR="00DB4D65" w:rsidRPr="000C09C9" w:rsidRDefault="00DB4D65"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საჯარო რესურსების პირადი ინტერესებისთვის გამოყენების რისკი;</w:t>
      </w:r>
    </w:p>
    <w:p w:rsidR="00DB4D65" w:rsidRPr="000C09C9" w:rsidRDefault="00DB4D65"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lastRenderedPageBreak/>
        <w:t>რისკები, რომლებიც დაკავშირებულია საჯარო მოსამსახურის მიერ შესაძლო გავლენის მოხდენასთან</w:t>
      </w:r>
      <w:r w:rsidR="009A699B" w:rsidRPr="000C09C9">
        <w:rPr>
          <w:rFonts w:ascii="Sylfaen" w:hAnsi="Sylfaen"/>
          <w:lang w:val="ka-GE"/>
        </w:rPr>
        <w:t xml:space="preserve">, </w:t>
      </w:r>
      <w:r w:rsidRPr="000C09C9">
        <w:rPr>
          <w:rFonts w:ascii="Sylfaen" w:hAnsi="Sylfaen"/>
          <w:lang w:val="ka-GE"/>
        </w:rPr>
        <w:t xml:space="preserve"> უკანონო ან არაეთიკური მოქმედებების ჩადენასთან, აღნიშნულ საჯარო მოხელეზე ფსიქოლოგიური ან ფიზიკური ზეწოლის განხორციელებასთან;</w:t>
      </w:r>
    </w:p>
    <w:p w:rsidR="006F0BDA" w:rsidRPr="000C09C9" w:rsidRDefault="006F0BDA"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ნეპოტიზმისა და ფავორიტიზმის რისკი;</w:t>
      </w:r>
    </w:p>
    <w:p w:rsidR="00DB4D65" w:rsidRPr="000C09C9" w:rsidRDefault="00DB4D65"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ინტერესთა კონფლიქტის რისკი</w:t>
      </w:r>
      <w:r w:rsidR="007F572D" w:rsidRPr="000C09C9">
        <w:rPr>
          <w:rFonts w:ascii="Sylfaen" w:hAnsi="Sylfaen"/>
          <w:lang w:val="ka-GE"/>
        </w:rPr>
        <w:t>;</w:t>
      </w:r>
    </w:p>
    <w:p w:rsidR="00250537" w:rsidRPr="000C09C9" w:rsidRDefault="00DB4D65" w:rsidP="000070D8">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 xml:space="preserve">სხვა რისკები, რომლებიც დაკავშირებულია უწყების </w:t>
      </w:r>
      <w:proofErr w:type="spellStart"/>
      <w:r w:rsidR="00250537" w:rsidRPr="000C09C9">
        <w:rPr>
          <w:rFonts w:ascii="Sylfaen" w:hAnsi="Sylfaen"/>
          <w:lang w:val="ka-GE"/>
        </w:rPr>
        <w:t>სპეფიციკურ</w:t>
      </w:r>
      <w:proofErr w:type="spellEnd"/>
      <w:r w:rsidR="00250537" w:rsidRPr="000C09C9">
        <w:rPr>
          <w:rFonts w:ascii="Sylfaen" w:hAnsi="Sylfaen"/>
          <w:lang w:val="ka-GE"/>
        </w:rPr>
        <w:t xml:space="preserve">/კონკრეტულ </w:t>
      </w:r>
      <w:r w:rsidRPr="000C09C9">
        <w:rPr>
          <w:rFonts w:ascii="Sylfaen" w:hAnsi="Sylfaen"/>
          <w:lang w:val="ka-GE"/>
        </w:rPr>
        <w:t>ამოცანებთან ან მიზნებთან, ასევე პროექტებთან, სამუშაო პროცესთან ან სექტორის სპეციფიკასთან.</w:t>
      </w:r>
    </w:p>
    <w:p w:rsidR="008E5AFE" w:rsidRPr="000C09C9" w:rsidRDefault="00031301" w:rsidP="00407CF9">
      <w:pPr>
        <w:pStyle w:val="Heading3"/>
        <w:rPr>
          <w:rFonts w:ascii="Sylfaen" w:hAnsi="Sylfaen"/>
          <w:sz w:val="22"/>
          <w:szCs w:val="22"/>
          <w:lang w:val="ka-GE"/>
        </w:rPr>
      </w:pPr>
      <w:bookmarkStart w:id="9" w:name="_Toc28111559"/>
      <w:r w:rsidRPr="000C09C9">
        <w:rPr>
          <w:rFonts w:ascii="Sylfaen" w:hAnsi="Sylfaen" w:cs="Sylfaen"/>
          <w:sz w:val="22"/>
          <w:szCs w:val="22"/>
          <w:lang w:val="ka-GE"/>
        </w:rPr>
        <w:t>ბ)</w:t>
      </w:r>
      <w:r w:rsidR="008E5AFE" w:rsidRPr="000C09C9">
        <w:rPr>
          <w:rFonts w:ascii="Sylfaen" w:hAnsi="Sylfaen"/>
          <w:sz w:val="22"/>
          <w:szCs w:val="22"/>
          <w:lang w:val="ka-GE"/>
        </w:rPr>
        <w:t xml:space="preserve"> </w:t>
      </w:r>
      <w:r w:rsidR="008E5AFE" w:rsidRPr="000C09C9">
        <w:rPr>
          <w:rFonts w:ascii="Sylfaen" w:hAnsi="Sylfaen" w:cs="Sylfaen"/>
          <w:sz w:val="22"/>
          <w:szCs w:val="22"/>
          <w:lang w:val="ka-GE"/>
        </w:rPr>
        <w:t>კორუფციული</w:t>
      </w:r>
      <w:r w:rsidR="008E5AFE" w:rsidRPr="000C09C9">
        <w:rPr>
          <w:rFonts w:ascii="Sylfaen" w:hAnsi="Sylfaen"/>
          <w:sz w:val="22"/>
          <w:szCs w:val="22"/>
          <w:lang w:val="ka-GE"/>
        </w:rPr>
        <w:t xml:space="preserve"> </w:t>
      </w:r>
      <w:r w:rsidR="008E5AFE" w:rsidRPr="000C09C9">
        <w:rPr>
          <w:rFonts w:ascii="Sylfaen" w:hAnsi="Sylfaen" w:cs="Sylfaen"/>
          <w:sz w:val="22"/>
          <w:szCs w:val="22"/>
          <w:lang w:val="ka-GE"/>
        </w:rPr>
        <w:t>რისკების</w:t>
      </w:r>
      <w:r w:rsidR="008E5AFE" w:rsidRPr="000C09C9">
        <w:rPr>
          <w:rFonts w:ascii="Sylfaen" w:hAnsi="Sylfaen"/>
          <w:sz w:val="22"/>
          <w:szCs w:val="22"/>
          <w:lang w:val="ka-GE"/>
        </w:rPr>
        <w:t xml:space="preserve"> </w:t>
      </w:r>
      <w:r w:rsidR="008E5AFE" w:rsidRPr="000C09C9">
        <w:rPr>
          <w:rFonts w:ascii="Sylfaen" w:hAnsi="Sylfaen" w:cs="Sylfaen"/>
          <w:sz w:val="22"/>
          <w:szCs w:val="22"/>
          <w:lang w:val="ka-GE"/>
        </w:rPr>
        <w:t>კონტროლის</w:t>
      </w:r>
      <w:r w:rsidR="008E5AFE" w:rsidRPr="000C09C9">
        <w:rPr>
          <w:rFonts w:ascii="Sylfaen" w:hAnsi="Sylfaen"/>
          <w:sz w:val="22"/>
          <w:szCs w:val="22"/>
          <w:lang w:val="ka-GE"/>
        </w:rPr>
        <w:t xml:space="preserve"> </w:t>
      </w:r>
      <w:r w:rsidR="008E5AFE" w:rsidRPr="000C09C9">
        <w:rPr>
          <w:rFonts w:ascii="Sylfaen" w:hAnsi="Sylfaen" w:cs="Sylfaen"/>
          <w:sz w:val="22"/>
          <w:szCs w:val="22"/>
          <w:lang w:val="ka-GE"/>
        </w:rPr>
        <w:t>მექანიზმების</w:t>
      </w:r>
      <w:r w:rsidR="008E5AFE" w:rsidRPr="000C09C9">
        <w:rPr>
          <w:rFonts w:ascii="Sylfaen" w:hAnsi="Sylfaen"/>
          <w:sz w:val="22"/>
          <w:szCs w:val="22"/>
          <w:lang w:val="ka-GE"/>
        </w:rPr>
        <w:t xml:space="preserve"> </w:t>
      </w:r>
      <w:r w:rsidR="008E5AFE" w:rsidRPr="000C09C9">
        <w:rPr>
          <w:rFonts w:ascii="Sylfaen" w:hAnsi="Sylfaen" w:cs="Sylfaen"/>
          <w:sz w:val="22"/>
          <w:szCs w:val="22"/>
          <w:lang w:val="ka-GE"/>
        </w:rPr>
        <w:t>იდენტიფიცირება</w:t>
      </w:r>
      <w:bookmarkEnd w:id="9"/>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 xml:space="preserve">რისკების გამოვლენის შემდეგ მიმდინარეობს მათი არსებული კონტროლის მექანიზმებთან დაკავშირება. </w:t>
      </w:r>
      <w:r w:rsidR="00967027" w:rsidRPr="000C09C9">
        <w:rPr>
          <w:rFonts w:ascii="Sylfaen" w:hAnsi="Sylfaen"/>
          <w:lang w:val="ka-GE"/>
        </w:rPr>
        <w:t xml:space="preserve">შიდა კონტროლის მექანიზმები შესაძლოა იყოს: შიდა აუდიტის სამსახური, გენერალური ინსპექცია, ადამიანური რესურსების მართვის სამსახური და სხვ. გარე კონტროლის მექანიზმები, მათ შორის შესაძლოა მოიცავდეს კონტროლის განხორციელებას შემდეგი სამსახურების მხრიდან: საჯარო სამსახურის ბიურო, სახელმწიფო აუდიტის სამსახური, სახალხო დამცველი, </w:t>
      </w:r>
      <w:r w:rsidR="00CC4153" w:rsidRPr="000C09C9">
        <w:rPr>
          <w:rFonts w:ascii="Sylfaen" w:hAnsi="Sylfaen"/>
          <w:lang w:val="ka-GE"/>
        </w:rPr>
        <w:t xml:space="preserve">სახელმწიფო ინსპექტორის სამსახური, </w:t>
      </w:r>
      <w:r w:rsidR="00967027" w:rsidRPr="000C09C9">
        <w:rPr>
          <w:rFonts w:ascii="Sylfaen" w:hAnsi="Sylfaen"/>
          <w:lang w:val="ka-GE"/>
        </w:rPr>
        <w:t>სახელმწიფო შესყიდვების სააგენტო, სამართალდამცავი ორგანოები</w:t>
      </w:r>
      <w:r w:rsidR="00CC4153" w:rsidRPr="000C09C9">
        <w:rPr>
          <w:rFonts w:ascii="Sylfaen" w:hAnsi="Sylfaen"/>
          <w:lang w:val="ka-GE"/>
        </w:rPr>
        <w:t xml:space="preserve"> და სხვ.</w:t>
      </w:r>
      <w:r w:rsidR="00967027" w:rsidRPr="000C09C9">
        <w:rPr>
          <w:rFonts w:ascii="Sylfaen" w:hAnsi="Sylfaen"/>
          <w:lang w:val="ka-GE"/>
        </w:rPr>
        <w:t xml:space="preserve">  </w:t>
      </w:r>
      <w:r w:rsidRPr="000C09C9">
        <w:rPr>
          <w:rFonts w:ascii="Sylfaen" w:hAnsi="Sylfaen"/>
          <w:lang w:val="ka-GE"/>
        </w:rPr>
        <w:t xml:space="preserve"> </w:t>
      </w:r>
      <w:r w:rsidRPr="000C09C9">
        <w:rPr>
          <w:rFonts w:ascii="Sylfaen" w:hAnsi="Sylfaen"/>
          <w:b/>
          <w:lang w:val="ka-GE"/>
        </w:rPr>
        <w:t>ფასდება</w:t>
      </w:r>
      <w:r w:rsidRPr="000C09C9">
        <w:rPr>
          <w:rFonts w:ascii="Sylfaen" w:hAnsi="Sylfaen"/>
          <w:b/>
          <w:i/>
          <w:lang w:val="ka-GE"/>
        </w:rPr>
        <w:t xml:space="preserve"> </w:t>
      </w:r>
      <w:r w:rsidRPr="000C09C9">
        <w:rPr>
          <w:rFonts w:ascii="Sylfaen" w:hAnsi="Sylfaen"/>
          <w:b/>
          <w:lang w:val="ka-GE"/>
        </w:rPr>
        <w:t>არსებული კონტროლის მექანიზმების პროპორციულობა და ეფექტურობა.</w:t>
      </w:r>
      <w:r w:rsidRPr="000C09C9">
        <w:rPr>
          <w:rFonts w:ascii="Sylfaen" w:hAnsi="Sylfaen"/>
          <w:lang w:val="ka-GE"/>
        </w:rPr>
        <w:t xml:space="preserve"> ზოგიერთ შემთხვევაში შესაძლოა არ არსებობდეს იდენტიფიცირებული რისკების შესაბამისი, ადე</w:t>
      </w:r>
      <w:r w:rsidR="00084951" w:rsidRPr="000C09C9">
        <w:rPr>
          <w:rFonts w:ascii="Sylfaen" w:hAnsi="Sylfaen"/>
          <w:lang w:val="ka-GE"/>
        </w:rPr>
        <w:t>კ</w:t>
      </w:r>
      <w:r w:rsidRPr="000C09C9">
        <w:rPr>
          <w:rFonts w:ascii="Sylfaen" w:hAnsi="Sylfaen"/>
          <w:lang w:val="ka-GE"/>
        </w:rPr>
        <w:t>ვატური კონტროლის მექანიზმი, თუმცა შესაძლოა მაღალი რისკების შემცველ სფეროებზე ორიენტირებული კონტროლის მექანიზმები ეფექტურად მოქმედებდეს სხვა რისკ-ფაქტორებზეც.</w:t>
      </w:r>
      <w:r w:rsidRPr="000C09C9">
        <w:rPr>
          <w:rStyle w:val="FootnoteReference"/>
          <w:rFonts w:ascii="Sylfaen" w:hAnsi="Sylfaen"/>
          <w:lang w:val="ka-GE"/>
        </w:rPr>
        <w:footnoteReference w:id="16"/>
      </w:r>
      <w:r w:rsidRPr="000C09C9">
        <w:rPr>
          <w:rFonts w:ascii="Sylfaen" w:hAnsi="Sylfaen"/>
          <w:lang w:val="ka-GE"/>
        </w:rPr>
        <w:t xml:space="preserve"> თუ კონტროლის მექანიზმები არის შესაბამისი და ეფექტური, მაშინ იდენტიფიცირებული რისკები ნაკლებად წარმოსადგენია რომ გამართლდეს.</w:t>
      </w:r>
    </w:p>
    <w:p w:rsidR="00031301" w:rsidRPr="000C09C9" w:rsidRDefault="00031301" w:rsidP="00477646">
      <w:pPr>
        <w:spacing w:before="240" w:after="0" w:line="276" w:lineRule="auto"/>
        <w:jc w:val="both"/>
        <w:rPr>
          <w:rFonts w:ascii="Sylfaen" w:hAnsi="Sylfaen"/>
          <w:lang w:val="ka-GE"/>
        </w:rPr>
      </w:pPr>
    </w:p>
    <w:p w:rsidR="00031301" w:rsidRPr="000C09C9" w:rsidRDefault="00031301" w:rsidP="00407CF9">
      <w:pPr>
        <w:pStyle w:val="Heading3"/>
        <w:rPr>
          <w:rFonts w:ascii="Sylfaen" w:hAnsi="Sylfaen"/>
          <w:sz w:val="22"/>
          <w:szCs w:val="22"/>
          <w:lang w:val="ka-GE"/>
        </w:rPr>
      </w:pPr>
      <w:bookmarkStart w:id="10" w:name="_Toc28111560"/>
      <w:r w:rsidRPr="000C09C9">
        <w:rPr>
          <w:rFonts w:ascii="Sylfaen" w:hAnsi="Sylfaen" w:cs="Sylfaen"/>
          <w:sz w:val="22"/>
          <w:szCs w:val="22"/>
          <w:lang w:val="ka-GE"/>
        </w:rPr>
        <w:t>გ</w:t>
      </w:r>
      <w:r w:rsidRPr="000C09C9">
        <w:rPr>
          <w:rFonts w:ascii="Sylfaen" w:hAnsi="Sylfaen"/>
          <w:sz w:val="22"/>
          <w:szCs w:val="22"/>
          <w:lang w:val="ka-GE"/>
        </w:rPr>
        <w:t xml:space="preserve">) </w:t>
      </w:r>
      <w:r w:rsidRPr="000C09C9">
        <w:rPr>
          <w:rFonts w:ascii="Sylfaen" w:hAnsi="Sylfaen" w:cs="Sylfaen"/>
          <w:sz w:val="22"/>
          <w:szCs w:val="22"/>
          <w:lang w:val="ka-GE"/>
        </w:rPr>
        <w:t>კორუფციული</w:t>
      </w:r>
      <w:r w:rsidRPr="000C09C9">
        <w:rPr>
          <w:rFonts w:ascii="Sylfaen" w:hAnsi="Sylfaen"/>
          <w:sz w:val="22"/>
          <w:szCs w:val="22"/>
          <w:lang w:val="ka-GE"/>
        </w:rPr>
        <w:t xml:space="preserve"> </w:t>
      </w:r>
      <w:r w:rsidRPr="000C09C9">
        <w:rPr>
          <w:rFonts w:ascii="Sylfaen" w:hAnsi="Sylfaen" w:cs="Sylfaen"/>
          <w:sz w:val="22"/>
          <w:szCs w:val="22"/>
          <w:lang w:val="ka-GE"/>
        </w:rPr>
        <w:t>რისკების</w:t>
      </w:r>
      <w:r w:rsidRPr="000C09C9">
        <w:rPr>
          <w:rFonts w:ascii="Sylfaen" w:hAnsi="Sylfaen"/>
          <w:sz w:val="22"/>
          <w:szCs w:val="22"/>
          <w:lang w:val="ka-GE"/>
        </w:rPr>
        <w:t xml:space="preserve"> </w:t>
      </w:r>
      <w:r w:rsidRPr="000C09C9">
        <w:rPr>
          <w:rFonts w:ascii="Sylfaen" w:hAnsi="Sylfaen" w:cs="Sylfaen"/>
          <w:sz w:val="22"/>
          <w:szCs w:val="22"/>
          <w:lang w:val="ka-GE"/>
        </w:rPr>
        <w:t>შეფასება</w:t>
      </w:r>
      <w:bookmarkEnd w:id="10"/>
    </w:p>
    <w:p w:rsidR="00596F0E" w:rsidRPr="000C09C9" w:rsidRDefault="00596F0E" w:rsidP="00477646">
      <w:pPr>
        <w:autoSpaceDE w:val="0"/>
        <w:autoSpaceDN w:val="0"/>
        <w:adjustRightInd w:val="0"/>
        <w:spacing w:before="240" w:after="0" w:line="276" w:lineRule="auto"/>
        <w:jc w:val="both"/>
        <w:rPr>
          <w:rFonts w:ascii="Sylfaen" w:hAnsi="Sylfaen" w:cs="Calibri"/>
          <w:color w:val="000000" w:themeColor="text1"/>
          <w:lang w:val="ka-GE"/>
        </w:rPr>
      </w:pPr>
      <w:r w:rsidRPr="000C09C9">
        <w:rPr>
          <w:rFonts w:ascii="Sylfaen" w:hAnsi="Sylfaen"/>
          <w:lang w:val="ka-GE"/>
        </w:rPr>
        <w:t>რისკ</w:t>
      </w:r>
      <w:r w:rsidR="00031301" w:rsidRPr="000C09C9">
        <w:rPr>
          <w:rFonts w:ascii="Sylfaen" w:hAnsi="Sylfaen"/>
          <w:lang w:val="ka-GE"/>
        </w:rPr>
        <w:t>ების</w:t>
      </w:r>
      <w:r w:rsidRPr="000C09C9">
        <w:rPr>
          <w:rFonts w:ascii="Sylfaen" w:hAnsi="Sylfaen"/>
          <w:lang w:val="ka-GE"/>
        </w:rPr>
        <w:t xml:space="preserve"> ანალიზისას ფასდება არსებული კონტროლის მექანიზმების ეფექტიანობა. ანალიზის შედეგად უნდა დადგინდეს, </w:t>
      </w:r>
      <w:r w:rsidR="004A7A0B" w:rsidRPr="000C09C9">
        <w:rPr>
          <w:rFonts w:ascii="Sylfaen" w:hAnsi="Sylfaen"/>
          <w:lang w:val="ka-GE"/>
        </w:rPr>
        <w:t>არის თუ არა</w:t>
      </w:r>
      <w:r w:rsidRPr="000C09C9">
        <w:rPr>
          <w:rFonts w:ascii="Sylfaen" w:hAnsi="Sylfaen"/>
          <w:lang w:val="ka-GE"/>
        </w:rPr>
        <w:t xml:space="preserve"> რისკ-ფაქტორი</w:t>
      </w:r>
      <w:r w:rsidR="004A7A0B" w:rsidRPr="000C09C9">
        <w:rPr>
          <w:rFonts w:ascii="Sylfaen" w:hAnsi="Sylfaen"/>
          <w:lang w:val="ka-GE"/>
        </w:rPr>
        <w:t>:</w:t>
      </w:r>
    </w:p>
    <w:p w:rsidR="00596F0E" w:rsidRPr="000C09C9" w:rsidRDefault="00596F0E" w:rsidP="00EB39BF">
      <w:pPr>
        <w:pStyle w:val="ListParagraph"/>
        <w:numPr>
          <w:ilvl w:val="0"/>
          <w:numId w:val="8"/>
        </w:numPr>
        <w:autoSpaceDE w:val="0"/>
        <w:autoSpaceDN w:val="0"/>
        <w:adjustRightInd w:val="0"/>
        <w:spacing w:before="240"/>
        <w:jc w:val="both"/>
        <w:rPr>
          <w:rFonts w:ascii="Sylfaen" w:hAnsi="Sylfaen" w:cs="Calibri"/>
          <w:color w:val="000000" w:themeColor="text1"/>
          <w:lang w:val="ka-GE"/>
        </w:rPr>
      </w:pPr>
      <w:r w:rsidRPr="000C09C9">
        <w:rPr>
          <w:rFonts w:ascii="Sylfaen" w:hAnsi="Sylfaen"/>
          <w:b/>
          <w:lang w:val="ka-GE"/>
        </w:rPr>
        <w:t xml:space="preserve">კონტროლირებადი </w:t>
      </w:r>
      <w:r w:rsidRPr="000C09C9">
        <w:rPr>
          <w:rFonts w:ascii="Sylfaen" w:hAnsi="Sylfaen"/>
          <w:lang w:val="ka-GE"/>
        </w:rPr>
        <w:t>(კონტროლის მექანიზმები არის ეფექტიანი);</w:t>
      </w:r>
    </w:p>
    <w:p w:rsidR="00596F0E" w:rsidRPr="000C09C9" w:rsidRDefault="00596F0E" w:rsidP="00EB39BF">
      <w:pPr>
        <w:pStyle w:val="ListParagraph"/>
        <w:numPr>
          <w:ilvl w:val="0"/>
          <w:numId w:val="8"/>
        </w:numPr>
        <w:autoSpaceDE w:val="0"/>
        <w:autoSpaceDN w:val="0"/>
        <w:adjustRightInd w:val="0"/>
        <w:spacing w:before="240"/>
        <w:jc w:val="both"/>
        <w:rPr>
          <w:rFonts w:ascii="Sylfaen" w:hAnsi="Sylfaen" w:cs="Calibri"/>
          <w:color w:val="000000" w:themeColor="text1"/>
          <w:lang w:val="ka-GE"/>
        </w:rPr>
      </w:pPr>
      <w:r w:rsidRPr="000C09C9">
        <w:rPr>
          <w:rFonts w:ascii="Sylfaen" w:hAnsi="Sylfaen"/>
          <w:b/>
          <w:lang w:val="ka-GE"/>
        </w:rPr>
        <w:t>ნაწილობრივ კონტროლირებადი</w:t>
      </w:r>
      <w:r w:rsidRPr="000C09C9">
        <w:rPr>
          <w:rFonts w:ascii="Sylfaen" w:hAnsi="Sylfaen"/>
          <w:lang w:val="ka-GE"/>
        </w:rPr>
        <w:t xml:space="preserve"> (კონტროლის მექანიზმი საჭიროებს შევსება/განახლებას);</w:t>
      </w:r>
    </w:p>
    <w:p w:rsidR="00596F0E" w:rsidRPr="000C09C9" w:rsidRDefault="00596F0E" w:rsidP="00EB39BF">
      <w:pPr>
        <w:pStyle w:val="ListParagraph"/>
        <w:numPr>
          <w:ilvl w:val="0"/>
          <w:numId w:val="8"/>
        </w:numPr>
        <w:autoSpaceDE w:val="0"/>
        <w:autoSpaceDN w:val="0"/>
        <w:adjustRightInd w:val="0"/>
        <w:spacing w:before="240"/>
        <w:jc w:val="both"/>
        <w:rPr>
          <w:rFonts w:ascii="Sylfaen" w:hAnsi="Sylfaen" w:cs="Calibri"/>
          <w:color w:val="000000" w:themeColor="text1"/>
          <w:lang w:val="ka-GE"/>
        </w:rPr>
      </w:pPr>
      <w:r w:rsidRPr="000C09C9">
        <w:rPr>
          <w:rFonts w:ascii="Sylfaen" w:hAnsi="Sylfaen"/>
          <w:b/>
          <w:lang w:val="ka-GE"/>
        </w:rPr>
        <w:t>არაკონტროლირებადი</w:t>
      </w:r>
      <w:r w:rsidRPr="000C09C9">
        <w:rPr>
          <w:rFonts w:ascii="Sylfaen" w:hAnsi="Sylfaen"/>
          <w:lang w:val="ka-GE"/>
        </w:rPr>
        <w:t xml:space="preserve"> (კონტროლის მექანიზმი არ არსებობს ან არაადეკვატურია).</w:t>
      </w:r>
    </w:p>
    <w:p w:rsidR="00596F0E" w:rsidRPr="000C09C9" w:rsidRDefault="002A2050" w:rsidP="00477646">
      <w:pPr>
        <w:autoSpaceDE w:val="0"/>
        <w:autoSpaceDN w:val="0"/>
        <w:adjustRightInd w:val="0"/>
        <w:spacing w:before="240" w:after="0" w:line="276" w:lineRule="auto"/>
        <w:jc w:val="both"/>
        <w:rPr>
          <w:rFonts w:ascii="Sylfaen" w:hAnsi="Sylfaen"/>
          <w:lang w:val="ka-GE"/>
        </w:rPr>
      </w:pPr>
      <w:r w:rsidRPr="000C09C9">
        <w:rPr>
          <w:rFonts w:ascii="Sylfaen" w:hAnsi="Sylfaen" w:cs="Sylfaen"/>
          <w:lang w:val="ka-GE"/>
        </w:rPr>
        <w:lastRenderedPageBreak/>
        <w:t xml:space="preserve">კონტროლირებადი </w:t>
      </w:r>
      <w:r w:rsidR="00596F0E" w:rsidRPr="000C09C9">
        <w:rPr>
          <w:rFonts w:ascii="Sylfaen" w:hAnsi="Sylfaen"/>
          <w:lang w:val="ka-GE"/>
        </w:rPr>
        <w:t>რისკი</w:t>
      </w:r>
      <w:r w:rsidRPr="000C09C9">
        <w:rPr>
          <w:rFonts w:ascii="Sylfaen" w:hAnsi="Sylfaen"/>
          <w:lang w:val="ka-GE"/>
        </w:rPr>
        <w:t>ს</w:t>
      </w:r>
      <w:r w:rsidR="00596F0E" w:rsidRPr="000C09C9">
        <w:rPr>
          <w:rFonts w:ascii="Sylfaen" w:hAnsi="Sylfaen"/>
          <w:lang w:val="ka-GE"/>
        </w:rPr>
        <w:t xml:space="preserve"> </w:t>
      </w:r>
      <w:r w:rsidRPr="000C09C9">
        <w:rPr>
          <w:rFonts w:ascii="Sylfaen" w:hAnsi="Sylfaen"/>
          <w:lang w:val="ka-GE"/>
        </w:rPr>
        <w:t>შემთხვევაში</w:t>
      </w:r>
      <w:r w:rsidR="00596F0E" w:rsidRPr="000C09C9">
        <w:rPr>
          <w:rFonts w:ascii="Sylfaen" w:hAnsi="Sylfaen"/>
          <w:lang w:val="ka-GE"/>
        </w:rPr>
        <w:t xml:space="preserve"> შესაძლებელია გამოყენებული იყოს სხვადასხვა </w:t>
      </w:r>
      <w:r w:rsidR="00AF296D" w:rsidRPr="000C09C9">
        <w:rPr>
          <w:rFonts w:ascii="Sylfaen" w:hAnsi="Sylfaen"/>
          <w:lang w:val="ka-GE"/>
        </w:rPr>
        <w:t>მექანიზმი,</w:t>
      </w:r>
      <w:r w:rsidR="00596F0E" w:rsidRPr="000C09C9">
        <w:rPr>
          <w:rFonts w:ascii="Sylfaen" w:hAnsi="Sylfaen"/>
          <w:lang w:val="ka-GE"/>
        </w:rPr>
        <w:t xml:space="preserve"> </w:t>
      </w:r>
      <w:r w:rsidR="00AF296D" w:rsidRPr="000C09C9">
        <w:rPr>
          <w:rFonts w:ascii="Sylfaen" w:hAnsi="Sylfaen"/>
          <w:lang w:val="ka-GE"/>
        </w:rPr>
        <w:t>როგორიცაა:</w:t>
      </w:r>
      <w:r w:rsidR="00596F0E" w:rsidRPr="000C09C9">
        <w:rPr>
          <w:rFonts w:ascii="Sylfaen" w:hAnsi="Sylfaen"/>
          <w:lang w:val="ka-GE"/>
        </w:rPr>
        <w:t xml:space="preserve"> პერსონალის გადამზადება, შიდა კონტროლის მექანიზმების დანერგვა ან მენეჯერული უნარების განვითარება.</w:t>
      </w:r>
      <w:r w:rsidR="00596F0E" w:rsidRPr="000C09C9">
        <w:rPr>
          <w:rStyle w:val="FootnoteReference"/>
          <w:rFonts w:ascii="Sylfaen" w:hAnsi="Sylfaen"/>
          <w:lang w:val="ka-GE"/>
        </w:rPr>
        <w:footnoteReference w:id="17"/>
      </w:r>
    </w:p>
    <w:p w:rsidR="00596F0E" w:rsidRPr="000C09C9" w:rsidRDefault="00596F0E" w:rsidP="00477646">
      <w:pPr>
        <w:autoSpaceDE w:val="0"/>
        <w:autoSpaceDN w:val="0"/>
        <w:adjustRightInd w:val="0"/>
        <w:spacing w:before="240" w:after="0" w:line="276" w:lineRule="auto"/>
        <w:jc w:val="both"/>
        <w:rPr>
          <w:rFonts w:ascii="Sylfaen" w:hAnsi="Sylfaen"/>
          <w:lang w:val="ka-GE"/>
        </w:rPr>
      </w:pPr>
      <w:r w:rsidRPr="000C09C9">
        <w:rPr>
          <w:rFonts w:ascii="Sylfaen" w:hAnsi="Sylfaen"/>
          <w:lang w:val="ka-GE"/>
        </w:rPr>
        <w:t>კონტროლს მიღმა არსებული რისკები შემდგომი რისკების მართვის ამოცანა გახდება.</w:t>
      </w:r>
      <w:r w:rsidRPr="000C09C9">
        <w:rPr>
          <w:rStyle w:val="FootnoteReference"/>
          <w:rFonts w:ascii="Sylfaen" w:hAnsi="Sylfaen"/>
          <w:lang w:val="ka-GE"/>
        </w:rPr>
        <w:footnoteReference w:id="18"/>
      </w:r>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ნაწილობრივ კონტროლირებადი და არაკონტროლირებადი რისკ-ფაქტორები შეიძლება შეფასდეს კიდევ ორი ნიშნით:</w:t>
      </w:r>
    </w:p>
    <w:p w:rsidR="00596F0E" w:rsidRPr="000C09C9" w:rsidRDefault="00596F0E" w:rsidP="00EB39BF">
      <w:pPr>
        <w:pStyle w:val="ListParagraph"/>
        <w:numPr>
          <w:ilvl w:val="0"/>
          <w:numId w:val="9"/>
        </w:numPr>
        <w:spacing w:before="240"/>
        <w:jc w:val="both"/>
        <w:rPr>
          <w:rFonts w:ascii="Sylfaen" w:hAnsi="Sylfaen"/>
          <w:lang w:val="ka-GE"/>
        </w:rPr>
      </w:pPr>
      <w:r w:rsidRPr="000C09C9">
        <w:rPr>
          <w:rFonts w:ascii="Sylfaen" w:hAnsi="Sylfaen"/>
          <w:b/>
          <w:lang w:val="ka-GE"/>
        </w:rPr>
        <w:t>ალბათობა</w:t>
      </w:r>
      <w:r w:rsidRPr="000C09C9">
        <w:rPr>
          <w:rFonts w:ascii="Sylfaen" w:hAnsi="Sylfaen"/>
          <w:i/>
          <w:lang w:val="ka-GE"/>
        </w:rPr>
        <w:t xml:space="preserve"> - </w:t>
      </w:r>
      <w:r w:rsidRPr="000C09C9">
        <w:rPr>
          <w:rFonts w:ascii="Sylfaen" w:hAnsi="Sylfaen"/>
          <w:lang w:val="ka-GE"/>
        </w:rPr>
        <w:t xml:space="preserve">იდენტიფიცირებული რისკების </w:t>
      </w:r>
      <w:r w:rsidR="00AF296D" w:rsidRPr="000C09C9">
        <w:rPr>
          <w:rFonts w:ascii="Sylfaen" w:hAnsi="Sylfaen"/>
          <w:lang w:val="ka-GE"/>
        </w:rPr>
        <w:t>განხორციელების</w:t>
      </w:r>
      <w:r w:rsidRPr="000C09C9">
        <w:rPr>
          <w:rFonts w:ascii="Sylfaen" w:hAnsi="Sylfaen"/>
          <w:lang w:val="ka-GE"/>
        </w:rPr>
        <w:t xml:space="preserve"> ალბათობა;</w:t>
      </w:r>
    </w:p>
    <w:p w:rsidR="00596F0E" w:rsidRPr="000C09C9" w:rsidRDefault="00596F0E" w:rsidP="00EB39BF">
      <w:pPr>
        <w:pStyle w:val="ListParagraph"/>
        <w:numPr>
          <w:ilvl w:val="0"/>
          <w:numId w:val="9"/>
        </w:numPr>
        <w:spacing w:before="240"/>
        <w:jc w:val="both"/>
        <w:rPr>
          <w:rFonts w:ascii="Sylfaen" w:hAnsi="Sylfaen"/>
          <w:lang w:val="ka-GE"/>
        </w:rPr>
      </w:pPr>
      <w:r w:rsidRPr="000C09C9">
        <w:rPr>
          <w:rFonts w:ascii="Sylfaen" w:hAnsi="Sylfaen"/>
          <w:b/>
          <w:lang w:val="ka-GE"/>
        </w:rPr>
        <w:t>გავლენა</w:t>
      </w:r>
      <w:r w:rsidRPr="000C09C9">
        <w:rPr>
          <w:rFonts w:ascii="Sylfaen" w:hAnsi="Sylfaen"/>
          <w:i/>
          <w:lang w:val="ka-GE"/>
        </w:rPr>
        <w:t xml:space="preserve"> </w:t>
      </w:r>
      <w:r w:rsidRPr="000C09C9">
        <w:rPr>
          <w:rFonts w:ascii="Sylfaen" w:hAnsi="Sylfaen"/>
          <w:lang w:val="ka-GE"/>
        </w:rPr>
        <w:t xml:space="preserve">- რისკის </w:t>
      </w:r>
      <w:r w:rsidR="00AF296D" w:rsidRPr="000C09C9">
        <w:rPr>
          <w:rFonts w:ascii="Sylfaen" w:hAnsi="Sylfaen"/>
          <w:lang w:val="ka-GE"/>
        </w:rPr>
        <w:t>განხორციელებიდან</w:t>
      </w:r>
      <w:r w:rsidRPr="000C09C9">
        <w:rPr>
          <w:rFonts w:ascii="Sylfaen" w:hAnsi="Sylfaen"/>
          <w:lang w:val="ka-GE"/>
        </w:rPr>
        <w:t xml:space="preserve"> გამომდინარე შესაძლო ზემოქმედება და შედეგები.</w:t>
      </w:r>
    </w:p>
    <w:p w:rsidR="00EC3A43" w:rsidRPr="000C09C9" w:rsidRDefault="00EC3A43" w:rsidP="00EC3A43">
      <w:pPr>
        <w:autoSpaceDE w:val="0"/>
        <w:autoSpaceDN w:val="0"/>
        <w:adjustRightInd w:val="0"/>
        <w:spacing w:before="240"/>
        <w:jc w:val="both"/>
        <w:rPr>
          <w:rFonts w:ascii="Sylfaen" w:hAnsi="Sylfaen" w:cs="Calibri"/>
          <w:lang w:val="ka-GE"/>
        </w:rPr>
      </w:pPr>
      <w:r w:rsidRPr="000C09C9">
        <w:rPr>
          <w:rFonts w:ascii="Sylfaen" w:hAnsi="Sylfaen" w:cs="Calibri"/>
          <w:b/>
          <w:lang w:val="ka-GE"/>
        </w:rPr>
        <w:t xml:space="preserve">კორუფციის მოხდენის ალბათობის ხარისხისა </w:t>
      </w:r>
      <w:r w:rsidRPr="000C09C9">
        <w:rPr>
          <w:rFonts w:ascii="Sylfaen" w:hAnsi="Sylfaen"/>
          <w:lang w:val="ka-GE"/>
        </w:rPr>
        <w:t>(არსებული მექანიზმებისა და კონტროლის პირობებში)</w:t>
      </w:r>
      <w:r w:rsidRPr="000C09C9">
        <w:rPr>
          <w:rFonts w:ascii="Sylfaen" w:hAnsi="Sylfaen"/>
          <w:b/>
          <w:lang w:val="ka-GE"/>
        </w:rPr>
        <w:t xml:space="preserve"> </w:t>
      </w:r>
      <w:r w:rsidRPr="000C09C9">
        <w:rPr>
          <w:rFonts w:ascii="Sylfaen" w:hAnsi="Sylfaen" w:cs="Calibri"/>
          <w:lang w:val="ka-GE"/>
        </w:rPr>
        <w:t>და</w:t>
      </w:r>
      <w:r w:rsidRPr="000C09C9">
        <w:rPr>
          <w:rFonts w:ascii="Sylfaen" w:hAnsi="Sylfaen" w:cs="Calibri"/>
          <w:b/>
          <w:lang w:val="ka-GE"/>
        </w:rPr>
        <w:t xml:space="preserve"> მოხდენის შემთხვევაში მისი გავლენის </w:t>
      </w:r>
      <w:r w:rsidRPr="000C09C9">
        <w:rPr>
          <w:rFonts w:ascii="Sylfaen" w:hAnsi="Sylfaen" w:cs="Calibri"/>
          <w:lang w:val="ka-GE"/>
        </w:rPr>
        <w:t xml:space="preserve">(მოსალოდნელი შედეგების) მოცულობის დადგენით ხდება </w:t>
      </w:r>
      <w:r w:rsidRPr="000C09C9">
        <w:rPr>
          <w:rFonts w:ascii="Sylfaen" w:hAnsi="Sylfaen"/>
          <w:lang w:val="ka-GE"/>
        </w:rPr>
        <w:t xml:space="preserve">რისკის ბუნების </w:t>
      </w:r>
      <w:r w:rsidR="0029426F" w:rsidRPr="000C09C9">
        <w:rPr>
          <w:rFonts w:ascii="Sylfaen" w:hAnsi="Sylfaen"/>
          <w:lang w:val="ka-GE"/>
        </w:rPr>
        <w:t>შესწავლა.</w:t>
      </w:r>
      <w:r w:rsidRPr="000C09C9">
        <w:rPr>
          <w:rStyle w:val="FootnoteReference"/>
          <w:rFonts w:ascii="Sylfaen" w:hAnsi="Sylfaen" w:cs="Calibri"/>
          <w:lang w:val="ka-GE"/>
        </w:rPr>
        <w:footnoteReference w:id="19"/>
      </w:r>
    </w:p>
    <w:p w:rsidR="002A2050" w:rsidRPr="000C09C9" w:rsidRDefault="00EC3A43" w:rsidP="00EC3A43">
      <w:pPr>
        <w:spacing w:before="240" w:after="0" w:line="276" w:lineRule="auto"/>
        <w:jc w:val="both"/>
        <w:rPr>
          <w:rFonts w:ascii="Sylfaen" w:hAnsi="Sylfaen"/>
        </w:rPr>
      </w:pPr>
      <w:r w:rsidRPr="000C09C9">
        <w:rPr>
          <w:rFonts w:ascii="Sylfaen" w:hAnsi="Sylfaen"/>
          <w:b/>
          <w:lang w:val="ka-GE"/>
        </w:rPr>
        <w:t>კორუფციული რისკის ალბათობა</w:t>
      </w:r>
      <w:r w:rsidRPr="000C09C9">
        <w:rPr>
          <w:rFonts w:ascii="Sylfaen" w:hAnsi="Sylfaen"/>
          <w:lang w:val="ka-GE"/>
        </w:rPr>
        <w:t xml:space="preserve"> </w:t>
      </w:r>
      <w:r w:rsidR="002A26F6" w:rsidRPr="000C09C9">
        <w:rPr>
          <w:rFonts w:ascii="Sylfaen" w:hAnsi="Sylfaen"/>
          <w:lang w:val="ka-GE"/>
        </w:rPr>
        <w:t xml:space="preserve">განისაზღვრება </w:t>
      </w:r>
      <w:r w:rsidRPr="000C09C9">
        <w:rPr>
          <w:rFonts w:ascii="Sylfaen" w:hAnsi="Sylfaen"/>
          <w:lang w:val="ka-GE"/>
        </w:rPr>
        <w:t>რისკ</w:t>
      </w:r>
      <w:r w:rsidR="002A2050" w:rsidRPr="000C09C9">
        <w:rPr>
          <w:rFonts w:ascii="Sylfaen" w:hAnsi="Sylfaen"/>
          <w:lang w:val="ka-GE"/>
        </w:rPr>
        <w:t>-</w:t>
      </w:r>
      <w:r w:rsidRPr="000C09C9">
        <w:rPr>
          <w:rFonts w:ascii="Sylfaen" w:hAnsi="Sylfaen"/>
          <w:lang w:val="ka-GE"/>
        </w:rPr>
        <w:t>ფაქტორებ</w:t>
      </w:r>
      <w:r w:rsidR="002A26F6" w:rsidRPr="000C09C9">
        <w:rPr>
          <w:rFonts w:ascii="Sylfaen" w:hAnsi="Sylfaen"/>
          <w:lang w:val="ka-GE"/>
        </w:rPr>
        <w:t>ი</w:t>
      </w:r>
      <w:r w:rsidRPr="000C09C9">
        <w:rPr>
          <w:rFonts w:ascii="Sylfaen" w:hAnsi="Sylfaen"/>
          <w:lang w:val="ka-GE"/>
        </w:rPr>
        <w:t>ს</w:t>
      </w:r>
      <w:r w:rsidR="002A26F6" w:rsidRPr="000C09C9">
        <w:rPr>
          <w:rFonts w:ascii="Sylfaen" w:hAnsi="Sylfaen"/>
          <w:lang w:val="ka-GE"/>
        </w:rPr>
        <w:t xml:space="preserve">ა და არსებული </w:t>
      </w:r>
      <w:r w:rsidRPr="000C09C9">
        <w:rPr>
          <w:rFonts w:ascii="Sylfaen" w:hAnsi="Sylfaen"/>
          <w:lang w:val="ka-GE"/>
        </w:rPr>
        <w:t xml:space="preserve"> კეთილსინდისიერების ზომებ</w:t>
      </w:r>
      <w:r w:rsidR="002A26F6" w:rsidRPr="000C09C9">
        <w:rPr>
          <w:rFonts w:ascii="Sylfaen" w:hAnsi="Sylfaen"/>
          <w:lang w:val="ka-GE"/>
        </w:rPr>
        <w:t>ის ურთიერთმიმართებით.</w:t>
      </w:r>
      <w:r w:rsidRPr="000C09C9">
        <w:rPr>
          <w:rFonts w:ascii="Sylfaen" w:hAnsi="Sylfaen"/>
          <w:lang w:val="ka-GE"/>
        </w:rPr>
        <w:t xml:space="preserve"> კორუფციული რისკების მოხდენის ალბათობის შესაფასებლად არსებობს შემდეგი კრიტერიუმები: მარეგულირებელი საკანონმდებლო ჩარჩოს კორუფციისადმი </w:t>
      </w:r>
      <w:proofErr w:type="spellStart"/>
      <w:r w:rsidRPr="000C09C9">
        <w:rPr>
          <w:rFonts w:ascii="Sylfaen" w:hAnsi="Sylfaen"/>
          <w:lang w:val="ka-GE"/>
        </w:rPr>
        <w:t>მოწყვლადობა</w:t>
      </w:r>
      <w:proofErr w:type="spellEnd"/>
      <w:r w:rsidRPr="000C09C9">
        <w:rPr>
          <w:rFonts w:ascii="Sylfaen" w:hAnsi="Sylfaen"/>
          <w:lang w:val="ka-GE"/>
        </w:rPr>
        <w:t xml:space="preserve">, პროცესებისა და ინსტიტუტის მიდრეკილება კორუფციისადმი, </w:t>
      </w:r>
      <w:r w:rsidR="00BD3D66" w:rsidRPr="000C09C9">
        <w:rPr>
          <w:rFonts w:ascii="Sylfaen" w:hAnsi="Sylfaen"/>
          <w:lang w:val="ka-GE"/>
        </w:rPr>
        <w:t xml:space="preserve">არაეფექტური </w:t>
      </w:r>
      <w:r w:rsidRPr="000C09C9">
        <w:rPr>
          <w:rFonts w:ascii="Sylfaen" w:hAnsi="Sylfaen"/>
          <w:lang w:val="ka-GE"/>
        </w:rPr>
        <w:t xml:space="preserve">მმართველობა, </w:t>
      </w:r>
      <w:r w:rsidR="00B615BC" w:rsidRPr="000C09C9">
        <w:rPr>
          <w:rFonts w:ascii="Sylfaen" w:hAnsi="Sylfaen"/>
          <w:lang w:val="ka-GE"/>
        </w:rPr>
        <w:t xml:space="preserve">დაბალი ანაზღაურება, </w:t>
      </w:r>
      <w:r w:rsidRPr="000C09C9">
        <w:rPr>
          <w:rFonts w:ascii="Sylfaen" w:hAnsi="Sylfaen"/>
          <w:lang w:val="ka-GE"/>
        </w:rPr>
        <w:t>კორუფციის შემთხვევები საჯარო დაწესებულებაში, საჯარო მოხელეების სამართლებრივი ცნობიერების დაბალი დონე.</w:t>
      </w:r>
      <w:r w:rsidR="00A32378" w:rsidRPr="000C09C9">
        <w:rPr>
          <w:rFonts w:ascii="Sylfaen" w:hAnsi="Sylfaen"/>
          <w:lang w:val="ka-GE"/>
        </w:rPr>
        <w:t xml:space="preserve"> იმის განსასაზღვრად თუ როგორია ამა თუ იმ </w:t>
      </w:r>
      <w:r w:rsidR="00A32378" w:rsidRPr="000C09C9">
        <w:rPr>
          <w:rFonts w:ascii="Sylfaen" w:hAnsi="Sylfaen"/>
          <w:b/>
          <w:lang w:val="ka-GE"/>
        </w:rPr>
        <w:t>რისკის ალბათობა</w:t>
      </w:r>
      <w:r w:rsidR="003C6303" w:rsidRPr="000C09C9">
        <w:rPr>
          <w:rFonts w:ascii="Sylfaen" w:hAnsi="Sylfaen"/>
          <w:b/>
          <w:lang w:val="ka-GE"/>
        </w:rPr>
        <w:t xml:space="preserve"> ან გავლენა,</w:t>
      </w:r>
      <w:r w:rsidR="00A32378" w:rsidRPr="000C09C9">
        <w:rPr>
          <w:rFonts w:ascii="Sylfaen" w:hAnsi="Sylfaen"/>
          <w:lang w:val="ka-GE"/>
        </w:rPr>
        <w:t xml:space="preserve"> ყველაზე ეფექტურია წარსულ გამოცდილებაზე დაყრდნობა. მათ შორის, გასული წლების სტატისტიკური ანალიზი გვაჩვენებს მოცემული რისკის ალბათობა</w:t>
      </w:r>
      <w:r w:rsidR="003C6303" w:rsidRPr="000C09C9">
        <w:rPr>
          <w:rFonts w:ascii="Sylfaen" w:hAnsi="Sylfaen"/>
          <w:lang w:val="ka-GE"/>
        </w:rPr>
        <w:t xml:space="preserve"> ან გავლენა</w:t>
      </w:r>
      <w:r w:rsidR="00A32378" w:rsidRPr="000C09C9">
        <w:rPr>
          <w:rFonts w:ascii="Sylfaen" w:hAnsi="Sylfaen"/>
          <w:lang w:val="ka-GE"/>
        </w:rPr>
        <w:t xml:space="preserve"> როგორ</w:t>
      </w:r>
      <w:r w:rsidR="003C6303" w:rsidRPr="000C09C9">
        <w:rPr>
          <w:rFonts w:ascii="Sylfaen" w:hAnsi="Sylfaen"/>
          <w:lang w:val="ka-GE"/>
        </w:rPr>
        <w:t>ი</w:t>
      </w:r>
      <w:r w:rsidR="00A32378" w:rsidRPr="000C09C9">
        <w:rPr>
          <w:rFonts w:ascii="Sylfaen" w:hAnsi="Sylfaen"/>
          <w:lang w:val="ka-GE"/>
        </w:rPr>
        <w:t xml:space="preserve"> იყო გასულ წლებში - </w:t>
      </w:r>
      <w:r w:rsidR="00A32378" w:rsidRPr="000C09C9">
        <w:rPr>
          <w:rFonts w:ascii="Sylfaen" w:hAnsi="Sylfaen"/>
          <w:b/>
          <w:lang w:val="ka-GE"/>
        </w:rPr>
        <w:t>მაღალი, საშუალო თუ დაბალი.</w:t>
      </w:r>
      <w:r w:rsidR="00A32378" w:rsidRPr="000C09C9">
        <w:rPr>
          <w:rFonts w:ascii="Sylfaen" w:hAnsi="Sylfaen"/>
          <w:lang w:val="ka-GE"/>
        </w:rPr>
        <w:t xml:space="preserve"> აღნიშნულ მონაცემებზე დაყრდნობით შესაძლოა ვიმსჯელოთ მომავალში რისკის ანალოგიური ალბათობის</w:t>
      </w:r>
      <w:r w:rsidR="003C6303" w:rsidRPr="000C09C9">
        <w:rPr>
          <w:rFonts w:ascii="Sylfaen" w:hAnsi="Sylfaen"/>
          <w:lang w:val="ka-GE"/>
        </w:rPr>
        <w:t>ა და გავლენის</w:t>
      </w:r>
      <w:r w:rsidR="00A32378" w:rsidRPr="000C09C9">
        <w:rPr>
          <w:rFonts w:ascii="Sylfaen" w:hAnsi="Sylfaen"/>
          <w:lang w:val="ka-GE"/>
        </w:rPr>
        <w:t xml:space="preserve"> ხარისხზე. სტატისტიკური ინფორმაციის არარსებობის შემთხვევაში შესაძლოა შიდა კვლევის გაკეთება</w:t>
      </w:r>
      <w:r w:rsidR="00A962C9" w:rsidRPr="000C09C9">
        <w:rPr>
          <w:rFonts w:ascii="Sylfaen" w:hAnsi="Sylfaen"/>
          <w:lang w:val="ka-GE"/>
        </w:rPr>
        <w:t xml:space="preserve"> ან სახელმძღვანელო პოზიციაზე მყოფი პირების გამოკითხვა</w:t>
      </w:r>
      <w:r w:rsidR="00A32378" w:rsidRPr="000C09C9">
        <w:rPr>
          <w:rFonts w:ascii="Sylfaen" w:hAnsi="Sylfaen"/>
          <w:lang w:val="ka-GE"/>
        </w:rPr>
        <w:t xml:space="preserve"> გამოგვადგეს</w:t>
      </w:r>
      <w:r w:rsidR="00A962C9" w:rsidRPr="000C09C9">
        <w:rPr>
          <w:rFonts w:ascii="Sylfaen" w:hAnsi="Sylfaen"/>
          <w:lang w:val="ka-GE"/>
        </w:rPr>
        <w:t>.</w:t>
      </w:r>
    </w:p>
    <w:tbl>
      <w:tblPr>
        <w:tblStyle w:val="GridTable2-Accent11"/>
        <w:tblW w:w="967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000" w:firstRow="0" w:lastRow="0" w:firstColumn="0" w:lastColumn="0" w:noHBand="0" w:noVBand="0"/>
      </w:tblPr>
      <w:tblGrid>
        <w:gridCol w:w="1700"/>
        <w:gridCol w:w="7975"/>
      </w:tblGrid>
      <w:tr w:rsidR="00EB7E3C" w:rsidRPr="000C09C9" w:rsidTr="00B96373">
        <w:trPr>
          <w:cnfStyle w:val="000000100000" w:firstRow="0" w:lastRow="0" w:firstColumn="0" w:lastColumn="0" w:oddVBand="0" w:evenVBand="0" w:oddHBand="1"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1700" w:type="dxa"/>
            <w:shd w:val="clear" w:color="auto" w:fill="5B9BD5" w:themeFill="accent1"/>
          </w:tcPr>
          <w:p w:rsidR="00EC3A43" w:rsidRPr="000C09C9" w:rsidRDefault="00EC3A43" w:rsidP="005023AD">
            <w:pPr>
              <w:spacing w:before="240" w:line="276" w:lineRule="auto"/>
              <w:ind w:left="-75"/>
              <w:jc w:val="center"/>
              <w:rPr>
                <w:rFonts w:ascii="Sylfaen" w:hAnsi="Sylfaen"/>
                <w:b/>
                <w:color w:val="FFFFFF" w:themeColor="background1"/>
                <w:lang w:val="ka-GE"/>
              </w:rPr>
            </w:pPr>
            <w:r w:rsidRPr="000C09C9">
              <w:rPr>
                <w:rFonts w:ascii="Sylfaen" w:hAnsi="Sylfaen"/>
                <w:b/>
                <w:color w:val="FFFFFF" w:themeColor="background1"/>
                <w:lang w:val="ka-GE"/>
              </w:rPr>
              <w:t>რისკი</w:t>
            </w:r>
          </w:p>
        </w:tc>
        <w:tc>
          <w:tcPr>
            <w:tcW w:w="7975" w:type="dxa"/>
            <w:shd w:val="clear" w:color="auto" w:fill="5B9BD5" w:themeFill="accent1"/>
          </w:tcPr>
          <w:p w:rsidR="00EC3A43" w:rsidRPr="000C09C9" w:rsidRDefault="00EC3A43" w:rsidP="005023AD">
            <w:pPr>
              <w:spacing w:before="240" w:line="276" w:lineRule="auto"/>
              <w:ind w:left="-75"/>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lang w:val="ka-GE"/>
              </w:rPr>
            </w:pPr>
            <w:r w:rsidRPr="000C09C9">
              <w:rPr>
                <w:rFonts w:ascii="Sylfaen" w:hAnsi="Sylfaen"/>
                <w:b/>
                <w:color w:val="FFFFFF" w:themeColor="background1"/>
                <w:lang w:val="ka-GE"/>
              </w:rPr>
              <w:t>რისკის ალბათობის აღწერა</w:t>
            </w:r>
          </w:p>
        </w:tc>
      </w:tr>
      <w:tr w:rsidR="00EC3A43" w:rsidRPr="000C09C9" w:rsidTr="00B96373">
        <w:trPr>
          <w:trHeight w:val="1230"/>
        </w:trPr>
        <w:tc>
          <w:tcPr>
            <w:cnfStyle w:val="000010000000" w:firstRow="0" w:lastRow="0" w:firstColumn="0" w:lastColumn="0" w:oddVBand="1" w:evenVBand="0" w:oddHBand="0" w:evenHBand="0" w:firstRowFirstColumn="0" w:firstRowLastColumn="0" w:lastRowFirstColumn="0" w:lastRowLastColumn="0"/>
            <w:tcW w:w="1700" w:type="dxa"/>
            <w:shd w:val="clear" w:color="auto" w:fill="auto"/>
          </w:tcPr>
          <w:p w:rsidR="00EC3A43" w:rsidRPr="000C09C9" w:rsidRDefault="00EC3A43" w:rsidP="005023AD">
            <w:pPr>
              <w:spacing w:before="240" w:line="276" w:lineRule="auto"/>
              <w:ind w:left="-75"/>
              <w:jc w:val="both"/>
              <w:rPr>
                <w:rFonts w:ascii="Sylfaen" w:hAnsi="Sylfaen"/>
                <w:b/>
                <w:lang w:val="ka-GE"/>
              </w:rPr>
            </w:pPr>
            <w:r w:rsidRPr="000C09C9">
              <w:rPr>
                <w:rFonts w:ascii="Sylfaen" w:hAnsi="Sylfaen"/>
                <w:b/>
                <w:lang w:val="ka-GE"/>
              </w:rPr>
              <w:t xml:space="preserve">მაღალი </w:t>
            </w:r>
          </w:p>
          <w:p w:rsidR="00EC3A43" w:rsidRPr="000C09C9" w:rsidRDefault="00EC3A43" w:rsidP="005023AD">
            <w:pPr>
              <w:spacing w:before="240" w:line="276" w:lineRule="auto"/>
              <w:ind w:left="-75"/>
              <w:jc w:val="both"/>
              <w:rPr>
                <w:rFonts w:ascii="Sylfaen" w:hAnsi="Sylfaen"/>
                <w:b/>
                <w:lang w:val="ka-GE"/>
              </w:rPr>
            </w:pPr>
          </w:p>
        </w:tc>
        <w:tc>
          <w:tcPr>
            <w:tcW w:w="7975" w:type="dxa"/>
          </w:tcPr>
          <w:p w:rsidR="00EC3A43" w:rsidRPr="000C09C9" w:rsidRDefault="00B96373" w:rsidP="008A765C">
            <w:pPr>
              <w:spacing w:before="240" w:line="276" w:lineRule="auto"/>
              <w:ind w:left="-75"/>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არსებობს </w:t>
            </w:r>
            <w:r w:rsidR="008F4161" w:rsidRPr="000C09C9">
              <w:rPr>
                <w:rFonts w:ascii="Sylfaen" w:hAnsi="Sylfaen"/>
                <w:lang w:val="ka-GE"/>
              </w:rPr>
              <w:t>კორუფციული</w:t>
            </w:r>
            <w:r w:rsidRPr="000C09C9">
              <w:rPr>
                <w:rFonts w:ascii="Sylfaen" w:hAnsi="Sylfaen"/>
                <w:lang w:val="ka-GE"/>
              </w:rPr>
              <w:t xml:space="preserve"> </w:t>
            </w:r>
            <w:r w:rsidR="00EC3A43" w:rsidRPr="000C09C9">
              <w:rPr>
                <w:rFonts w:ascii="Sylfaen" w:hAnsi="Sylfaen"/>
                <w:lang w:val="ka-GE"/>
              </w:rPr>
              <w:t>რისკი</w:t>
            </w:r>
            <w:r w:rsidRPr="000C09C9">
              <w:rPr>
                <w:rFonts w:ascii="Sylfaen" w:hAnsi="Sylfaen"/>
                <w:lang w:val="ka-GE"/>
              </w:rPr>
              <w:t>ს</w:t>
            </w:r>
            <w:r w:rsidR="00EC3A43" w:rsidRPr="000C09C9">
              <w:rPr>
                <w:rFonts w:ascii="Sylfaen" w:hAnsi="Sylfaen"/>
                <w:lang w:val="ka-GE"/>
              </w:rPr>
              <w:t xml:space="preserve"> მაღალი ალბათობ</w:t>
            </w:r>
            <w:r w:rsidRPr="000C09C9">
              <w:rPr>
                <w:rFonts w:ascii="Sylfaen" w:hAnsi="Sylfaen"/>
                <w:lang w:val="ka-GE"/>
              </w:rPr>
              <w:t>ა</w:t>
            </w:r>
            <w:r w:rsidR="00E23691" w:rsidRPr="000C09C9">
              <w:rPr>
                <w:rFonts w:ascii="Sylfaen" w:hAnsi="Sylfaen"/>
                <w:lang w:val="ka-GE"/>
              </w:rPr>
              <w:t>, რაც დგინდება წარსულ გამოცდილებაზე დაყრდნობით.</w:t>
            </w:r>
            <w:r w:rsidR="00EC3A43" w:rsidRPr="000C09C9">
              <w:rPr>
                <w:rFonts w:ascii="Sylfaen" w:hAnsi="Sylfaen"/>
                <w:lang w:val="ka-GE"/>
              </w:rPr>
              <w:t xml:space="preserve"> ორგანიზაციის შიგნით არსებული კეთილსინდისიერების </w:t>
            </w:r>
            <w:r w:rsidR="00E23691" w:rsidRPr="000C09C9">
              <w:rPr>
                <w:rFonts w:ascii="Sylfaen" w:hAnsi="Sylfaen"/>
                <w:lang w:val="ka-GE"/>
              </w:rPr>
              <w:t xml:space="preserve">დაცვის მექანიზმები </w:t>
            </w:r>
            <w:r w:rsidR="00EC3A43" w:rsidRPr="000C09C9">
              <w:rPr>
                <w:rFonts w:ascii="Sylfaen" w:hAnsi="Sylfaen"/>
                <w:lang w:val="ka-GE"/>
              </w:rPr>
              <w:t xml:space="preserve"> ვერ არბილებს რისკ</w:t>
            </w:r>
            <w:r w:rsidR="00E23691" w:rsidRPr="000C09C9">
              <w:rPr>
                <w:rFonts w:ascii="Sylfaen" w:hAnsi="Sylfaen"/>
                <w:lang w:val="ka-GE"/>
              </w:rPr>
              <w:t>-</w:t>
            </w:r>
            <w:r w:rsidR="00EC3A43" w:rsidRPr="000C09C9">
              <w:rPr>
                <w:rFonts w:ascii="Sylfaen" w:hAnsi="Sylfaen"/>
                <w:lang w:val="ka-GE"/>
              </w:rPr>
              <w:t xml:space="preserve">ფაქტორებს. </w:t>
            </w:r>
          </w:p>
        </w:tc>
      </w:tr>
      <w:tr w:rsidR="00EC3A43" w:rsidRPr="000C09C9" w:rsidTr="00B96373">
        <w:trPr>
          <w:cnfStyle w:val="000000100000" w:firstRow="0" w:lastRow="0" w:firstColumn="0" w:lastColumn="0" w:oddVBand="0" w:evenVBand="0" w:oddHBand="1" w:evenHBand="0" w:firstRowFirstColumn="0" w:firstRowLastColumn="0" w:lastRowFirstColumn="0" w:lastRowLastColumn="0"/>
          <w:trHeight w:val="1470"/>
        </w:trPr>
        <w:tc>
          <w:tcPr>
            <w:cnfStyle w:val="000010000000" w:firstRow="0" w:lastRow="0" w:firstColumn="0" w:lastColumn="0" w:oddVBand="1" w:evenVBand="0" w:oddHBand="0" w:evenHBand="0" w:firstRowFirstColumn="0" w:firstRowLastColumn="0" w:lastRowFirstColumn="0" w:lastRowLastColumn="0"/>
            <w:tcW w:w="1700" w:type="dxa"/>
          </w:tcPr>
          <w:p w:rsidR="00EC3A43" w:rsidRPr="000C09C9" w:rsidRDefault="00EC3A43" w:rsidP="00A32378">
            <w:pPr>
              <w:spacing w:before="240" w:line="276" w:lineRule="auto"/>
              <w:ind w:left="-75"/>
              <w:jc w:val="both"/>
              <w:rPr>
                <w:rFonts w:ascii="Sylfaen" w:hAnsi="Sylfaen"/>
                <w:b/>
                <w:lang w:val="ka-GE"/>
              </w:rPr>
            </w:pPr>
            <w:r w:rsidRPr="000C09C9">
              <w:rPr>
                <w:rFonts w:ascii="Sylfaen" w:hAnsi="Sylfaen"/>
                <w:b/>
                <w:lang w:val="ka-GE"/>
              </w:rPr>
              <w:lastRenderedPageBreak/>
              <w:t>საშუალო</w:t>
            </w:r>
          </w:p>
        </w:tc>
        <w:tc>
          <w:tcPr>
            <w:tcW w:w="7975" w:type="dxa"/>
          </w:tcPr>
          <w:p w:rsidR="00EC3A43" w:rsidRPr="000C09C9" w:rsidRDefault="00E23691" w:rsidP="00E23691">
            <w:pPr>
              <w:spacing w:before="240" w:line="276" w:lineRule="auto"/>
              <w:ind w:left="-75"/>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კორუფციული რისკი სტატისტიკურ ინფორმაციაზე დაყრდნობით არ არის მაღალი, ვინაიდან შესაბამისი დარღვევები ან ხშირად სამუ</w:t>
            </w:r>
            <w:r w:rsidR="004C30BD" w:rsidRPr="000C09C9">
              <w:rPr>
                <w:rFonts w:ascii="Sylfaen" w:hAnsi="Sylfaen"/>
                <w:lang w:val="ka-GE"/>
              </w:rPr>
              <w:t>შ</w:t>
            </w:r>
            <w:r w:rsidRPr="000C09C9">
              <w:rPr>
                <w:rFonts w:ascii="Sylfaen" w:hAnsi="Sylfaen"/>
                <w:lang w:val="ka-GE"/>
              </w:rPr>
              <w:t xml:space="preserve">აო პროცესის სპეციფიკიდან გამომდინარე, ან იმის გამო, რომ არსებული კეთილსინდისიერების დაცვის მექანიზმები ნაწილობრივ აზღვევს/ამცირებს ამგვარი რისკის რეალურად მოხდენის შესაძლებლობას. </w:t>
            </w:r>
          </w:p>
        </w:tc>
      </w:tr>
      <w:tr w:rsidR="00EC3A43" w:rsidRPr="000C09C9" w:rsidTr="00B96373">
        <w:trPr>
          <w:trHeight w:val="1500"/>
        </w:trPr>
        <w:tc>
          <w:tcPr>
            <w:cnfStyle w:val="000010000000" w:firstRow="0" w:lastRow="0" w:firstColumn="0" w:lastColumn="0" w:oddVBand="1" w:evenVBand="0" w:oddHBand="0" w:evenHBand="0" w:firstRowFirstColumn="0" w:firstRowLastColumn="0" w:lastRowFirstColumn="0" w:lastRowLastColumn="0"/>
            <w:tcW w:w="1700" w:type="dxa"/>
            <w:shd w:val="clear" w:color="auto" w:fill="auto"/>
          </w:tcPr>
          <w:p w:rsidR="00EC3A43" w:rsidRPr="000C09C9" w:rsidRDefault="00EC3A43" w:rsidP="00A32378">
            <w:pPr>
              <w:spacing w:before="240" w:line="276" w:lineRule="auto"/>
              <w:ind w:left="-75"/>
              <w:jc w:val="both"/>
              <w:rPr>
                <w:rFonts w:ascii="Sylfaen" w:hAnsi="Sylfaen"/>
                <w:b/>
                <w:lang w:val="ka-GE"/>
              </w:rPr>
            </w:pPr>
            <w:r w:rsidRPr="000C09C9">
              <w:rPr>
                <w:rFonts w:ascii="Sylfaen" w:hAnsi="Sylfaen"/>
                <w:b/>
                <w:lang w:val="ka-GE"/>
              </w:rPr>
              <w:t>დაბალი</w:t>
            </w:r>
          </w:p>
        </w:tc>
        <w:tc>
          <w:tcPr>
            <w:tcW w:w="7975" w:type="dxa"/>
          </w:tcPr>
          <w:p w:rsidR="00EC3A43" w:rsidRPr="000C09C9" w:rsidRDefault="00EC3A43" w:rsidP="005023AD">
            <w:pPr>
              <w:spacing w:before="240" w:line="276" w:lineRule="auto"/>
              <w:ind w:left="-75"/>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რისკის </w:t>
            </w:r>
            <w:r w:rsidR="00633E4C" w:rsidRPr="000C09C9">
              <w:rPr>
                <w:rFonts w:ascii="Sylfaen" w:hAnsi="Sylfaen"/>
                <w:lang w:val="ka-GE"/>
              </w:rPr>
              <w:t xml:space="preserve">განხორციელების </w:t>
            </w:r>
            <w:r w:rsidRPr="000C09C9">
              <w:rPr>
                <w:rFonts w:ascii="Sylfaen" w:hAnsi="Sylfaen"/>
                <w:lang w:val="ka-GE"/>
              </w:rPr>
              <w:t xml:space="preserve">ალბათობა მინიმალურია, თუმცა არა შეუძლებელი. რისკი შეიძლება </w:t>
            </w:r>
            <w:r w:rsidR="000F43BA" w:rsidRPr="000C09C9">
              <w:rPr>
                <w:rFonts w:ascii="Sylfaen" w:hAnsi="Sylfaen"/>
                <w:lang w:val="ka-GE"/>
              </w:rPr>
              <w:t xml:space="preserve">განხორციელდეს </w:t>
            </w:r>
            <w:r w:rsidR="004279F7" w:rsidRPr="000C09C9">
              <w:rPr>
                <w:rFonts w:ascii="Sylfaen" w:hAnsi="Sylfaen"/>
                <w:lang w:val="ka-GE"/>
              </w:rPr>
              <w:t>მხოლოდ</w:t>
            </w:r>
            <w:r w:rsidRPr="000C09C9">
              <w:rPr>
                <w:rFonts w:ascii="Sylfaen" w:hAnsi="Sylfaen"/>
                <w:lang w:val="ka-GE"/>
              </w:rPr>
              <w:t xml:space="preserve"> განსაკუთრებულ პირობებში.</w:t>
            </w:r>
          </w:p>
        </w:tc>
      </w:tr>
    </w:tbl>
    <w:p w:rsidR="00B27F1E" w:rsidRPr="000C09C9" w:rsidRDefault="00B27F1E" w:rsidP="00EC3A43">
      <w:pPr>
        <w:autoSpaceDE w:val="0"/>
        <w:autoSpaceDN w:val="0"/>
        <w:adjustRightInd w:val="0"/>
        <w:spacing w:before="240" w:after="0" w:line="276" w:lineRule="auto"/>
        <w:jc w:val="both"/>
        <w:rPr>
          <w:rFonts w:ascii="Sylfaen" w:hAnsi="Sylfaen" w:cs="Calibri"/>
          <w:lang w:val="ka-GE"/>
        </w:rPr>
      </w:pPr>
    </w:p>
    <w:tbl>
      <w:tblPr>
        <w:tblStyle w:val="GridTable4-Accent11"/>
        <w:tblW w:w="9634" w:type="dxa"/>
        <w:tblLook w:val="04A0" w:firstRow="1" w:lastRow="0" w:firstColumn="1" w:lastColumn="0" w:noHBand="0" w:noVBand="1"/>
      </w:tblPr>
      <w:tblGrid>
        <w:gridCol w:w="1705"/>
        <w:gridCol w:w="7929"/>
      </w:tblGrid>
      <w:tr w:rsidR="00EC3A43" w:rsidRPr="000C09C9" w:rsidTr="00B96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EC3A43" w:rsidRPr="000C09C9" w:rsidRDefault="00EC3A43" w:rsidP="00EC3A43">
            <w:pPr>
              <w:spacing w:before="240" w:line="276" w:lineRule="auto"/>
              <w:jc w:val="center"/>
              <w:rPr>
                <w:rFonts w:ascii="Sylfaen" w:hAnsi="Sylfaen"/>
                <w:lang w:val="ka-GE"/>
              </w:rPr>
            </w:pPr>
            <w:r w:rsidRPr="000C09C9">
              <w:rPr>
                <w:rFonts w:ascii="Sylfaen" w:hAnsi="Sylfaen"/>
                <w:lang w:val="ka-GE"/>
              </w:rPr>
              <w:t>გავლენა</w:t>
            </w:r>
          </w:p>
        </w:tc>
        <w:tc>
          <w:tcPr>
            <w:tcW w:w="7929" w:type="dxa"/>
          </w:tcPr>
          <w:p w:rsidR="00EC3A43" w:rsidRPr="000C09C9" w:rsidRDefault="00EC3A43" w:rsidP="00EC3A43">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გავლენის შეფასება</w:t>
            </w:r>
          </w:p>
        </w:tc>
      </w:tr>
      <w:tr w:rsidR="00EC3A43" w:rsidRPr="000C09C9" w:rsidTr="00B9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EC3A43" w:rsidRPr="000C09C9" w:rsidRDefault="00EC3A43" w:rsidP="003C6303">
            <w:pPr>
              <w:spacing w:before="240" w:line="276" w:lineRule="auto"/>
              <w:jc w:val="both"/>
              <w:rPr>
                <w:rFonts w:ascii="Sylfaen" w:hAnsi="Sylfaen"/>
                <w:lang w:val="ka-GE"/>
              </w:rPr>
            </w:pPr>
            <w:r w:rsidRPr="000C09C9">
              <w:rPr>
                <w:rFonts w:ascii="Sylfaen" w:hAnsi="Sylfaen"/>
                <w:lang w:val="ka-GE"/>
              </w:rPr>
              <w:t xml:space="preserve">მაღალი </w:t>
            </w:r>
          </w:p>
        </w:tc>
        <w:tc>
          <w:tcPr>
            <w:tcW w:w="7929" w:type="dxa"/>
          </w:tcPr>
          <w:p w:rsidR="00EC3A43" w:rsidRPr="000C09C9" w:rsidRDefault="00EC3A43" w:rsidP="00EC3A4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კორუფციული რისკი განხორციელების შემთხვევაში სერიოზულ გავლენას ახდენს </w:t>
            </w:r>
            <w:r w:rsidR="004279F7" w:rsidRPr="000C09C9">
              <w:rPr>
                <w:rFonts w:ascii="Sylfaen" w:hAnsi="Sylfaen"/>
                <w:b/>
                <w:bCs/>
                <w:lang w:val="ka-GE"/>
              </w:rPr>
              <w:t>ინდივიდის</w:t>
            </w:r>
            <w:r w:rsidR="004279F7" w:rsidRPr="000C09C9">
              <w:rPr>
                <w:rFonts w:ascii="Sylfaen" w:hAnsi="Sylfaen"/>
                <w:lang w:val="ka-GE"/>
              </w:rPr>
              <w:t xml:space="preserve"> </w:t>
            </w:r>
            <w:r w:rsidRPr="000C09C9">
              <w:rPr>
                <w:rFonts w:ascii="Sylfaen" w:hAnsi="Sylfaen"/>
                <w:lang w:val="ka-GE"/>
              </w:rPr>
              <w:t>ფუნდამენტურ  უფლებებზე, თავისუფლებებსა და საჯარო სერვისების მიღების უფლებაზე. მაგალითად, აფერხებს სამართლიანი სასამართლოს უფლებას, ლახავს პირადი ცხოვრების, ოჯახის და განათლების უფლებას ან კერძო საკუთრებას.</w:t>
            </w:r>
          </w:p>
          <w:p w:rsidR="00EC3A43" w:rsidRPr="000C09C9" w:rsidRDefault="00EC3A43" w:rsidP="00EC3A4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b/>
                <w:bCs/>
                <w:lang w:val="ka-GE"/>
              </w:rPr>
              <w:t>საჯარო უწყებაზე</w:t>
            </w:r>
            <w:r w:rsidRPr="000C09C9">
              <w:rPr>
                <w:rFonts w:ascii="Sylfaen" w:hAnsi="Sylfaen"/>
                <w:lang w:val="ka-GE"/>
              </w:rPr>
              <w:t xml:space="preserve"> გავლენის მაღალი ხარისხი ასევე გულისხმობს ორგანიზაციის რეპუტაციისა და ნდობის ხარისხის შელახვას, </w:t>
            </w:r>
            <w:r w:rsidR="004279F7" w:rsidRPr="000C09C9">
              <w:rPr>
                <w:rFonts w:ascii="Sylfaen" w:hAnsi="Sylfaen"/>
                <w:lang w:val="ka-GE"/>
              </w:rPr>
              <w:t xml:space="preserve">იწვევს </w:t>
            </w:r>
            <w:r w:rsidRPr="000C09C9">
              <w:rPr>
                <w:rFonts w:ascii="Sylfaen" w:hAnsi="Sylfaen"/>
                <w:lang w:val="ka-GE"/>
              </w:rPr>
              <w:t xml:space="preserve">მნიშვნელოვან ფინანსურ ზარალს, საფრთხეს უქმნის ორგანიზაციის სტაბილურობას, საფრთხის ქვეშ აყენებს ორგანიზაციის </w:t>
            </w:r>
            <w:r w:rsidR="002B26AC" w:rsidRPr="000C09C9">
              <w:rPr>
                <w:rFonts w:ascii="Sylfaen" w:hAnsi="Sylfaen"/>
                <w:lang w:val="ka-GE"/>
              </w:rPr>
              <w:t>მთავარი</w:t>
            </w:r>
            <w:r w:rsidRPr="000C09C9">
              <w:rPr>
                <w:rFonts w:ascii="Sylfaen" w:hAnsi="Sylfaen"/>
                <w:lang w:val="ka-GE"/>
              </w:rPr>
              <w:t xml:space="preserve"> მიზნების მიღწევის შესაძლებლობას და ახალისებს სხვა ორგანიზაციებს ჩაერთონ კორუფციულ გარიგებებში. </w:t>
            </w:r>
          </w:p>
          <w:p w:rsidR="00EC3A43" w:rsidRPr="000C09C9" w:rsidRDefault="00EC3A43" w:rsidP="004C30BD">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გავლენის მაღალი ხარისხი </w:t>
            </w:r>
            <w:r w:rsidRPr="000C09C9">
              <w:rPr>
                <w:rFonts w:ascii="Sylfaen" w:hAnsi="Sylfaen"/>
                <w:b/>
                <w:bCs/>
                <w:lang w:val="ka-GE"/>
              </w:rPr>
              <w:t>საზოგადოებაზე</w:t>
            </w:r>
            <w:r w:rsidRPr="000C09C9">
              <w:rPr>
                <w:rFonts w:ascii="Sylfaen" w:hAnsi="Sylfaen"/>
                <w:lang w:val="ka-GE"/>
              </w:rPr>
              <w:t xml:space="preserve"> გულისხმობს ადგილობრივი და უცხოური ინვესტიციების დანაკარგს, სოციალურ განვითარებაზე უარყოფით გავლენას</w:t>
            </w:r>
            <w:r w:rsidR="008623CB" w:rsidRPr="000C09C9">
              <w:rPr>
                <w:rFonts w:ascii="Sylfaen" w:hAnsi="Sylfaen"/>
                <w:lang w:val="ka-GE"/>
              </w:rPr>
              <w:t>,</w:t>
            </w:r>
            <w:r w:rsidRPr="000C09C9">
              <w:rPr>
                <w:rFonts w:ascii="Sylfaen" w:hAnsi="Sylfaen"/>
                <w:lang w:val="ka-GE"/>
              </w:rPr>
              <w:t xml:space="preserve"> რაც საბოლოოდ უარყოფით გავლენას ახდენს ქვეყანაში </w:t>
            </w:r>
            <w:r w:rsidR="004C30BD" w:rsidRPr="000C09C9">
              <w:rPr>
                <w:rFonts w:ascii="Sylfaen" w:hAnsi="Sylfaen"/>
                <w:lang w:val="ka-GE"/>
              </w:rPr>
              <w:t xml:space="preserve">სამართლის </w:t>
            </w:r>
            <w:r w:rsidRPr="000C09C9">
              <w:rPr>
                <w:rFonts w:ascii="Sylfaen" w:hAnsi="Sylfaen"/>
                <w:lang w:val="ka-GE"/>
              </w:rPr>
              <w:t>უზენაესობაზე.</w:t>
            </w:r>
          </w:p>
        </w:tc>
      </w:tr>
      <w:tr w:rsidR="00EC3A43" w:rsidRPr="000C09C9" w:rsidTr="00B96373">
        <w:tc>
          <w:tcPr>
            <w:cnfStyle w:val="001000000000" w:firstRow="0" w:lastRow="0" w:firstColumn="1" w:lastColumn="0" w:oddVBand="0" w:evenVBand="0" w:oddHBand="0" w:evenHBand="0" w:firstRowFirstColumn="0" w:firstRowLastColumn="0" w:lastRowFirstColumn="0" w:lastRowLastColumn="0"/>
            <w:tcW w:w="1705" w:type="dxa"/>
          </w:tcPr>
          <w:p w:rsidR="00EC3A43" w:rsidRPr="000C09C9" w:rsidRDefault="00EC3A43" w:rsidP="003C6303">
            <w:pPr>
              <w:spacing w:before="240" w:line="276" w:lineRule="auto"/>
              <w:jc w:val="both"/>
              <w:rPr>
                <w:rFonts w:ascii="Sylfaen" w:hAnsi="Sylfaen"/>
                <w:lang w:val="ka-GE"/>
              </w:rPr>
            </w:pPr>
            <w:r w:rsidRPr="000C09C9">
              <w:rPr>
                <w:rFonts w:ascii="Sylfaen" w:hAnsi="Sylfaen"/>
                <w:lang w:val="ka-GE"/>
              </w:rPr>
              <w:t>საშუალო</w:t>
            </w:r>
          </w:p>
        </w:tc>
        <w:tc>
          <w:tcPr>
            <w:tcW w:w="7929" w:type="dxa"/>
          </w:tcPr>
          <w:p w:rsidR="00EC3A43" w:rsidRPr="000C09C9" w:rsidRDefault="00EC3A43" w:rsidP="005023AD">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b/>
                <w:bCs/>
                <w:lang w:val="ka-GE"/>
              </w:rPr>
              <w:t>ინდივიდებზე</w:t>
            </w:r>
            <w:r w:rsidRPr="000C09C9">
              <w:rPr>
                <w:rFonts w:ascii="Sylfaen" w:hAnsi="Sylfaen"/>
                <w:lang w:val="ka-GE"/>
              </w:rPr>
              <w:t xml:space="preserve"> კორუფციული რისკების საშუალო </w:t>
            </w:r>
            <w:r w:rsidR="004279F7" w:rsidRPr="000C09C9">
              <w:rPr>
                <w:rFonts w:ascii="Sylfaen" w:hAnsi="Sylfaen"/>
                <w:lang w:val="ka-GE"/>
              </w:rPr>
              <w:t xml:space="preserve">ხარისხის </w:t>
            </w:r>
            <w:r w:rsidRPr="000C09C9">
              <w:rPr>
                <w:rFonts w:ascii="Sylfaen" w:hAnsi="Sylfaen"/>
                <w:lang w:val="ka-GE"/>
              </w:rPr>
              <w:t xml:space="preserve">გავლენა გულისხმობს მათი უფლებების განსახორციელებლად  გაუმართლებელი დანახარჯებისა და  სხვა დაბრკოლებების გამოწვევას. ასეთი გავლენა </w:t>
            </w:r>
            <w:r w:rsidR="004279F7" w:rsidRPr="000C09C9">
              <w:rPr>
                <w:rFonts w:ascii="Sylfaen" w:hAnsi="Sylfaen"/>
                <w:lang w:val="ka-GE"/>
              </w:rPr>
              <w:t xml:space="preserve">შესაძლოა იყოს, </w:t>
            </w:r>
            <w:r w:rsidRPr="000C09C9">
              <w:rPr>
                <w:rFonts w:ascii="Sylfaen" w:hAnsi="Sylfaen"/>
                <w:lang w:val="ka-GE"/>
              </w:rPr>
              <w:t>მაგალითად</w:t>
            </w:r>
            <w:r w:rsidR="004279F7" w:rsidRPr="000C09C9">
              <w:rPr>
                <w:rFonts w:ascii="Sylfaen" w:hAnsi="Sylfaen"/>
                <w:lang w:val="ka-GE"/>
              </w:rPr>
              <w:t>,</w:t>
            </w:r>
            <w:r w:rsidRPr="000C09C9">
              <w:rPr>
                <w:rFonts w:ascii="Sylfaen" w:hAnsi="Sylfaen"/>
                <w:lang w:val="ka-GE"/>
              </w:rPr>
              <w:t xml:space="preserve"> გაუმართლებელი გადასახადის მოთხოვნა ისეთი სერვისისთვის, რაც პირს ისედაც ეკუთვნის კანონის შესაბამისად.</w:t>
            </w:r>
          </w:p>
          <w:p w:rsidR="00EC3A43" w:rsidRPr="000C09C9" w:rsidRDefault="00EC3A43" w:rsidP="005023AD">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b/>
                <w:bCs/>
                <w:lang w:val="ka-GE"/>
              </w:rPr>
              <w:lastRenderedPageBreak/>
              <w:t>საჯარო უწყებაზე</w:t>
            </w:r>
            <w:r w:rsidRPr="000C09C9">
              <w:rPr>
                <w:rFonts w:ascii="Sylfaen" w:hAnsi="Sylfaen"/>
                <w:lang w:val="ka-GE"/>
              </w:rPr>
              <w:t xml:space="preserve"> საშუალო ხარისხის გავლენა გულისხმობს მის რეპუტაციაზე უარყოფით ზეგავლენას, მნიშვნელოვან ფინანსურ დანაკარგს. ასევე</w:t>
            </w:r>
            <w:r w:rsidR="00EB7E3C" w:rsidRPr="000C09C9">
              <w:rPr>
                <w:rFonts w:ascii="Sylfaen" w:hAnsi="Sylfaen"/>
                <w:lang w:val="ka-GE"/>
              </w:rPr>
              <w:t>, საფრთხი</w:t>
            </w:r>
            <w:r w:rsidRPr="000C09C9">
              <w:rPr>
                <w:rFonts w:ascii="Sylfaen" w:hAnsi="Sylfaen"/>
                <w:lang w:val="ka-GE"/>
              </w:rPr>
              <w:t>ს ქვეშ დგება ორგანიზაციის მეორადი მიზნების მიღწევის შესაძლებლობა.</w:t>
            </w:r>
          </w:p>
          <w:p w:rsidR="00EC3A43" w:rsidRPr="000C09C9" w:rsidRDefault="00EC3A43" w:rsidP="005023AD">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b/>
                <w:bCs/>
                <w:lang w:val="ka-GE"/>
              </w:rPr>
              <w:t>საზოგადოებაზე</w:t>
            </w:r>
            <w:r w:rsidRPr="000C09C9">
              <w:rPr>
                <w:rFonts w:ascii="Sylfaen" w:hAnsi="Sylfaen"/>
                <w:lang w:val="ka-GE"/>
              </w:rPr>
              <w:t xml:space="preserve"> გავლენა არ არის აშკარა. </w:t>
            </w:r>
          </w:p>
        </w:tc>
      </w:tr>
      <w:tr w:rsidR="00EC3A43" w:rsidRPr="000C09C9" w:rsidTr="00B9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EC3A43" w:rsidRPr="000C09C9" w:rsidRDefault="00EC3A43" w:rsidP="00371D95">
            <w:pPr>
              <w:spacing w:before="240" w:line="276" w:lineRule="auto"/>
              <w:jc w:val="both"/>
              <w:rPr>
                <w:rFonts w:ascii="Sylfaen" w:hAnsi="Sylfaen"/>
                <w:lang w:val="ka-GE"/>
              </w:rPr>
            </w:pPr>
            <w:r w:rsidRPr="000C09C9">
              <w:rPr>
                <w:rFonts w:ascii="Sylfaen" w:hAnsi="Sylfaen"/>
                <w:lang w:val="ka-GE"/>
              </w:rPr>
              <w:lastRenderedPageBreak/>
              <w:t>დაბალი</w:t>
            </w:r>
          </w:p>
        </w:tc>
        <w:tc>
          <w:tcPr>
            <w:tcW w:w="7929" w:type="dxa"/>
          </w:tcPr>
          <w:p w:rsidR="00EC3A43" w:rsidRPr="000C09C9" w:rsidRDefault="004279F7" w:rsidP="005023AD">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რისკის </w:t>
            </w:r>
            <w:r w:rsidR="00EC3A43" w:rsidRPr="000C09C9">
              <w:rPr>
                <w:rFonts w:ascii="Sylfaen" w:hAnsi="Sylfaen"/>
                <w:lang w:val="ka-GE"/>
              </w:rPr>
              <w:t xml:space="preserve">დაბალი </w:t>
            </w:r>
            <w:r w:rsidRPr="000C09C9">
              <w:rPr>
                <w:rFonts w:ascii="Sylfaen" w:hAnsi="Sylfaen"/>
                <w:lang w:val="ka-GE"/>
              </w:rPr>
              <w:t xml:space="preserve">ხარისხის </w:t>
            </w:r>
            <w:r w:rsidR="00EC3A43" w:rsidRPr="000C09C9">
              <w:rPr>
                <w:rFonts w:ascii="Sylfaen" w:hAnsi="Sylfaen"/>
                <w:lang w:val="ka-GE"/>
              </w:rPr>
              <w:t xml:space="preserve">გავლენა იწვევს </w:t>
            </w:r>
            <w:r w:rsidR="00EB7E3C" w:rsidRPr="000C09C9">
              <w:rPr>
                <w:rFonts w:ascii="Sylfaen" w:hAnsi="Sylfaen"/>
                <w:lang w:val="ka-GE"/>
              </w:rPr>
              <w:t>არახელსაყრელ შედეგებს</w:t>
            </w:r>
            <w:r w:rsidR="00EC3A43" w:rsidRPr="000C09C9">
              <w:rPr>
                <w:rFonts w:ascii="Sylfaen" w:hAnsi="Sylfaen"/>
                <w:lang w:val="ka-GE"/>
              </w:rPr>
              <w:t>, მცირე დამატებით ფინანსურ დანახარჯს.</w:t>
            </w:r>
          </w:p>
          <w:p w:rsidR="00EC3A43" w:rsidRPr="000C09C9" w:rsidRDefault="00EC3A43" w:rsidP="005023AD">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დაბალი გავლენა ორგანიზაციაზე აისახება მისი რეპუტაციის შელახვაში, ორგანიზაციის მიზნების განსახორციელებლად  უმნიშვნელო დაბრკოლებებში, მინიმალურ ფინანსურ დანაკარგებში.</w:t>
            </w:r>
          </w:p>
        </w:tc>
      </w:tr>
    </w:tbl>
    <w:p w:rsidR="00596F0E" w:rsidRPr="000C09C9" w:rsidRDefault="00596F0E" w:rsidP="00477646">
      <w:pPr>
        <w:autoSpaceDE w:val="0"/>
        <w:autoSpaceDN w:val="0"/>
        <w:adjustRightInd w:val="0"/>
        <w:spacing w:before="240" w:after="0" w:line="276" w:lineRule="auto"/>
        <w:jc w:val="both"/>
        <w:rPr>
          <w:rFonts w:ascii="Sylfaen" w:hAnsi="Sylfaen" w:cs="Calibri"/>
          <w:lang w:val="ka-GE"/>
        </w:rPr>
      </w:pPr>
      <w:r w:rsidRPr="000C09C9">
        <w:rPr>
          <w:rFonts w:ascii="Sylfaen" w:hAnsi="Sylfaen"/>
          <w:lang w:val="ka-GE"/>
        </w:rPr>
        <w:t xml:space="preserve">მას შემდეგ რაც მოხდება </w:t>
      </w:r>
      <w:r w:rsidRPr="000C09C9">
        <w:rPr>
          <w:rFonts w:ascii="Sylfaen" w:hAnsi="Sylfaen" w:cs="Calibri"/>
          <w:lang w:val="ka-GE"/>
        </w:rPr>
        <w:t>კორუფციის მოხდენის ალბათობის ხარისხისა და კორუფციის მოხდენის შემთხვევაში მისი გავლენის მოცულობის განსაზღვრა</w:t>
      </w:r>
      <w:r w:rsidR="009144BE" w:rsidRPr="000C09C9">
        <w:rPr>
          <w:rFonts w:ascii="Sylfaen" w:hAnsi="Sylfaen" w:cs="Calibri"/>
          <w:lang w:val="ka-GE"/>
        </w:rPr>
        <w:t>,</w:t>
      </w:r>
      <w:r w:rsidRPr="000C09C9">
        <w:rPr>
          <w:rFonts w:ascii="Sylfaen" w:hAnsi="Sylfaen" w:cs="Calibri"/>
          <w:lang w:val="ka-GE"/>
        </w:rPr>
        <w:t xml:space="preserve"> უნდა შეივსოს შესაბამისი მატრიცა, რითაც ხდება კორუფციული რისკების დონეების მიხედვით </w:t>
      </w:r>
      <w:proofErr w:type="spellStart"/>
      <w:r w:rsidRPr="000C09C9">
        <w:rPr>
          <w:rFonts w:ascii="Sylfaen" w:hAnsi="Sylfaen" w:cs="Calibri"/>
          <w:lang w:val="ka-GE"/>
        </w:rPr>
        <w:t>კატეგორიზაცია</w:t>
      </w:r>
      <w:proofErr w:type="spellEnd"/>
      <w:r w:rsidRPr="000C09C9">
        <w:rPr>
          <w:rFonts w:ascii="Sylfaen" w:hAnsi="Sylfaen" w:cs="Calibri"/>
          <w:lang w:val="ka-GE"/>
        </w:rPr>
        <w:t>.</w:t>
      </w:r>
    </w:p>
    <w:p w:rsidR="009E2731" w:rsidRPr="000C09C9" w:rsidRDefault="00596F0E" w:rsidP="00477646">
      <w:pPr>
        <w:autoSpaceDE w:val="0"/>
        <w:autoSpaceDN w:val="0"/>
        <w:adjustRightInd w:val="0"/>
        <w:spacing w:before="240" w:after="0" w:line="276" w:lineRule="auto"/>
        <w:jc w:val="both"/>
        <w:rPr>
          <w:rFonts w:ascii="Sylfaen" w:hAnsi="Sylfaen"/>
          <w:lang w:val="ka-GE"/>
        </w:rPr>
      </w:pPr>
      <w:r w:rsidRPr="000C09C9">
        <w:rPr>
          <w:rFonts w:ascii="Sylfaen" w:hAnsi="Sylfaen"/>
          <w:b/>
          <w:lang w:val="ka-GE"/>
        </w:rPr>
        <w:t>ალბათობისა და გავლენის მატრიცა</w:t>
      </w:r>
      <w:r w:rsidRPr="000C09C9">
        <w:rPr>
          <w:rFonts w:ascii="Sylfaen" w:hAnsi="Sylfaen"/>
          <w:lang w:val="ka-GE"/>
        </w:rPr>
        <w:t xml:space="preserve"> გულისხმობს რისკის განხორციელების ალბათობისა და მისი მოსალოდნელი შედეგებისთვის დაბალი, საშუალო ან მაღალი </w:t>
      </w:r>
      <w:r w:rsidR="008623CB" w:rsidRPr="000C09C9">
        <w:rPr>
          <w:rFonts w:ascii="Sylfaen" w:hAnsi="Sylfaen"/>
          <w:lang w:val="ka-GE"/>
        </w:rPr>
        <w:t>ქულის</w:t>
      </w:r>
      <w:r w:rsidRPr="000C09C9">
        <w:rPr>
          <w:rFonts w:ascii="Sylfaen" w:hAnsi="Sylfaen"/>
          <w:lang w:val="ka-GE"/>
        </w:rPr>
        <w:t xml:space="preserve"> მინიჭებას. შედეგად შესაძლებელია ცხრილის შექმნა, რომელიც განსაზღვრავს რა შემთხვევაშია რისკებზე რეაგირება აუცილებელი და გადაუდებელი. ქვემოთ მოცემულ რუკაზე წითელი ფერით ისეთი რისკებია მონიშნული, რომლებზე რეაგირებაც მთავარ პრიორიტეტს წარმოადგენს</w:t>
      </w:r>
      <w:r w:rsidR="009144BE" w:rsidRPr="000C09C9">
        <w:rPr>
          <w:rFonts w:ascii="Sylfaen" w:hAnsi="Sylfaen"/>
          <w:lang w:val="ka-GE"/>
        </w:rPr>
        <w:t>.</w:t>
      </w:r>
      <w:r w:rsidRPr="000C09C9">
        <w:rPr>
          <w:rFonts w:ascii="Sylfaen" w:hAnsi="Sylfaen"/>
          <w:lang w:val="ka-GE"/>
        </w:rPr>
        <w:t xml:space="preserve"> ყვითელი ფერით აღნიშნულია საშუალო მნიშვნელობის რისკები, რომლებიც წითელ ფერთან შედარებით ნაკლებად პრიორიტეტულია, ხოლო მწვანე ფერით აღნიშნული რისკები ნაკლებად პრობლემურია.</w:t>
      </w:r>
      <w:r w:rsidRPr="000C09C9">
        <w:rPr>
          <w:rStyle w:val="FootnoteReference"/>
          <w:rFonts w:ascii="Sylfaen" w:hAnsi="Sylfaen"/>
          <w:lang w:val="ka-GE"/>
        </w:rPr>
        <w:footnoteReference w:id="20"/>
      </w:r>
    </w:p>
    <w:p w:rsidR="00A768C1" w:rsidRPr="000C09C9" w:rsidRDefault="00A768C1" w:rsidP="00477646">
      <w:pPr>
        <w:autoSpaceDE w:val="0"/>
        <w:autoSpaceDN w:val="0"/>
        <w:adjustRightInd w:val="0"/>
        <w:spacing w:before="240" w:after="0" w:line="276" w:lineRule="auto"/>
        <w:jc w:val="both"/>
        <w:rPr>
          <w:rFonts w:ascii="Sylfaen" w:hAnsi="Sylfaen" w:cs="Calibri"/>
          <w:lang w:val="ka-GE"/>
        </w:rPr>
      </w:pPr>
    </w:p>
    <w:tbl>
      <w:tblPr>
        <w:tblStyle w:val="TableGrid"/>
        <w:tblW w:w="0" w:type="auto"/>
        <w:jc w:val="center"/>
        <w:tblBorders>
          <w:left w:val="none" w:sz="0" w:space="0" w:color="auto"/>
        </w:tblBorders>
        <w:tblLook w:val="04A0" w:firstRow="1" w:lastRow="0" w:firstColumn="1" w:lastColumn="0" w:noHBand="0" w:noVBand="1"/>
      </w:tblPr>
      <w:tblGrid>
        <w:gridCol w:w="2205"/>
        <w:gridCol w:w="1900"/>
        <w:gridCol w:w="1930"/>
        <w:gridCol w:w="1638"/>
      </w:tblGrid>
      <w:tr w:rsidR="00596F0E" w:rsidRPr="000C09C9" w:rsidTr="001E2EB1">
        <w:trPr>
          <w:cantSplit/>
          <w:trHeight w:val="718"/>
          <w:jc w:val="center"/>
        </w:trPr>
        <w:tc>
          <w:tcPr>
            <w:tcW w:w="2205" w:type="dxa"/>
            <w:vMerge w:val="restart"/>
            <w:tcBorders>
              <w:top w:val="nil"/>
              <w:bottom w:val="nil"/>
              <w:right w:val="single" w:sz="4" w:space="0" w:color="auto"/>
            </w:tcBorders>
            <w:textDirection w:val="btLr"/>
          </w:tcPr>
          <w:p w:rsidR="00596F0E" w:rsidRPr="000C09C9" w:rsidRDefault="00596F0E" w:rsidP="00477646">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ალბათობა</w:t>
            </w:r>
          </w:p>
          <w:p w:rsidR="00237F49" w:rsidRPr="000C09C9" w:rsidRDefault="00237F49" w:rsidP="00237F49">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tc>
        <w:tc>
          <w:tcPr>
            <w:tcW w:w="1900" w:type="dxa"/>
            <w:tcBorders>
              <w:left w:val="single" w:sz="4" w:space="0" w:color="auto"/>
            </w:tcBorders>
            <w:shd w:val="clear" w:color="auto" w:fill="FFC000" w:themeFill="accent4"/>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საშუალო რისკი</w:t>
            </w:r>
          </w:p>
        </w:tc>
        <w:tc>
          <w:tcPr>
            <w:tcW w:w="1930" w:type="dxa"/>
            <w:shd w:val="clear" w:color="auto" w:fill="FF0000"/>
          </w:tcPr>
          <w:p w:rsidR="00596F0E" w:rsidRPr="000C09C9" w:rsidRDefault="00596F0E" w:rsidP="00477646">
            <w:pPr>
              <w:autoSpaceDE w:val="0"/>
              <w:autoSpaceDN w:val="0"/>
              <w:adjustRightInd w:val="0"/>
              <w:spacing w:before="240" w:line="276" w:lineRule="auto"/>
              <w:jc w:val="both"/>
              <w:rPr>
                <w:rFonts w:ascii="Sylfaen" w:hAnsi="Sylfaen" w:cs="Calibri"/>
                <w:color w:val="auto"/>
                <w:lang w:val="ka-GE"/>
              </w:rPr>
            </w:pPr>
            <w:r w:rsidRPr="000C09C9">
              <w:rPr>
                <w:rFonts w:ascii="Sylfaen" w:hAnsi="Sylfaen" w:cs="Calibri"/>
                <w:color w:val="auto"/>
                <w:lang w:val="ka-GE"/>
              </w:rPr>
              <w:t>მაღალი რისკი</w:t>
            </w:r>
          </w:p>
        </w:tc>
        <w:tc>
          <w:tcPr>
            <w:tcW w:w="1638" w:type="dxa"/>
            <w:shd w:val="clear" w:color="auto" w:fill="FF0000"/>
          </w:tcPr>
          <w:p w:rsidR="00596F0E" w:rsidRPr="000C09C9" w:rsidRDefault="00596F0E" w:rsidP="00477646">
            <w:pPr>
              <w:autoSpaceDE w:val="0"/>
              <w:autoSpaceDN w:val="0"/>
              <w:adjustRightInd w:val="0"/>
              <w:spacing w:before="240" w:line="276" w:lineRule="auto"/>
              <w:jc w:val="both"/>
              <w:rPr>
                <w:rFonts w:ascii="Sylfaen" w:hAnsi="Sylfaen" w:cs="Calibri"/>
                <w:color w:val="auto"/>
                <w:lang w:val="ka-GE"/>
              </w:rPr>
            </w:pPr>
            <w:r w:rsidRPr="000C09C9">
              <w:rPr>
                <w:rFonts w:ascii="Sylfaen" w:hAnsi="Sylfaen" w:cs="Calibri"/>
                <w:color w:val="auto"/>
                <w:lang w:val="ka-GE"/>
              </w:rPr>
              <w:t>მაღალი რისკი</w:t>
            </w:r>
          </w:p>
        </w:tc>
      </w:tr>
      <w:tr w:rsidR="00596F0E" w:rsidRPr="000C09C9" w:rsidTr="001E2EB1">
        <w:trPr>
          <w:cantSplit/>
          <w:trHeight w:val="768"/>
          <w:jc w:val="center"/>
        </w:trPr>
        <w:tc>
          <w:tcPr>
            <w:tcW w:w="2205" w:type="dxa"/>
            <w:vMerge/>
            <w:tcBorders>
              <w:top w:val="nil"/>
              <w:bottom w:val="nil"/>
              <w:right w:val="single" w:sz="4" w:space="0" w:color="auto"/>
            </w:tcBorders>
            <w:textDirection w:val="btLr"/>
          </w:tcPr>
          <w:p w:rsidR="00596F0E" w:rsidRPr="000C09C9" w:rsidRDefault="00596F0E" w:rsidP="00477646">
            <w:pPr>
              <w:autoSpaceDE w:val="0"/>
              <w:autoSpaceDN w:val="0"/>
              <w:adjustRightInd w:val="0"/>
              <w:spacing w:before="240" w:line="276" w:lineRule="auto"/>
              <w:ind w:left="113" w:right="113"/>
              <w:jc w:val="both"/>
              <w:rPr>
                <w:rFonts w:ascii="Sylfaen" w:hAnsi="Sylfaen" w:cs="Calibri"/>
                <w:lang w:val="ka-GE"/>
              </w:rPr>
            </w:pPr>
          </w:p>
        </w:tc>
        <w:tc>
          <w:tcPr>
            <w:tcW w:w="1900" w:type="dxa"/>
            <w:tcBorders>
              <w:left w:val="single" w:sz="4" w:space="0" w:color="auto"/>
              <w:bottom w:val="single" w:sz="4" w:space="0" w:color="auto"/>
            </w:tcBorders>
            <w:shd w:val="clear" w:color="auto" w:fill="70AD47" w:themeFill="accent6"/>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დაბალი რისკი</w:t>
            </w:r>
          </w:p>
        </w:tc>
        <w:tc>
          <w:tcPr>
            <w:tcW w:w="1930" w:type="dxa"/>
            <w:tcBorders>
              <w:bottom w:val="single" w:sz="4" w:space="0" w:color="auto"/>
            </w:tcBorders>
            <w:shd w:val="clear" w:color="auto" w:fill="FFC000" w:themeFill="accent4"/>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საშუალო რისკი</w:t>
            </w:r>
          </w:p>
        </w:tc>
        <w:tc>
          <w:tcPr>
            <w:tcW w:w="1638" w:type="dxa"/>
            <w:tcBorders>
              <w:bottom w:val="single" w:sz="4" w:space="0" w:color="auto"/>
            </w:tcBorders>
            <w:shd w:val="clear" w:color="auto" w:fill="FF0000"/>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მაღალი რისკი</w:t>
            </w:r>
          </w:p>
        </w:tc>
      </w:tr>
      <w:tr w:rsidR="00596F0E" w:rsidRPr="000C09C9" w:rsidTr="001E2EB1">
        <w:trPr>
          <w:cantSplit/>
          <w:trHeight w:val="946"/>
          <w:jc w:val="center"/>
        </w:trPr>
        <w:tc>
          <w:tcPr>
            <w:tcW w:w="2205" w:type="dxa"/>
            <w:vMerge/>
            <w:tcBorders>
              <w:top w:val="nil"/>
              <w:bottom w:val="nil"/>
              <w:right w:val="single" w:sz="4" w:space="0" w:color="auto"/>
            </w:tcBorders>
            <w:textDirection w:val="btLr"/>
          </w:tcPr>
          <w:p w:rsidR="00596F0E" w:rsidRPr="000C09C9" w:rsidRDefault="00596F0E" w:rsidP="00477646">
            <w:pPr>
              <w:autoSpaceDE w:val="0"/>
              <w:autoSpaceDN w:val="0"/>
              <w:adjustRightInd w:val="0"/>
              <w:spacing w:before="240" w:line="276" w:lineRule="auto"/>
              <w:ind w:left="113" w:right="113"/>
              <w:jc w:val="both"/>
              <w:rPr>
                <w:rFonts w:ascii="Sylfaen" w:hAnsi="Sylfaen" w:cs="Calibri"/>
                <w:lang w:val="ka-GE"/>
              </w:rPr>
            </w:pPr>
          </w:p>
        </w:tc>
        <w:tc>
          <w:tcPr>
            <w:tcW w:w="1900" w:type="dxa"/>
            <w:tcBorders>
              <w:left w:val="single" w:sz="4" w:space="0" w:color="auto"/>
              <w:bottom w:val="single" w:sz="4" w:space="0" w:color="auto"/>
            </w:tcBorders>
            <w:shd w:val="clear" w:color="auto" w:fill="70AD47" w:themeFill="accent6"/>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დაბალი რისკი</w:t>
            </w:r>
          </w:p>
        </w:tc>
        <w:tc>
          <w:tcPr>
            <w:tcW w:w="1930" w:type="dxa"/>
            <w:tcBorders>
              <w:bottom w:val="single" w:sz="4" w:space="0" w:color="auto"/>
            </w:tcBorders>
            <w:shd w:val="clear" w:color="auto" w:fill="70AD47" w:themeFill="accent6"/>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დაბალი რისკი</w:t>
            </w:r>
          </w:p>
        </w:tc>
        <w:tc>
          <w:tcPr>
            <w:tcW w:w="1638" w:type="dxa"/>
            <w:tcBorders>
              <w:bottom w:val="single" w:sz="4" w:space="0" w:color="auto"/>
            </w:tcBorders>
            <w:shd w:val="clear" w:color="auto" w:fill="FFC000" w:themeFill="accent4"/>
          </w:tcPr>
          <w:p w:rsidR="00596F0E" w:rsidRPr="000C09C9" w:rsidRDefault="00596F0E" w:rsidP="00477646">
            <w:pPr>
              <w:autoSpaceDE w:val="0"/>
              <w:autoSpaceDN w:val="0"/>
              <w:adjustRightInd w:val="0"/>
              <w:spacing w:before="240" w:line="276" w:lineRule="auto"/>
              <w:jc w:val="both"/>
              <w:rPr>
                <w:rFonts w:ascii="Sylfaen" w:hAnsi="Sylfaen" w:cs="Calibri"/>
                <w:lang w:val="ka-GE"/>
              </w:rPr>
            </w:pPr>
            <w:r w:rsidRPr="000C09C9">
              <w:rPr>
                <w:rFonts w:ascii="Sylfaen" w:hAnsi="Sylfaen" w:cs="Calibri"/>
                <w:color w:val="auto"/>
                <w:lang w:val="ka-GE"/>
              </w:rPr>
              <w:t>საშუალო რისკი</w:t>
            </w:r>
          </w:p>
        </w:tc>
      </w:tr>
      <w:tr w:rsidR="00596F0E" w:rsidRPr="000C09C9" w:rsidTr="001E2EB1">
        <w:trPr>
          <w:cantSplit/>
          <w:trHeight w:val="293"/>
          <w:jc w:val="center"/>
        </w:trPr>
        <w:tc>
          <w:tcPr>
            <w:tcW w:w="2205" w:type="dxa"/>
            <w:vMerge/>
            <w:tcBorders>
              <w:top w:val="nil"/>
              <w:bottom w:val="nil"/>
              <w:right w:val="nil"/>
            </w:tcBorders>
            <w:textDirection w:val="btLr"/>
          </w:tcPr>
          <w:p w:rsidR="00596F0E" w:rsidRPr="000C09C9" w:rsidRDefault="00596F0E" w:rsidP="00477646">
            <w:pPr>
              <w:autoSpaceDE w:val="0"/>
              <w:autoSpaceDN w:val="0"/>
              <w:adjustRightInd w:val="0"/>
              <w:spacing w:before="240" w:line="276" w:lineRule="auto"/>
              <w:ind w:left="113" w:right="113"/>
              <w:jc w:val="both"/>
              <w:rPr>
                <w:rFonts w:ascii="Sylfaen" w:hAnsi="Sylfaen" w:cs="Calibri"/>
                <w:lang w:val="ka-GE"/>
              </w:rPr>
            </w:pPr>
          </w:p>
        </w:tc>
        <w:tc>
          <w:tcPr>
            <w:tcW w:w="5468" w:type="dxa"/>
            <w:gridSpan w:val="3"/>
            <w:tcBorders>
              <w:top w:val="single" w:sz="4" w:space="0" w:color="auto"/>
              <w:left w:val="nil"/>
              <w:bottom w:val="nil"/>
              <w:right w:val="nil"/>
            </w:tcBorders>
          </w:tcPr>
          <w:p w:rsidR="00237F49" w:rsidRPr="000C09C9" w:rsidRDefault="00237F49" w:rsidP="00477646">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p w:rsidR="00237F49" w:rsidRPr="000C09C9" w:rsidRDefault="00237F49" w:rsidP="00477646">
            <w:pPr>
              <w:autoSpaceDE w:val="0"/>
              <w:autoSpaceDN w:val="0"/>
              <w:adjustRightInd w:val="0"/>
              <w:spacing w:before="240" w:line="276" w:lineRule="auto"/>
              <w:jc w:val="center"/>
              <w:rPr>
                <w:rFonts w:ascii="Sylfaen" w:hAnsi="Sylfaen" w:cs="Calibri"/>
                <w:lang w:val="ka-GE"/>
              </w:rPr>
            </w:pPr>
          </w:p>
          <w:p w:rsidR="00596F0E" w:rsidRPr="000C09C9" w:rsidRDefault="00596F0E" w:rsidP="00477646">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გავლენა</w:t>
            </w:r>
          </w:p>
        </w:tc>
      </w:tr>
    </w:tbl>
    <w:p w:rsidR="001A79C4" w:rsidRPr="000C09C9" w:rsidRDefault="00596F0E" w:rsidP="00477646">
      <w:pPr>
        <w:spacing w:before="240" w:after="0" w:line="276" w:lineRule="auto"/>
        <w:jc w:val="both"/>
        <w:rPr>
          <w:rFonts w:ascii="Sylfaen" w:hAnsi="Sylfaen"/>
          <w:lang w:val="ka-GE"/>
        </w:rPr>
      </w:pPr>
      <w:r w:rsidRPr="000C09C9">
        <w:rPr>
          <w:rFonts w:ascii="Sylfaen" w:hAnsi="Sylfaen"/>
          <w:lang w:val="ka-GE"/>
        </w:rPr>
        <w:t xml:space="preserve">მიზანშეწონილია ასევე განისაზღვროს </w:t>
      </w:r>
      <w:r w:rsidRPr="000C09C9">
        <w:rPr>
          <w:rFonts w:ascii="Sylfaen" w:hAnsi="Sylfaen"/>
          <w:b/>
          <w:lang w:val="ka-GE"/>
        </w:rPr>
        <w:t>კორუფციული რისკის გავრცელების არეალი</w:t>
      </w:r>
      <w:r w:rsidRPr="000C09C9">
        <w:rPr>
          <w:rFonts w:ascii="Sylfaen" w:hAnsi="Sylfaen"/>
          <w:lang w:val="ka-GE"/>
        </w:rPr>
        <w:t>.</w:t>
      </w:r>
      <w:r w:rsidRPr="000C09C9">
        <w:rPr>
          <w:rStyle w:val="FootnoteReference"/>
          <w:rFonts w:ascii="Sylfaen" w:hAnsi="Sylfaen"/>
          <w:lang w:val="ka-GE"/>
        </w:rPr>
        <w:footnoteReference w:id="21"/>
      </w:r>
    </w:p>
    <w:p w:rsidR="00F6197E" w:rsidRPr="000C09C9" w:rsidRDefault="00F6197E" w:rsidP="00477646">
      <w:pPr>
        <w:spacing w:before="240" w:after="0" w:line="276" w:lineRule="auto"/>
        <w:jc w:val="both"/>
        <w:rPr>
          <w:rFonts w:ascii="Sylfaen" w:hAnsi="Sylfaen"/>
          <w:lang w:val="ka-GE"/>
        </w:rPr>
      </w:pPr>
    </w:p>
    <w:tbl>
      <w:tblPr>
        <w:tblStyle w:val="GridTable4-Accent11"/>
        <w:tblW w:w="9918" w:type="dxa"/>
        <w:tblLook w:val="04A0" w:firstRow="1" w:lastRow="0" w:firstColumn="1" w:lastColumn="0" w:noHBand="0" w:noVBand="1"/>
      </w:tblPr>
      <w:tblGrid>
        <w:gridCol w:w="2126"/>
        <w:gridCol w:w="3965"/>
        <w:gridCol w:w="3827"/>
      </w:tblGrid>
      <w:tr w:rsidR="006149F5" w:rsidRPr="000C09C9" w:rsidTr="00614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149F5" w:rsidRPr="000C09C9" w:rsidRDefault="006149F5" w:rsidP="00477646">
            <w:pPr>
              <w:spacing w:before="240" w:line="276" w:lineRule="auto"/>
              <w:jc w:val="both"/>
              <w:rPr>
                <w:rFonts w:ascii="Sylfaen" w:hAnsi="Sylfaen"/>
                <w:lang w:val="ka-GE"/>
              </w:rPr>
            </w:pPr>
            <w:r w:rsidRPr="000C09C9">
              <w:rPr>
                <w:rFonts w:ascii="Sylfaen" w:hAnsi="Sylfaen"/>
                <w:lang w:val="ka-GE"/>
              </w:rPr>
              <w:t>გავრცელების არეალი</w:t>
            </w:r>
          </w:p>
        </w:tc>
        <w:tc>
          <w:tcPr>
            <w:tcW w:w="3965" w:type="dxa"/>
          </w:tcPr>
          <w:p w:rsidR="006149F5" w:rsidRPr="000C09C9" w:rsidRDefault="006149F5" w:rsidP="00477646">
            <w:pPr>
              <w:spacing w:before="240"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რისკის  მნიშვნელობა</w:t>
            </w:r>
          </w:p>
        </w:tc>
        <w:tc>
          <w:tcPr>
            <w:tcW w:w="3827" w:type="dxa"/>
          </w:tcPr>
          <w:p w:rsidR="006149F5" w:rsidRPr="000C09C9" w:rsidRDefault="006149F5" w:rsidP="00477646">
            <w:pPr>
              <w:spacing w:before="240"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პირები, რომლებიც რისკს ამცირებენ</w:t>
            </w:r>
          </w:p>
        </w:tc>
      </w:tr>
      <w:tr w:rsidR="006149F5" w:rsidRPr="000C09C9" w:rsidTr="0061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149F5" w:rsidRPr="000C09C9" w:rsidRDefault="006149F5" w:rsidP="00477646">
            <w:pPr>
              <w:spacing w:before="240" w:line="276" w:lineRule="auto"/>
              <w:jc w:val="both"/>
              <w:rPr>
                <w:rFonts w:ascii="Sylfaen" w:hAnsi="Sylfaen"/>
                <w:lang w:val="ka-GE"/>
              </w:rPr>
            </w:pPr>
            <w:r w:rsidRPr="000C09C9">
              <w:rPr>
                <w:rFonts w:ascii="Sylfaen" w:hAnsi="Sylfaen"/>
                <w:lang w:val="ka-GE"/>
              </w:rPr>
              <w:t>ორგანიზაციული</w:t>
            </w:r>
          </w:p>
        </w:tc>
        <w:tc>
          <w:tcPr>
            <w:tcW w:w="3965" w:type="dxa"/>
          </w:tcPr>
          <w:p w:rsidR="006149F5" w:rsidRPr="000C09C9" w:rsidRDefault="00265656" w:rsidP="0084449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ორგანიზაცი</w:t>
            </w:r>
            <w:r w:rsidR="00844490" w:rsidRPr="000C09C9">
              <w:rPr>
                <w:rFonts w:ascii="Sylfaen" w:hAnsi="Sylfaen"/>
                <w:lang w:val="ka-GE"/>
              </w:rPr>
              <w:t>ული რისკი უკავშირდება</w:t>
            </w:r>
            <w:r w:rsidRPr="000C09C9">
              <w:rPr>
                <w:rFonts w:ascii="Sylfaen" w:hAnsi="Sylfaen"/>
                <w:lang w:val="ka-GE"/>
              </w:rPr>
              <w:t xml:space="preserve"> </w:t>
            </w:r>
            <w:r w:rsidR="006149F5" w:rsidRPr="000C09C9">
              <w:rPr>
                <w:rFonts w:ascii="Sylfaen" w:hAnsi="Sylfaen"/>
                <w:lang w:val="ka-GE"/>
              </w:rPr>
              <w:t xml:space="preserve">საჯარო მმართველობის ელემენტებს, </w:t>
            </w:r>
            <w:r w:rsidR="00844490" w:rsidRPr="000C09C9">
              <w:rPr>
                <w:rFonts w:ascii="Sylfaen" w:hAnsi="Sylfaen"/>
                <w:lang w:val="ka-GE"/>
              </w:rPr>
              <w:t xml:space="preserve">მის </w:t>
            </w:r>
            <w:r w:rsidR="006149F5" w:rsidRPr="000C09C9">
              <w:rPr>
                <w:rFonts w:ascii="Sylfaen" w:hAnsi="Sylfaen"/>
                <w:lang w:val="ka-GE"/>
              </w:rPr>
              <w:t>კულტურა</w:t>
            </w:r>
            <w:r w:rsidR="00844490" w:rsidRPr="000C09C9">
              <w:rPr>
                <w:rFonts w:ascii="Sylfaen" w:hAnsi="Sylfaen"/>
                <w:lang w:val="ka-GE"/>
              </w:rPr>
              <w:t>ს</w:t>
            </w:r>
            <w:r w:rsidR="006149F5" w:rsidRPr="000C09C9">
              <w:rPr>
                <w:rFonts w:ascii="Sylfaen" w:hAnsi="Sylfaen"/>
                <w:lang w:val="ka-GE"/>
              </w:rPr>
              <w:t xml:space="preserve"> და </w:t>
            </w:r>
            <w:r w:rsidR="00844490" w:rsidRPr="000C09C9">
              <w:rPr>
                <w:rFonts w:ascii="Sylfaen" w:hAnsi="Sylfaen"/>
                <w:lang w:val="ka-GE"/>
              </w:rPr>
              <w:t>მახასიათებლებს,</w:t>
            </w:r>
            <w:r w:rsidR="006149F5" w:rsidRPr="000C09C9">
              <w:rPr>
                <w:rFonts w:ascii="Sylfaen" w:hAnsi="Sylfaen"/>
                <w:lang w:val="ka-GE"/>
              </w:rPr>
              <w:t xml:space="preserve"> თანამშრომელთა</w:t>
            </w:r>
            <w:r w:rsidR="00995C04" w:rsidRPr="000C09C9">
              <w:rPr>
                <w:rFonts w:ascii="Sylfaen" w:hAnsi="Sylfaen"/>
                <w:lang w:val="ka-GE"/>
              </w:rPr>
              <w:t xml:space="preserve"> </w:t>
            </w:r>
            <w:r w:rsidR="00844490" w:rsidRPr="000C09C9">
              <w:rPr>
                <w:rFonts w:ascii="Sylfaen" w:hAnsi="Sylfaen"/>
                <w:lang w:val="ka-GE"/>
              </w:rPr>
              <w:t>კეთილსინდისიერება</w:t>
            </w:r>
            <w:r w:rsidR="006149F5" w:rsidRPr="000C09C9">
              <w:rPr>
                <w:rFonts w:ascii="Sylfaen" w:hAnsi="Sylfaen"/>
                <w:lang w:val="ka-GE"/>
              </w:rPr>
              <w:t xml:space="preserve">ს </w:t>
            </w:r>
            <w:r w:rsidR="00844490" w:rsidRPr="000C09C9">
              <w:rPr>
                <w:rFonts w:ascii="Sylfaen" w:hAnsi="Sylfaen"/>
                <w:lang w:val="ka-GE"/>
              </w:rPr>
              <w:t>და სხვ.</w:t>
            </w:r>
          </w:p>
        </w:tc>
        <w:tc>
          <w:tcPr>
            <w:tcW w:w="3827" w:type="dxa"/>
          </w:tcPr>
          <w:p w:rsidR="006149F5" w:rsidRPr="000C09C9" w:rsidRDefault="00844490"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ხელმძღვანელი პირები,</w:t>
            </w:r>
            <w:r w:rsidR="006149F5" w:rsidRPr="000C09C9">
              <w:rPr>
                <w:rFonts w:ascii="Sylfaen" w:hAnsi="Sylfaen"/>
                <w:lang w:val="ka-GE"/>
              </w:rPr>
              <w:t xml:space="preserve"> კეთილსინდისიერი თანამშრომლები, შიდა აუდიტი, ასევე გარე შემოწმებები, ექპერტები, ომბუდსმენი</w:t>
            </w:r>
          </w:p>
        </w:tc>
      </w:tr>
      <w:tr w:rsidR="006149F5" w:rsidRPr="000C09C9" w:rsidTr="006149F5">
        <w:tc>
          <w:tcPr>
            <w:cnfStyle w:val="001000000000" w:firstRow="0" w:lastRow="0" w:firstColumn="1" w:lastColumn="0" w:oddVBand="0" w:evenVBand="0" w:oddHBand="0" w:evenHBand="0" w:firstRowFirstColumn="0" w:firstRowLastColumn="0" w:lastRowFirstColumn="0" w:lastRowLastColumn="0"/>
            <w:tcW w:w="2126" w:type="dxa"/>
          </w:tcPr>
          <w:p w:rsidR="006149F5" w:rsidRPr="000C09C9" w:rsidRDefault="006149F5" w:rsidP="00477646">
            <w:pPr>
              <w:spacing w:before="240" w:line="276" w:lineRule="auto"/>
              <w:jc w:val="both"/>
              <w:rPr>
                <w:rFonts w:ascii="Sylfaen" w:hAnsi="Sylfaen"/>
                <w:lang w:val="ka-GE"/>
              </w:rPr>
            </w:pPr>
            <w:r w:rsidRPr="000C09C9">
              <w:rPr>
                <w:rFonts w:ascii="Sylfaen" w:hAnsi="Sylfaen"/>
                <w:lang w:val="ka-GE"/>
              </w:rPr>
              <w:t>სექტორული</w:t>
            </w:r>
          </w:p>
        </w:tc>
        <w:tc>
          <w:tcPr>
            <w:tcW w:w="3965" w:type="dxa"/>
          </w:tcPr>
          <w:p w:rsidR="006149F5" w:rsidRPr="000C09C9" w:rsidRDefault="006149F5"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კორუფციასთან დაკავშირებული </w:t>
            </w:r>
            <w:r w:rsidR="009144BE" w:rsidRPr="000C09C9">
              <w:rPr>
                <w:rFonts w:ascii="Sylfaen" w:hAnsi="Sylfaen"/>
                <w:lang w:val="ka-GE"/>
              </w:rPr>
              <w:t xml:space="preserve">ბევრი </w:t>
            </w:r>
            <w:r w:rsidRPr="000C09C9">
              <w:rPr>
                <w:rFonts w:ascii="Sylfaen" w:hAnsi="Sylfaen"/>
                <w:lang w:val="ka-GE"/>
              </w:rPr>
              <w:t>რისკი ახასიათებს კონკრეტულ სექტორს, ფუნქციას ან პროცესს. აღნიშნულ მუდმივმოქმედ რისკებთან მიმართებით სისტემური მიდგომა ერთადერთი ეფექტური გამოსავალია.</w:t>
            </w:r>
            <w:r w:rsidR="00A80797" w:rsidRPr="000C09C9">
              <w:rPr>
                <w:rStyle w:val="FootnoteReference"/>
                <w:rFonts w:ascii="Sylfaen" w:hAnsi="Sylfaen"/>
                <w:lang w:val="ka-GE"/>
              </w:rPr>
              <w:footnoteReference w:id="22"/>
            </w:r>
          </w:p>
        </w:tc>
        <w:tc>
          <w:tcPr>
            <w:tcW w:w="3827" w:type="dxa"/>
          </w:tcPr>
          <w:p w:rsidR="006149F5" w:rsidRPr="000C09C9" w:rsidRDefault="006149F5"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მთავრობა, ანტიკორუფციული სააგენტოები, სამინისტროები, სახელმწიფო აუდიტი, სექტორული ასოციაციები, სამოქალაქო სექტორი, მედია და </w:t>
            </w:r>
            <w:proofErr w:type="spellStart"/>
            <w:r w:rsidRPr="000C09C9">
              <w:rPr>
                <w:rFonts w:ascii="Sylfaen" w:hAnsi="Sylfaen"/>
                <w:lang w:val="ka-GE"/>
              </w:rPr>
              <w:t>ა.შ</w:t>
            </w:r>
            <w:proofErr w:type="spellEnd"/>
            <w:r w:rsidRPr="000C09C9">
              <w:rPr>
                <w:rFonts w:ascii="Sylfaen" w:hAnsi="Sylfaen"/>
                <w:lang w:val="ka-GE"/>
              </w:rPr>
              <w:t>.</w:t>
            </w:r>
          </w:p>
        </w:tc>
      </w:tr>
      <w:tr w:rsidR="006149F5" w:rsidRPr="000C09C9" w:rsidTr="0061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149F5" w:rsidRPr="000C09C9" w:rsidRDefault="006149F5" w:rsidP="00477646">
            <w:pPr>
              <w:spacing w:before="240" w:line="276" w:lineRule="auto"/>
              <w:jc w:val="both"/>
              <w:rPr>
                <w:rFonts w:ascii="Sylfaen" w:hAnsi="Sylfaen"/>
                <w:lang w:val="ka-GE"/>
              </w:rPr>
            </w:pPr>
            <w:r w:rsidRPr="000C09C9">
              <w:rPr>
                <w:rFonts w:ascii="Sylfaen" w:hAnsi="Sylfaen"/>
                <w:lang w:val="ka-GE"/>
              </w:rPr>
              <w:t>ქვეყნის მასშტაბით</w:t>
            </w:r>
          </w:p>
        </w:tc>
        <w:tc>
          <w:tcPr>
            <w:tcW w:w="3965" w:type="dxa"/>
          </w:tcPr>
          <w:p w:rsidR="006149F5" w:rsidRPr="000C09C9" w:rsidRDefault="006149F5"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არსებობს ორგანიზაციული და სექტორული რისკები, რომლთა საუკეთესო გადაწყვეტის გზა სახელმწიფოებრივ დონეზე მოგვარებაა, მაგალითად საჯარო მოხელეებისთვის ერთიანი სტანდარტების დანერგვა, </w:t>
            </w:r>
            <w:r w:rsidR="00844490" w:rsidRPr="000C09C9">
              <w:rPr>
                <w:rFonts w:ascii="Sylfaen" w:hAnsi="Sylfaen"/>
                <w:lang w:val="ka-GE"/>
              </w:rPr>
              <w:t>მაღ</w:t>
            </w:r>
            <w:r w:rsidRPr="000C09C9">
              <w:rPr>
                <w:rFonts w:ascii="Sylfaen" w:hAnsi="Sylfaen"/>
                <w:lang w:val="ka-GE"/>
              </w:rPr>
              <w:t xml:space="preserve">ალი თანამდებობის პირების დეკლარაციების </w:t>
            </w:r>
            <w:proofErr w:type="spellStart"/>
            <w:r w:rsidRPr="000C09C9">
              <w:rPr>
                <w:rFonts w:ascii="Sylfaen" w:hAnsi="Sylfaen"/>
                <w:lang w:val="ka-GE"/>
              </w:rPr>
              <w:t>გასაჯაროება</w:t>
            </w:r>
            <w:proofErr w:type="spellEnd"/>
            <w:r w:rsidRPr="000C09C9">
              <w:rPr>
                <w:rFonts w:ascii="Sylfaen" w:hAnsi="Sylfaen"/>
                <w:lang w:val="ka-GE"/>
              </w:rPr>
              <w:t xml:space="preserve"> და </w:t>
            </w:r>
            <w:proofErr w:type="spellStart"/>
            <w:r w:rsidRPr="000C09C9">
              <w:rPr>
                <w:rFonts w:ascii="Sylfaen" w:hAnsi="Sylfaen"/>
                <w:lang w:val="ka-GE"/>
              </w:rPr>
              <w:t>ა.შ</w:t>
            </w:r>
            <w:proofErr w:type="spellEnd"/>
            <w:r w:rsidRPr="000C09C9">
              <w:rPr>
                <w:rFonts w:ascii="Sylfaen" w:hAnsi="Sylfaen"/>
                <w:lang w:val="ka-GE"/>
              </w:rPr>
              <w:t>.</w:t>
            </w:r>
          </w:p>
        </w:tc>
        <w:tc>
          <w:tcPr>
            <w:tcW w:w="3827" w:type="dxa"/>
          </w:tcPr>
          <w:p w:rsidR="006149F5" w:rsidRPr="000C09C9" w:rsidRDefault="008A765C" w:rsidP="0047764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მთავრობა </w:t>
            </w:r>
            <w:r w:rsidR="006149F5" w:rsidRPr="000C09C9">
              <w:rPr>
                <w:rFonts w:ascii="Sylfaen" w:hAnsi="Sylfaen"/>
                <w:lang w:val="ka-GE"/>
              </w:rPr>
              <w:t>ანტიკორუფციული სააგენტო, პარლამენტი, სახელმწიფო აუდიტი, ომბუდსმენი, სამოქალაქო საზოგადოება, დამოუკიდებელი და საგამოძიებო მედია</w:t>
            </w:r>
          </w:p>
        </w:tc>
      </w:tr>
    </w:tbl>
    <w:p w:rsidR="00596F0E" w:rsidRPr="000C09C9" w:rsidRDefault="00596F0E" w:rsidP="00477646">
      <w:pPr>
        <w:spacing w:before="240" w:after="0" w:line="276" w:lineRule="auto"/>
        <w:jc w:val="both"/>
        <w:rPr>
          <w:rFonts w:ascii="Sylfaen" w:hAnsi="Sylfaen"/>
          <w:lang w:val="ka-GE"/>
        </w:rPr>
      </w:pPr>
      <w:r w:rsidRPr="000C09C9">
        <w:rPr>
          <w:rFonts w:ascii="Sylfaen" w:hAnsi="Sylfaen"/>
          <w:b/>
          <w:lang w:val="ka-GE"/>
        </w:rPr>
        <w:lastRenderedPageBreak/>
        <w:t xml:space="preserve">ორგანიზაციულ დონეზე </w:t>
      </w:r>
      <w:r w:rsidRPr="000C09C9">
        <w:rPr>
          <w:rFonts w:ascii="Sylfaen" w:hAnsi="Sylfaen"/>
          <w:lang w:val="ka-GE"/>
        </w:rPr>
        <w:t xml:space="preserve">რისკების აღმოსაფხვრელად თავდაპირველად უნდა განისაზღვროს ყველა ის მოწყვლადი საქმიანობა და პოზიცია, რომელიც კანონის ხარვეზით, </w:t>
      </w:r>
      <w:proofErr w:type="spellStart"/>
      <w:r w:rsidRPr="000C09C9">
        <w:rPr>
          <w:rFonts w:ascii="Sylfaen" w:hAnsi="Sylfaen"/>
          <w:lang w:val="ka-GE"/>
        </w:rPr>
        <w:t>დისკრეციის</w:t>
      </w:r>
      <w:proofErr w:type="spellEnd"/>
      <w:r w:rsidRPr="000C09C9">
        <w:rPr>
          <w:rFonts w:ascii="Sylfaen" w:hAnsi="Sylfaen"/>
          <w:lang w:val="ka-GE"/>
        </w:rPr>
        <w:t xml:space="preserve"> მაღალი დონით, უსაფრთხოების სუსტი ზომები</w:t>
      </w:r>
      <w:r w:rsidR="009E2731" w:rsidRPr="000C09C9">
        <w:rPr>
          <w:rFonts w:ascii="Sylfaen" w:hAnsi="Sylfaen"/>
          <w:lang w:val="ka-GE"/>
        </w:rPr>
        <w:t>თ</w:t>
      </w:r>
      <w:r w:rsidRPr="000C09C9">
        <w:rPr>
          <w:rFonts w:ascii="Sylfaen" w:hAnsi="Sylfaen"/>
          <w:lang w:val="ka-GE"/>
        </w:rPr>
        <w:t xml:space="preserve"> თუ სხვა მიზეზებით რისკის შემცველია. ამ მხრივ, უნდა გამოიყოს ორი ტიპის რისკი: </w:t>
      </w:r>
      <w:r w:rsidRPr="000C09C9">
        <w:rPr>
          <w:rFonts w:ascii="Sylfaen" w:hAnsi="Sylfaen"/>
          <w:b/>
          <w:lang w:val="ka-GE"/>
        </w:rPr>
        <w:t>ზოგადი</w:t>
      </w:r>
      <w:r w:rsidRPr="000C09C9">
        <w:rPr>
          <w:rFonts w:ascii="Sylfaen" w:hAnsi="Sylfaen"/>
          <w:lang w:val="ka-GE"/>
        </w:rPr>
        <w:t xml:space="preserve">, რომელიც შეიძლება ნებისმიერ ორგანიზაციას ახასიათებდეს (მაგ. გამოუცდელი ან არაკომპეტენტური </w:t>
      </w:r>
      <w:r w:rsidR="008200C0" w:rsidRPr="000C09C9">
        <w:rPr>
          <w:rFonts w:ascii="Sylfaen" w:hAnsi="Sylfaen"/>
          <w:lang w:val="ka-GE"/>
        </w:rPr>
        <w:t>თანამ</w:t>
      </w:r>
      <w:r w:rsidR="006D171D" w:rsidRPr="000C09C9">
        <w:rPr>
          <w:rFonts w:ascii="Sylfaen" w:hAnsi="Sylfaen"/>
          <w:lang w:val="ka-GE"/>
        </w:rPr>
        <w:t>შ</w:t>
      </w:r>
      <w:r w:rsidR="008200C0" w:rsidRPr="000C09C9">
        <w:rPr>
          <w:rFonts w:ascii="Sylfaen" w:hAnsi="Sylfaen"/>
          <w:lang w:val="ka-GE"/>
        </w:rPr>
        <w:t>რომლები</w:t>
      </w:r>
      <w:r w:rsidRPr="000C09C9">
        <w:rPr>
          <w:rFonts w:ascii="Sylfaen" w:hAnsi="Sylfaen"/>
          <w:lang w:val="ka-GE"/>
        </w:rPr>
        <w:t xml:space="preserve">) ან </w:t>
      </w:r>
      <w:r w:rsidRPr="000C09C9">
        <w:rPr>
          <w:rFonts w:ascii="Sylfaen" w:hAnsi="Sylfaen"/>
          <w:b/>
          <w:lang w:val="ka-GE"/>
        </w:rPr>
        <w:t>სპეციფიკური,</w:t>
      </w:r>
      <w:r w:rsidRPr="000C09C9">
        <w:rPr>
          <w:rFonts w:ascii="Sylfaen" w:hAnsi="Sylfaen"/>
          <w:lang w:val="ka-GE"/>
        </w:rPr>
        <w:t xml:space="preserve"> რომელიც კონკრეტული ოპერაციის განხორციელებას ახლავს (მაგ. შესყიდვები).</w:t>
      </w:r>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ორგანიზაციული რისკების შეფასებისას</w:t>
      </w:r>
      <w:r w:rsidR="008200C0" w:rsidRPr="000C09C9">
        <w:rPr>
          <w:rFonts w:ascii="Sylfaen" w:hAnsi="Sylfaen"/>
          <w:lang w:val="ka-GE"/>
        </w:rPr>
        <w:t>,</w:t>
      </w:r>
      <w:r w:rsidRPr="000C09C9">
        <w:rPr>
          <w:rFonts w:ascii="Sylfaen" w:hAnsi="Sylfaen"/>
          <w:lang w:val="ka-GE"/>
        </w:rPr>
        <w:t xml:space="preserve"> ასევე გამოიყოფა შეფასების ორი ფორმა: </w:t>
      </w:r>
      <w:proofErr w:type="spellStart"/>
      <w:r w:rsidRPr="000C09C9">
        <w:rPr>
          <w:rFonts w:ascii="Sylfaen" w:hAnsi="Sylfaen"/>
          <w:b/>
          <w:lang w:val="ka-GE"/>
        </w:rPr>
        <w:t>შიდაორგანიზაციული</w:t>
      </w:r>
      <w:proofErr w:type="spellEnd"/>
      <w:r w:rsidRPr="000C09C9">
        <w:rPr>
          <w:rFonts w:ascii="Sylfaen" w:hAnsi="Sylfaen"/>
          <w:b/>
          <w:lang w:val="ka-GE"/>
        </w:rPr>
        <w:t xml:space="preserve"> და გარე ექსპერტების ჩართულობით.</w:t>
      </w:r>
      <w:r w:rsidRPr="000C09C9">
        <w:rPr>
          <w:rFonts w:ascii="Sylfaen" w:hAnsi="Sylfaen"/>
          <w:lang w:val="ka-GE"/>
        </w:rPr>
        <w:t xml:space="preserve"> ორივე ფორმას აქვს თავისი დადებითი და უარყოფითი მხარეები, ასევე შესაძლებელია კომბინირებული ვარიანტის განხორციელება, სადაც ორგანიზაციას შესაძლებლობა ექნება თვითშეფასება შეადაროს გარე ექპერტების შეფასებას. მხოლოდ თვითშეფასების გამოყენება მიზანშეწონილია მაშინ, თუ ორგანიზაციული რისკები სექტორული კონტექსტის გათვალისწინებით მინიმალურია, მაგრამ თუ არსებობს როგორც სექტორული ისე ორგანიზაციული მაღალი რისკი, მიზანშეწონილია უპირატესობა კომბინირებულ მოდელს მიენიჭოს.</w:t>
      </w:r>
      <w:r w:rsidRPr="000C09C9">
        <w:rPr>
          <w:rStyle w:val="FootnoteReference"/>
          <w:rFonts w:ascii="Sylfaen" w:hAnsi="Sylfaen"/>
          <w:lang w:val="ka-GE"/>
        </w:rPr>
        <w:footnoteReference w:id="23"/>
      </w:r>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 xml:space="preserve">ორგანიზაციაში </w:t>
      </w:r>
      <w:r w:rsidRPr="000C09C9">
        <w:rPr>
          <w:rFonts w:ascii="Sylfaen" w:hAnsi="Sylfaen"/>
          <w:b/>
          <w:lang w:val="ka-GE"/>
        </w:rPr>
        <w:t>კეთილსინდისიერების შემოწმების</w:t>
      </w:r>
      <w:r w:rsidRPr="000C09C9">
        <w:rPr>
          <w:rFonts w:ascii="Sylfaen" w:hAnsi="Sylfaen"/>
          <w:lang w:val="ka-GE"/>
        </w:rPr>
        <w:t xml:space="preserve"> ჩასატარებლად განისაზღვრება ფუნქციების სია, მათ შორის მოწყვლადი ფუნქციების სია; მიმდინარე პროცესების სია, სადაც შესაძლებელია გათვალისწინებული იქნას წარსულში ჩატარებული რისკების შეფასების შედეგები.</w:t>
      </w:r>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 xml:space="preserve">აღნიშნული ფუნქციებისა და პროცესების განსაზღვრის, ასევე, წარსულში ჩატარებული რისკების შეფასების ანალიზის საფუძველზე შესაძლებელია ორი მიდგომის ჩამოყალიბება: </w:t>
      </w:r>
      <w:r w:rsidRPr="000C09C9">
        <w:rPr>
          <w:rFonts w:ascii="Sylfaen" w:hAnsi="Sylfaen"/>
          <w:b/>
          <w:lang w:val="ka-GE"/>
        </w:rPr>
        <w:t>ფუნქციაზე ორიენტირებული</w:t>
      </w:r>
      <w:r w:rsidRPr="000C09C9">
        <w:rPr>
          <w:rFonts w:ascii="Sylfaen" w:hAnsi="Sylfaen"/>
          <w:lang w:val="ka-GE"/>
        </w:rPr>
        <w:t xml:space="preserve"> მიდგომა და </w:t>
      </w:r>
      <w:r w:rsidRPr="000C09C9">
        <w:rPr>
          <w:rFonts w:ascii="Sylfaen" w:hAnsi="Sylfaen"/>
          <w:b/>
          <w:lang w:val="ka-GE"/>
        </w:rPr>
        <w:t>პროცესზე ორიენტირებული</w:t>
      </w:r>
      <w:r w:rsidRPr="000C09C9">
        <w:rPr>
          <w:rFonts w:ascii="Sylfaen" w:hAnsi="Sylfaen"/>
          <w:lang w:val="ka-GE"/>
        </w:rPr>
        <w:t xml:space="preserve"> მიდგომა. </w:t>
      </w:r>
    </w:p>
    <w:p w:rsidR="00596F0E" w:rsidRPr="000C09C9" w:rsidRDefault="00596F0E" w:rsidP="00477646">
      <w:pPr>
        <w:spacing w:before="240" w:after="0" w:line="276" w:lineRule="auto"/>
        <w:jc w:val="both"/>
        <w:rPr>
          <w:rFonts w:ascii="Sylfaen" w:hAnsi="Sylfaen"/>
          <w:lang w:val="ka-GE"/>
        </w:rPr>
      </w:pPr>
      <w:r w:rsidRPr="000C09C9">
        <w:rPr>
          <w:rFonts w:ascii="Sylfaen" w:hAnsi="Sylfaen"/>
          <w:lang w:val="ka-GE"/>
        </w:rPr>
        <w:t xml:space="preserve">ფუნქციებზე ორიენტირებული მიდგომა იძლევა კონკრეტული ინსტრუმენტების განვითარების შესაძლებლობას ფუნქციათა </w:t>
      </w:r>
      <w:r w:rsidR="008F7175" w:rsidRPr="000C09C9">
        <w:rPr>
          <w:rFonts w:ascii="Sylfaen" w:hAnsi="Sylfaen"/>
          <w:lang w:val="ka-GE"/>
        </w:rPr>
        <w:t xml:space="preserve">განსაზღვრული </w:t>
      </w:r>
      <w:r w:rsidRPr="000C09C9">
        <w:rPr>
          <w:rFonts w:ascii="Sylfaen" w:hAnsi="Sylfaen"/>
          <w:lang w:val="ka-GE"/>
        </w:rPr>
        <w:t>ჯგუფის მიმართ და ნაკლებად ორიენტირებულია პროცესზე, რომელშიც აღნიშნული ფუნქცია ხორციელდება. პროცესზე ორიენტირებული მიდგომა განსაზღვრავს კონკრეტული პროცესის რისკებს ქმედების დაწყებიდან დასრულებამდე.</w:t>
      </w:r>
      <w:r w:rsidRPr="000C09C9">
        <w:rPr>
          <w:rStyle w:val="FootnoteReference"/>
          <w:rFonts w:ascii="Sylfaen" w:hAnsi="Sylfaen"/>
          <w:lang w:val="ka-GE"/>
        </w:rPr>
        <w:footnoteReference w:id="24"/>
      </w:r>
    </w:p>
    <w:p w:rsidR="00596F0E" w:rsidRPr="000C09C9" w:rsidRDefault="00596F0E" w:rsidP="00477646">
      <w:pPr>
        <w:spacing w:before="240" w:after="0" w:line="276" w:lineRule="auto"/>
        <w:jc w:val="both"/>
        <w:rPr>
          <w:rFonts w:ascii="Sylfaen" w:hAnsi="Sylfaen"/>
          <w:lang w:val="ka-GE"/>
        </w:rPr>
      </w:pPr>
      <w:r w:rsidRPr="000C09C9">
        <w:rPr>
          <w:rFonts w:ascii="Sylfaen" w:hAnsi="Sylfaen"/>
          <w:b/>
          <w:lang w:val="ka-GE"/>
        </w:rPr>
        <w:t xml:space="preserve">სექტორული რისკების შეფასებისას </w:t>
      </w:r>
      <w:r w:rsidRPr="000C09C9">
        <w:rPr>
          <w:rFonts w:ascii="Sylfaen" w:hAnsi="Sylfaen"/>
          <w:lang w:val="ka-GE"/>
        </w:rPr>
        <w:t>მიზანშეწონილია განისაზღვროს ის საერთო მახასიათებლები, შესაძლებლობებისა და შეზღუდვები</w:t>
      </w:r>
      <w:r w:rsidR="006C48C5" w:rsidRPr="000C09C9">
        <w:rPr>
          <w:rFonts w:ascii="Sylfaen" w:hAnsi="Sylfaen"/>
          <w:lang w:val="ka-GE"/>
        </w:rPr>
        <w:t>ს</w:t>
      </w:r>
      <w:r w:rsidRPr="000C09C9">
        <w:rPr>
          <w:rFonts w:ascii="Sylfaen" w:hAnsi="Sylfaen"/>
          <w:lang w:val="ka-GE"/>
        </w:rPr>
        <w:t xml:space="preserve"> მასშტაბი, რომელიც კონკრეტულ სექტორში მომუშავე ორგანიზაციების ჯგუფისთვის საერთოა.</w:t>
      </w:r>
      <w:r w:rsidR="002A7C7A" w:rsidRPr="000C09C9">
        <w:rPr>
          <w:rFonts w:ascii="Sylfaen" w:hAnsi="Sylfaen"/>
          <w:lang w:val="ka-GE"/>
        </w:rPr>
        <w:t xml:space="preserve"> მაგალითად, სამართალდამცავი ორგანოებისთვის მნიშვნელოვანია არსებობდეს სპეციალური ეთიკის </w:t>
      </w:r>
      <w:r w:rsidR="002A7C7A" w:rsidRPr="000C09C9">
        <w:rPr>
          <w:rFonts w:ascii="Sylfaen" w:hAnsi="Sylfaen"/>
          <w:lang w:val="ka-GE"/>
        </w:rPr>
        <w:lastRenderedPageBreak/>
        <w:t xml:space="preserve">კოდექსი და შესაბამისი ტრენინგები, სახელმწიფო </w:t>
      </w:r>
      <w:r w:rsidR="008F7175" w:rsidRPr="000C09C9">
        <w:rPr>
          <w:rFonts w:ascii="Sylfaen" w:hAnsi="Sylfaen"/>
          <w:lang w:val="ka-GE"/>
        </w:rPr>
        <w:t>უწყების</w:t>
      </w:r>
      <w:r w:rsidR="002A7C7A" w:rsidRPr="000C09C9">
        <w:rPr>
          <w:rFonts w:ascii="Sylfaen" w:hAnsi="Sylfaen"/>
          <w:lang w:val="ka-GE"/>
        </w:rPr>
        <w:t xml:space="preserve"> სახელმწიფო შესყიდვების განმახორციელებელი ერთეულებს უნდა ჰქონდეთ შესყიდვების ერთიანი სტანდარტები, რომლებიც აკმაყოფილებს გამჭვირვალობისა და გარე-კონტროლის შესაძლებლობის  მოთხოვნებს და სხვ. </w:t>
      </w:r>
      <w:r w:rsidRPr="000C09C9">
        <w:rPr>
          <w:rFonts w:ascii="Sylfaen" w:hAnsi="Sylfaen"/>
          <w:lang w:val="ka-GE"/>
        </w:rPr>
        <w:t xml:space="preserve">აღნიშნულ მახასიათებლებზე დაყრდნობით მნიშვნელოვანია </w:t>
      </w:r>
      <w:r w:rsidR="00BB7417" w:rsidRPr="000C09C9">
        <w:rPr>
          <w:rFonts w:ascii="Sylfaen" w:hAnsi="Sylfaen"/>
          <w:lang w:val="ka-GE"/>
        </w:rPr>
        <w:t xml:space="preserve">კორუფციაზე მიმანიშნებელი გარემოებების </w:t>
      </w:r>
      <w:r w:rsidRPr="000C09C9">
        <w:rPr>
          <w:rFonts w:ascii="Sylfaen" w:hAnsi="Sylfaen"/>
          <w:lang w:val="ka-GE"/>
        </w:rPr>
        <w:t xml:space="preserve">გამოკვეთა. ევროკავშირის საჯარო მმართველობის ხარისხის სახელმძღვანელო ცხრილის სახით გამოყოფს სექტორისთვის მახასიათებელ </w:t>
      </w:r>
      <w:r w:rsidR="008F7175" w:rsidRPr="000C09C9">
        <w:rPr>
          <w:rFonts w:ascii="Sylfaen" w:hAnsi="Sylfaen"/>
          <w:lang w:val="ka-GE"/>
        </w:rPr>
        <w:t>საყურადღებო</w:t>
      </w:r>
      <w:r w:rsidRPr="000C09C9">
        <w:rPr>
          <w:rFonts w:ascii="Sylfaen" w:hAnsi="Sylfaen"/>
          <w:lang w:val="ka-GE"/>
        </w:rPr>
        <w:t xml:space="preserve"> ნიშნებს, რომლებიც გამოიხატება შესაძლებლობებისა და კონტროლის ურთიერთდამოკიდებულებაში.</w:t>
      </w:r>
      <w:r w:rsidRPr="000C09C9">
        <w:rPr>
          <w:rStyle w:val="FootnoteReference"/>
          <w:rFonts w:ascii="Sylfaen" w:hAnsi="Sylfaen"/>
          <w:lang w:val="ka-GE"/>
        </w:rPr>
        <w:footnoteReference w:id="25"/>
      </w:r>
    </w:p>
    <w:p w:rsidR="00371D95" w:rsidRPr="000C09C9" w:rsidRDefault="00371D95" w:rsidP="00477646">
      <w:pPr>
        <w:spacing w:before="240" w:after="0" w:line="276" w:lineRule="auto"/>
        <w:jc w:val="both"/>
        <w:rPr>
          <w:rFonts w:ascii="Sylfaen" w:hAnsi="Sylfaen"/>
          <w:lang w:val="ka-GE"/>
        </w:rPr>
      </w:pPr>
    </w:p>
    <w:p w:rsidR="00633E4C" w:rsidRPr="000C09C9" w:rsidRDefault="008E5AFE" w:rsidP="00371D95">
      <w:pPr>
        <w:pStyle w:val="Heading2"/>
        <w:rPr>
          <w:szCs w:val="22"/>
          <w:lang w:val="ka-GE"/>
        </w:rPr>
      </w:pPr>
      <w:bookmarkStart w:id="11" w:name="_Toc28111561"/>
      <w:proofErr w:type="spellStart"/>
      <w:r w:rsidRPr="000C09C9">
        <w:rPr>
          <w:szCs w:val="22"/>
          <w:lang w:val="ka-GE"/>
        </w:rPr>
        <w:t>i</w:t>
      </w:r>
      <w:r w:rsidR="005318CE" w:rsidRPr="000C09C9">
        <w:rPr>
          <w:szCs w:val="22"/>
          <w:lang w:val="ka-GE"/>
        </w:rPr>
        <w:t>ii</w:t>
      </w:r>
      <w:proofErr w:type="spellEnd"/>
      <w:r w:rsidR="00F36B9D" w:rsidRPr="000C09C9">
        <w:rPr>
          <w:szCs w:val="22"/>
          <w:lang w:val="ka-GE"/>
        </w:rPr>
        <w:t xml:space="preserve">. </w:t>
      </w:r>
      <w:r w:rsidR="00165CAD" w:rsidRPr="000C09C9">
        <w:rPr>
          <w:szCs w:val="22"/>
          <w:lang w:val="ka-GE"/>
        </w:rPr>
        <w:t xml:space="preserve">რისკების </w:t>
      </w:r>
      <w:proofErr w:type="spellStart"/>
      <w:r w:rsidR="003F28A9" w:rsidRPr="000C09C9">
        <w:rPr>
          <w:szCs w:val="22"/>
          <w:lang w:val="ka-GE"/>
        </w:rPr>
        <w:t>პრიორ</w:t>
      </w:r>
      <w:r w:rsidR="00371D95" w:rsidRPr="000C09C9">
        <w:rPr>
          <w:szCs w:val="22"/>
          <w:lang w:val="ka-GE"/>
        </w:rPr>
        <w:t>იტ</w:t>
      </w:r>
      <w:r w:rsidR="003F28A9" w:rsidRPr="000C09C9">
        <w:rPr>
          <w:szCs w:val="22"/>
          <w:lang w:val="ka-GE"/>
        </w:rPr>
        <w:t>ეტიზაცია</w:t>
      </w:r>
      <w:bookmarkEnd w:id="11"/>
      <w:proofErr w:type="spellEnd"/>
      <w:r w:rsidR="003F28A9" w:rsidRPr="000C09C9">
        <w:rPr>
          <w:szCs w:val="22"/>
          <w:lang w:val="ka-GE"/>
        </w:rPr>
        <w:t xml:space="preserve"> </w:t>
      </w:r>
    </w:p>
    <w:p w:rsidR="000A7FB4" w:rsidRPr="000C09C9" w:rsidRDefault="005C0087" w:rsidP="00477646">
      <w:pPr>
        <w:spacing w:before="240" w:after="0" w:line="276" w:lineRule="auto"/>
        <w:jc w:val="both"/>
        <w:rPr>
          <w:rFonts w:ascii="Sylfaen" w:hAnsi="Sylfaen"/>
          <w:lang w:val="ka-GE"/>
        </w:rPr>
      </w:pPr>
      <w:r w:rsidRPr="000C09C9">
        <w:rPr>
          <w:rFonts w:ascii="Sylfaen" w:hAnsi="Sylfaen"/>
          <w:lang w:val="ka-GE"/>
        </w:rPr>
        <w:t xml:space="preserve">ზემოთაღნიშნული რისკების </w:t>
      </w:r>
      <w:r w:rsidR="008F4161" w:rsidRPr="000C09C9">
        <w:rPr>
          <w:rFonts w:ascii="Sylfaen" w:hAnsi="Sylfaen"/>
          <w:lang w:val="ka-GE"/>
        </w:rPr>
        <w:t>მატრიცის</w:t>
      </w:r>
      <w:r w:rsidRPr="000C09C9">
        <w:rPr>
          <w:rFonts w:ascii="Sylfaen" w:hAnsi="Sylfaen"/>
          <w:lang w:val="ka-GE"/>
        </w:rPr>
        <w:t xml:space="preserve"> </w:t>
      </w:r>
      <w:r w:rsidR="008F4161" w:rsidRPr="000C09C9">
        <w:rPr>
          <w:rFonts w:ascii="Sylfaen" w:hAnsi="Sylfaen"/>
          <w:lang w:val="ka-GE"/>
        </w:rPr>
        <w:t>შედეგებზე</w:t>
      </w:r>
      <w:r w:rsidRPr="000C09C9">
        <w:rPr>
          <w:rFonts w:ascii="Sylfaen" w:hAnsi="Sylfaen"/>
          <w:lang w:val="ka-GE"/>
        </w:rPr>
        <w:t xml:space="preserve"> დაყრდნობით შესაძლებელია </w:t>
      </w:r>
      <w:r w:rsidR="00A4484C" w:rsidRPr="000C09C9">
        <w:rPr>
          <w:rFonts w:ascii="Sylfaen" w:hAnsi="Sylfaen"/>
          <w:lang w:val="ka-GE"/>
        </w:rPr>
        <w:t>რისკ</w:t>
      </w:r>
      <w:r w:rsidRPr="000C09C9">
        <w:rPr>
          <w:rFonts w:ascii="Sylfaen" w:hAnsi="Sylfaen"/>
          <w:lang w:val="ka-GE"/>
        </w:rPr>
        <w:t>ებ</w:t>
      </w:r>
      <w:r w:rsidR="00A4484C" w:rsidRPr="000C09C9">
        <w:rPr>
          <w:rFonts w:ascii="Sylfaen" w:hAnsi="Sylfaen"/>
          <w:lang w:val="ka-GE"/>
        </w:rPr>
        <w:t>ის მახასიათებლების ანალიზი</w:t>
      </w:r>
      <w:r w:rsidRPr="000C09C9">
        <w:rPr>
          <w:rFonts w:ascii="Sylfaen" w:hAnsi="Sylfaen"/>
          <w:lang w:val="ka-GE"/>
        </w:rPr>
        <w:t xml:space="preserve"> და</w:t>
      </w:r>
      <w:r w:rsidR="00A4484C" w:rsidRPr="000C09C9">
        <w:rPr>
          <w:rFonts w:ascii="Sylfaen" w:hAnsi="Sylfaen"/>
          <w:lang w:val="ka-GE"/>
        </w:rPr>
        <w:t xml:space="preserve"> რისკების </w:t>
      </w:r>
      <w:r w:rsidR="00A4484C" w:rsidRPr="000C09C9">
        <w:rPr>
          <w:rFonts w:ascii="Sylfaen" w:hAnsi="Sylfaen"/>
          <w:b/>
          <w:bCs/>
          <w:lang w:val="ka-GE"/>
        </w:rPr>
        <w:t>პრიორიტეტულობის</w:t>
      </w:r>
      <w:r w:rsidR="004C7A40" w:rsidRPr="000C09C9">
        <w:rPr>
          <w:rFonts w:ascii="Sylfaen" w:hAnsi="Sylfaen"/>
          <w:b/>
          <w:bCs/>
          <w:lang w:val="ka-GE"/>
        </w:rPr>
        <w:t>/დონეების</w:t>
      </w:r>
      <w:r w:rsidR="00A4484C" w:rsidRPr="000C09C9">
        <w:rPr>
          <w:rFonts w:ascii="Sylfaen" w:hAnsi="Sylfaen"/>
          <w:b/>
          <w:bCs/>
          <w:lang w:val="ka-GE"/>
        </w:rPr>
        <w:t xml:space="preserve"> მიხედვით კლასიფიკაცი</w:t>
      </w:r>
      <w:r w:rsidR="009E2731" w:rsidRPr="000C09C9">
        <w:rPr>
          <w:rFonts w:ascii="Sylfaen" w:hAnsi="Sylfaen"/>
          <w:b/>
          <w:bCs/>
          <w:lang w:val="ka-GE"/>
        </w:rPr>
        <w:t>ა</w:t>
      </w:r>
      <w:r w:rsidR="00A4484C" w:rsidRPr="000C09C9">
        <w:rPr>
          <w:rFonts w:ascii="Sylfaen" w:hAnsi="Sylfaen"/>
          <w:b/>
          <w:bCs/>
          <w:lang w:val="ka-GE"/>
        </w:rPr>
        <w:t>,</w:t>
      </w:r>
      <w:r w:rsidR="00A4484C" w:rsidRPr="000C09C9">
        <w:rPr>
          <w:rFonts w:ascii="Sylfaen" w:hAnsi="Sylfaen"/>
          <w:lang w:val="ka-GE"/>
        </w:rPr>
        <w:t xml:space="preserve"> რაც თავის მხრივ განსაზღვრავს საპასუხო მოქმედების განხორციელების </w:t>
      </w:r>
      <w:r w:rsidR="00451084" w:rsidRPr="000C09C9">
        <w:rPr>
          <w:rFonts w:ascii="Sylfaen" w:hAnsi="Sylfaen"/>
          <w:lang w:val="ka-GE"/>
        </w:rPr>
        <w:t xml:space="preserve">აუცილებლობის </w:t>
      </w:r>
      <w:r w:rsidR="00A4484C" w:rsidRPr="000C09C9">
        <w:rPr>
          <w:rFonts w:ascii="Sylfaen" w:hAnsi="Sylfaen"/>
          <w:lang w:val="ka-GE"/>
        </w:rPr>
        <w:t>ხარისხს</w:t>
      </w:r>
      <w:r w:rsidR="009E2731" w:rsidRPr="000C09C9">
        <w:rPr>
          <w:rFonts w:ascii="Sylfaen" w:hAnsi="Sylfaen"/>
          <w:lang w:val="ka-GE"/>
        </w:rPr>
        <w:t>:</w:t>
      </w:r>
    </w:p>
    <w:p w:rsidR="00700EA5" w:rsidRPr="000C09C9" w:rsidRDefault="00700EA5" w:rsidP="00EB39BF">
      <w:pPr>
        <w:pStyle w:val="ListParagraph"/>
        <w:numPr>
          <w:ilvl w:val="0"/>
          <w:numId w:val="12"/>
        </w:numPr>
        <w:spacing w:before="240"/>
        <w:jc w:val="both"/>
        <w:rPr>
          <w:rFonts w:ascii="Sylfaen" w:hAnsi="Sylfaen"/>
          <w:lang w:val="ka-GE"/>
        </w:rPr>
      </w:pPr>
      <w:r w:rsidRPr="000C09C9">
        <w:rPr>
          <w:rFonts w:ascii="Sylfaen" w:hAnsi="Sylfaen" w:cs="Sylfaen"/>
          <w:lang w:val="ka-GE"/>
        </w:rPr>
        <w:t>რამდენად</w:t>
      </w:r>
      <w:r w:rsidRPr="000C09C9">
        <w:rPr>
          <w:rFonts w:ascii="Sylfaen" w:hAnsi="Sylfaen"/>
          <w:lang w:val="ka-GE"/>
        </w:rPr>
        <w:t xml:space="preserve"> სჭირდება რისკს აღმოფხვრა (საშუალო და მაღალი რისკები)</w:t>
      </w:r>
      <w:r w:rsidR="00A20550" w:rsidRPr="000C09C9">
        <w:rPr>
          <w:rFonts w:ascii="Sylfaen" w:hAnsi="Sylfaen"/>
          <w:lang w:val="ka-GE"/>
        </w:rPr>
        <w:t>;</w:t>
      </w:r>
    </w:p>
    <w:p w:rsidR="00700EA5" w:rsidRPr="000C09C9" w:rsidRDefault="00700EA5" w:rsidP="00EB39BF">
      <w:pPr>
        <w:pStyle w:val="ListParagraph"/>
        <w:numPr>
          <w:ilvl w:val="0"/>
          <w:numId w:val="11"/>
        </w:numPr>
        <w:spacing w:before="240"/>
        <w:jc w:val="both"/>
        <w:rPr>
          <w:rFonts w:ascii="Sylfaen" w:hAnsi="Sylfaen"/>
          <w:lang w:val="ka-GE"/>
        </w:rPr>
      </w:pPr>
      <w:r w:rsidRPr="000C09C9">
        <w:rPr>
          <w:rFonts w:ascii="Sylfaen" w:hAnsi="Sylfaen"/>
          <w:lang w:val="ka-GE"/>
        </w:rPr>
        <w:t>უნდა განხორციელდეს თუ არა რაიმე აქტივობა</w:t>
      </w:r>
      <w:r w:rsidR="00A20550" w:rsidRPr="000C09C9">
        <w:rPr>
          <w:rFonts w:ascii="Sylfaen" w:hAnsi="Sylfaen"/>
          <w:lang w:val="ka-GE"/>
        </w:rPr>
        <w:t>;</w:t>
      </w:r>
      <w:r w:rsidRPr="000C09C9">
        <w:rPr>
          <w:rFonts w:ascii="Sylfaen" w:hAnsi="Sylfaen"/>
          <w:lang w:val="ka-GE"/>
        </w:rPr>
        <w:t xml:space="preserve"> და</w:t>
      </w:r>
    </w:p>
    <w:p w:rsidR="008F7175" w:rsidRPr="000C09C9" w:rsidRDefault="00700EA5" w:rsidP="008F7175">
      <w:pPr>
        <w:pStyle w:val="ListParagraph"/>
        <w:numPr>
          <w:ilvl w:val="0"/>
          <w:numId w:val="11"/>
        </w:numPr>
        <w:spacing w:before="240"/>
        <w:jc w:val="both"/>
        <w:rPr>
          <w:rFonts w:ascii="Sylfaen" w:hAnsi="Sylfaen"/>
          <w:lang w:val="ka-GE"/>
        </w:rPr>
      </w:pPr>
      <w:r w:rsidRPr="000C09C9">
        <w:rPr>
          <w:rFonts w:ascii="Sylfaen" w:hAnsi="Sylfaen"/>
          <w:lang w:val="ka-GE"/>
        </w:rPr>
        <w:t>რომელი რისკის აღმოფხვრაა პრიორიტეტი.</w:t>
      </w:r>
    </w:p>
    <w:p w:rsidR="00A768C1" w:rsidRPr="000C09C9" w:rsidRDefault="00A768C1" w:rsidP="00477646">
      <w:pPr>
        <w:pStyle w:val="ListParagraph"/>
        <w:spacing w:before="240"/>
        <w:jc w:val="both"/>
        <w:rPr>
          <w:rFonts w:ascii="Sylfaen" w:hAnsi="Sylfaen"/>
          <w:lang w:val="ka-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85"/>
        <w:gridCol w:w="5471"/>
      </w:tblGrid>
      <w:tr w:rsidR="002314F0" w:rsidRPr="000C09C9" w:rsidTr="002314F0">
        <w:trPr>
          <w:trHeight w:val="638"/>
        </w:trPr>
        <w:tc>
          <w:tcPr>
            <w:tcW w:w="1800" w:type="dxa"/>
            <w:vMerge w:val="restart"/>
            <w:shd w:val="clear" w:color="auto" w:fill="FF0000"/>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 xml:space="preserve">მაღალი </w:t>
            </w:r>
            <w:r w:rsidR="00640632" w:rsidRPr="000C09C9">
              <w:rPr>
                <w:rFonts w:ascii="Sylfaen" w:hAnsi="Sylfaen"/>
                <w:lang w:val="ka-GE"/>
              </w:rPr>
              <w:t xml:space="preserve">პრიორიტეტულობის </w:t>
            </w:r>
            <w:r w:rsidRPr="000C09C9">
              <w:rPr>
                <w:rFonts w:ascii="Sylfaen" w:hAnsi="Sylfaen"/>
                <w:lang w:val="ka-GE"/>
              </w:rPr>
              <w:t>რისკი</w:t>
            </w:r>
          </w:p>
          <w:p w:rsidR="002314F0" w:rsidRPr="000C09C9" w:rsidRDefault="002314F0" w:rsidP="00477646">
            <w:pPr>
              <w:spacing w:before="240" w:after="0" w:line="276" w:lineRule="auto"/>
              <w:rPr>
                <w:rFonts w:ascii="Sylfaen" w:hAnsi="Sylfaen"/>
                <w:lang w:val="ka-GE"/>
              </w:rPr>
            </w:pPr>
            <w:r w:rsidRPr="000C09C9">
              <w:rPr>
                <w:rFonts w:ascii="Sylfaen" w:hAnsi="Sylfaen"/>
                <w:lang w:val="ka-GE"/>
              </w:rPr>
              <w:t>ჩარევის პრიორიტეტი 1</w:t>
            </w:r>
          </w:p>
          <w:p w:rsidR="002314F0" w:rsidRPr="000C09C9" w:rsidRDefault="002314F0" w:rsidP="00477646">
            <w:pPr>
              <w:spacing w:before="240" w:after="0" w:line="276" w:lineRule="auto"/>
              <w:jc w:val="both"/>
              <w:rPr>
                <w:rFonts w:ascii="Sylfaen" w:hAnsi="Sylfaen"/>
                <w:lang w:val="ka-GE"/>
              </w:rPr>
            </w:pPr>
          </w:p>
        </w:tc>
        <w:tc>
          <w:tcPr>
            <w:tcW w:w="7556" w:type="dxa"/>
            <w:gridSpan w:val="2"/>
          </w:tcPr>
          <w:p w:rsidR="002314F0" w:rsidRPr="000C09C9" w:rsidRDefault="002314F0" w:rsidP="00477646">
            <w:pPr>
              <w:spacing w:before="240" w:after="0" w:line="276" w:lineRule="auto"/>
              <w:jc w:val="center"/>
              <w:rPr>
                <w:rFonts w:ascii="Sylfaen" w:hAnsi="Sylfaen"/>
                <w:lang w:val="ka-GE"/>
              </w:rPr>
            </w:pPr>
            <w:r w:rsidRPr="000C09C9">
              <w:rPr>
                <w:rFonts w:ascii="Sylfaen" w:hAnsi="Sylfaen"/>
                <w:lang w:val="ka-GE"/>
              </w:rPr>
              <w:t>რისკზე რეაქცია</w:t>
            </w:r>
          </w:p>
        </w:tc>
      </w:tr>
      <w:tr w:rsidR="002314F0" w:rsidRPr="000C09C9" w:rsidTr="002314F0">
        <w:trPr>
          <w:trHeight w:val="480"/>
        </w:trPr>
        <w:tc>
          <w:tcPr>
            <w:tcW w:w="1800" w:type="dxa"/>
            <w:vMerge/>
            <w:shd w:val="clear" w:color="auto" w:fill="FF0000"/>
          </w:tcPr>
          <w:p w:rsidR="002314F0" w:rsidRPr="000C09C9" w:rsidRDefault="002314F0" w:rsidP="00477646">
            <w:pPr>
              <w:spacing w:before="240" w:after="0" w:line="276" w:lineRule="auto"/>
              <w:jc w:val="both"/>
              <w:rPr>
                <w:rFonts w:ascii="Sylfaen" w:hAnsi="Sylfaen"/>
                <w:lang w:val="ka-GE"/>
              </w:rPr>
            </w:pPr>
          </w:p>
        </w:tc>
        <w:tc>
          <w:tcPr>
            <w:tcW w:w="2085" w:type="dxa"/>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 xml:space="preserve">შემცირება/აღმოფხვრა, თუ შესაძლებელია </w:t>
            </w:r>
          </w:p>
        </w:tc>
        <w:tc>
          <w:tcPr>
            <w:tcW w:w="5471" w:type="dxa"/>
          </w:tcPr>
          <w:p w:rsidR="002314F0" w:rsidRPr="000C09C9" w:rsidRDefault="00371D95" w:rsidP="00371D95">
            <w:pPr>
              <w:spacing w:before="240" w:after="0" w:line="276" w:lineRule="auto"/>
              <w:jc w:val="both"/>
              <w:rPr>
                <w:rFonts w:ascii="Sylfaen" w:hAnsi="Sylfaen"/>
                <w:lang w:val="ka-GE"/>
              </w:rPr>
            </w:pPr>
            <w:r w:rsidRPr="000C09C9">
              <w:rPr>
                <w:rFonts w:ascii="Sylfaen" w:hAnsi="Sylfaen"/>
                <w:lang w:val="ka-GE"/>
              </w:rPr>
              <w:t xml:space="preserve">ამ </w:t>
            </w:r>
            <w:r w:rsidR="002314F0" w:rsidRPr="000C09C9">
              <w:rPr>
                <w:rFonts w:ascii="Sylfaen" w:hAnsi="Sylfaen"/>
                <w:lang w:val="ka-GE"/>
              </w:rPr>
              <w:t>რისკები</w:t>
            </w:r>
            <w:r w:rsidRPr="000C09C9">
              <w:rPr>
                <w:rFonts w:ascii="Sylfaen" w:hAnsi="Sylfaen"/>
                <w:lang w:val="ka-GE"/>
              </w:rPr>
              <w:t>ს შედეგები</w:t>
            </w:r>
            <w:r w:rsidR="002314F0" w:rsidRPr="000C09C9">
              <w:rPr>
                <w:rFonts w:ascii="Sylfaen" w:hAnsi="Sylfaen"/>
                <w:lang w:val="ka-GE"/>
              </w:rPr>
              <w:t xml:space="preserve"> არ არის მისაღები. </w:t>
            </w:r>
            <w:r w:rsidR="00A20550" w:rsidRPr="000C09C9">
              <w:rPr>
                <w:rFonts w:ascii="Sylfaen" w:hAnsi="Sylfaen"/>
                <w:lang w:val="ka-GE"/>
              </w:rPr>
              <w:t xml:space="preserve">აუცილებელია </w:t>
            </w:r>
            <w:r w:rsidR="002314F0" w:rsidRPr="000C09C9">
              <w:rPr>
                <w:rFonts w:ascii="Sylfaen" w:hAnsi="Sylfaen"/>
                <w:lang w:val="ka-GE"/>
              </w:rPr>
              <w:t>პრევენციისა და კონტროლის ადეკვატური ზომების მიღებ</w:t>
            </w:r>
            <w:r w:rsidRPr="000C09C9">
              <w:rPr>
                <w:rFonts w:ascii="Sylfaen" w:hAnsi="Sylfaen"/>
                <w:lang w:val="ka-GE"/>
              </w:rPr>
              <w:t>ის მიზნით რესურსების დაუყოვნებლივ გამოყოფა</w:t>
            </w:r>
          </w:p>
        </w:tc>
      </w:tr>
      <w:tr w:rsidR="002314F0" w:rsidRPr="000C09C9" w:rsidTr="002314F0">
        <w:trPr>
          <w:trHeight w:val="750"/>
        </w:trPr>
        <w:tc>
          <w:tcPr>
            <w:tcW w:w="1800" w:type="dxa"/>
            <w:shd w:val="clear" w:color="auto" w:fill="FFC000" w:themeFill="accent4"/>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 xml:space="preserve">საშუალო </w:t>
            </w:r>
            <w:proofErr w:type="spellStart"/>
            <w:r w:rsidR="00640632" w:rsidRPr="000C09C9">
              <w:rPr>
                <w:rFonts w:ascii="Sylfaen" w:hAnsi="Sylfaen"/>
                <w:lang w:val="ka-GE"/>
              </w:rPr>
              <w:t>პრიორიტეტულობის</w:t>
            </w:r>
            <w:r w:rsidRPr="000C09C9">
              <w:rPr>
                <w:rFonts w:ascii="Sylfaen" w:hAnsi="Sylfaen"/>
                <w:lang w:val="ka-GE"/>
              </w:rPr>
              <w:t>რისკი</w:t>
            </w:r>
            <w:proofErr w:type="spellEnd"/>
          </w:p>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ჩარევის პრიორიტეტი 2</w:t>
            </w:r>
          </w:p>
        </w:tc>
        <w:tc>
          <w:tcPr>
            <w:tcW w:w="2085" w:type="dxa"/>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აღმოფხვრა ან შემცირება</w:t>
            </w:r>
            <w:r w:rsidR="008F4161" w:rsidRPr="000C09C9">
              <w:rPr>
                <w:rFonts w:ascii="Sylfaen" w:hAnsi="Sylfaen"/>
                <w:lang w:val="ka-GE"/>
              </w:rPr>
              <w:t xml:space="preserve"> და კონტროლი</w:t>
            </w:r>
          </w:p>
        </w:tc>
        <w:tc>
          <w:tcPr>
            <w:tcW w:w="5471" w:type="dxa"/>
          </w:tcPr>
          <w:p w:rsidR="002314F0" w:rsidRPr="000C09C9" w:rsidRDefault="002314F0" w:rsidP="008A765C">
            <w:pPr>
              <w:spacing w:before="240" w:after="0" w:line="276" w:lineRule="auto"/>
              <w:jc w:val="both"/>
              <w:rPr>
                <w:rFonts w:ascii="Sylfaen" w:hAnsi="Sylfaen"/>
                <w:lang w:val="ka-GE"/>
              </w:rPr>
            </w:pPr>
            <w:r w:rsidRPr="000C09C9">
              <w:rPr>
                <w:rFonts w:ascii="Sylfaen" w:hAnsi="Sylfaen"/>
                <w:lang w:val="ka-GE"/>
              </w:rPr>
              <w:t>რისკის</w:t>
            </w:r>
            <w:r w:rsidR="00640632" w:rsidRPr="000C09C9">
              <w:rPr>
                <w:rFonts w:ascii="Sylfaen" w:hAnsi="Sylfaen"/>
                <w:lang w:val="ka-GE"/>
              </w:rPr>
              <w:t xml:space="preserve"> ალბათობის</w:t>
            </w:r>
            <w:r w:rsidRPr="000C09C9">
              <w:rPr>
                <w:rFonts w:ascii="Sylfaen" w:hAnsi="Sylfaen"/>
                <w:lang w:val="ka-GE"/>
              </w:rPr>
              <w:t xml:space="preserve"> მართვა </w:t>
            </w:r>
            <w:r w:rsidR="00A20550" w:rsidRPr="000C09C9">
              <w:rPr>
                <w:rFonts w:ascii="Sylfaen" w:hAnsi="Sylfaen"/>
                <w:lang w:val="ka-GE"/>
              </w:rPr>
              <w:t xml:space="preserve">შესაძლებელია </w:t>
            </w:r>
            <w:r w:rsidRPr="000C09C9">
              <w:rPr>
                <w:rFonts w:ascii="Sylfaen" w:hAnsi="Sylfaen"/>
                <w:lang w:val="ka-GE"/>
              </w:rPr>
              <w:t>არსებული ზომების გამარტივებითა და გამოყენებით ან, როცა საჭირო გახდება, პრევენციისა და კონტროლის დამატებითი ზომების მიღებით</w:t>
            </w:r>
          </w:p>
        </w:tc>
      </w:tr>
      <w:tr w:rsidR="002314F0" w:rsidRPr="000C09C9" w:rsidTr="002314F0">
        <w:trPr>
          <w:trHeight w:val="1772"/>
        </w:trPr>
        <w:tc>
          <w:tcPr>
            <w:tcW w:w="1800" w:type="dxa"/>
            <w:shd w:val="clear" w:color="auto" w:fill="70AD47" w:themeFill="accent6"/>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lastRenderedPageBreak/>
              <w:t xml:space="preserve">დაბალი </w:t>
            </w:r>
            <w:r w:rsidR="00640632" w:rsidRPr="000C09C9">
              <w:rPr>
                <w:rFonts w:ascii="Sylfaen" w:hAnsi="Sylfaen"/>
                <w:lang w:val="ka-GE"/>
              </w:rPr>
              <w:t xml:space="preserve">პრიორიტეტულობის </w:t>
            </w:r>
            <w:r w:rsidRPr="000C09C9">
              <w:rPr>
                <w:rFonts w:ascii="Sylfaen" w:hAnsi="Sylfaen"/>
                <w:lang w:val="ka-GE"/>
              </w:rPr>
              <w:t>რისკი</w:t>
            </w:r>
          </w:p>
          <w:p w:rsidR="002314F0" w:rsidRPr="000C09C9" w:rsidRDefault="002314F0" w:rsidP="00477646">
            <w:pPr>
              <w:spacing w:before="240" w:after="0" w:line="276" w:lineRule="auto"/>
              <w:jc w:val="both"/>
              <w:rPr>
                <w:rFonts w:ascii="Sylfaen" w:hAnsi="Sylfaen"/>
                <w:lang w:val="ka-GE"/>
              </w:rPr>
            </w:pPr>
          </w:p>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ჩარევის პრიორიტეტი 3</w:t>
            </w:r>
          </w:p>
        </w:tc>
        <w:tc>
          <w:tcPr>
            <w:tcW w:w="2085" w:type="dxa"/>
          </w:tcPr>
          <w:p w:rsidR="002314F0" w:rsidRPr="000C09C9" w:rsidRDefault="002314F0" w:rsidP="00477646">
            <w:pPr>
              <w:spacing w:before="240" w:after="0" w:line="276" w:lineRule="auto"/>
              <w:jc w:val="both"/>
              <w:rPr>
                <w:rFonts w:ascii="Sylfaen" w:hAnsi="Sylfaen"/>
                <w:lang w:val="ka-GE"/>
              </w:rPr>
            </w:pPr>
            <w:r w:rsidRPr="000C09C9">
              <w:rPr>
                <w:rFonts w:ascii="Sylfaen" w:hAnsi="Sylfaen"/>
                <w:lang w:val="ka-GE"/>
              </w:rPr>
              <w:t>აღმოფხვრა, თუ შესაძლებელია/კონტროლი</w:t>
            </w:r>
          </w:p>
        </w:tc>
        <w:tc>
          <w:tcPr>
            <w:tcW w:w="5471" w:type="dxa"/>
          </w:tcPr>
          <w:p w:rsidR="002314F0" w:rsidRPr="000C09C9" w:rsidRDefault="00640632" w:rsidP="00477646">
            <w:pPr>
              <w:spacing w:before="240" w:after="0" w:line="276" w:lineRule="auto"/>
              <w:jc w:val="both"/>
              <w:rPr>
                <w:rFonts w:ascii="Sylfaen" w:hAnsi="Sylfaen"/>
                <w:lang w:val="ka-GE"/>
              </w:rPr>
            </w:pPr>
            <w:r w:rsidRPr="000C09C9">
              <w:rPr>
                <w:rFonts w:ascii="Sylfaen" w:hAnsi="Sylfaen"/>
                <w:lang w:val="ka-GE"/>
              </w:rPr>
              <w:t xml:space="preserve">პრევენციული ღონისძიებების დანერგვის პრიორიტეტი დაბალია. ასეთი </w:t>
            </w:r>
            <w:r w:rsidR="002314F0" w:rsidRPr="000C09C9">
              <w:rPr>
                <w:rFonts w:ascii="Sylfaen" w:hAnsi="Sylfaen"/>
                <w:lang w:val="ka-GE"/>
              </w:rPr>
              <w:t>რისკ</w:t>
            </w:r>
            <w:r w:rsidRPr="000C09C9">
              <w:rPr>
                <w:rFonts w:ascii="Sylfaen" w:hAnsi="Sylfaen"/>
                <w:lang w:val="ka-GE"/>
              </w:rPr>
              <w:t>ებ</w:t>
            </w:r>
            <w:r w:rsidR="002314F0" w:rsidRPr="000C09C9">
              <w:rPr>
                <w:rFonts w:ascii="Sylfaen" w:hAnsi="Sylfaen"/>
                <w:lang w:val="ka-GE"/>
              </w:rPr>
              <w:t>ი</w:t>
            </w:r>
            <w:r w:rsidRPr="000C09C9">
              <w:rPr>
                <w:rFonts w:ascii="Sylfaen" w:hAnsi="Sylfaen"/>
                <w:lang w:val="ka-GE"/>
              </w:rPr>
              <w:t>ს გავლენა</w:t>
            </w:r>
            <w:r w:rsidR="002314F0" w:rsidRPr="000C09C9">
              <w:rPr>
                <w:rFonts w:ascii="Sylfaen" w:hAnsi="Sylfaen"/>
                <w:lang w:val="ka-GE"/>
              </w:rPr>
              <w:t xml:space="preserve"> შეიძლება იყოს მისაღები. შესაძლებელია გამოყენებულ იქნეს პრევენციისა და კონტროლის არსებული ზომები. ახალი ზომები </w:t>
            </w:r>
            <w:r w:rsidR="003063EC" w:rsidRPr="000C09C9">
              <w:rPr>
                <w:rFonts w:ascii="Sylfaen" w:hAnsi="Sylfaen"/>
                <w:lang w:val="ka-GE"/>
              </w:rPr>
              <w:t>მაშინ შეიძლება იქნეს გამოყენებული თუ ისინი</w:t>
            </w:r>
            <w:r w:rsidR="002314F0" w:rsidRPr="000C09C9">
              <w:rPr>
                <w:rFonts w:ascii="Sylfaen" w:hAnsi="Sylfaen"/>
                <w:lang w:val="ka-GE"/>
              </w:rPr>
              <w:t xml:space="preserve"> არ მოითხოვს მნიშვნელოვან დამატებით რესურსებსა და მცდელობას. </w:t>
            </w:r>
          </w:p>
        </w:tc>
      </w:tr>
    </w:tbl>
    <w:p w:rsidR="00C66684" w:rsidRPr="000C09C9" w:rsidRDefault="00C66684" w:rsidP="00CE7927">
      <w:pPr>
        <w:rPr>
          <w:rFonts w:ascii="Sylfaen" w:hAnsi="Sylfaen"/>
          <w:lang w:val="ka-GE"/>
        </w:rPr>
      </w:pPr>
    </w:p>
    <w:p w:rsidR="00A9266E" w:rsidRPr="000C09C9" w:rsidRDefault="004D6E8E" w:rsidP="004D6E8E">
      <w:pPr>
        <w:pStyle w:val="Heading1"/>
        <w:rPr>
          <w:rFonts w:ascii="Sylfaen" w:hAnsi="Sylfaen"/>
          <w:szCs w:val="22"/>
          <w:lang w:val="ka-GE"/>
        </w:rPr>
      </w:pPr>
      <w:bookmarkStart w:id="12" w:name="_Toc28111562"/>
      <w:r w:rsidRPr="000C09C9">
        <w:rPr>
          <w:rFonts w:ascii="Sylfaen" w:hAnsi="Sylfaen"/>
          <w:szCs w:val="22"/>
          <w:lang w:val="ka-GE"/>
        </w:rPr>
        <w:t xml:space="preserve">III. </w:t>
      </w:r>
      <w:r w:rsidR="00514186" w:rsidRPr="000C09C9">
        <w:rPr>
          <w:rFonts w:ascii="Sylfaen" w:hAnsi="Sylfaen" w:cs="Sylfaen"/>
          <w:szCs w:val="22"/>
          <w:lang w:val="ka-GE"/>
        </w:rPr>
        <w:t>რისკების</w:t>
      </w:r>
      <w:r w:rsidR="004D2471" w:rsidRPr="000C09C9">
        <w:rPr>
          <w:rFonts w:ascii="Sylfaen" w:hAnsi="Sylfaen"/>
          <w:szCs w:val="22"/>
          <w:lang w:val="ka-GE"/>
        </w:rPr>
        <w:t xml:space="preserve"> </w:t>
      </w:r>
      <w:r w:rsidR="004D2471" w:rsidRPr="000C09C9">
        <w:rPr>
          <w:rFonts w:ascii="Sylfaen" w:hAnsi="Sylfaen" w:cs="Sylfaen"/>
          <w:szCs w:val="22"/>
          <w:lang w:val="ka-GE"/>
        </w:rPr>
        <w:t>მონიტორინგი</w:t>
      </w:r>
      <w:r w:rsidR="004D2471" w:rsidRPr="000C09C9">
        <w:rPr>
          <w:rFonts w:ascii="Sylfaen" w:hAnsi="Sylfaen"/>
          <w:szCs w:val="22"/>
          <w:lang w:val="ka-GE"/>
        </w:rPr>
        <w:t xml:space="preserve"> </w:t>
      </w:r>
      <w:r w:rsidR="004D2471" w:rsidRPr="000C09C9">
        <w:rPr>
          <w:rFonts w:ascii="Sylfaen" w:hAnsi="Sylfaen" w:cs="Sylfaen"/>
          <w:szCs w:val="22"/>
          <w:lang w:val="ka-GE"/>
        </w:rPr>
        <w:t>და</w:t>
      </w:r>
      <w:r w:rsidR="004D2471" w:rsidRPr="000C09C9">
        <w:rPr>
          <w:rFonts w:ascii="Sylfaen" w:hAnsi="Sylfaen"/>
          <w:szCs w:val="22"/>
          <w:lang w:val="ka-GE"/>
        </w:rPr>
        <w:t xml:space="preserve"> </w:t>
      </w:r>
      <w:r w:rsidR="004D2471" w:rsidRPr="000C09C9">
        <w:rPr>
          <w:rFonts w:ascii="Sylfaen" w:hAnsi="Sylfaen" w:cs="Sylfaen"/>
          <w:szCs w:val="22"/>
          <w:lang w:val="ka-GE"/>
        </w:rPr>
        <w:t>კონტროლი</w:t>
      </w:r>
      <w:bookmarkEnd w:id="12"/>
      <w:r w:rsidR="004D2471" w:rsidRPr="000C09C9">
        <w:rPr>
          <w:rFonts w:ascii="Sylfaen" w:hAnsi="Sylfaen"/>
          <w:szCs w:val="22"/>
          <w:lang w:val="ka-GE"/>
        </w:rPr>
        <w:t xml:space="preserve"> </w:t>
      </w:r>
    </w:p>
    <w:p w:rsidR="00673BEA" w:rsidRPr="000C09C9" w:rsidRDefault="00FD63C4" w:rsidP="00477646">
      <w:pPr>
        <w:spacing w:before="240" w:after="0" w:line="276" w:lineRule="auto"/>
        <w:jc w:val="both"/>
        <w:rPr>
          <w:rFonts w:ascii="Sylfaen" w:hAnsi="Sylfaen"/>
          <w:lang w:val="ka-GE"/>
        </w:rPr>
      </w:pPr>
      <w:r w:rsidRPr="000C09C9">
        <w:rPr>
          <w:rFonts w:ascii="Sylfaen" w:eastAsia="Calibri" w:hAnsi="Sylfaen" w:cs="Calibri"/>
          <w:lang w:val="ka-GE"/>
        </w:rPr>
        <w:t xml:space="preserve">რისკების </w:t>
      </w:r>
      <w:r w:rsidR="004D2471" w:rsidRPr="000C09C9">
        <w:rPr>
          <w:rFonts w:ascii="Sylfaen" w:eastAsia="Calibri" w:hAnsi="Sylfaen" w:cs="Calibri"/>
          <w:lang w:val="ka-GE"/>
        </w:rPr>
        <w:t xml:space="preserve">მონიტორინგი და კონტროლი </w:t>
      </w:r>
      <w:r w:rsidRPr="000C09C9">
        <w:rPr>
          <w:rFonts w:ascii="Sylfaen" w:eastAsia="Calibri" w:hAnsi="Sylfaen" w:cs="Calibri"/>
          <w:lang w:val="ka-GE"/>
        </w:rPr>
        <w:t>გულისხმობს იდენტიფიცირებული</w:t>
      </w:r>
      <w:r w:rsidR="00491DF1" w:rsidRPr="000C09C9">
        <w:rPr>
          <w:rFonts w:ascii="Sylfaen" w:eastAsia="Calibri" w:hAnsi="Sylfaen" w:cs="Calibri"/>
          <w:lang w:val="ka-GE"/>
        </w:rPr>
        <w:t>,</w:t>
      </w:r>
      <w:r w:rsidR="00695CB9" w:rsidRPr="000C09C9">
        <w:rPr>
          <w:rFonts w:ascii="Sylfaen" w:eastAsia="Calibri" w:hAnsi="Sylfaen" w:cs="Calibri"/>
          <w:lang w:val="ka-GE"/>
        </w:rPr>
        <w:t xml:space="preserve"> </w:t>
      </w:r>
      <w:r w:rsidRPr="000C09C9">
        <w:rPr>
          <w:rFonts w:ascii="Sylfaen" w:eastAsia="Calibri" w:hAnsi="Sylfaen" w:cs="Calibri"/>
          <w:lang w:val="ka-GE"/>
        </w:rPr>
        <w:t>გაანალიზებული</w:t>
      </w:r>
      <w:r w:rsidR="00491DF1" w:rsidRPr="000C09C9">
        <w:rPr>
          <w:rFonts w:ascii="Sylfaen" w:eastAsia="Calibri" w:hAnsi="Sylfaen" w:cs="Calibri"/>
          <w:lang w:val="ka-GE"/>
        </w:rPr>
        <w:t xml:space="preserve"> </w:t>
      </w:r>
      <w:proofErr w:type="spellStart"/>
      <w:r w:rsidR="00491DF1" w:rsidRPr="000C09C9">
        <w:rPr>
          <w:rFonts w:ascii="Sylfaen" w:eastAsia="Calibri" w:hAnsi="Sylfaen" w:cs="Calibri"/>
          <w:lang w:val="ka-GE"/>
        </w:rPr>
        <w:t>პრიორიტეტიზებული</w:t>
      </w:r>
      <w:proofErr w:type="spellEnd"/>
      <w:r w:rsidRPr="000C09C9">
        <w:rPr>
          <w:rFonts w:ascii="Sylfaen" w:eastAsia="Calibri" w:hAnsi="Sylfaen" w:cs="Calibri"/>
          <w:lang w:val="ka-GE"/>
        </w:rPr>
        <w:t xml:space="preserve"> რისკების მართვის შესაძლებლობის </w:t>
      </w:r>
      <w:r w:rsidR="00504F9A" w:rsidRPr="000C09C9">
        <w:rPr>
          <w:rFonts w:ascii="Sylfaen" w:eastAsia="Calibri" w:hAnsi="Sylfaen" w:cs="Calibri"/>
          <w:lang w:val="ka-GE"/>
        </w:rPr>
        <w:t>განსაზღვრას</w:t>
      </w:r>
      <w:r w:rsidR="00491DF1" w:rsidRPr="000C09C9">
        <w:rPr>
          <w:rFonts w:ascii="Sylfaen" w:eastAsia="Calibri" w:hAnsi="Sylfaen" w:cs="Calibri"/>
          <w:lang w:val="ka-GE"/>
        </w:rPr>
        <w:t xml:space="preserve">, შესაბამისი რესურსების მიმართვის გზით რათა რისკი შემცირდეს, შესაძლებელი იყოს მისი მონიტორინგი, და არასასურველი შედეგები გახდეს კონტროლირებადი. </w:t>
      </w:r>
      <w:r w:rsidR="00810928" w:rsidRPr="000C09C9">
        <w:rPr>
          <w:rFonts w:ascii="Sylfaen" w:eastAsia="Calibri" w:hAnsi="Sylfaen" w:cs="Calibri"/>
          <w:lang w:val="ka-GE"/>
        </w:rPr>
        <w:t xml:space="preserve">ამ მიზნით </w:t>
      </w:r>
      <w:r w:rsidR="00504F9A" w:rsidRPr="000C09C9">
        <w:rPr>
          <w:rFonts w:ascii="Sylfaen" w:eastAsia="Calibri" w:hAnsi="Sylfaen" w:cs="Calibri"/>
          <w:lang w:val="ka-GE"/>
        </w:rPr>
        <w:t>მუშავდება</w:t>
      </w:r>
      <w:r w:rsidR="00810928" w:rsidRPr="000C09C9">
        <w:rPr>
          <w:rFonts w:ascii="Sylfaen" w:eastAsia="Calibri" w:hAnsi="Sylfaen" w:cs="Calibri"/>
          <w:lang w:val="ka-GE"/>
        </w:rPr>
        <w:t xml:space="preserve"> </w:t>
      </w:r>
      <w:r w:rsidR="00810928" w:rsidRPr="000C09C9">
        <w:rPr>
          <w:rFonts w:ascii="Sylfaen" w:hAnsi="Sylfaen"/>
          <w:lang w:val="ka-GE"/>
        </w:rPr>
        <w:t xml:space="preserve">რისკების მართვის გეგმა და რისკების რეესტრი. ორივე დოკუმენტში </w:t>
      </w:r>
      <w:r w:rsidR="00673BEA" w:rsidRPr="000C09C9">
        <w:rPr>
          <w:rFonts w:ascii="Sylfaen" w:hAnsi="Sylfaen"/>
          <w:lang w:val="ka-GE"/>
        </w:rPr>
        <w:t>უნდა აისახოს ყველა რისკი, რომელიც მისაღებ დონეს აღემატება და უწყებისთვის მისი ამოცანების და მიზნების მიღწევაში ხელის შეშლა შეუძლია.</w:t>
      </w:r>
    </w:p>
    <w:p w:rsidR="00673BEA" w:rsidRPr="000C09C9" w:rsidRDefault="004D2471" w:rsidP="00477646">
      <w:pPr>
        <w:spacing w:before="240" w:after="0" w:line="276" w:lineRule="auto"/>
        <w:jc w:val="both"/>
        <w:rPr>
          <w:rFonts w:ascii="Sylfaen" w:eastAsia="Calibri" w:hAnsi="Sylfaen" w:cs="Calibri"/>
          <w:lang w:val="ka-GE"/>
        </w:rPr>
      </w:pPr>
      <w:r w:rsidRPr="000C09C9">
        <w:rPr>
          <w:rFonts w:ascii="Sylfaen" w:eastAsia="Calibri" w:hAnsi="Sylfaen" w:cs="Calibri"/>
          <w:lang w:val="ka-GE"/>
        </w:rPr>
        <w:t xml:space="preserve">პროცესი </w:t>
      </w:r>
      <w:r w:rsidR="00E5385B" w:rsidRPr="000C09C9">
        <w:rPr>
          <w:rFonts w:ascii="Sylfaen" w:eastAsia="Calibri" w:hAnsi="Sylfaen" w:cs="Calibri"/>
          <w:lang w:val="ka-GE"/>
        </w:rPr>
        <w:t>შემდეგ ეტაპებს მოიცავს:</w:t>
      </w:r>
    </w:p>
    <w:p w:rsidR="00E5385B" w:rsidRPr="000C09C9" w:rsidRDefault="00E5385B" w:rsidP="00EB39BF">
      <w:pPr>
        <w:pStyle w:val="ListParagraph"/>
        <w:numPr>
          <w:ilvl w:val="0"/>
          <w:numId w:val="5"/>
        </w:numPr>
        <w:spacing w:before="240"/>
        <w:jc w:val="both"/>
        <w:rPr>
          <w:rFonts w:ascii="Sylfaen" w:hAnsi="Sylfaen"/>
          <w:lang w:val="ka-GE"/>
        </w:rPr>
      </w:pPr>
      <w:r w:rsidRPr="000C09C9">
        <w:rPr>
          <w:rFonts w:ascii="Sylfaen" w:hAnsi="Sylfaen"/>
          <w:lang w:val="ka-GE"/>
        </w:rPr>
        <w:t xml:space="preserve">არსებული რესურსების გათვალისწინებით </w:t>
      </w:r>
      <w:r w:rsidRPr="000C09C9">
        <w:rPr>
          <w:rFonts w:ascii="Sylfaen" w:hAnsi="Sylfaen" w:cs="Sylfaen"/>
          <w:lang w:val="ka-GE"/>
        </w:rPr>
        <w:t>რისკების</w:t>
      </w:r>
      <w:r w:rsidRPr="000C09C9">
        <w:rPr>
          <w:rFonts w:ascii="Sylfaen" w:hAnsi="Sylfaen"/>
          <w:lang w:val="ka-GE"/>
        </w:rPr>
        <w:t xml:space="preserve"> კონტროლის ღონისძიებების შემუშავება</w:t>
      </w:r>
      <w:r w:rsidR="00D00B36" w:rsidRPr="000C09C9">
        <w:rPr>
          <w:rFonts w:ascii="Sylfaen" w:hAnsi="Sylfaen"/>
          <w:lang w:val="ka-GE"/>
        </w:rPr>
        <w:t>;</w:t>
      </w:r>
    </w:p>
    <w:p w:rsidR="00E5385B" w:rsidRPr="000C09C9" w:rsidRDefault="00E5385B" w:rsidP="00EB39BF">
      <w:pPr>
        <w:pStyle w:val="ListParagraph"/>
        <w:numPr>
          <w:ilvl w:val="0"/>
          <w:numId w:val="5"/>
        </w:numPr>
        <w:spacing w:before="240"/>
        <w:jc w:val="both"/>
        <w:rPr>
          <w:rFonts w:ascii="Sylfaen" w:hAnsi="Sylfaen"/>
          <w:lang w:val="ka-GE"/>
        </w:rPr>
      </w:pPr>
      <w:r w:rsidRPr="000C09C9">
        <w:rPr>
          <w:rFonts w:ascii="Sylfaen" w:hAnsi="Sylfaen"/>
          <w:lang w:val="ka-GE"/>
        </w:rPr>
        <w:t>პროცესების და პროცედურების გაუმჯობესებასთან დაკავშირებით რეკომენდაციების შემუშავება;</w:t>
      </w:r>
    </w:p>
    <w:p w:rsidR="00E5385B" w:rsidRPr="000C09C9" w:rsidRDefault="00E5385B" w:rsidP="00EB39BF">
      <w:pPr>
        <w:pStyle w:val="ListParagraph"/>
        <w:numPr>
          <w:ilvl w:val="0"/>
          <w:numId w:val="5"/>
        </w:numPr>
        <w:spacing w:before="240"/>
        <w:jc w:val="both"/>
        <w:rPr>
          <w:rFonts w:ascii="Sylfaen" w:hAnsi="Sylfaen"/>
          <w:lang w:val="ka-GE"/>
        </w:rPr>
      </w:pPr>
      <w:r w:rsidRPr="000C09C9">
        <w:rPr>
          <w:rFonts w:ascii="Sylfaen" w:hAnsi="Sylfaen"/>
          <w:lang w:val="ka-GE"/>
        </w:rPr>
        <w:t>პრიორიტეტული რისკების  აღმოფხვრის საპასუხო ღონისძიებების ჩამონათვალის შედგენა;</w:t>
      </w:r>
    </w:p>
    <w:p w:rsidR="0005604A" w:rsidRPr="000C09C9" w:rsidRDefault="00DE5A9A" w:rsidP="00EB39BF">
      <w:pPr>
        <w:pStyle w:val="ListParagraph"/>
        <w:numPr>
          <w:ilvl w:val="0"/>
          <w:numId w:val="5"/>
        </w:numPr>
        <w:spacing w:before="240"/>
        <w:jc w:val="both"/>
        <w:rPr>
          <w:rFonts w:ascii="Sylfaen" w:hAnsi="Sylfaen"/>
          <w:lang w:val="ka-GE"/>
        </w:rPr>
      </w:pPr>
      <w:r w:rsidRPr="000C09C9">
        <w:rPr>
          <w:rFonts w:ascii="Sylfaen" w:hAnsi="Sylfaen"/>
          <w:lang w:val="ka-GE"/>
        </w:rPr>
        <w:t>რისკების რეესტრის შექმნა.</w:t>
      </w:r>
    </w:p>
    <w:p w:rsidR="001858FF" w:rsidRPr="000C09C9" w:rsidRDefault="001858FF" w:rsidP="00477646">
      <w:pPr>
        <w:spacing w:before="240" w:after="0" w:line="276" w:lineRule="auto"/>
        <w:jc w:val="both"/>
        <w:rPr>
          <w:rFonts w:ascii="Sylfaen" w:hAnsi="Sylfaen"/>
          <w:lang w:val="ka-GE"/>
        </w:rPr>
      </w:pPr>
      <w:r w:rsidRPr="000C09C9">
        <w:rPr>
          <w:rFonts w:ascii="Sylfaen" w:hAnsi="Sylfaen"/>
          <w:lang w:val="ka-GE"/>
        </w:rPr>
        <w:t>რისკების რეესტრი უნდა მოიცავდეს:</w:t>
      </w:r>
    </w:p>
    <w:p w:rsidR="001858FF" w:rsidRPr="000C09C9" w:rsidRDefault="001858FF"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გამოვლენილი რისკების და მათი ხელშემწყობი ფაქტორების ჩამონათვალს;</w:t>
      </w:r>
    </w:p>
    <w:p w:rsidR="001858FF" w:rsidRPr="000C09C9" w:rsidRDefault="001858FF"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მითითებას რისკის ხარისხზე;</w:t>
      </w:r>
    </w:p>
    <w:p w:rsidR="00AC4536" w:rsidRPr="000C09C9" w:rsidRDefault="001858FF" w:rsidP="00EB39B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jc w:val="both"/>
        <w:rPr>
          <w:rFonts w:ascii="Sylfaen" w:hAnsi="Sylfaen"/>
          <w:lang w:val="ka-GE"/>
        </w:rPr>
      </w:pPr>
      <w:r w:rsidRPr="000C09C9">
        <w:rPr>
          <w:rFonts w:ascii="Sylfaen" w:hAnsi="Sylfaen"/>
          <w:lang w:val="ka-GE"/>
        </w:rPr>
        <w:t>გასათვალისწინებელი და დასანერგი რეკომენდაციებისა და ღონისძიებების  ჩამონათვალს პასუხისმგებელი პირებისა და ვადების მითითებით.</w:t>
      </w:r>
    </w:p>
    <w:p w:rsidR="00361082" w:rsidRPr="000C09C9" w:rsidRDefault="00361082" w:rsidP="00477646">
      <w:pPr>
        <w:spacing w:before="240" w:after="0" w:line="276" w:lineRule="auto"/>
        <w:jc w:val="both"/>
        <w:rPr>
          <w:rFonts w:ascii="Sylfaen" w:hAnsi="Sylfaen"/>
          <w:lang w:val="ka-GE"/>
        </w:rPr>
      </w:pPr>
      <w:r w:rsidRPr="000C09C9">
        <w:rPr>
          <w:rFonts w:ascii="Sylfaen" w:hAnsi="Sylfaen"/>
          <w:lang w:val="ka-GE"/>
        </w:rPr>
        <w:t>ძირითადად, რისკების აღმოფხვრა ხდება ერთი ან რამდენიმე სტრატეგიის საშუალებით, რაც მოიცავს:</w:t>
      </w:r>
    </w:p>
    <w:p w:rsidR="00361082" w:rsidRPr="000C09C9" w:rsidRDefault="00361082" w:rsidP="00EB39BF">
      <w:pPr>
        <w:pStyle w:val="ListParagraph"/>
        <w:numPr>
          <w:ilvl w:val="0"/>
          <w:numId w:val="13"/>
        </w:numPr>
        <w:spacing w:before="240"/>
        <w:jc w:val="both"/>
        <w:rPr>
          <w:rFonts w:ascii="Sylfaen" w:hAnsi="Sylfaen"/>
          <w:lang w:val="ka-GE"/>
        </w:rPr>
      </w:pPr>
      <w:r w:rsidRPr="000C09C9">
        <w:rPr>
          <w:rFonts w:ascii="Sylfaen" w:hAnsi="Sylfaen"/>
          <w:b/>
          <w:lang w:val="ka-GE"/>
        </w:rPr>
        <w:lastRenderedPageBreak/>
        <w:t xml:space="preserve">რისკების თავიდან აცილებას </w:t>
      </w:r>
      <w:r w:rsidRPr="000C09C9">
        <w:rPr>
          <w:rFonts w:ascii="Sylfaen" w:hAnsi="Sylfaen"/>
          <w:lang w:val="ka-GE"/>
        </w:rPr>
        <w:t>- აქტივობების შეწყვეტა ან მოდიფიცირება, რათა შეწყდეს რისკის ზრდა. რისკი შესაძლებელია თავიდან აცილებულ იქნეს აქტივობების სფეროს ან შესაბამისი რეგულაციის შეცვლის მეშვეობით;</w:t>
      </w:r>
    </w:p>
    <w:p w:rsidR="00361082" w:rsidRPr="000C09C9" w:rsidRDefault="00361082" w:rsidP="00EB39BF">
      <w:pPr>
        <w:pStyle w:val="ListParagraph"/>
        <w:numPr>
          <w:ilvl w:val="0"/>
          <w:numId w:val="13"/>
        </w:numPr>
        <w:spacing w:before="240"/>
        <w:jc w:val="both"/>
        <w:rPr>
          <w:rFonts w:ascii="Sylfaen" w:hAnsi="Sylfaen"/>
          <w:lang w:val="ka-GE"/>
        </w:rPr>
      </w:pPr>
      <w:r w:rsidRPr="000C09C9">
        <w:rPr>
          <w:rFonts w:ascii="Sylfaen" w:hAnsi="Sylfaen"/>
          <w:b/>
          <w:lang w:val="ka-GE"/>
        </w:rPr>
        <w:t xml:space="preserve">რისკების შემცირებას </w:t>
      </w:r>
      <w:r w:rsidRPr="000C09C9">
        <w:rPr>
          <w:rFonts w:ascii="Sylfaen" w:hAnsi="Sylfaen"/>
          <w:lang w:val="ka-GE"/>
        </w:rPr>
        <w:t xml:space="preserve">- რისკის განხორციელების </w:t>
      </w:r>
      <w:r w:rsidR="00477646" w:rsidRPr="000C09C9">
        <w:rPr>
          <w:rFonts w:ascii="Sylfaen" w:hAnsi="Sylfaen"/>
          <w:lang w:val="ka-GE"/>
        </w:rPr>
        <w:t>ალბათობის</w:t>
      </w:r>
      <w:r w:rsidRPr="000C09C9">
        <w:rPr>
          <w:rFonts w:ascii="Sylfaen" w:hAnsi="Sylfaen"/>
          <w:lang w:val="ka-GE"/>
        </w:rPr>
        <w:t xml:space="preserve"> </w:t>
      </w:r>
      <w:r w:rsidR="00477646" w:rsidRPr="000C09C9">
        <w:rPr>
          <w:rFonts w:ascii="Sylfaen" w:hAnsi="Sylfaen"/>
          <w:lang w:val="ka-GE"/>
        </w:rPr>
        <w:t>ან</w:t>
      </w:r>
      <w:r w:rsidR="00E304F0" w:rsidRPr="000C09C9">
        <w:rPr>
          <w:rFonts w:ascii="Sylfaen" w:hAnsi="Sylfaen"/>
          <w:lang w:val="ka-GE"/>
        </w:rPr>
        <w:t>/</w:t>
      </w:r>
      <w:r w:rsidR="00477646" w:rsidRPr="000C09C9">
        <w:rPr>
          <w:rFonts w:ascii="Sylfaen" w:hAnsi="Sylfaen"/>
          <w:lang w:val="ka-GE"/>
        </w:rPr>
        <w:t>და</w:t>
      </w:r>
      <w:r w:rsidRPr="000C09C9">
        <w:rPr>
          <w:rFonts w:ascii="Sylfaen" w:hAnsi="Sylfaen"/>
          <w:lang w:val="ka-GE"/>
        </w:rPr>
        <w:t xml:space="preserve"> განხორციელების შემთხვევაში მისი შედეგები</w:t>
      </w:r>
      <w:r w:rsidR="00477646" w:rsidRPr="000C09C9">
        <w:rPr>
          <w:rFonts w:ascii="Sylfaen" w:hAnsi="Sylfaen"/>
          <w:lang w:val="ka-GE"/>
        </w:rPr>
        <w:t>ს შემცირება</w:t>
      </w:r>
      <w:r w:rsidRPr="000C09C9">
        <w:rPr>
          <w:rFonts w:ascii="Sylfaen" w:hAnsi="Sylfaen"/>
          <w:lang w:val="ka-GE"/>
        </w:rPr>
        <w:t>;</w:t>
      </w:r>
    </w:p>
    <w:p w:rsidR="00361082" w:rsidRPr="000C09C9" w:rsidRDefault="00361082" w:rsidP="00EB39BF">
      <w:pPr>
        <w:pStyle w:val="ListParagraph"/>
        <w:numPr>
          <w:ilvl w:val="0"/>
          <w:numId w:val="13"/>
        </w:numPr>
        <w:spacing w:before="240"/>
        <w:jc w:val="both"/>
        <w:rPr>
          <w:rFonts w:ascii="Sylfaen" w:hAnsi="Sylfaen"/>
          <w:lang w:val="ka-GE"/>
        </w:rPr>
      </w:pPr>
      <w:r w:rsidRPr="000C09C9">
        <w:rPr>
          <w:rFonts w:ascii="Sylfaen" w:hAnsi="Sylfaen"/>
          <w:b/>
          <w:lang w:val="ka-GE"/>
        </w:rPr>
        <w:t>რისკების გადაცემას</w:t>
      </w:r>
      <w:r w:rsidRPr="000C09C9">
        <w:rPr>
          <w:rFonts w:ascii="Sylfaen" w:hAnsi="Sylfaen"/>
          <w:lang w:val="ka-GE"/>
        </w:rPr>
        <w:t xml:space="preserve"> - რისკების ალბათობისა </w:t>
      </w:r>
      <w:r w:rsidR="00477646" w:rsidRPr="000C09C9">
        <w:rPr>
          <w:rFonts w:ascii="Sylfaen" w:hAnsi="Sylfaen"/>
          <w:lang w:val="ka-GE"/>
        </w:rPr>
        <w:t>ან</w:t>
      </w:r>
      <w:r w:rsidR="00E304F0" w:rsidRPr="000C09C9">
        <w:rPr>
          <w:rFonts w:ascii="Sylfaen" w:hAnsi="Sylfaen"/>
          <w:lang w:val="ka-GE"/>
        </w:rPr>
        <w:t>/</w:t>
      </w:r>
      <w:r w:rsidRPr="000C09C9">
        <w:rPr>
          <w:rFonts w:ascii="Sylfaen" w:hAnsi="Sylfaen"/>
          <w:lang w:val="ka-GE"/>
        </w:rPr>
        <w:t>და გავლენის შესამცირებლად ხდება რისკების გადაცემა ან განაწილება მესამე პირებისთვის, რომლებსაც მათი უკეთ კონტროლი შეუძლიათ;</w:t>
      </w:r>
    </w:p>
    <w:p w:rsidR="00361082" w:rsidRPr="000C09C9" w:rsidRDefault="00361082" w:rsidP="00EB39BF">
      <w:pPr>
        <w:pStyle w:val="ListParagraph"/>
        <w:numPr>
          <w:ilvl w:val="0"/>
          <w:numId w:val="13"/>
        </w:numPr>
        <w:spacing w:before="240"/>
        <w:jc w:val="both"/>
        <w:rPr>
          <w:rFonts w:ascii="Sylfaen" w:hAnsi="Sylfaen"/>
          <w:lang w:val="ka-GE"/>
        </w:rPr>
      </w:pPr>
      <w:r w:rsidRPr="000C09C9">
        <w:rPr>
          <w:rFonts w:ascii="Sylfaen" w:hAnsi="Sylfaen"/>
          <w:b/>
          <w:lang w:val="ka-GE"/>
        </w:rPr>
        <w:t>რისკის დაშვებას</w:t>
      </w:r>
      <w:r w:rsidRPr="000C09C9">
        <w:rPr>
          <w:rFonts w:ascii="Sylfaen" w:hAnsi="Sylfaen"/>
          <w:lang w:val="ka-GE"/>
        </w:rPr>
        <w:t xml:space="preserve"> - რისკის შესამცირებლად არაფერი კეთდება</w:t>
      </w:r>
      <w:r w:rsidR="00E304F0" w:rsidRPr="000C09C9">
        <w:rPr>
          <w:rFonts w:ascii="Sylfaen" w:hAnsi="Sylfaen"/>
          <w:lang w:val="ka-GE"/>
        </w:rPr>
        <w:t xml:space="preserve">, </w:t>
      </w:r>
      <w:r w:rsidRPr="000C09C9">
        <w:rPr>
          <w:rFonts w:ascii="Sylfaen" w:hAnsi="Sylfaen"/>
          <w:lang w:val="ka-GE"/>
        </w:rPr>
        <w:t>რადგან რისკის მენეჯერი თვლის, რომ უწყება იძულებულია, დაუშვას მოცემული დონის რისკი, ვინაიდან მისი თავიდან აცილების პროცესში წარმოქმნილი შესაძლო ზიანი აღემატება რისკის განხორციელების შედეგად წარმოქმნილ ზიანს.</w:t>
      </w:r>
    </w:p>
    <w:p w:rsidR="00D46C76" w:rsidRPr="000C09C9" w:rsidRDefault="00A95E37" w:rsidP="00477646">
      <w:pPr>
        <w:spacing w:before="240" w:after="0" w:line="276" w:lineRule="auto"/>
        <w:jc w:val="both"/>
        <w:rPr>
          <w:rFonts w:ascii="Sylfaen" w:hAnsi="Sylfaen"/>
          <w:lang w:val="ka-GE"/>
        </w:rPr>
      </w:pPr>
      <w:r w:rsidRPr="000C09C9">
        <w:rPr>
          <w:rFonts w:ascii="Sylfaen" w:hAnsi="Sylfaen"/>
          <w:lang w:val="ka-GE"/>
        </w:rPr>
        <w:t xml:space="preserve">რისკების </w:t>
      </w:r>
      <w:r w:rsidR="004D2471" w:rsidRPr="000C09C9">
        <w:rPr>
          <w:rFonts w:ascii="Sylfaen" w:hAnsi="Sylfaen"/>
          <w:lang w:val="ka-GE"/>
        </w:rPr>
        <w:t xml:space="preserve">მონიტორინგისა და კონტროლის </w:t>
      </w:r>
      <w:r w:rsidRPr="000C09C9">
        <w:rPr>
          <w:rFonts w:ascii="Sylfaen" w:hAnsi="Sylfaen"/>
          <w:lang w:val="ka-GE"/>
        </w:rPr>
        <w:t>პროცესში სასურველია გათვალისწინებულ იქნეს</w:t>
      </w:r>
      <w:r w:rsidR="00361082" w:rsidRPr="000C09C9">
        <w:rPr>
          <w:rFonts w:ascii="Sylfaen" w:hAnsi="Sylfaen"/>
          <w:lang w:val="ka-GE"/>
        </w:rPr>
        <w:t>,</w:t>
      </w:r>
      <w:r w:rsidRPr="000C09C9">
        <w:rPr>
          <w:rFonts w:ascii="Sylfaen" w:hAnsi="Sylfaen"/>
          <w:lang w:val="ka-GE"/>
        </w:rPr>
        <w:t xml:space="preserve"> რომ სადაც ეს შესაძლებელია ახალი შემოთავაზებული ზომები </w:t>
      </w:r>
      <w:proofErr w:type="spellStart"/>
      <w:r w:rsidRPr="000C09C9">
        <w:rPr>
          <w:rFonts w:ascii="Sylfaen" w:hAnsi="Sylfaen"/>
          <w:lang w:val="ka-GE"/>
        </w:rPr>
        <w:t>ინტეგრირდეს</w:t>
      </w:r>
      <w:proofErr w:type="spellEnd"/>
      <w:r w:rsidRPr="000C09C9">
        <w:rPr>
          <w:rFonts w:ascii="Sylfaen" w:hAnsi="Sylfaen"/>
          <w:lang w:val="ka-GE"/>
        </w:rPr>
        <w:t xml:space="preserve"> არსებულ სისტემებთან - შიდა კონტროლის, აუდიტისა და სხვა სისტემური საშუალებებთან, რათა </w:t>
      </w:r>
      <w:r w:rsidR="000612B3" w:rsidRPr="000C09C9">
        <w:rPr>
          <w:rFonts w:ascii="Sylfaen" w:hAnsi="Sylfaen"/>
          <w:lang w:val="ka-GE"/>
        </w:rPr>
        <w:t>თავიდან იქნ</w:t>
      </w:r>
      <w:r w:rsidR="004D2471" w:rsidRPr="000C09C9">
        <w:rPr>
          <w:rFonts w:ascii="Sylfaen" w:hAnsi="Sylfaen"/>
          <w:lang w:val="ka-GE"/>
        </w:rPr>
        <w:t>ე</w:t>
      </w:r>
      <w:r w:rsidR="000612B3" w:rsidRPr="000C09C9">
        <w:rPr>
          <w:rFonts w:ascii="Sylfaen" w:hAnsi="Sylfaen"/>
          <w:lang w:val="ka-GE"/>
        </w:rPr>
        <w:t>ს აცილებული</w:t>
      </w:r>
      <w:r w:rsidRPr="000C09C9">
        <w:rPr>
          <w:rFonts w:ascii="Sylfaen" w:hAnsi="Sylfaen"/>
          <w:lang w:val="ka-GE"/>
        </w:rPr>
        <w:t xml:space="preserve"> დამატებითი საბიუჯეტო ხარჯები.</w:t>
      </w:r>
      <w:r w:rsidRPr="000C09C9">
        <w:rPr>
          <w:rStyle w:val="FootnoteReference"/>
          <w:rFonts w:ascii="Sylfaen" w:hAnsi="Sylfaen"/>
          <w:lang w:val="ka-GE"/>
        </w:rPr>
        <w:footnoteReference w:id="26"/>
      </w:r>
    </w:p>
    <w:p w:rsidR="00164A50" w:rsidRPr="000C09C9" w:rsidRDefault="00164A50" w:rsidP="00477646">
      <w:pPr>
        <w:spacing w:before="240" w:after="0" w:line="276" w:lineRule="auto"/>
        <w:jc w:val="both"/>
        <w:rPr>
          <w:rFonts w:ascii="Sylfaen" w:hAnsi="Sylfaen"/>
          <w:lang w:val="ka-GE"/>
        </w:rPr>
      </w:pPr>
    </w:p>
    <w:tbl>
      <w:tblPr>
        <w:tblStyle w:val="TableGrid"/>
        <w:tblW w:w="0" w:type="auto"/>
        <w:tblLook w:val="04A0" w:firstRow="1" w:lastRow="0" w:firstColumn="1" w:lastColumn="0" w:noHBand="0" w:noVBand="1"/>
      </w:tblPr>
      <w:tblGrid>
        <w:gridCol w:w="9350"/>
      </w:tblGrid>
      <w:tr w:rsidR="00C66684" w:rsidRPr="000C09C9" w:rsidTr="00F4317E">
        <w:tc>
          <w:tcPr>
            <w:tcW w:w="9350" w:type="dxa"/>
          </w:tcPr>
          <w:p w:rsidR="00C66684" w:rsidRPr="000C09C9" w:rsidRDefault="00C66684" w:rsidP="00C66684">
            <w:pPr>
              <w:pStyle w:val="Heading3"/>
              <w:jc w:val="center"/>
              <w:outlineLvl w:val="2"/>
              <w:rPr>
                <w:rFonts w:ascii="Sylfaen" w:hAnsi="Sylfaen"/>
                <w:sz w:val="22"/>
                <w:szCs w:val="22"/>
                <w:lang w:val="ka-GE"/>
              </w:rPr>
            </w:pPr>
            <w:bookmarkStart w:id="13" w:name="_Toc28111563"/>
            <w:r w:rsidRPr="000C09C9">
              <w:rPr>
                <w:rFonts w:ascii="Sylfaen" w:hAnsi="Sylfaen" w:cs="Sylfaen"/>
                <w:sz w:val="22"/>
                <w:szCs w:val="22"/>
                <w:lang w:val="ka-GE"/>
              </w:rPr>
              <w:t>კორუფციული</w:t>
            </w:r>
            <w:r w:rsidRPr="000C09C9">
              <w:rPr>
                <w:rFonts w:ascii="Sylfaen" w:hAnsi="Sylfaen"/>
                <w:sz w:val="22"/>
                <w:szCs w:val="22"/>
                <w:lang w:val="ka-GE"/>
              </w:rPr>
              <w:t xml:space="preserve"> </w:t>
            </w:r>
            <w:r w:rsidRPr="000C09C9">
              <w:rPr>
                <w:rFonts w:ascii="Sylfaen" w:hAnsi="Sylfaen" w:cs="Sylfaen"/>
                <w:sz w:val="22"/>
                <w:szCs w:val="22"/>
                <w:lang w:val="ka-GE"/>
              </w:rPr>
              <w:t>რისკის</w:t>
            </w:r>
            <w:r w:rsidRPr="000C09C9">
              <w:rPr>
                <w:rFonts w:ascii="Sylfaen" w:hAnsi="Sylfaen"/>
                <w:sz w:val="22"/>
                <w:szCs w:val="22"/>
                <w:lang w:val="ka-GE"/>
              </w:rPr>
              <w:t xml:space="preserve"> </w:t>
            </w:r>
            <w:r w:rsidRPr="000C09C9">
              <w:rPr>
                <w:rFonts w:ascii="Sylfaen" w:hAnsi="Sylfaen" w:cs="Sylfaen"/>
                <w:sz w:val="22"/>
                <w:szCs w:val="22"/>
                <w:lang w:val="ka-GE"/>
              </w:rPr>
              <w:t>შეფასების</w:t>
            </w:r>
            <w:r w:rsidRPr="000C09C9">
              <w:rPr>
                <w:rFonts w:ascii="Sylfaen" w:hAnsi="Sylfaen"/>
                <w:sz w:val="22"/>
                <w:szCs w:val="22"/>
                <w:lang w:val="ka-GE"/>
              </w:rPr>
              <w:t xml:space="preserve"> </w:t>
            </w:r>
            <w:r w:rsidRPr="000C09C9">
              <w:rPr>
                <w:rFonts w:ascii="Sylfaen" w:hAnsi="Sylfaen" w:cs="Sylfaen"/>
                <w:sz w:val="22"/>
                <w:szCs w:val="22"/>
                <w:lang w:val="ka-GE"/>
              </w:rPr>
              <w:t>მაგალითი</w:t>
            </w:r>
            <w:r w:rsidRPr="000C09C9">
              <w:rPr>
                <w:rFonts w:ascii="Sylfaen" w:hAnsi="Sylfaen"/>
                <w:sz w:val="22"/>
                <w:szCs w:val="22"/>
                <w:lang w:val="ka-GE"/>
              </w:rPr>
              <w:t xml:space="preserve"> N1</w:t>
            </w:r>
            <w:bookmarkEnd w:id="13"/>
          </w:p>
        </w:tc>
      </w:tr>
      <w:tr w:rsidR="00C66684" w:rsidRPr="000C09C9" w:rsidTr="00F4317E">
        <w:tc>
          <w:tcPr>
            <w:tcW w:w="9350" w:type="dxa"/>
          </w:tcPr>
          <w:p w:rsidR="00C66684" w:rsidRPr="000C09C9" w:rsidRDefault="00C66684" w:rsidP="00F4317E">
            <w:pPr>
              <w:pStyle w:val="ListParagraph"/>
              <w:numPr>
                <w:ilvl w:val="0"/>
                <w:numId w:val="10"/>
              </w:numPr>
              <w:spacing w:before="240"/>
              <w:jc w:val="both"/>
              <w:rPr>
                <w:rFonts w:ascii="Sylfaen" w:hAnsi="Sylfaen"/>
                <w:lang w:val="ka-GE"/>
              </w:rPr>
            </w:pPr>
            <w:r w:rsidRPr="000C09C9">
              <w:rPr>
                <w:rFonts w:ascii="Sylfaen" w:hAnsi="Sylfaen"/>
                <w:b/>
                <w:lang w:val="ka-GE"/>
              </w:rPr>
              <w:t>იდენტიფიცირებული კორუფციული რისკი:</w:t>
            </w:r>
            <w:r w:rsidRPr="000C09C9">
              <w:rPr>
                <w:rFonts w:ascii="Sylfaen" w:hAnsi="Sylfaen"/>
                <w:lang w:val="ka-GE"/>
              </w:rPr>
              <w:t xml:space="preserve"> ინტერესთა კონფლიქტი არ არის რეგულირებული</w:t>
            </w:r>
          </w:p>
          <w:p w:rsidR="00C66684" w:rsidRPr="000C09C9" w:rsidRDefault="00C66684" w:rsidP="00F4317E">
            <w:pPr>
              <w:pStyle w:val="ListParagraph"/>
              <w:numPr>
                <w:ilvl w:val="0"/>
                <w:numId w:val="10"/>
              </w:numPr>
              <w:spacing w:before="240"/>
              <w:jc w:val="both"/>
              <w:rPr>
                <w:rFonts w:ascii="Sylfaen" w:hAnsi="Sylfaen"/>
                <w:b/>
                <w:lang w:val="ka-GE"/>
              </w:rPr>
            </w:pPr>
            <w:r w:rsidRPr="000C09C9">
              <w:rPr>
                <w:rFonts w:ascii="Sylfaen" w:hAnsi="Sylfaen"/>
                <w:lang w:val="ka-GE"/>
              </w:rPr>
              <w:t xml:space="preserve">არ არსებობს </w:t>
            </w:r>
            <w:r w:rsidRPr="000C09C9">
              <w:rPr>
                <w:rFonts w:ascii="Sylfaen" w:hAnsi="Sylfaen"/>
                <w:b/>
                <w:lang w:val="ka-GE"/>
              </w:rPr>
              <w:t>კონტროლის მექანიზმი</w:t>
            </w:r>
          </w:p>
          <w:p w:rsidR="00C66684" w:rsidRPr="000C09C9" w:rsidRDefault="00C66684" w:rsidP="00F4317E">
            <w:pPr>
              <w:pStyle w:val="ListParagraph"/>
              <w:numPr>
                <w:ilvl w:val="0"/>
                <w:numId w:val="10"/>
              </w:numPr>
              <w:spacing w:before="240"/>
              <w:jc w:val="both"/>
              <w:rPr>
                <w:rFonts w:ascii="Sylfaen" w:hAnsi="Sylfaen"/>
                <w:lang w:val="ka-GE"/>
              </w:rPr>
            </w:pPr>
            <w:r w:rsidRPr="000C09C9">
              <w:rPr>
                <w:rFonts w:ascii="Sylfaen" w:hAnsi="Sylfaen"/>
                <w:b/>
                <w:lang w:val="ka-GE"/>
              </w:rPr>
              <w:t>ასეთი რისკი მოხდენის ალბათობა:</w:t>
            </w:r>
            <w:r w:rsidRPr="000C09C9">
              <w:rPr>
                <w:rFonts w:ascii="Sylfaen" w:hAnsi="Sylfaen"/>
                <w:lang w:val="ka-GE"/>
              </w:rPr>
              <w:t xml:space="preserve"> მაღალი, რადგან საჯარო მოხელე და კლიენტი არიან ნათესავები.</w:t>
            </w:r>
          </w:p>
          <w:p w:rsidR="00C66684" w:rsidRPr="000C09C9" w:rsidRDefault="00C66684" w:rsidP="00F4317E">
            <w:pPr>
              <w:pStyle w:val="ListParagraph"/>
              <w:numPr>
                <w:ilvl w:val="0"/>
                <w:numId w:val="10"/>
              </w:numPr>
              <w:spacing w:before="240"/>
              <w:jc w:val="both"/>
              <w:rPr>
                <w:rFonts w:ascii="Sylfaen" w:hAnsi="Sylfaen"/>
                <w:lang w:val="ka-GE"/>
              </w:rPr>
            </w:pPr>
            <w:r w:rsidRPr="000C09C9">
              <w:rPr>
                <w:rFonts w:ascii="Sylfaen" w:hAnsi="Sylfaen"/>
                <w:b/>
                <w:lang w:val="ka-GE"/>
              </w:rPr>
              <w:t>რისკის გავლენა:</w:t>
            </w:r>
            <w:r w:rsidRPr="000C09C9">
              <w:rPr>
                <w:rFonts w:ascii="Sylfaen" w:hAnsi="Sylfaen"/>
                <w:lang w:val="ka-GE"/>
              </w:rPr>
              <w:t xml:space="preserve"> მაღალი, რადგან კონკრეტული უწყება კარგავს ნდობას, მედიის რეაქცია არის უარყოფითი, ყველა დადებული შეთანხმება ბათილია ინტერესთა კონფლიქტის გამოვლენის შემთხვევაში.</w:t>
            </w:r>
          </w:p>
          <w:p w:rsidR="00C66684" w:rsidRPr="000C09C9" w:rsidRDefault="00C66684" w:rsidP="00F4317E">
            <w:pPr>
              <w:pStyle w:val="ListParagraph"/>
              <w:numPr>
                <w:ilvl w:val="0"/>
                <w:numId w:val="10"/>
              </w:numPr>
              <w:spacing w:before="240"/>
              <w:jc w:val="both"/>
              <w:rPr>
                <w:rFonts w:ascii="Sylfaen" w:hAnsi="Sylfaen"/>
                <w:lang w:val="ka-GE"/>
              </w:rPr>
            </w:pPr>
            <w:r w:rsidRPr="000C09C9">
              <w:rPr>
                <w:rFonts w:ascii="Sylfaen" w:hAnsi="Sylfaen"/>
                <w:b/>
                <w:lang w:val="ka-GE"/>
              </w:rPr>
              <w:t>შედეგები/ რისკების პრიორიტეტულობა:</w:t>
            </w:r>
            <w:r w:rsidRPr="000C09C9">
              <w:rPr>
                <w:rFonts w:ascii="Sylfaen" w:hAnsi="Sylfaen"/>
                <w:lang w:val="ka-GE"/>
              </w:rPr>
              <w:t xml:space="preserve"> მაღალი - უნდა აღმოიფხვრას რაც შეიძლება მალე.</w:t>
            </w:r>
          </w:p>
          <w:p w:rsidR="00C66684" w:rsidRPr="000C09C9" w:rsidRDefault="00C66684" w:rsidP="00F4317E">
            <w:pPr>
              <w:pStyle w:val="ListParagraph"/>
              <w:numPr>
                <w:ilvl w:val="0"/>
                <w:numId w:val="10"/>
              </w:numPr>
              <w:spacing w:before="240"/>
              <w:jc w:val="both"/>
              <w:rPr>
                <w:rFonts w:ascii="Sylfaen" w:hAnsi="Sylfaen"/>
                <w:lang w:val="ka-GE"/>
              </w:rPr>
            </w:pPr>
            <w:r w:rsidRPr="000C09C9">
              <w:rPr>
                <w:rFonts w:ascii="Sylfaen" w:hAnsi="Sylfaen"/>
                <w:b/>
                <w:lang w:val="ka-GE"/>
              </w:rPr>
              <w:t>რისკის აღმოფხვრისთვის საჭირო ზომები:</w:t>
            </w:r>
            <w:r w:rsidRPr="000C09C9">
              <w:rPr>
                <w:rFonts w:ascii="Sylfaen" w:hAnsi="Sylfaen"/>
                <w:lang w:val="ka-GE"/>
              </w:rPr>
              <w:t xml:space="preserve"> გამოვლინდეს ინტერესთა კონფლიქტის რეგულაციები, მისი თავიდან აცილებისთვის საჭირო პროცესები, სანქციები, </w:t>
            </w:r>
            <w:proofErr w:type="spellStart"/>
            <w:r w:rsidRPr="000C09C9">
              <w:rPr>
                <w:rFonts w:ascii="Sylfaen" w:hAnsi="Sylfaen"/>
                <w:lang w:val="ka-GE"/>
              </w:rPr>
              <w:t>დაიდენტიფიცირდეს</w:t>
            </w:r>
            <w:proofErr w:type="spellEnd"/>
            <w:r w:rsidRPr="000C09C9">
              <w:rPr>
                <w:rFonts w:ascii="Sylfaen" w:hAnsi="Sylfaen"/>
                <w:lang w:val="ka-GE"/>
              </w:rPr>
              <w:t xml:space="preserve"> პრობლემური სფეროები, ამაღლდეს ცნობიერება და </w:t>
            </w:r>
            <w:proofErr w:type="spellStart"/>
            <w:r w:rsidRPr="000C09C9">
              <w:rPr>
                <w:rFonts w:ascii="Sylfaen" w:hAnsi="Sylfaen"/>
                <w:lang w:val="ka-GE"/>
              </w:rPr>
              <w:t>ა.შ</w:t>
            </w:r>
            <w:proofErr w:type="spellEnd"/>
            <w:r w:rsidRPr="000C09C9">
              <w:rPr>
                <w:rFonts w:ascii="Sylfaen" w:hAnsi="Sylfaen"/>
                <w:lang w:val="ka-GE"/>
              </w:rPr>
              <w:t>.</w:t>
            </w:r>
          </w:p>
          <w:p w:rsidR="00C66684" w:rsidRPr="000C09C9" w:rsidRDefault="00C66684" w:rsidP="00F4317E">
            <w:pPr>
              <w:rPr>
                <w:rFonts w:ascii="Sylfaen" w:hAnsi="Sylfaen"/>
                <w:lang w:val="ka-GE"/>
              </w:rPr>
            </w:pPr>
          </w:p>
        </w:tc>
      </w:tr>
    </w:tbl>
    <w:p w:rsidR="00C66684" w:rsidRPr="000C09C9" w:rsidRDefault="00C66684" w:rsidP="00477646">
      <w:pPr>
        <w:spacing w:before="240" w:after="0" w:line="276" w:lineRule="auto"/>
        <w:jc w:val="both"/>
        <w:rPr>
          <w:rFonts w:ascii="Sylfaen" w:hAnsi="Sylfaen"/>
          <w:lang w:val="ka-GE"/>
        </w:rPr>
      </w:pPr>
    </w:p>
    <w:tbl>
      <w:tblPr>
        <w:tblStyle w:val="TableGrid"/>
        <w:tblW w:w="9923" w:type="dxa"/>
        <w:tblInd w:w="-5" w:type="dxa"/>
        <w:tblLayout w:type="fixed"/>
        <w:tblLook w:val="04A0" w:firstRow="1" w:lastRow="0" w:firstColumn="1" w:lastColumn="0" w:noHBand="0" w:noVBand="1"/>
      </w:tblPr>
      <w:tblGrid>
        <w:gridCol w:w="1701"/>
        <w:gridCol w:w="2552"/>
        <w:gridCol w:w="2693"/>
        <w:gridCol w:w="2977"/>
      </w:tblGrid>
      <w:tr w:rsidR="00C66684" w:rsidRPr="000C09C9" w:rsidTr="00894B47">
        <w:trPr>
          <w:trHeight w:val="557"/>
        </w:trPr>
        <w:tc>
          <w:tcPr>
            <w:tcW w:w="9923" w:type="dxa"/>
            <w:gridSpan w:val="4"/>
            <w:shd w:val="clear" w:color="auto" w:fill="E86056"/>
          </w:tcPr>
          <w:p w:rsidR="00C66684" w:rsidRPr="000C09C9" w:rsidRDefault="00C66684" w:rsidP="00C66684">
            <w:pPr>
              <w:pStyle w:val="Heading3"/>
              <w:jc w:val="center"/>
              <w:outlineLvl w:val="2"/>
              <w:rPr>
                <w:rFonts w:ascii="Sylfaen" w:hAnsi="Sylfaen"/>
                <w:sz w:val="22"/>
                <w:szCs w:val="22"/>
                <w:lang w:val="ka-GE"/>
              </w:rPr>
            </w:pPr>
            <w:bookmarkStart w:id="14" w:name="_Toc28111564"/>
            <w:r w:rsidRPr="000C09C9">
              <w:rPr>
                <w:rFonts w:ascii="Sylfaen" w:hAnsi="Sylfaen" w:cs="Sylfaen"/>
                <w:sz w:val="22"/>
                <w:szCs w:val="22"/>
                <w:lang w:val="ka-GE"/>
              </w:rPr>
              <w:lastRenderedPageBreak/>
              <w:t>კორუფციული</w:t>
            </w:r>
            <w:r w:rsidRPr="000C09C9">
              <w:rPr>
                <w:rFonts w:ascii="Sylfaen" w:hAnsi="Sylfaen"/>
                <w:sz w:val="22"/>
                <w:szCs w:val="22"/>
                <w:lang w:val="ka-GE"/>
              </w:rPr>
              <w:t xml:space="preserve"> </w:t>
            </w:r>
            <w:r w:rsidRPr="000C09C9">
              <w:rPr>
                <w:rFonts w:ascii="Sylfaen" w:hAnsi="Sylfaen" w:cs="Sylfaen"/>
                <w:sz w:val="22"/>
                <w:szCs w:val="22"/>
                <w:lang w:val="ka-GE"/>
              </w:rPr>
              <w:t>რისკის</w:t>
            </w:r>
            <w:r w:rsidRPr="000C09C9">
              <w:rPr>
                <w:rFonts w:ascii="Sylfaen" w:hAnsi="Sylfaen"/>
                <w:sz w:val="22"/>
                <w:szCs w:val="22"/>
                <w:lang w:val="ka-GE"/>
              </w:rPr>
              <w:t xml:space="preserve"> </w:t>
            </w:r>
            <w:r w:rsidRPr="000C09C9">
              <w:rPr>
                <w:rFonts w:ascii="Sylfaen" w:hAnsi="Sylfaen" w:cs="Sylfaen"/>
                <w:sz w:val="22"/>
                <w:szCs w:val="22"/>
                <w:lang w:val="ka-GE"/>
              </w:rPr>
              <w:t>შეფასების</w:t>
            </w:r>
            <w:r w:rsidRPr="000C09C9">
              <w:rPr>
                <w:rFonts w:ascii="Sylfaen" w:hAnsi="Sylfaen"/>
                <w:sz w:val="22"/>
                <w:szCs w:val="22"/>
                <w:lang w:val="ka-GE"/>
              </w:rPr>
              <w:t xml:space="preserve"> </w:t>
            </w:r>
            <w:r w:rsidRPr="000C09C9">
              <w:rPr>
                <w:rFonts w:ascii="Sylfaen" w:hAnsi="Sylfaen" w:cs="Sylfaen"/>
                <w:sz w:val="22"/>
                <w:szCs w:val="22"/>
                <w:lang w:val="ka-GE"/>
              </w:rPr>
              <w:t>მაგალითი</w:t>
            </w:r>
            <w:r w:rsidRPr="000C09C9">
              <w:rPr>
                <w:rFonts w:ascii="Sylfaen" w:hAnsi="Sylfaen"/>
                <w:sz w:val="22"/>
                <w:szCs w:val="22"/>
                <w:lang w:val="ka-GE"/>
              </w:rPr>
              <w:t xml:space="preserve"> N2</w:t>
            </w:r>
            <w:bookmarkEnd w:id="14"/>
          </w:p>
          <w:p w:rsidR="00C66684" w:rsidRPr="000C09C9" w:rsidRDefault="00C66684" w:rsidP="00C66684">
            <w:pPr>
              <w:jc w:val="center"/>
              <w:rPr>
                <w:rFonts w:ascii="Sylfaen" w:hAnsi="Sylfaen"/>
                <w:lang w:val="ka-GE"/>
              </w:rPr>
            </w:pPr>
            <w:r w:rsidRPr="000C09C9">
              <w:rPr>
                <w:rFonts w:ascii="Sylfaen" w:hAnsi="Sylfaen"/>
                <w:lang w:val="ka-GE"/>
              </w:rPr>
              <w:t>(მატრიცის ფორმატში)</w:t>
            </w:r>
          </w:p>
        </w:tc>
      </w:tr>
      <w:tr w:rsidR="00C66684" w:rsidRPr="000C09C9" w:rsidTr="00894B47">
        <w:trPr>
          <w:trHeight w:val="557"/>
        </w:trPr>
        <w:tc>
          <w:tcPr>
            <w:tcW w:w="9923" w:type="dxa"/>
            <w:gridSpan w:val="4"/>
            <w:shd w:val="clear" w:color="auto" w:fill="E86056"/>
          </w:tcPr>
          <w:p w:rsidR="00C66684" w:rsidRPr="000C09C9" w:rsidRDefault="00C66684" w:rsidP="00C66684">
            <w:pPr>
              <w:rPr>
                <w:rFonts w:ascii="Sylfaen" w:hAnsi="Sylfaen"/>
                <w:b/>
                <w:lang w:val="ka-GE"/>
              </w:rPr>
            </w:pPr>
            <w:r w:rsidRPr="000C09C9">
              <w:rPr>
                <w:rFonts w:ascii="Sylfaen" w:hAnsi="Sylfaen" w:cs="Sylfaen"/>
                <w:b/>
                <w:lang w:val="ka-GE"/>
              </w:rPr>
              <w:t>უწყება</w:t>
            </w:r>
            <w:r w:rsidRPr="000C09C9">
              <w:rPr>
                <w:rFonts w:ascii="Sylfaen" w:hAnsi="Sylfaen"/>
                <w:b/>
                <w:lang w:val="ka-GE"/>
              </w:rPr>
              <w:t>: X</w:t>
            </w:r>
          </w:p>
          <w:p w:rsidR="00C66684" w:rsidRPr="000C09C9" w:rsidRDefault="00C66684" w:rsidP="00C66684">
            <w:pPr>
              <w:rPr>
                <w:rFonts w:ascii="Sylfaen" w:hAnsi="Sylfaen" w:cs="Sylfaen"/>
                <w:b/>
                <w:lang w:val="ka-GE"/>
              </w:rPr>
            </w:pPr>
            <w:r w:rsidRPr="000C09C9">
              <w:rPr>
                <w:rFonts w:ascii="Sylfaen" w:hAnsi="Sylfaen" w:cs="Sylfaen"/>
                <w:b/>
                <w:lang w:val="ka-GE"/>
              </w:rPr>
              <w:t>დანაყოფი</w:t>
            </w:r>
            <w:r w:rsidRPr="000C09C9">
              <w:rPr>
                <w:rFonts w:ascii="Sylfaen" w:hAnsi="Sylfaen"/>
                <w:b/>
                <w:lang w:val="ka-GE"/>
              </w:rPr>
              <w:t>: XYZ</w:t>
            </w:r>
          </w:p>
        </w:tc>
      </w:tr>
      <w:tr w:rsidR="00DB7E11" w:rsidRPr="000C09C9" w:rsidTr="00894B47">
        <w:tc>
          <w:tcPr>
            <w:tcW w:w="1701" w:type="dxa"/>
            <w:shd w:val="clear" w:color="auto" w:fill="F7CAAC" w:themeFill="accent2" w:themeFillTint="66"/>
          </w:tcPr>
          <w:p w:rsidR="00DB7E11" w:rsidRPr="000C09C9" w:rsidRDefault="00DB7E11" w:rsidP="00F4317E">
            <w:pPr>
              <w:rPr>
                <w:rFonts w:ascii="Sylfaen" w:hAnsi="Sylfaen"/>
                <w:b/>
                <w:lang w:val="ka-GE"/>
              </w:rPr>
            </w:pPr>
            <w:r w:rsidRPr="000C09C9">
              <w:rPr>
                <w:rFonts w:ascii="Sylfaen" w:hAnsi="Sylfaen" w:cs="Sylfaen"/>
                <w:b/>
                <w:lang w:val="ka-GE"/>
              </w:rPr>
              <w:t>კორუფციული</w:t>
            </w:r>
            <w:r w:rsidRPr="000C09C9">
              <w:rPr>
                <w:rFonts w:ascii="Sylfaen" w:hAnsi="Sylfaen"/>
                <w:b/>
                <w:lang w:val="ka-GE"/>
              </w:rPr>
              <w:t xml:space="preserve"> </w:t>
            </w:r>
            <w:r w:rsidRPr="000C09C9">
              <w:rPr>
                <w:rFonts w:ascii="Sylfaen" w:hAnsi="Sylfaen" w:cs="Sylfaen"/>
                <w:b/>
                <w:lang w:val="ka-GE"/>
              </w:rPr>
              <w:t>რისკ</w:t>
            </w:r>
            <w:r w:rsidRPr="000C09C9">
              <w:rPr>
                <w:rFonts w:ascii="Sylfaen" w:hAnsi="Sylfaen"/>
                <w:b/>
                <w:lang w:val="ka-GE"/>
              </w:rPr>
              <w:t>-</w:t>
            </w:r>
            <w:r w:rsidRPr="000C09C9">
              <w:rPr>
                <w:rFonts w:ascii="Sylfaen" w:hAnsi="Sylfaen" w:cs="Sylfaen"/>
                <w:b/>
                <w:lang w:val="ka-GE"/>
              </w:rPr>
              <w:t>ფაქტორი</w:t>
            </w:r>
          </w:p>
        </w:tc>
        <w:tc>
          <w:tcPr>
            <w:tcW w:w="8222" w:type="dxa"/>
            <w:gridSpan w:val="3"/>
            <w:shd w:val="clear" w:color="auto" w:fill="FBE4D5" w:themeFill="accent2" w:themeFillTint="33"/>
          </w:tcPr>
          <w:p w:rsidR="00DB7E11" w:rsidRPr="000C09C9" w:rsidRDefault="00DB7E11" w:rsidP="00F4317E">
            <w:pPr>
              <w:rPr>
                <w:rFonts w:ascii="Sylfaen" w:hAnsi="Sylfaen"/>
                <w:lang w:val="ka-GE"/>
              </w:rPr>
            </w:pPr>
            <w:r w:rsidRPr="000C09C9">
              <w:rPr>
                <w:rFonts w:ascii="Sylfaen" w:hAnsi="Sylfaen" w:cs="Sylfaen"/>
                <w:lang w:val="ka-GE"/>
              </w:rPr>
              <w:t>ადგილობრივი</w:t>
            </w:r>
            <w:r w:rsidRPr="000C09C9">
              <w:rPr>
                <w:rFonts w:ascii="Sylfaen" w:hAnsi="Sylfaen"/>
                <w:lang w:val="ka-GE"/>
              </w:rPr>
              <w:t xml:space="preserve"> </w:t>
            </w:r>
            <w:r w:rsidRPr="000C09C9">
              <w:rPr>
                <w:rFonts w:ascii="Sylfaen" w:hAnsi="Sylfaen" w:cs="Sylfaen"/>
                <w:lang w:val="ka-GE"/>
              </w:rPr>
              <w:t>ბიზნეს</w:t>
            </w:r>
            <w:r w:rsidRPr="000C09C9">
              <w:rPr>
                <w:rFonts w:ascii="Sylfaen" w:hAnsi="Sylfaen"/>
                <w:lang w:val="ka-GE"/>
              </w:rPr>
              <w:t xml:space="preserve"> </w:t>
            </w:r>
            <w:r w:rsidRPr="000C09C9">
              <w:rPr>
                <w:rFonts w:ascii="Sylfaen" w:hAnsi="Sylfaen" w:cs="Sylfaen"/>
                <w:lang w:val="ka-GE"/>
              </w:rPr>
              <w:t>გარემო</w:t>
            </w:r>
            <w:r w:rsidRPr="000C09C9">
              <w:rPr>
                <w:rFonts w:ascii="Sylfaen" w:hAnsi="Sylfaen"/>
                <w:lang w:val="ka-GE"/>
              </w:rPr>
              <w:t>/</w:t>
            </w:r>
            <w:r w:rsidRPr="000C09C9">
              <w:rPr>
                <w:rFonts w:ascii="Sylfaen" w:hAnsi="Sylfaen" w:cs="Sylfaen"/>
                <w:lang w:val="ka-GE"/>
              </w:rPr>
              <w:t>კლიმატი</w:t>
            </w:r>
          </w:p>
        </w:tc>
      </w:tr>
      <w:tr w:rsidR="00DB7E11" w:rsidRPr="000C09C9" w:rsidTr="00894B47">
        <w:tc>
          <w:tcPr>
            <w:tcW w:w="1701" w:type="dxa"/>
            <w:shd w:val="clear" w:color="auto" w:fill="F7CAAC" w:themeFill="accent2" w:themeFillTint="66"/>
          </w:tcPr>
          <w:p w:rsidR="00DB7E11" w:rsidRPr="000C09C9" w:rsidRDefault="00DB7E11" w:rsidP="00F4317E">
            <w:pPr>
              <w:rPr>
                <w:rFonts w:ascii="Sylfaen" w:hAnsi="Sylfaen"/>
                <w:b/>
                <w:lang w:val="ka-GE"/>
              </w:rPr>
            </w:pPr>
            <w:r w:rsidRPr="000C09C9">
              <w:rPr>
                <w:rFonts w:ascii="Sylfaen" w:hAnsi="Sylfaen" w:cs="Sylfaen"/>
                <w:b/>
                <w:lang w:val="ka-GE"/>
              </w:rPr>
              <w:t>კორუფციული</w:t>
            </w:r>
            <w:r w:rsidRPr="000C09C9">
              <w:rPr>
                <w:rFonts w:ascii="Sylfaen" w:hAnsi="Sylfaen"/>
                <w:b/>
                <w:lang w:val="ka-GE"/>
              </w:rPr>
              <w:t xml:space="preserve"> </w:t>
            </w:r>
            <w:r w:rsidRPr="000C09C9">
              <w:rPr>
                <w:rFonts w:ascii="Sylfaen" w:hAnsi="Sylfaen" w:cs="Sylfaen"/>
                <w:b/>
                <w:lang w:val="ka-GE"/>
              </w:rPr>
              <w:t>რისკი</w:t>
            </w:r>
          </w:p>
        </w:tc>
        <w:tc>
          <w:tcPr>
            <w:tcW w:w="8222" w:type="dxa"/>
            <w:gridSpan w:val="3"/>
            <w:shd w:val="clear" w:color="auto" w:fill="FBE4D5" w:themeFill="accent2" w:themeFillTint="33"/>
          </w:tcPr>
          <w:p w:rsidR="00DB7E11" w:rsidRPr="000C09C9" w:rsidRDefault="00DB7E11" w:rsidP="00F4317E">
            <w:pPr>
              <w:rPr>
                <w:rFonts w:ascii="Sylfaen" w:hAnsi="Sylfaen"/>
                <w:lang w:val="ka-GE"/>
              </w:rPr>
            </w:pPr>
            <w:r w:rsidRPr="000C09C9">
              <w:rPr>
                <w:rFonts w:ascii="Sylfaen" w:hAnsi="Sylfaen" w:cs="Sylfaen"/>
                <w:lang w:val="ka-GE"/>
              </w:rPr>
              <w:t>აღმასრულებელი ხელისუფლების წარმომადგენლისთვის ქრთამის მიცემა არასამართლიანი/არაკეთილსინდისიერი</w:t>
            </w:r>
            <w:r w:rsidRPr="000C09C9">
              <w:rPr>
                <w:rFonts w:ascii="Sylfaen" w:hAnsi="Sylfaen"/>
                <w:lang w:val="ka-GE"/>
              </w:rPr>
              <w:t xml:space="preserve"> </w:t>
            </w:r>
            <w:r w:rsidRPr="000C09C9">
              <w:rPr>
                <w:rFonts w:ascii="Sylfaen" w:hAnsi="Sylfaen" w:cs="Sylfaen"/>
                <w:lang w:val="ka-GE"/>
              </w:rPr>
              <w:t>ბიზნეს</w:t>
            </w:r>
            <w:r w:rsidRPr="000C09C9">
              <w:rPr>
                <w:rFonts w:ascii="Sylfaen" w:hAnsi="Sylfaen"/>
                <w:lang w:val="ka-GE"/>
              </w:rPr>
              <w:t xml:space="preserve"> </w:t>
            </w:r>
            <w:r w:rsidRPr="000C09C9">
              <w:rPr>
                <w:rFonts w:ascii="Sylfaen" w:hAnsi="Sylfaen" w:cs="Sylfaen"/>
                <w:lang w:val="ka-GE"/>
              </w:rPr>
              <w:t>გადაწყვეტილების</w:t>
            </w:r>
            <w:r w:rsidRPr="000C09C9">
              <w:rPr>
                <w:rFonts w:ascii="Sylfaen" w:hAnsi="Sylfaen"/>
                <w:lang w:val="ka-GE"/>
              </w:rPr>
              <w:t xml:space="preserve"> </w:t>
            </w:r>
            <w:r w:rsidRPr="000C09C9">
              <w:rPr>
                <w:rFonts w:ascii="Sylfaen" w:hAnsi="Sylfaen" w:cs="Sylfaen"/>
                <w:lang w:val="ka-GE"/>
              </w:rPr>
              <w:t>მიღების</w:t>
            </w:r>
            <w:r w:rsidRPr="000C09C9">
              <w:rPr>
                <w:rFonts w:ascii="Sylfaen" w:hAnsi="Sylfaen"/>
                <w:lang w:val="ka-GE"/>
              </w:rPr>
              <w:t xml:space="preserve">, </w:t>
            </w:r>
            <w:r w:rsidRPr="000C09C9">
              <w:rPr>
                <w:rFonts w:ascii="Sylfaen" w:hAnsi="Sylfaen" w:cs="Sylfaen"/>
                <w:lang w:val="ka-GE"/>
              </w:rPr>
              <w:t>შენარჩუნების</w:t>
            </w:r>
            <w:r w:rsidRPr="000C09C9">
              <w:rPr>
                <w:rFonts w:ascii="Sylfaen" w:hAnsi="Sylfaen"/>
                <w:lang w:val="ka-GE"/>
              </w:rPr>
              <w:t xml:space="preserve"> </w:t>
            </w:r>
            <w:r w:rsidRPr="000C09C9">
              <w:rPr>
                <w:rFonts w:ascii="Sylfaen" w:hAnsi="Sylfaen" w:cs="Sylfaen"/>
                <w:lang w:val="ka-GE"/>
              </w:rPr>
              <w:t>ან</w:t>
            </w:r>
            <w:r w:rsidRPr="000C09C9">
              <w:rPr>
                <w:rFonts w:ascii="Sylfaen" w:hAnsi="Sylfaen"/>
                <w:lang w:val="ka-GE"/>
              </w:rPr>
              <w:t xml:space="preserve"> </w:t>
            </w:r>
            <w:r w:rsidRPr="000C09C9">
              <w:rPr>
                <w:rFonts w:ascii="Sylfaen" w:hAnsi="Sylfaen" w:cs="Sylfaen"/>
                <w:lang w:val="ka-GE"/>
              </w:rPr>
              <w:t>გადაწყვეტილებაზე</w:t>
            </w:r>
            <w:r w:rsidRPr="000C09C9">
              <w:rPr>
                <w:rFonts w:ascii="Sylfaen" w:hAnsi="Sylfaen"/>
                <w:lang w:val="ka-GE"/>
              </w:rPr>
              <w:t xml:space="preserve"> </w:t>
            </w:r>
            <w:r w:rsidRPr="000C09C9">
              <w:rPr>
                <w:rFonts w:ascii="Sylfaen" w:hAnsi="Sylfaen" w:cs="Sylfaen"/>
                <w:lang w:val="ka-GE"/>
              </w:rPr>
              <w:t>ზეგავლენის</w:t>
            </w:r>
            <w:r w:rsidRPr="000C09C9">
              <w:rPr>
                <w:rFonts w:ascii="Sylfaen" w:hAnsi="Sylfaen"/>
                <w:lang w:val="ka-GE"/>
              </w:rPr>
              <w:t xml:space="preserve"> </w:t>
            </w:r>
            <w:r w:rsidRPr="000C09C9">
              <w:rPr>
                <w:rFonts w:ascii="Sylfaen" w:hAnsi="Sylfaen" w:cs="Sylfaen"/>
                <w:lang w:val="ka-GE"/>
              </w:rPr>
              <w:t>მოხდენის</w:t>
            </w:r>
            <w:r w:rsidRPr="000C09C9">
              <w:rPr>
                <w:rFonts w:ascii="Sylfaen" w:hAnsi="Sylfaen"/>
                <w:lang w:val="ka-GE"/>
              </w:rPr>
              <w:t xml:space="preserve"> </w:t>
            </w:r>
            <w:r w:rsidRPr="000C09C9">
              <w:rPr>
                <w:rFonts w:ascii="Sylfaen" w:hAnsi="Sylfaen" w:cs="Sylfaen"/>
                <w:lang w:val="ka-GE"/>
              </w:rPr>
              <w:t>მიზნით</w:t>
            </w:r>
          </w:p>
        </w:tc>
      </w:tr>
      <w:tr w:rsidR="00C66684" w:rsidRPr="000C09C9" w:rsidTr="00894B47">
        <w:trPr>
          <w:trHeight w:val="2593"/>
        </w:trPr>
        <w:tc>
          <w:tcPr>
            <w:tcW w:w="1701" w:type="dxa"/>
            <w:shd w:val="clear" w:color="auto" w:fill="F7CAAC" w:themeFill="accent2" w:themeFillTint="66"/>
          </w:tcPr>
          <w:p w:rsidR="00C66684" w:rsidRPr="000C09C9" w:rsidRDefault="00C66684" w:rsidP="00F4317E">
            <w:pPr>
              <w:rPr>
                <w:rFonts w:ascii="Sylfaen" w:hAnsi="Sylfaen"/>
                <w:b/>
                <w:lang w:val="ka-GE"/>
              </w:rPr>
            </w:pPr>
            <w:r w:rsidRPr="000C09C9">
              <w:rPr>
                <w:rFonts w:ascii="Sylfaen" w:hAnsi="Sylfaen" w:cs="Sylfaen"/>
                <w:b/>
                <w:lang w:val="ka-GE"/>
              </w:rPr>
              <w:t>კორუფციული</w:t>
            </w:r>
            <w:r w:rsidRPr="000C09C9">
              <w:rPr>
                <w:rFonts w:ascii="Sylfaen" w:hAnsi="Sylfaen"/>
                <w:b/>
                <w:lang w:val="ka-GE"/>
              </w:rPr>
              <w:t xml:space="preserve"> </w:t>
            </w:r>
            <w:r w:rsidRPr="000C09C9">
              <w:rPr>
                <w:rFonts w:ascii="Sylfaen" w:hAnsi="Sylfaen" w:cs="Sylfaen"/>
                <w:b/>
                <w:lang w:val="ka-GE"/>
              </w:rPr>
              <w:t>სქემა</w:t>
            </w:r>
            <w:r w:rsidRPr="000C09C9">
              <w:rPr>
                <w:rFonts w:ascii="Sylfaen" w:hAnsi="Sylfaen"/>
                <w:b/>
                <w:lang w:val="ka-GE"/>
              </w:rPr>
              <w:t xml:space="preserve"> / </w:t>
            </w:r>
            <w:r w:rsidRPr="000C09C9">
              <w:rPr>
                <w:rFonts w:ascii="Sylfaen" w:hAnsi="Sylfaen" w:cs="Sylfaen"/>
                <w:b/>
                <w:lang w:val="ka-GE"/>
              </w:rPr>
              <w:t>გამოვლინება</w:t>
            </w:r>
          </w:p>
        </w:tc>
        <w:tc>
          <w:tcPr>
            <w:tcW w:w="2552"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ა</w:t>
            </w:r>
            <w:r w:rsidRPr="000C09C9">
              <w:rPr>
                <w:rFonts w:ascii="Sylfaen" w:hAnsi="Sylfaen"/>
                <w:lang w:val="ka-GE"/>
              </w:rPr>
              <w:t xml:space="preserve">) </w:t>
            </w:r>
            <w:r w:rsidRPr="000C09C9">
              <w:rPr>
                <w:rFonts w:ascii="Sylfaen" w:hAnsi="Sylfaen" w:cs="Sylfaen"/>
                <w:lang w:val="ka-GE"/>
              </w:rPr>
              <w:t>საქონლის</w:t>
            </w:r>
            <w:r w:rsidRPr="000C09C9">
              <w:rPr>
                <w:rFonts w:ascii="Sylfaen" w:hAnsi="Sylfaen"/>
                <w:lang w:val="ka-GE"/>
              </w:rPr>
              <w:t xml:space="preserve"> </w:t>
            </w:r>
            <w:r w:rsidRPr="000C09C9">
              <w:rPr>
                <w:rFonts w:ascii="Sylfaen" w:hAnsi="Sylfaen" w:cs="Sylfaen"/>
                <w:lang w:val="ka-GE"/>
              </w:rPr>
              <w:t>იმპორტთან</w:t>
            </w:r>
            <w:r w:rsidRPr="000C09C9">
              <w:rPr>
                <w:rFonts w:ascii="Sylfaen" w:hAnsi="Sylfaen"/>
                <w:lang w:val="ka-GE"/>
              </w:rPr>
              <w:t xml:space="preserve"> </w:t>
            </w:r>
            <w:r w:rsidRPr="000C09C9">
              <w:rPr>
                <w:rFonts w:ascii="Sylfaen" w:hAnsi="Sylfaen" w:cs="Sylfaen"/>
                <w:lang w:val="ka-GE"/>
              </w:rPr>
              <w:t>დაკავშირებული</w:t>
            </w:r>
            <w:r w:rsidRPr="000C09C9">
              <w:rPr>
                <w:rFonts w:ascii="Sylfaen" w:hAnsi="Sylfaen"/>
                <w:lang w:val="ka-GE"/>
              </w:rPr>
              <w:t xml:space="preserve"> </w:t>
            </w:r>
            <w:r w:rsidRPr="000C09C9">
              <w:rPr>
                <w:rFonts w:ascii="Sylfaen" w:hAnsi="Sylfaen" w:cs="Sylfaen"/>
                <w:lang w:val="ka-GE"/>
              </w:rPr>
              <w:t>პროცესების</w:t>
            </w:r>
            <w:r w:rsidRPr="000C09C9">
              <w:rPr>
                <w:rFonts w:ascii="Sylfaen" w:hAnsi="Sylfaen"/>
                <w:lang w:val="ka-GE"/>
              </w:rPr>
              <w:t xml:space="preserve"> </w:t>
            </w:r>
            <w:r w:rsidRPr="000C09C9">
              <w:rPr>
                <w:rFonts w:ascii="Sylfaen" w:hAnsi="Sylfaen" w:cs="Sylfaen"/>
                <w:lang w:val="ka-GE"/>
              </w:rPr>
              <w:t>გამარტივების</w:t>
            </w:r>
            <w:r w:rsidRPr="000C09C9">
              <w:rPr>
                <w:rFonts w:ascii="Sylfaen" w:hAnsi="Sylfaen"/>
                <w:lang w:val="ka-GE"/>
              </w:rPr>
              <w:t xml:space="preserve"> </w:t>
            </w:r>
            <w:r w:rsidRPr="000C09C9">
              <w:rPr>
                <w:rFonts w:ascii="Sylfaen" w:hAnsi="Sylfaen" w:cs="Sylfaen"/>
                <w:lang w:val="ka-GE"/>
              </w:rPr>
              <w:t>ან</w:t>
            </w:r>
            <w:r w:rsidRPr="000C09C9">
              <w:rPr>
                <w:rFonts w:ascii="Sylfaen" w:hAnsi="Sylfaen"/>
                <w:lang w:val="ka-GE"/>
              </w:rPr>
              <w:t xml:space="preserve"> </w:t>
            </w:r>
            <w:r w:rsidRPr="000C09C9">
              <w:rPr>
                <w:rFonts w:ascii="Sylfaen" w:hAnsi="Sylfaen" w:cs="Sylfaen"/>
                <w:lang w:val="ka-GE"/>
              </w:rPr>
              <w:t>არალეგალური</w:t>
            </w:r>
            <w:r w:rsidRPr="000C09C9">
              <w:rPr>
                <w:rFonts w:ascii="Sylfaen" w:hAnsi="Sylfaen"/>
                <w:lang w:val="ka-GE"/>
              </w:rPr>
              <w:t xml:space="preserve"> </w:t>
            </w:r>
            <w:r w:rsidRPr="000C09C9">
              <w:rPr>
                <w:rFonts w:ascii="Sylfaen" w:hAnsi="Sylfaen" w:cs="Sylfaen"/>
                <w:lang w:val="ka-GE"/>
              </w:rPr>
              <w:t>საქონლის</w:t>
            </w:r>
            <w:r w:rsidRPr="000C09C9">
              <w:rPr>
                <w:rFonts w:ascii="Sylfaen" w:hAnsi="Sylfaen"/>
                <w:lang w:val="ka-GE"/>
              </w:rPr>
              <w:t xml:space="preserve"> </w:t>
            </w:r>
            <w:r w:rsidRPr="000C09C9">
              <w:rPr>
                <w:rFonts w:ascii="Sylfaen" w:hAnsi="Sylfaen" w:cs="Sylfaen"/>
                <w:lang w:val="ka-GE"/>
              </w:rPr>
              <w:t>იმპორტირების</w:t>
            </w:r>
            <w:r w:rsidRPr="000C09C9">
              <w:rPr>
                <w:rFonts w:ascii="Sylfaen" w:hAnsi="Sylfaen"/>
                <w:lang w:val="ka-GE"/>
              </w:rPr>
              <w:t xml:space="preserve"> </w:t>
            </w:r>
            <w:r w:rsidRPr="000C09C9">
              <w:rPr>
                <w:rFonts w:ascii="Sylfaen" w:hAnsi="Sylfaen" w:cs="Sylfaen"/>
                <w:lang w:val="ka-GE"/>
              </w:rPr>
              <w:t>უზრუნველყოფის</w:t>
            </w:r>
            <w:r w:rsidRPr="000C09C9">
              <w:rPr>
                <w:rFonts w:ascii="Sylfaen" w:hAnsi="Sylfaen"/>
                <w:lang w:val="ka-GE"/>
              </w:rPr>
              <w:t xml:space="preserve"> </w:t>
            </w:r>
            <w:r w:rsidRPr="000C09C9">
              <w:rPr>
                <w:rFonts w:ascii="Sylfaen" w:hAnsi="Sylfaen" w:cs="Sylfaen"/>
                <w:lang w:val="ka-GE"/>
              </w:rPr>
              <w:t>სანაცვლოდ</w:t>
            </w:r>
            <w:r w:rsidRPr="000C09C9">
              <w:rPr>
                <w:rFonts w:ascii="Sylfaen" w:hAnsi="Sylfaen"/>
                <w:lang w:val="ka-GE"/>
              </w:rPr>
              <w:t xml:space="preserve">, </w:t>
            </w:r>
            <w:r w:rsidRPr="000C09C9">
              <w:rPr>
                <w:rFonts w:ascii="Sylfaen" w:hAnsi="Sylfaen" w:cs="Sylfaen"/>
                <w:lang w:val="ka-GE"/>
              </w:rPr>
              <w:t>მებაჟეების</w:t>
            </w:r>
            <w:r w:rsidRPr="000C09C9">
              <w:rPr>
                <w:rFonts w:ascii="Sylfaen" w:hAnsi="Sylfaen"/>
                <w:lang w:val="ka-GE"/>
              </w:rPr>
              <w:t xml:space="preserve"> </w:t>
            </w:r>
            <w:r w:rsidRPr="000C09C9">
              <w:rPr>
                <w:rFonts w:ascii="Sylfaen" w:hAnsi="Sylfaen" w:cs="Sylfaen"/>
                <w:lang w:val="ka-GE"/>
              </w:rPr>
              <w:t>შესაძლო</w:t>
            </w:r>
            <w:r w:rsidRPr="000C09C9">
              <w:rPr>
                <w:rFonts w:ascii="Sylfaen" w:hAnsi="Sylfaen"/>
                <w:lang w:val="ka-GE"/>
              </w:rPr>
              <w:t xml:space="preserve"> </w:t>
            </w:r>
            <w:r w:rsidRPr="000C09C9">
              <w:rPr>
                <w:rFonts w:ascii="Sylfaen" w:hAnsi="Sylfaen" w:cs="Sylfaen"/>
                <w:lang w:val="ka-GE"/>
              </w:rPr>
              <w:t>მოსყიდვა</w:t>
            </w:r>
          </w:p>
        </w:tc>
        <w:tc>
          <w:tcPr>
            <w:tcW w:w="2693"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ბ</w:t>
            </w:r>
            <w:r w:rsidRPr="000C09C9">
              <w:rPr>
                <w:rFonts w:ascii="Sylfaen" w:hAnsi="Sylfaen"/>
                <w:lang w:val="ka-GE"/>
              </w:rPr>
              <w:t xml:space="preserve">) </w:t>
            </w:r>
            <w:r w:rsidRPr="000C09C9">
              <w:rPr>
                <w:rFonts w:ascii="Sylfaen" w:hAnsi="Sylfaen" w:cs="Sylfaen"/>
                <w:lang w:val="ka-GE"/>
              </w:rPr>
              <w:t>საგადასახადო</w:t>
            </w:r>
            <w:r w:rsidRPr="000C09C9">
              <w:rPr>
                <w:rFonts w:ascii="Sylfaen" w:hAnsi="Sylfaen"/>
                <w:lang w:val="ka-GE"/>
              </w:rPr>
              <w:t xml:space="preserve"> </w:t>
            </w:r>
            <w:r w:rsidRPr="000C09C9">
              <w:rPr>
                <w:rFonts w:ascii="Sylfaen" w:hAnsi="Sylfaen" w:cs="Sylfaen"/>
                <w:lang w:val="ka-GE"/>
              </w:rPr>
              <w:t>ორგანოების</w:t>
            </w:r>
            <w:r w:rsidRPr="000C09C9">
              <w:rPr>
                <w:rFonts w:ascii="Sylfaen" w:hAnsi="Sylfaen"/>
                <w:lang w:val="ka-GE"/>
              </w:rPr>
              <w:t xml:space="preserve"> </w:t>
            </w:r>
            <w:r w:rsidRPr="000C09C9">
              <w:rPr>
                <w:rFonts w:ascii="Sylfaen" w:hAnsi="Sylfaen" w:cs="Sylfaen"/>
                <w:lang w:val="ka-GE"/>
              </w:rPr>
              <w:t>შესაძლო</w:t>
            </w:r>
            <w:r w:rsidRPr="000C09C9">
              <w:rPr>
                <w:rFonts w:ascii="Sylfaen" w:hAnsi="Sylfaen"/>
                <w:lang w:val="ka-GE"/>
              </w:rPr>
              <w:t xml:space="preserve"> </w:t>
            </w:r>
            <w:r w:rsidRPr="000C09C9">
              <w:rPr>
                <w:rFonts w:ascii="Sylfaen" w:hAnsi="Sylfaen" w:cs="Sylfaen"/>
                <w:lang w:val="ka-GE"/>
              </w:rPr>
              <w:t>მოსყიდვა</w:t>
            </w:r>
            <w:r w:rsidRPr="000C09C9">
              <w:rPr>
                <w:rFonts w:ascii="Sylfaen" w:hAnsi="Sylfaen"/>
                <w:lang w:val="ka-GE"/>
              </w:rPr>
              <w:t xml:space="preserve">, </w:t>
            </w:r>
            <w:r w:rsidRPr="000C09C9">
              <w:rPr>
                <w:rFonts w:ascii="Sylfaen" w:hAnsi="Sylfaen" w:cs="Sylfaen"/>
                <w:lang w:val="ka-GE"/>
              </w:rPr>
              <w:t>საგადასახადო</w:t>
            </w:r>
            <w:r w:rsidRPr="000C09C9">
              <w:rPr>
                <w:rFonts w:ascii="Sylfaen" w:hAnsi="Sylfaen"/>
                <w:lang w:val="ka-GE"/>
              </w:rPr>
              <w:t xml:space="preserve"> </w:t>
            </w:r>
            <w:r w:rsidRPr="000C09C9">
              <w:rPr>
                <w:rFonts w:ascii="Sylfaen" w:hAnsi="Sylfaen" w:cs="Sylfaen"/>
                <w:lang w:val="ka-GE"/>
              </w:rPr>
              <w:t>ვალდებულებების</w:t>
            </w:r>
            <w:r w:rsidRPr="000C09C9">
              <w:rPr>
                <w:rFonts w:ascii="Sylfaen" w:hAnsi="Sylfaen"/>
                <w:lang w:val="ka-GE"/>
              </w:rPr>
              <w:t xml:space="preserve"> </w:t>
            </w:r>
            <w:r w:rsidRPr="000C09C9">
              <w:rPr>
                <w:rFonts w:ascii="Sylfaen" w:hAnsi="Sylfaen" w:cs="Sylfaen"/>
                <w:lang w:val="ka-GE"/>
              </w:rPr>
              <w:t>შემცირების</w:t>
            </w:r>
            <w:r w:rsidRPr="000C09C9">
              <w:rPr>
                <w:rFonts w:ascii="Sylfaen" w:hAnsi="Sylfaen"/>
                <w:lang w:val="ka-GE"/>
              </w:rPr>
              <w:t xml:space="preserve"> </w:t>
            </w:r>
            <w:r w:rsidRPr="000C09C9">
              <w:rPr>
                <w:rFonts w:ascii="Sylfaen" w:hAnsi="Sylfaen" w:cs="Sylfaen"/>
                <w:lang w:val="ka-GE"/>
              </w:rPr>
              <w:t>ან</w:t>
            </w:r>
            <w:r w:rsidRPr="000C09C9">
              <w:rPr>
                <w:rFonts w:ascii="Sylfaen" w:hAnsi="Sylfaen"/>
                <w:lang w:val="ka-GE"/>
              </w:rPr>
              <w:t xml:space="preserve"> </w:t>
            </w:r>
            <w:r w:rsidRPr="000C09C9">
              <w:rPr>
                <w:rFonts w:ascii="Sylfaen" w:hAnsi="Sylfaen" w:cs="Sylfaen"/>
                <w:lang w:val="ka-GE"/>
              </w:rPr>
              <w:t>გაუქმების</w:t>
            </w:r>
            <w:r w:rsidRPr="000C09C9">
              <w:rPr>
                <w:rFonts w:ascii="Sylfaen" w:hAnsi="Sylfaen"/>
                <w:lang w:val="ka-GE"/>
              </w:rPr>
              <w:t xml:space="preserve"> </w:t>
            </w:r>
            <w:r w:rsidRPr="000C09C9">
              <w:rPr>
                <w:rFonts w:ascii="Sylfaen" w:hAnsi="Sylfaen" w:cs="Sylfaen"/>
                <w:lang w:val="ka-GE"/>
              </w:rPr>
              <w:t>მიზნით</w:t>
            </w:r>
          </w:p>
        </w:tc>
        <w:tc>
          <w:tcPr>
            <w:tcW w:w="2977"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გ</w:t>
            </w:r>
            <w:r w:rsidRPr="000C09C9">
              <w:rPr>
                <w:rFonts w:ascii="Sylfaen" w:hAnsi="Sylfaen"/>
                <w:lang w:val="ka-GE"/>
              </w:rPr>
              <w:t xml:space="preserve">) </w:t>
            </w:r>
            <w:r w:rsidRPr="000C09C9">
              <w:rPr>
                <w:rFonts w:ascii="Sylfaen" w:hAnsi="Sylfaen" w:cs="Sylfaen"/>
                <w:lang w:val="ka-GE"/>
              </w:rPr>
              <w:t>სახელმწიფო</w:t>
            </w:r>
            <w:r w:rsidRPr="000C09C9">
              <w:rPr>
                <w:rFonts w:ascii="Sylfaen" w:hAnsi="Sylfaen"/>
                <w:lang w:val="ka-GE"/>
              </w:rPr>
              <w:t xml:space="preserve"> </w:t>
            </w:r>
            <w:r w:rsidRPr="000C09C9">
              <w:rPr>
                <w:rFonts w:ascii="Sylfaen" w:hAnsi="Sylfaen" w:cs="Sylfaen"/>
                <w:lang w:val="ka-GE"/>
              </w:rPr>
              <w:t>მოხელეების</w:t>
            </w:r>
            <w:r w:rsidRPr="000C09C9">
              <w:rPr>
                <w:rFonts w:ascii="Sylfaen" w:hAnsi="Sylfaen"/>
                <w:lang w:val="ka-GE"/>
              </w:rPr>
              <w:t xml:space="preserve"> </w:t>
            </w:r>
            <w:r w:rsidRPr="000C09C9">
              <w:rPr>
                <w:rFonts w:ascii="Sylfaen" w:hAnsi="Sylfaen" w:cs="Sylfaen"/>
                <w:lang w:val="ka-GE"/>
              </w:rPr>
              <w:t>შესაძლო</w:t>
            </w:r>
            <w:r w:rsidRPr="000C09C9">
              <w:rPr>
                <w:rFonts w:ascii="Sylfaen" w:hAnsi="Sylfaen"/>
                <w:lang w:val="ka-GE"/>
              </w:rPr>
              <w:t xml:space="preserve"> </w:t>
            </w:r>
            <w:r w:rsidRPr="000C09C9">
              <w:rPr>
                <w:rFonts w:ascii="Sylfaen" w:hAnsi="Sylfaen" w:cs="Sylfaen"/>
                <w:lang w:val="ka-GE"/>
              </w:rPr>
              <w:t>მოსყიდვა</w:t>
            </w:r>
            <w:r w:rsidRPr="000C09C9">
              <w:rPr>
                <w:rFonts w:ascii="Sylfaen" w:hAnsi="Sylfaen"/>
                <w:lang w:val="ka-GE"/>
              </w:rPr>
              <w:t xml:space="preserve">, </w:t>
            </w:r>
            <w:r w:rsidRPr="000C09C9">
              <w:rPr>
                <w:rFonts w:ascii="Sylfaen" w:hAnsi="Sylfaen" w:cs="Sylfaen"/>
                <w:lang w:val="ka-GE"/>
              </w:rPr>
              <w:t>სასურველი</w:t>
            </w:r>
            <w:r w:rsidRPr="000C09C9">
              <w:rPr>
                <w:rFonts w:ascii="Sylfaen" w:hAnsi="Sylfaen"/>
                <w:lang w:val="ka-GE"/>
              </w:rPr>
              <w:t xml:space="preserve"> </w:t>
            </w:r>
            <w:r w:rsidRPr="000C09C9">
              <w:rPr>
                <w:rFonts w:ascii="Sylfaen" w:hAnsi="Sylfaen" w:cs="Sylfaen"/>
                <w:lang w:val="ka-GE"/>
              </w:rPr>
              <w:t>ქონების</w:t>
            </w:r>
            <w:r w:rsidRPr="000C09C9">
              <w:rPr>
                <w:rFonts w:ascii="Sylfaen" w:hAnsi="Sylfaen"/>
                <w:lang w:val="ka-GE"/>
              </w:rPr>
              <w:t xml:space="preserve"> </w:t>
            </w:r>
            <w:r w:rsidRPr="000C09C9">
              <w:rPr>
                <w:rFonts w:ascii="Sylfaen" w:hAnsi="Sylfaen" w:cs="Sylfaen"/>
                <w:lang w:val="ka-GE"/>
              </w:rPr>
              <w:t>ან</w:t>
            </w:r>
            <w:r w:rsidRPr="000C09C9">
              <w:rPr>
                <w:rFonts w:ascii="Sylfaen" w:hAnsi="Sylfaen"/>
                <w:lang w:val="ka-GE"/>
              </w:rPr>
              <w:t xml:space="preserve"> </w:t>
            </w:r>
            <w:r w:rsidRPr="000C09C9">
              <w:rPr>
                <w:rFonts w:ascii="Sylfaen" w:hAnsi="Sylfaen" w:cs="Sylfaen"/>
                <w:lang w:val="ka-GE"/>
              </w:rPr>
              <w:t>საიჯარო</w:t>
            </w:r>
            <w:r w:rsidRPr="000C09C9">
              <w:rPr>
                <w:rFonts w:ascii="Sylfaen" w:hAnsi="Sylfaen"/>
                <w:lang w:val="ka-GE"/>
              </w:rPr>
              <w:t xml:space="preserve"> </w:t>
            </w:r>
            <w:r w:rsidRPr="000C09C9">
              <w:rPr>
                <w:rFonts w:ascii="Sylfaen" w:hAnsi="Sylfaen" w:cs="Sylfaen"/>
                <w:lang w:val="ka-GE"/>
              </w:rPr>
              <w:t>ხელშეკრულების</w:t>
            </w:r>
            <w:r w:rsidRPr="000C09C9">
              <w:rPr>
                <w:rFonts w:ascii="Sylfaen" w:hAnsi="Sylfaen"/>
                <w:lang w:val="ka-GE"/>
              </w:rPr>
              <w:t xml:space="preserve"> </w:t>
            </w:r>
            <w:r w:rsidRPr="000C09C9">
              <w:rPr>
                <w:rFonts w:ascii="Sylfaen" w:hAnsi="Sylfaen" w:cs="Sylfaen"/>
                <w:lang w:val="ka-GE"/>
              </w:rPr>
              <w:t>ხელსაყრელი</w:t>
            </w:r>
            <w:r w:rsidRPr="000C09C9">
              <w:rPr>
                <w:rFonts w:ascii="Sylfaen" w:hAnsi="Sylfaen"/>
                <w:lang w:val="ka-GE"/>
              </w:rPr>
              <w:t xml:space="preserve"> </w:t>
            </w:r>
            <w:r w:rsidRPr="000C09C9">
              <w:rPr>
                <w:rFonts w:ascii="Sylfaen" w:hAnsi="Sylfaen" w:cs="Sylfaen"/>
                <w:lang w:val="ka-GE"/>
              </w:rPr>
              <w:t>პირობებით</w:t>
            </w:r>
            <w:r w:rsidRPr="000C09C9">
              <w:rPr>
                <w:rFonts w:ascii="Sylfaen" w:hAnsi="Sylfaen"/>
                <w:lang w:val="ka-GE"/>
              </w:rPr>
              <w:t xml:space="preserve"> </w:t>
            </w:r>
            <w:r w:rsidRPr="000C09C9">
              <w:rPr>
                <w:rFonts w:ascii="Sylfaen" w:hAnsi="Sylfaen" w:cs="Sylfaen"/>
                <w:lang w:val="ka-GE"/>
              </w:rPr>
              <w:t>მიღების</w:t>
            </w:r>
            <w:r w:rsidRPr="000C09C9">
              <w:rPr>
                <w:rFonts w:ascii="Sylfaen" w:hAnsi="Sylfaen"/>
                <w:lang w:val="ka-GE"/>
              </w:rPr>
              <w:t xml:space="preserve"> </w:t>
            </w:r>
            <w:r w:rsidRPr="000C09C9">
              <w:rPr>
                <w:rFonts w:ascii="Sylfaen" w:hAnsi="Sylfaen" w:cs="Sylfaen"/>
                <w:lang w:val="ka-GE"/>
              </w:rPr>
              <w:t>მიზნით</w:t>
            </w:r>
          </w:p>
        </w:tc>
      </w:tr>
      <w:tr w:rsidR="00F47035" w:rsidRPr="000C09C9" w:rsidTr="00894B47">
        <w:trPr>
          <w:trHeight w:val="2593"/>
        </w:trPr>
        <w:tc>
          <w:tcPr>
            <w:tcW w:w="1701" w:type="dxa"/>
            <w:shd w:val="clear" w:color="auto" w:fill="F7CAAC" w:themeFill="accent2" w:themeFillTint="66"/>
          </w:tcPr>
          <w:p w:rsidR="00F47035" w:rsidRPr="000C09C9" w:rsidRDefault="00F47035" w:rsidP="00F4317E">
            <w:pPr>
              <w:rPr>
                <w:rFonts w:ascii="Sylfaen" w:hAnsi="Sylfaen" w:cs="Sylfaen"/>
                <w:b/>
                <w:lang w:val="ka-GE"/>
              </w:rPr>
            </w:pPr>
            <w:r w:rsidRPr="000C09C9">
              <w:rPr>
                <w:rFonts w:ascii="Sylfaen" w:hAnsi="Sylfaen" w:cs="Sylfaen"/>
                <w:b/>
                <w:lang w:val="ka-GE"/>
              </w:rPr>
              <w:t>კორუფციული</w:t>
            </w:r>
            <w:r w:rsidRPr="000C09C9">
              <w:rPr>
                <w:rFonts w:ascii="Sylfaen" w:hAnsi="Sylfaen"/>
                <w:b/>
                <w:lang w:val="ka-GE"/>
              </w:rPr>
              <w:t xml:space="preserve"> რისკების </w:t>
            </w:r>
            <w:r w:rsidRPr="000C09C9">
              <w:rPr>
                <w:rFonts w:ascii="Sylfaen" w:hAnsi="Sylfaen" w:cs="Sylfaen"/>
                <w:b/>
                <w:lang w:val="ka-GE"/>
              </w:rPr>
              <w:t>კონტროლის</w:t>
            </w:r>
            <w:r w:rsidRPr="000C09C9">
              <w:rPr>
                <w:rFonts w:ascii="Sylfaen" w:hAnsi="Sylfaen"/>
                <w:b/>
                <w:lang w:val="ka-GE"/>
              </w:rPr>
              <w:t xml:space="preserve"> </w:t>
            </w:r>
            <w:r w:rsidRPr="000C09C9">
              <w:rPr>
                <w:rFonts w:ascii="Sylfaen" w:hAnsi="Sylfaen" w:cs="Sylfaen"/>
                <w:b/>
                <w:lang w:val="ka-GE"/>
              </w:rPr>
              <w:t>მექანიზმები</w:t>
            </w:r>
          </w:p>
        </w:tc>
        <w:tc>
          <w:tcPr>
            <w:tcW w:w="2552" w:type="dxa"/>
            <w:shd w:val="clear" w:color="auto" w:fill="FBE4D5" w:themeFill="accent2" w:themeFillTint="33"/>
          </w:tcPr>
          <w:p w:rsidR="00F47035" w:rsidRPr="000C09C9" w:rsidRDefault="00F47035" w:rsidP="00F4703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პოლიტიკა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პროცედურები</w:t>
            </w:r>
            <w:r w:rsidRPr="000C09C9">
              <w:rPr>
                <w:rFonts w:ascii="Sylfaen" w:hAnsi="Sylfaen"/>
                <w:lang w:val="ka-GE"/>
              </w:rPr>
              <w:t xml:space="preserve">, </w:t>
            </w:r>
            <w:r w:rsidRPr="000C09C9">
              <w:rPr>
                <w:rFonts w:ascii="Sylfaen" w:hAnsi="Sylfaen" w:cs="Sylfaen"/>
                <w:lang w:val="ka-GE"/>
              </w:rPr>
              <w:t>მათ</w:t>
            </w:r>
            <w:r w:rsidRPr="000C09C9">
              <w:rPr>
                <w:rFonts w:ascii="Sylfaen" w:hAnsi="Sylfaen"/>
                <w:lang w:val="ka-GE"/>
              </w:rPr>
              <w:t xml:space="preserve"> </w:t>
            </w:r>
            <w:r w:rsidRPr="000C09C9">
              <w:rPr>
                <w:rFonts w:ascii="Sylfaen" w:hAnsi="Sylfaen" w:cs="Sylfaen"/>
                <w:lang w:val="ka-GE"/>
              </w:rPr>
              <w:t>შორის</w:t>
            </w:r>
            <w:r w:rsidRPr="000C09C9">
              <w:rPr>
                <w:rFonts w:ascii="Sylfaen" w:hAnsi="Sylfaen"/>
                <w:lang w:val="ka-GE"/>
              </w:rPr>
              <w:t xml:space="preserve">, </w:t>
            </w:r>
            <w:r w:rsidRPr="000C09C9">
              <w:rPr>
                <w:rFonts w:ascii="Sylfaen" w:hAnsi="Sylfaen" w:cs="Sylfaen"/>
                <w:lang w:val="ka-GE"/>
              </w:rPr>
              <w:t>საბაჟო</w:t>
            </w:r>
            <w:r w:rsidRPr="000C09C9">
              <w:rPr>
                <w:rFonts w:ascii="Sylfaen" w:hAnsi="Sylfaen"/>
                <w:lang w:val="ka-GE"/>
              </w:rPr>
              <w:t xml:space="preserve"> </w:t>
            </w:r>
            <w:r w:rsidRPr="000C09C9">
              <w:rPr>
                <w:rFonts w:ascii="Sylfaen" w:hAnsi="Sylfaen" w:cs="Sylfaen"/>
                <w:lang w:val="ka-GE"/>
              </w:rPr>
              <w:t>გადასახადებთან</w:t>
            </w:r>
            <w:r w:rsidRPr="000C09C9">
              <w:rPr>
                <w:rFonts w:ascii="Sylfaen" w:hAnsi="Sylfaen"/>
                <w:lang w:val="ka-GE"/>
              </w:rPr>
              <w:t xml:space="preserve"> </w:t>
            </w:r>
            <w:r w:rsidRPr="000C09C9">
              <w:rPr>
                <w:rFonts w:ascii="Sylfaen" w:hAnsi="Sylfaen" w:cs="Sylfaen"/>
                <w:lang w:val="ka-GE"/>
              </w:rPr>
              <w:t>დაკავშირებით;</w:t>
            </w:r>
          </w:p>
          <w:p w:rsidR="00F47035" w:rsidRPr="000C09C9" w:rsidRDefault="00F47035" w:rsidP="00F4703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ტრენინგი</w:t>
            </w:r>
            <w:r w:rsidRPr="000C09C9">
              <w:rPr>
                <w:rFonts w:ascii="Sylfaen" w:hAnsi="Sylfaen"/>
                <w:lang w:val="ka-GE"/>
              </w:rPr>
              <w:t xml:space="preserve"> </w:t>
            </w:r>
            <w:r w:rsidRPr="000C09C9">
              <w:rPr>
                <w:rFonts w:ascii="Sylfaen" w:hAnsi="Sylfaen" w:cs="Sylfaen"/>
                <w:lang w:val="ka-GE"/>
              </w:rPr>
              <w:t>თანამშრომლებისთვის</w:t>
            </w:r>
            <w:r w:rsidRPr="000C09C9">
              <w:rPr>
                <w:rFonts w:ascii="Sylfaen" w:hAnsi="Sylfaen"/>
                <w:lang w:val="ka-GE"/>
              </w:rPr>
              <w:t xml:space="preserve">, </w:t>
            </w:r>
            <w:r w:rsidRPr="000C09C9">
              <w:rPr>
                <w:rFonts w:ascii="Sylfaen" w:hAnsi="Sylfaen" w:cs="Sylfaen"/>
                <w:lang w:val="ka-GE"/>
              </w:rPr>
              <w:t>რომელიც</w:t>
            </w:r>
            <w:r w:rsidRPr="000C09C9">
              <w:rPr>
                <w:rFonts w:ascii="Sylfaen" w:hAnsi="Sylfaen"/>
                <w:lang w:val="ka-GE"/>
              </w:rPr>
              <w:t xml:space="preserve"> </w:t>
            </w:r>
            <w:r w:rsidRPr="000C09C9">
              <w:rPr>
                <w:rFonts w:ascii="Sylfaen" w:hAnsi="Sylfaen" w:cs="Sylfaen"/>
                <w:lang w:val="ka-GE"/>
              </w:rPr>
              <w:t>მორგებულია</w:t>
            </w:r>
            <w:r w:rsidRPr="000C09C9">
              <w:rPr>
                <w:rFonts w:ascii="Sylfaen" w:hAnsi="Sylfaen"/>
                <w:lang w:val="ka-GE"/>
              </w:rPr>
              <w:t xml:space="preserve"> </w:t>
            </w:r>
            <w:r w:rsidRPr="000C09C9">
              <w:rPr>
                <w:rFonts w:ascii="Sylfaen" w:hAnsi="Sylfaen" w:cs="Sylfaen"/>
                <w:lang w:val="ka-GE"/>
              </w:rPr>
              <w:t>შერჩეულ</w:t>
            </w:r>
            <w:r w:rsidRPr="000C09C9">
              <w:rPr>
                <w:rFonts w:ascii="Sylfaen" w:hAnsi="Sylfaen"/>
                <w:lang w:val="ka-GE"/>
              </w:rPr>
              <w:t xml:space="preserve"> </w:t>
            </w:r>
            <w:r w:rsidRPr="000C09C9">
              <w:rPr>
                <w:rFonts w:ascii="Sylfaen" w:hAnsi="Sylfaen" w:cs="Sylfaen"/>
                <w:lang w:val="ka-GE"/>
              </w:rPr>
              <w:t>რეგიონებსა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საკვანძო</w:t>
            </w:r>
            <w:r w:rsidRPr="000C09C9">
              <w:rPr>
                <w:rFonts w:ascii="Sylfaen" w:hAnsi="Sylfaen"/>
                <w:lang w:val="ka-GE"/>
              </w:rPr>
              <w:t xml:space="preserve"> </w:t>
            </w:r>
            <w:r w:rsidRPr="000C09C9">
              <w:rPr>
                <w:rFonts w:ascii="Sylfaen" w:hAnsi="Sylfaen" w:cs="Sylfaen"/>
                <w:lang w:val="ka-GE"/>
              </w:rPr>
              <w:t>ფუნქციებზე;</w:t>
            </w:r>
          </w:p>
          <w:p w:rsidR="00DB7E11" w:rsidRPr="000C09C9" w:rsidRDefault="00F47035" w:rsidP="00DB7E1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lang w:val="ka-GE"/>
              </w:rPr>
              <w:t>"</w:t>
            </w:r>
            <w:r w:rsidRPr="000C09C9">
              <w:rPr>
                <w:rFonts w:ascii="Sylfaen" w:hAnsi="Sylfaen" w:cs="Sylfaen"/>
                <w:lang w:val="ka-GE"/>
              </w:rPr>
              <w:t>მამხილებელთა</w:t>
            </w:r>
            <w:r w:rsidRPr="000C09C9">
              <w:rPr>
                <w:rFonts w:ascii="Sylfaen" w:hAnsi="Sylfaen"/>
                <w:lang w:val="ka-GE"/>
              </w:rPr>
              <w:t xml:space="preserve">" </w:t>
            </w:r>
            <w:r w:rsidRPr="000C09C9">
              <w:rPr>
                <w:rFonts w:ascii="Sylfaen" w:hAnsi="Sylfaen" w:cs="Sylfaen"/>
                <w:lang w:val="ka-GE"/>
              </w:rPr>
              <w:t>ცხელი</w:t>
            </w:r>
            <w:r w:rsidRPr="000C09C9">
              <w:rPr>
                <w:rFonts w:ascii="Sylfaen" w:hAnsi="Sylfaen"/>
                <w:lang w:val="ka-GE"/>
              </w:rPr>
              <w:t xml:space="preserve"> </w:t>
            </w:r>
            <w:r w:rsidRPr="000C09C9">
              <w:rPr>
                <w:rFonts w:ascii="Sylfaen" w:hAnsi="Sylfaen" w:cs="Sylfaen"/>
                <w:lang w:val="ka-GE"/>
              </w:rPr>
              <w:t>ხაზი;</w:t>
            </w:r>
          </w:p>
          <w:p w:rsidR="00F47035" w:rsidRPr="000C09C9" w:rsidRDefault="00F47035" w:rsidP="00DB7E1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ყოველწლიური</w:t>
            </w:r>
            <w:r w:rsidRPr="000C09C9">
              <w:rPr>
                <w:rFonts w:ascii="Sylfaen" w:hAnsi="Sylfaen"/>
                <w:lang w:val="ka-GE"/>
              </w:rPr>
              <w:t xml:space="preserve"> </w:t>
            </w: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აუდიტი</w:t>
            </w:r>
            <w:r w:rsidRPr="000C09C9">
              <w:rPr>
                <w:rFonts w:ascii="Sylfaen" w:hAnsi="Sylfaen"/>
                <w:lang w:val="ka-GE"/>
              </w:rPr>
              <w:t xml:space="preserve"> </w:t>
            </w:r>
            <w:r w:rsidRPr="000C09C9">
              <w:rPr>
                <w:rFonts w:ascii="Sylfaen" w:hAnsi="Sylfaen" w:cs="Sylfaen"/>
                <w:lang w:val="ka-GE"/>
              </w:rPr>
              <w:t>შერჩეულ</w:t>
            </w:r>
            <w:r w:rsidRPr="000C09C9">
              <w:rPr>
                <w:rFonts w:ascii="Sylfaen" w:hAnsi="Sylfaen"/>
                <w:lang w:val="ka-GE"/>
              </w:rPr>
              <w:t xml:space="preserve"> </w:t>
            </w:r>
            <w:r w:rsidRPr="000C09C9">
              <w:rPr>
                <w:rFonts w:ascii="Sylfaen" w:hAnsi="Sylfaen" w:cs="Sylfaen"/>
                <w:lang w:val="ka-GE"/>
              </w:rPr>
              <w:t>რეგიონებში</w:t>
            </w:r>
            <w:r w:rsidRPr="000C09C9">
              <w:rPr>
                <w:rFonts w:ascii="Sylfaen" w:hAnsi="Sylfaen"/>
                <w:lang w:val="ka-GE"/>
              </w:rPr>
              <w:t>/</w:t>
            </w:r>
            <w:r w:rsidRPr="000C09C9">
              <w:rPr>
                <w:rFonts w:ascii="Sylfaen" w:hAnsi="Sylfaen" w:cs="Sylfaen"/>
                <w:lang w:val="ka-GE"/>
              </w:rPr>
              <w:t>ქვეყნებში</w:t>
            </w:r>
            <w:r w:rsidRPr="000C09C9">
              <w:rPr>
                <w:rFonts w:ascii="Sylfaen" w:hAnsi="Sylfaen"/>
                <w:lang w:val="ka-GE"/>
              </w:rPr>
              <w:t xml:space="preserve"> </w:t>
            </w:r>
            <w:r w:rsidRPr="000C09C9">
              <w:rPr>
                <w:rFonts w:ascii="Sylfaen" w:hAnsi="Sylfaen" w:cs="Sylfaen"/>
                <w:lang w:val="ka-GE"/>
              </w:rPr>
              <w:t>საბაჟო</w:t>
            </w:r>
            <w:r w:rsidRPr="000C09C9">
              <w:rPr>
                <w:rFonts w:ascii="Sylfaen" w:hAnsi="Sylfaen"/>
                <w:lang w:val="ka-GE"/>
              </w:rPr>
              <w:t xml:space="preserve"> </w:t>
            </w:r>
            <w:r w:rsidRPr="000C09C9">
              <w:rPr>
                <w:rFonts w:ascii="Sylfaen" w:hAnsi="Sylfaen" w:cs="Sylfaen"/>
                <w:lang w:val="ka-GE"/>
              </w:rPr>
              <w:lastRenderedPageBreak/>
              <w:t>სისტემის</w:t>
            </w:r>
            <w:r w:rsidRPr="000C09C9">
              <w:rPr>
                <w:rFonts w:ascii="Sylfaen" w:hAnsi="Sylfaen"/>
                <w:lang w:val="ka-GE"/>
              </w:rPr>
              <w:t xml:space="preserve"> </w:t>
            </w:r>
            <w:r w:rsidRPr="000C09C9">
              <w:rPr>
                <w:rFonts w:ascii="Sylfaen" w:hAnsi="Sylfaen" w:cs="Sylfaen"/>
                <w:lang w:val="ka-GE"/>
              </w:rPr>
              <w:t>თანამშრომლებისთვის გადახდილი ქრთამის შესახებ</w:t>
            </w:r>
          </w:p>
        </w:tc>
        <w:tc>
          <w:tcPr>
            <w:tcW w:w="2693" w:type="dxa"/>
            <w:shd w:val="clear" w:color="auto" w:fill="FBE4D5" w:themeFill="accent2" w:themeFillTint="33"/>
          </w:tcPr>
          <w:p w:rsidR="00F47035" w:rsidRPr="000C09C9" w:rsidRDefault="00F47035" w:rsidP="00F4703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lastRenderedPageBreak/>
              <w:t>ანტიკორუფციული</w:t>
            </w:r>
            <w:r w:rsidRPr="000C09C9">
              <w:rPr>
                <w:rFonts w:ascii="Sylfaen" w:hAnsi="Sylfaen"/>
                <w:lang w:val="ka-GE"/>
              </w:rPr>
              <w:t xml:space="preserve"> </w:t>
            </w:r>
            <w:r w:rsidRPr="000C09C9">
              <w:rPr>
                <w:rFonts w:ascii="Sylfaen" w:hAnsi="Sylfaen" w:cs="Sylfaen"/>
                <w:lang w:val="ka-GE"/>
              </w:rPr>
              <w:t>პოლიტიკა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პროცედურები</w:t>
            </w:r>
            <w:r w:rsidRPr="000C09C9">
              <w:rPr>
                <w:rFonts w:ascii="Sylfaen" w:hAnsi="Sylfaen"/>
                <w:lang w:val="ka-GE"/>
              </w:rPr>
              <w:t xml:space="preserve">, </w:t>
            </w:r>
            <w:r w:rsidRPr="000C09C9">
              <w:rPr>
                <w:rFonts w:ascii="Sylfaen" w:hAnsi="Sylfaen" w:cs="Sylfaen"/>
                <w:lang w:val="ka-GE"/>
              </w:rPr>
              <w:t>მათ</w:t>
            </w:r>
            <w:r w:rsidRPr="000C09C9">
              <w:rPr>
                <w:rFonts w:ascii="Sylfaen" w:hAnsi="Sylfaen"/>
                <w:lang w:val="ka-GE"/>
              </w:rPr>
              <w:t xml:space="preserve"> </w:t>
            </w:r>
            <w:r w:rsidRPr="000C09C9">
              <w:rPr>
                <w:rFonts w:ascii="Sylfaen" w:hAnsi="Sylfaen" w:cs="Sylfaen"/>
                <w:lang w:val="ka-GE"/>
              </w:rPr>
              <w:t>შორის</w:t>
            </w:r>
            <w:r w:rsidRPr="000C09C9">
              <w:rPr>
                <w:rFonts w:ascii="Sylfaen" w:hAnsi="Sylfaen"/>
                <w:lang w:val="ka-GE"/>
              </w:rPr>
              <w:t xml:space="preserve">, </w:t>
            </w:r>
            <w:r w:rsidRPr="000C09C9">
              <w:rPr>
                <w:rFonts w:ascii="Sylfaen" w:hAnsi="Sylfaen" w:cs="Sylfaen"/>
                <w:lang w:val="ka-GE"/>
              </w:rPr>
              <w:t>საგადასახადო ორგანოებთან დაკავშირებით;</w:t>
            </w:r>
          </w:p>
          <w:p w:rsidR="00F47035" w:rsidRPr="000C09C9" w:rsidRDefault="00F47035" w:rsidP="00DB7E1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ყოველწლიური</w:t>
            </w:r>
            <w:r w:rsidRPr="000C09C9">
              <w:rPr>
                <w:rFonts w:ascii="Sylfaen" w:hAnsi="Sylfaen"/>
                <w:lang w:val="ka-GE"/>
              </w:rPr>
              <w:t xml:space="preserve"> </w:t>
            </w: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აუდიტი</w:t>
            </w:r>
            <w:r w:rsidRPr="000C09C9">
              <w:rPr>
                <w:rFonts w:ascii="Sylfaen" w:hAnsi="Sylfaen"/>
                <w:lang w:val="ka-GE"/>
              </w:rPr>
              <w:t xml:space="preserve"> </w:t>
            </w:r>
            <w:r w:rsidRPr="000C09C9">
              <w:rPr>
                <w:rFonts w:ascii="Sylfaen" w:hAnsi="Sylfaen" w:cs="Sylfaen"/>
                <w:lang w:val="ka-GE"/>
              </w:rPr>
              <w:t>შერჩეულ</w:t>
            </w:r>
            <w:r w:rsidRPr="000C09C9">
              <w:rPr>
                <w:rFonts w:ascii="Sylfaen" w:hAnsi="Sylfaen"/>
                <w:lang w:val="ka-GE"/>
              </w:rPr>
              <w:t xml:space="preserve"> </w:t>
            </w:r>
            <w:r w:rsidRPr="000C09C9">
              <w:rPr>
                <w:rFonts w:ascii="Sylfaen" w:hAnsi="Sylfaen" w:cs="Sylfaen"/>
                <w:lang w:val="ka-GE"/>
              </w:rPr>
              <w:t>რეგიონებში</w:t>
            </w:r>
            <w:r w:rsidRPr="000C09C9">
              <w:rPr>
                <w:rFonts w:ascii="Sylfaen" w:hAnsi="Sylfaen"/>
                <w:lang w:val="ka-GE"/>
              </w:rPr>
              <w:t>/</w:t>
            </w:r>
            <w:r w:rsidRPr="000C09C9">
              <w:rPr>
                <w:rFonts w:ascii="Sylfaen" w:hAnsi="Sylfaen" w:cs="Sylfaen"/>
                <w:lang w:val="ka-GE"/>
              </w:rPr>
              <w:t>ქვეყნებში</w:t>
            </w:r>
            <w:r w:rsidRPr="000C09C9">
              <w:rPr>
                <w:rFonts w:ascii="Sylfaen" w:hAnsi="Sylfaen"/>
                <w:lang w:val="ka-GE"/>
              </w:rPr>
              <w:t xml:space="preserve"> </w:t>
            </w:r>
            <w:r w:rsidRPr="000C09C9">
              <w:rPr>
                <w:rFonts w:ascii="Sylfaen" w:hAnsi="Sylfaen" w:cs="Sylfaen"/>
                <w:lang w:val="ka-GE"/>
              </w:rPr>
              <w:t>საგადასახოდო</w:t>
            </w:r>
            <w:r w:rsidRPr="000C09C9">
              <w:rPr>
                <w:rFonts w:ascii="Sylfaen" w:hAnsi="Sylfaen"/>
                <w:lang w:val="ka-GE"/>
              </w:rPr>
              <w:t xml:space="preserve"> </w:t>
            </w:r>
            <w:r w:rsidRPr="000C09C9">
              <w:rPr>
                <w:rFonts w:ascii="Sylfaen" w:hAnsi="Sylfaen" w:cs="Sylfaen"/>
                <w:lang w:val="ka-GE"/>
              </w:rPr>
              <w:t>სისტემის</w:t>
            </w:r>
            <w:r w:rsidRPr="000C09C9">
              <w:rPr>
                <w:rFonts w:ascii="Sylfaen" w:hAnsi="Sylfaen"/>
                <w:lang w:val="ka-GE"/>
              </w:rPr>
              <w:t xml:space="preserve"> </w:t>
            </w:r>
            <w:r w:rsidRPr="000C09C9">
              <w:rPr>
                <w:rFonts w:ascii="Sylfaen" w:hAnsi="Sylfaen" w:cs="Sylfaen"/>
                <w:lang w:val="ka-GE"/>
              </w:rPr>
              <w:t>თანამშრომლებისთვის გადახდილი ქრთამის შესახებ</w:t>
            </w:r>
          </w:p>
        </w:tc>
        <w:tc>
          <w:tcPr>
            <w:tcW w:w="2977" w:type="dxa"/>
            <w:shd w:val="clear" w:color="auto" w:fill="FBE4D5" w:themeFill="accent2" w:themeFillTint="33"/>
          </w:tcPr>
          <w:p w:rsidR="00F47035" w:rsidRPr="000C09C9" w:rsidRDefault="00F47035" w:rsidP="00F4703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პოლიტიკა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პროცედურები</w:t>
            </w:r>
            <w:r w:rsidRPr="000C09C9">
              <w:rPr>
                <w:rFonts w:ascii="Sylfaen" w:hAnsi="Sylfaen"/>
                <w:lang w:val="ka-GE"/>
              </w:rPr>
              <w:t xml:space="preserve">, </w:t>
            </w:r>
            <w:r w:rsidRPr="000C09C9">
              <w:rPr>
                <w:rFonts w:ascii="Sylfaen" w:hAnsi="Sylfaen" w:cs="Sylfaen"/>
                <w:lang w:val="ka-GE"/>
              </w:rPr>
              <w:t>მათ</w:t>
            </w:r>
            <w:r w:rsidRPr="000C09C9">
              <w:rPr>
                <w:rFonts w:ascii="Sylfaen" w:hAnsi="Sylfaen"/>
                <w:lang w:val="ka-GE"/>
              </w:rPr>
              <w:t xml:space="preserve"> </w:t>
            </w:r>
            <w:r w:rsidRPr="000C09C9">
              <w:rPr>
                <w:rFonts w:ascii="Sylfaen" w:hAnsi="Sylfaen" w:cs="Sylfaen"/>
                <w:lang w:val="ka-GE"/>
              </w:rPr>
              <w:t>შორის</w:t>
            </w:r>
            <w:r w:rsidRPr="000C09C9">
              <w:rPr>
                <w:rFonts w:ascii="Sylfaen" w:hAnsi="Sylfaen"/>
                <w:lang w:val="ka-GE"/>
              </w:rPr>
              <w:t xml:space="preserve">, </w:t>
            </w:r>
            <w:r w:rsidRPr="000C09C9">
              <w:rPr>
                <w:rFonts w:ascii="Sylfaen" w:hAnsi="Sylfaen" w:cs="Sylfaen"/>
                <w:lang w:val="ka-GE"/>
              </w:rPr>
              <w:t>ქონების</w:t>
            </w:r>
            <w:r w:rsidRPr="000C09C9">
              <w:rPr>
                <w:rFonts w:ascii="Sylfaen" w:hAnsi="Sylfaen"/>
                <w:lang w:val="ka-GE"/>
              </w:rPr>
              <w:t xml:space="preserve"> </w:t>
            </w:r>
            <w:r w:rsidRPr="000C09C9">
              <w:rPr>
                <w:rFonts w:ascii="Sylfaen" w:hAnsi="Sylfaen" w:cs="Sylfaen"/>
                <w:lang w:val="ka-GE"/>
              </w:rPr>
              <w:t>იჯარის</w:t>
            </w:r>
            <w:r w:rsidRPr="000C09C9">
              <w:rPr>
                <w:rFonts w:ascii="Sylfaen" w:hAnsi="Sylfaen"/>
                <w:lang w:val="ka-GE"/>
              </w:rPr>
              <w:t xml:space="preserve"> </w:t>
            </w:r>
            <w:r w:rsidRPr="000C09C9">
              <w:rPr>
                <w:rFonts w:ascii="Sylfaen" w:hAnsi="Sylfaen" w:cs="Sylfaen"/>
                <w:lang w:val="ka-GE"/>
              </w:rPr>
              <w:t>საკითხებთან</w:t>
            </w:r>
            <w:r w:rsidRPr="000C09C9">
              <w:rPr>
                <w:rFonts w:ascii="Sylfaen" w:hAnsi="Sylfaen"/>
                <w:lang w:val="ka-GE"/>
              </w:rPr>
              <w:t xml:space="preserve"> </w:t>
            </w:r>
            <w:r w:rsidRPr="000C09C9">
              <w:rPr>
                <w:rFonts w:ascii="Sylfaen" w:hAnsi="Sylfaen" w:cs="Sylfaen"/>
                <w:lang w:val="ka-GE"/>
              </w:rPr>
              <w:t>დაკავშირებით;</w:t>
            </w:r>
          </w:p>
          <w:p w:rsidR="00F47035" w:rsidRPr="000C09C9" w:rsidRDefault="00F47035" w:rsidP="00F4703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ტრენინგი</w:t>
            </w:r>
            <w:r w:rsidRPr="000C09C9">
              <w:rPr>
                <w:rFonts w:ascii="Sylfaen" w:hAnsi="Sylfaen"/>
                <w:lang w:val="ka-GE"/>
              </w:rPr>
              <w:t xml:space="preserve"> </w:t>
            </w:r>
            <w:r w:rsidRPr="000C09C9">
              <w:rPr>
                <w:rFonts w:ascii="Sylfaen" w:hAnsi="Sylfaen" w:cs="Sylfaen"/>
                <w:lang w:val="ka-GE"/>
              </w:rPr>
              <w:t>თანამშრომლებისთვის</w:t>
            </w:r>
            <w:r w:rsidRPr="000C09C9">
              <w:rPr>
                <w:rFonts w:ascii="Sylfaen" w:hAnsi="Sylfaen"/>
                <w:lang w:val="ka-GE"/>
              </w:rPr>
              <w:t xml:space="preserve">, </w:t>
            </w:r>
            <w:r w:rsidRPr="000C09C9">
              <w:rPr>
                <w:rFonts w:ascii="Sylfaen" w:hAnsi="Sylfaen" w:cs="Sylfaen"/>
                <w:lang w:val="ka-GE"/>
              </w:rPr>
              <w:t>რომელიც</w:t>
            </w:r>
            <w:r w:rsidRPr="000C09C9">
              <w:rPr>
                <w:rFonts w:ascii="Sylfaen" w:hAnsi="Sylfaen"/>
                <w:lang w:val="ka-GE"/>
              </w:rPr>
              <w:t xml:space="preserve"> </w:t>
            </w:r>
            <w:r w:rsidRPr="000C09C9">
              <w:rPr>
                <w:rFonts w:ascii="Sylfaen" w:hAnsi="Sylfaen" w:cs="Sylfaen"/>
                <w:lang w:val="ka-GE"/>
              </w:rPr>
              <w:t>მორგებულია</w:t>
            </w:r>
            <w:r w:rsidRPr="000C09C9">
              <w:rPr>
                <w:rFonts w:ascii="Sylfaen" w:hAnsi="Sylfaen"/>
                <w:lang w:val="ka-GE"/>
              </w:rPr>
              <w:t xml:space="preserve"> </w:t>
            </w:r>
            <w:r w:rsidRPr="000C09C9">
              <w:rPr>
                <w:rFonts w:ascii="Sylfaen" w:hAnsi="Sylfaen" w:cs="Sylfaen"/>
                <w:lang w:val="ka-GE"/>
              </w:rPr>
              <w:t>შერჩეულ</w:t>
            </w:r>
            <w:r w:rsidRPr="000C09C9">
              <w:rPr>
                <w:rFonts w:ascii="Sylfaen" w:hAnsi="Sylfaen"/>
                <w:lang w:val="ka-GE"/>
              </w:rPr>
              <w:t xml:space="preserve"> </w:t>
            </w:r>
            <w:r w:rsidRPr="000C09C9">
              <w:rPr>
                <w:rFonts w:ascii="Sylfaen" w:hAnsi="Sylfaen" w:cs="Sylfaen"/>
                <w:lang w:val="ka-GE"/>
              </w:rPr>
              <w:t>რეგიონებსა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საკვანძო</w:t>
            </w:r>
            <w:r w:rsidRPr="000C09C9">
              <w:rPr>
                <w:rFonts w:ascii="Sylfaen" w:hAnsi="Sylfaen"/>
                <w:lang w:val="ka-GE"/>
              </w:rPr>
              <w:t xml:space="preserve"> </w:t>
            </w:r>
            <w:r w:rsidRPr="000C09C9">
              <w:rPr>
                <w:rFonts w:ascii="Sylfaen" w:hAnsi="Sylfaen" w:cs="Sylfaen"/>
                <w:lang w:val="ka-GE"/>
              </w:rPr>
              <w:t>ფუნქციებზე;</w:t>
            </w:r>
          </w:p>
          <w:p w:rsidR="00F47035" w:rsidRPr="000C09C9" w:rsidRDefault="00F47035" w:rsidP="00DB7E1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ყოველწლიური</w:t>
            </w:r>
            <w:r w:rsidRPr="000C09C9">
              <w:rPr>
                <w:rFonts w:ascii="Sylfaen" w:hAnsi="Sylfaen"/>
                <w:lang w:val="ka-GE"/>
              </w:rPr>
              <w:t xml:space="preserve"> </w:t>
            </w: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აუდიტი</w:t>
            </w:r>
            <w:r w:rsidRPr="000C09C9">
              <w:rPr>
                <w:rFonts w:ascii="Sylfaen" w:hAnsi="Sylfaen"/>
                <w:lang w:val="ka-GE"/>
              </w:rPr>
              <w:t xml:space="preserve"> </w:t>
            </w:r>
            <w:r w:rsidRPr="000C09C9">
              <w:rPr>
                <w:rFonts w:ascii="Sylfaen" w:hAnsi="Sylfaen" w:cs="Sylfaen"/>
                <w:lang w:val="ka-GE"/>
              </w:rPr>
              <w:t>სახელმწიფო</w:t>
            </w:r>
            <w:r w:rsidRPr="000C09C9">
              <w:rPr>
                <w:rFonts w:ascii="Sylfaen" w:hAnsi="Sylfaen"/>
                <w:lang w:val="ka-GE"/>
              </w:rPr>
              <w:t xml:space="preserve"> </w:t>
            </w:r>
            <w:r w:rsidRPr="000C09C9">
              <w:rPr>
                <w:rFonts w:ascii="Sylfaen" w:hAnsi="Sylfaen" w:cs="Sylfaen"/>
                <w:lang w:val="ka-GE"/>
              </w:rPr>
              <w:t>მოხელეებთან</w:t>
            </w:r>
            <w:r w:rsidRPr="000C09C9">
              <w:rPr>
                <w:rFonts w:ascii="Sylfaen" w:hAnsi="Sylfaen"/>
                <w:lang w:val="ka-GE"/>
              </w:rPr>
              <w:t xml:space="preserve"> </w:t>
            </w:r>
            <w:r w:rsidRPr="000C09C9">
              <w:rPr>
                <w:rFonts w:ascii="Sylfaen" w:hAnsi="Sylfaen" w:cs="Sylfaen"/>
                <w:lang w:val="ka-GE"/>
              </w:rPr>
              <w:t>დამყარებული</w:t>
            </w:r>
            <w:r w:rsidRPr="000C09C9">
              <w:rPr>
                <w:rFonts w:ascii="Sylfaen" w:hAnsi="Sylfaen"/>
                <w:lang w:val="ka-GE"/>
              </w:rPr>
              <w:t xml:space="preserve"> </w:t>
            </w:r>
            <w:r w:rsidRPr="000C09C9">
              <w:rPr>
                <w:rFonts w:ascii="Sylfaen" w:hAnsi="Sylfaen" w:cs="Sylfaen"/>
                <w:lang w:val="ka-GE"/>
              </w:rPr>
              <w:t>კავშირის</w:t>
            </w:r>
            <w:r w:rsidRPr="000C09C9">
              <w:rPr>
                <w:rFonts w:ascii="Sylfaen" w:hAnsi="Sylfaen"/>
                <w:lang w:val="ka-GE"/>
              </w:rPr>
              <w:t xml:space="preserve"> </w:t>
            </w:r>
            <w:r w:rsidRPr="000C09C9">
              <w:rPr>
                <w:rFonts w:ascii="Sylfaen" w:hAnsi="Sylfaen" w:cs="Sylfaen"/>
                <w:lang w:val="ka-GE"/>
              </w:rPr>
              <w:t>ან</w:t>
            </w:r>
            <w:r w:rsidRPr="000C09C9">
              <w:rPr>
                <w:rFonts w:ascii="Sylfaen" w:hAnsi="Sylfaen"/>
                <w:lang w:val="ka-GE"/>
              </w:rPr>
              <w:t>/</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გადახდილი</w:t>
            </w:r>
            <w:r w:rsidRPr="000C09C9">
              <w:rPr>
                <w:rFonts w:ascii="Sylfaen" w:hAnsi="Sylfaen"/>
                <w:lang w:val="ka-GE"/>
              </w:rPr>
              <w:t xml:space="preserve"> </w:t>
            </w:r>
            <w:r w:rsidRPr="000C09C9">
              <w:rPr>
                <w:rFonts w:ascii="Sylfaen" w:hAnsi="Sylfaen" w:cs="Sylfaen"/>
                <w:lang w:val="ka-GE"/>
              </w:rPr>
              <w:t>ქრთამის</w:t>
            </w:r>
            <w:r w:rsidRPr="000C09C9">
              <w:rPr>
                <w:rFonts w:ascii="Sylfaen" w:hAnsi="Sylfaen"/>
                <w:lang w:val="ka-GE"/>
              </w:rPr>
              <w:t xml:space="preserve"> </w:t>
            </w:r>
            <w:r w:rsidRPr="000C09C9">
              <w:rPr>
                <w:rFonts w:ascii="Sylfaen" w:hAnsi="Sylfaen" w:cs="Sylfaen"/>
                <w:lang w:val="ka-GE"/>
              </w:rPr>
              <w:t>შესახებ</w:t>
            </w:r>
            <w:r w:rsidRPr="000C09C9">
              <w:rPr>
                <w:rFonts w:ascii="Sylfaen" w:hAnsi="Sylfaen"/>
                <w:lang w:val="ka-GE"/>
              </w:rPr>
              <w:t xml:space="preserve">, </w:t>
            </w:r>
            <w:r w:rsidRPr="000C09C9">
              <w:rPr>
                <w:rFonts w:ascii="Sylfaen" w:hAnsi="Sylfaen" w:cs="Sylfaen"/>
                <w:lang w:val="ka-GE"/>
              </w:rPr>
              <w:t>რომელიც</w:t>
            </w:r>
            <w:r w:rsidRPr="000C09C9">
              <w:rPr>
                <w:rFonts w:ascii="Sylfaen" w:hAnsi="Sylfaen"/>
                <w:lang w:val="ka-GE"/>
              </w:rPr>
              <w:t xml:space="preserve"> </w:t>
            </w:r>
            <w:r w:rsidRPr="000C09C9">
              <w:rPr>
                <w:rFonts w:ascii="Sylfaen" w:hAnsi="Sylfaen" w:cs="Sylfaen"/>
                <w:lang w:val="ka-GE"/>
              </w:rPr>
              <w:t>ემსახურება</w:t>
            </w:r>
            <w:r w:rsidRPr="000C09C9">
              <w:rPr>
                <w:rFonts w:ascii="Sylfaen" w:hAnsi="Sylfaen"/>
                <w:lang w:val="ka-GE"/>
              </w:rPr>
              <w:t xml:space="preserve"> </w:t>
            </w:r>
            <w:r w:rsidRPr="000C09C9">
              <w:rPr>
                <w:rFonts w:ascii="Sylfaen" w:hAnsi="Sylfaen" w:cs="Sylfaen"/>
                <w:lang w:val="ka-GE"/>
              </w:rPr>
              <w:t>ქონების</w:t>
            </w:r>
            <w:r w:rsidRPr="000C09C9">
              <w:rPr>
                <w:rFonts w:ascii="Sylfaen" w:hAnsi="Sylfaen"/>
                <w:lang w:val="ka-GE"/>
              </w:rPr>
              <w:t xml:space="preserve"> </w:t>
            </w:r>
            <w:r w:rsidRPr="000C09C9">
              <w:rPr>
                <w:rFonts w:ascii="Sylfaen" w:hAnsi="Sylfaen" w:cs="Sylfaen"/>
                <w:lang w:val="ka-GE"/>
              </w:rPr>
              <w:lastRenderedPageBreak/>
              <w:t>იჯარის</w:t>
            </w:r>
            <w:r w:rsidRPr="000C09C9">
              <w:rPr>
                <w:rFonts w:ascii="Sylfaen" w:hAnsi="Sylfaen"/>
                <w:lang w:val="ka-GE"/>
              </w:rPr>
              <w:t xml:space="preserve"> </w:t>
            </w:r>
            <w:r w:rsidRPr="000C09C9">
              <w:rPr>
                <w:rFonts w:ascii="Sylfaen" w:hAnsi="Sylfaen" w:cs="Sylfaen"/>
                <w:lang w:val="ka-GE"/>
              </w:rPr>
              <w:t>უზრუნველყოფის</w:t>
            </w:r>
            <w:r w:rsidRPr="000C09C9">
              <w:rPr>
                <w:rFonts w:ascii="Sylfaen" w:hAnsi="Sylfaen"/>
                <w:lang w:val="ka-GE"/>
              </w:rPr>
              <w:t xml:space="preserve"> </w:t>
            </w:r>
            <w:r w:rsidRPr="000C09C9">
              <w:rPr>
                <w:rFonts w:ascii="Sylfaen" w:hAnsi="Sylfaen" w:cs="Sylfaen"/>
                <w:lang w:val="ka-GE"/>
              </w:rPr>
              <w:t>ხელშეკრულებებს</w:t>
            </w:r>
          </w:p>
        </w:tc>
      </w:tr>
      <w:tr w:rsidR="00F47035" w:rsidRPr="000C09C9" w:rsidTr="00894B47">
        <w:trPr>
          <w:trHeight w:val="1503"/>
        </w:trPr>
        <w:tc>
          <w:tcPr>
            <w:tcW w:w="1701" w:type="dxa"/>
            <w:shd w:val="clear" w:color="auto" w:fill="F7CAAC" w:themeFill="accent2" w:themeFillTint="66"/>
          </w:tcPr>
          <w:p w:rsidR="00F47035" w:rsidRPr="000C09C9" w:rsidRDefault="00DB7E11" w:rsidP="00F4317E">
            <w:pPr>
              <w:rPr>
                <w:rFonts w:ascii="Sylfaen" w:hAnsi="Sylfaen" w:cs="Sylfaen"/>
                <w:b/>
                <w:lang w:val="ka-GE"/>
              </w:rPr>
            </w:pPr>
            <w:r w:rsidRPr="000C09C9">
              <w:rPr>
                <w:rFonts w:ascii="Sylfaen" w:hAnsi="Sylfaen" w:cs="Sylfaen"/>
                <w:b/>
                <w:lang w:val="ka-GE"/>
              </w:rPr>
              <w:lastRenderedPageBreak/>
              <w:t>კორუფციული</w:t>
            </w:r>
            <w:r w:rsidRPr="000C09C9">
              <w:rPr>
                <w:rFonts w:ascii="Sylfaen" w:hAnsi="Sylfaen"/>
                <w:b/>
                <w:lang w:val="ka-GE"/>
              </w:rPr>
              <w:t xml:space="preserve"> რისკების </w:t>
            </w:r>
            <w:r w:rsidRPr="000C09C9">
              <w:rPr>
                <w:rFonts w:ascii="Sylfaen" w:hAnsi="Sylfaen" w:cs="Sylfaen"/>
                <w:b/>
                <w:lang w:val="ka-GE"/>
              </w:rPr>
              <w:t>კონტროლის</w:t>
            </w:r>
            <w:r w:rsidRPr="000C09C9">
              <w:rPr>
                <w:rFonts w:ascii="Sylfaen" w:hAnsi="Sylfaen"/>
                <w:b/>
                <w:lang w:val="ka-GE"/>
              </w:rPr>
              <w:t xml:space="preserve"> </w:t>
            </w:r>
            <w:r w:rsidRPr="000C09C9">
              <w:rPr>
                <w:rFonts w:ascii="Sylfaen" w:hAnsi="Sylfaen" w:cs="Sylfaen"/>
                <w:b/>
                <w:lang w:val="ka-GE"/>
              </w:rPr>
              <w:t>მექანიზმების შეფასება</w:t>
            </w:r>
          </w:p>
        </w:tc>
        <w:tc>
          <w:tcPr>
            <w:tcW w:w="2552" w:type="dxa"/>
            <w:shd w:val="clear" w:color="auto" w:fill="FBE4D5" w:themeFill="accent2" w:themeFillTint="33"/>
          </w:tcPr>
          <w:p w:rsidR="00F47035" w:rsidRPr="000C09C9" w:rsidRDefault="00DB7E11" w:rsidP="00DB7E11">
            <w:pPr>
              <w:pStyle w:val="ListParagraph"/>
              <w:pBdr>
                <w:top w:val="none" w:sz="0" w:space="0" w:color="auto"/>
                <w:left w:val="none" w:sz="0" w:space="0" w:color="auto"/>
                <w:bottom w:val="none" w:sz="0" w:space="0" w:color="auto"/>
                <w:right w:val="none" w:sz="0" w:space="0" w:color="auto"/>
                <w:between w:val="none" w:sz="0" w:space="0" w:color="auto"/>
              </w:pBdr>
              <w:spacing w:line="240" w:lineRule="auto"/>
              <w:ind w:left="360"/>
              <w:rPr>
                <w:rFonts w:ascii="Sylfaen" w:hAnsi="Sylfaen" w:cs="Sylfaen"/>
                <w:lang w:val="ka-GE"/>
              </w:rPr>
            </w:pPr>
            <w:r w:rsidRPr="000C09C9">
              <w:rPr>
                <w:rFonts w:ascii="Sylfaen" w:hAnsi="Sylfaen" w:cs="Sylfaen"/>
                <w:lang w:val="ka-GE"/>
              </w:rPr>
              <w:t>კონტროლირებადი</w:t>
            </w:r>
          </w:p>
        </w:tc>
        <w:tc>
          <w:tcPr>
            <w:tcW w:w="2693" w:type="dxa"/>
            <w:shd w:val="clear" w:color="auto" w:fill="FBE4D5" w:themeFill="accent2" w:themeFillTint="33"/>
          </w:tcPr>
          <w:p w:rsidR="00F47035" w:rsidRPr="000C09C9" w:rsidRDefault="00DB7E11" w:rsidP="00DB7E11">
            <w:pPr>
              <w:pStyle w:val="ListParagraph"/>
              <w:pBdr>
                <w:top w:val="none" w:sz="0" w:space="0" w:color="auto"/>
                <w:left w:val="none" w:sz="0" w:space="0" w:color="auto"/>
                <w:bottom w:val="none" w:sz="0" w:space="0" w:color="auto"/>
                <w:right w:val="none" w:sz="0" w:space="0" w:color="auto"/>
                <w:between w:val="none" w:sz="0" w:space="0" w:color="auto"/>
              </w:pBdr>
              <w:spacing w:line="240" w:lineRule="auto"/>
              <w:ind w:left="360"/>
              <w:rPr>
                <w:rFonts w:ascii="Sylfaen" w:hAnsi="Sylfaen" w:cs="Sylfaen"/>
                <w:lang w:val="ka-GE"/>
              </w:rPr>
            </w:pPr>
            <w:r w:rsidRPr="000C09C9">
              <w:rPr>
                <w:rFonts w:ascii="Sylfaen" w:hAnsi="Sylfaen" w:cs="Sylfaen"/>
                <w:lang w:val="ka-GE"/>
              </w:rPr>
              <w:t>არაკონტროლირებადი</w:t>
            </w:r>
          </w:p>
        </w:tc>
        <w:tc>
          <w:tcPr>
            <w:tcW w:w="2977" w:type="dxa"/>
            <w:shd w:val="clear" w:color="auto" w:fill="FBE4D5" w:themeFill="accent2" w:themeFillTint="33"/>
          </w:tcPr>
          <w:p w:rsidR="00F47035" w:rsidRPr="000C09C9" w:rsidRDefault="00DB7E11" w:rsidP="00DB7E11">
            <w:pPr>
              <w:pStyle w:val="ListParagraph"/>
              <w:pBdr>
                <w:top w:val="none" w:sz="0" w:space="0" w:color="auto"/>
                <w:left w:val="none" w:sz="0" w:space="0" w:color="auto"/>
                <w:bottom w:val="none" w:sz="0" w:space="0" w:color="auto"/>
                <w:right w:val="none" w:sz="0" w:space="0" w:color="auto"/>
                <w:between w:val="none" w:sz="0" w:space="0" w:color="auto"/>
              </w:pBdr>
              <w:spacing w:line="240" w:lineRule="auto"/>
              <w:ind w:left="360"/>
              <w:rPr>
                <w:rFonts w:ascii="Sylfaen" w:hAnsi="Sylfaen" w:cs="Sylfaen"/>
                <w:lang w:val="ka-GE"/>
              </w:rPr>
            </w:pPr>
            <w:r w:rsidRPr="000C09C9">
              <w:rPr>
                <w:rFonts w:ascii="Sylfaen" w:hAnsi="Sylfaen" w:cs="Sylfaen"/>
                <w:lang w:val="ka-GE"/>
              </w:rPr>
              <w:t>ნაწილობრივ-კონტროლირებადი</w:t>
            </w:r>
          </w:p>
        </w:tc>
      </w:tr>
      <w:tr w:rsidR="00C66684" w:rsidRPr="000C09C9" w:rsidTr="00894B47">
        <w:trPr>
          <w:trHeight w:val="628"/>
        </w:trPr>
        <w:tc>
          <w:tcPr>
            <w:tcW w:w="1701" w:type="dxa"/>
            <w:shd w:val="clear" w:color="auto" w:fill="F7CAAC" w:themeFill="accent2" w:themeFillTint="66"/>
          </w:tcPr>
          <w:p w:rsidR="00C66684" w:rsidRPr="000C09C9" w:rsidRDefault="00C66684" w:rsidP="008A765C">
            <w:pPr>
              <w:rPr>
                <w:rFonts w:ascii="Sylfaen" w:hAnsi="Sylfaen"/>
                <w:b/>
                <w:lang w:val="ka-GE"/>
              </w:rPr>
            </w:pPr>
            <w:r w:rsidRPr="000C09C9">
              <w:rPr>
                <w:rFonts w:ascii="Sylfaen" w:hAnsi="Sylfaen" w:cs="Sylfaen"/>
                <w:b/>
                <w:lang w:val="ka-GE"/>
              </w:rPr>
              <w:t>რისკის</w:t>
            </w:r>
            <w:r w:rsidRPr="000C09C9">
              <w:rPr>
                <w:rFonts w:ascii="Sylfaen" w:hAnsi="Sylfaen"/>
                <w:b/>
                <w:lang w:val="ka-GE"/>
              </w:rPr>
              <w:t xml:space="preserve"> </w:t>
            </w:r>
            <w:r w:rsidRPr="000C09C9">
              <w:rPr>
                <w:rFonts w:ascii="Sylfaen" w:hAnsi="Sylfaen" w:cs="Sylfaen"/>
                <w:b/>
                <w:lang w:val="ka-GE"/>
              </w:rPr>
              <w:t>ალბათობა</w:t>
            </w:r>
          </w:p>
        </w:tc>
        <w:tc>
          <w:tcPr>
            <w:tcW w:w="2552" w:type="dxa"/>
            <w:shd w:val="clear" w:color="auto" w:fill="FBE4D5" w:themeFill="accent2" w:themeFillTint="33"/>
          </w:tcPr>
          <w:p w:rsidR="00C66684" w:rsidRPr="000C09C9" w:rsidRDefault="00DB7E11" w:rsidP="00F4317E">
            <w:pPr>
              <w:rPr>
                <w:rFonts w:ascii="Sylfaen" w:hAnsi="Sylfaen"/>
                <w:lang w:val="ka-GE"/>
              </w:rPr>
            </w:pPr>
            <w:r w:rsidRPr="000C09C9">
              <w:rPr>
                <w:rFonts w:ascii="Sylfaen" w:hAnsi="Sylfaen"/>
                <w:lang w:val="ka-GE"/>
              </w:rPr>
              <w:t>x</w:t>
            </w:r>
          </w:p>
        </w:tc>
        <w:tc>
          <w:tcPr>
            <w:tcW w:w="2693"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საშუალო</w:t>
            </w:r>
          </w:p>
        </w:tc>
        <w:tc>
          <w:tcPr>
            <w:tcW w:w="2977"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საშუალო</w:t>
            </w:r>
          </w:p>
        </w:tc>
      </w:tr>
      <w:tr w:rsidR="00C66684" w:rsidRPr="000C09C9" w:rsidTr="00894B47">
        <w:trPr>
          <w:trHeight w:val="367"/>
        </w:trPr>
        <w:tc>
          <w:tcPr>
            <w:tcW w:w="1701" w:type="dxa"/>
            <w:shd w:val="clear" w:color="auto" w:fill="F7CAAC" w:themeFill="accent2" w:themeFillTint="66"/>
          </w:tcPr>
          <w:p w:rsidR="00C66684" w:rsidRPr="000C09C9" w:rsidRDefault="00C66684" w:rsidP="00F4317E">
            <w:pPr>
              <w:rPr>
                <w:rFonts w:ascii="Sylfaen" w:hAnsi="Sylfaen"/>
                <w:b/>
                <w:lang w:val="ka-GE"/>
              </w:rPr>
            </w:pPr>
            <w:r w:rsidRPr="000C09C9">
              <w:rPr>
                <w:rFonts w:ascii="Sylfaen" w:hAnsi="Sylfaen" w:cs="Sylfaen"/>
                <w:b/>
                <w:lang w:val="ka-GE"/>
              </w:rPr>
              <w:t>გავლენა</w:t>
            </w:r>
          </w:p>
        </w:tc>
        <w:tc>
          <w:tcPr>
            <w:tcW w:w="2552" w:type="dxa"/>
            <w:shd w:val="clear" w:color="auto" w:fill="FBE4D5" w:themeFill="accent2" w:themeFillTint="33"/>
          </w:tcPr>
          <w:p w:rsidR="00C66684" w:rsidRPr="000C09C9" w:rsidRDefault="00DB7E11" w:rsidP="00F4317E">
            <w:pPr>
              <w:rPr>
                <w:rFonts w:ascii="Sylfaen" w:hAnsi="Sylfaen"/>
                <w:lang w:val="ka-GE"/>
              </w:rPr>
            </w:pPr>
            <w:r w:rsidRPr="000C09C9">
              <w:rPr>
                <w:rFonts w:ascii="Sylfaen" w:hAnsi="Sylfaen" w:cs="Sylfaen"/>
                <w:lang w:val="ka-GE"/>
              </w:rPr>
              <w:t>x</w:t>
            </w:r>
          </w:p>
        </w:tc>
        <w:tc>
          <w:tcPr>
            <w:tcW w:w="2693"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მაღლი</w:t>
            </w:r>
          </w:p>
        </w:tc>
        <w:tc>
          <w:tcPr>
            <w:tcW w:w="2977"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მაღალი</w:t>
            </w:r>
          </w:p>
        </w:tc>
      </w:tr>
      <w:tr w:rsidR="00C66684" w:rsidRPr="000C09C9" w:rsidTr="00894B47">
        <w:tc>
          <w:tcPr>
            <w:tcW w:w="1701" w:type="dxa"/>
            <w:shd w:val="clear" w:color="auto" w:fill="F7CAAC" w:themeFill="accent2" w:themeFillTint="66"/>
          </w:tcPr>
          <w:p w:rsidR="00C66684" w:rsidRPr="000C09C9" w:rsidRDefault="00C66684" w:rsidP="00C66684">
            <w:pPr>
              <w:rPr>
                <w:rFonts w:ascii="Sylfaen" w:hAnsi="Sylfaen"/>
                <w:b/>
                <w:lang w:val="ka-GE"/>
              </w:rPr>
            </w:pPr>
            <w:r w:rsidRPr="000C09C9">
              <w:rPr>
                <w:rFonts w:ascii="Sylfaen" w:hAnsi="Sylfaen" w:cs="Sylfaen"/>
                <w:b/>
                <w:lang w:val="ka-GE"/>
              </w:rPr>
              <w:t>რისკი</w:t>
            </w:r>
            <w:r w:rsidRPr="000C09C9">
              <w:rPr>
                <w:rFonts w:ascii="Sylfaen" w:hAnsi="Sylfaen"/>
                <w:b/>
                <w:lang w:val="ka-GE"/>
              </w:rPr>
              <w:t xml:space="preserve"> </w:t>
            </w:r>
            <w:r w:rsidR="00F47035" w:rsidRPr="000C09C9">
              <w:rPr>
                <w:rFonts w:ascii="Sylfaen" w:hAnsi="Sylfaen"/>
                <w:b/>
                <w:lang w:val="ka-GE"/>
              </w:rPr>
              <w:t>(ალბათობისა და გავლენის შეფასების მატრიცის შედეგად)</w:t>
            </w:r>
          </w:p>
        </w:tc>
        <w:tc>
          <w:tcPr>
            <w:tcW w:w="2552" w:type="dxa"/>
            <w:shd w:val="clear" w:color="auto" w:fill="FBE4D5" w:themeFill="accent2" w:themeFillTint="33"/>
          </w:tcPr>
          <w:p w:rsidR="00C66684" w:rsidRPr="000C09C9" w:rsidRDefault="00DB7E11" w:rsidP="00F4317E">
            <w:pPr>
              <w:rPr>
                <w:rFonts w:ascii="Sylfaen" w:hAnsi="Sylfaen"/>
                <w:lang w:val="ka-GE"/>
              </w:rPr>
            </w:pPr>
            <w:r w:rsidRPr="000C09C9">
              <w:rPr>
                <w:rFonts w:ascii="Sylfaen" w:hAnsi="Sylfaen" w:cs="Sylfaen"/>
                <w:lang w:val="ka-GE"/>
              </w:rPr>
              <w:t>x</w:t>
            </w:r>
          </w:p>
        </w:tc>
        <w:tc>
          <w:tcPr>
            <w:tcW w:w="2693"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მაღლი</w:t>
            </w:r>
          </w:p>
        </w:tc>
        <w:tc>
          <w:tcPr>
            <w:tcW w:w="2977" w:type="dxa"/>
            <w:shd w:val="clear" w:color="auto" w:fill="FBE4D5" w:themeFill="accent2" w:themeFillTint="33"/>
          </w:tcPr>
          <w:p w:rsidR="00C66684" w:rsidRPr="000C09C9" w:rsidRDefault="00C66684" w:rsidP="00F4317E">
            <w:pPr>
              <w:rPr>
                <w:rFonts w:ascii="Sylfaen" w:hAnsi="Sylfaen"/>
                <w:lang w:val="ka-GE"/>
              </w:rPr>
            </w:pPr>
            <w:r w:rsidRPr="000C09C9">
              <w:rPr>
                <w:rFonts w:ascii="Sylfaen" w:hAnsi="Sylfaen" w:cs="Sylfaen"/>
                <w:lang w:val="ka-GE"/>
              </w:rPr>
              <w:t>მაღალი</w:t>
            </w:r>
          </w:p>
        </w:tc>
      </w:tr>
      <w:tr w:rsidR="00C66684" w:rsidRPr="000C09C9" w:rsidTr="00894B47">
        <w:tc>
          <w:tcPr>
            <w:tcW w:w="1701" w:type="dxa"/>
            <w:shd w:val="clear" w:color="auto" w:fill="F7CAAC" w:themeFill="accent2" w:themeFillTint="66"/>
          </w:tcPr>
          <w:p w:rsidR="00C66684" w:rsidRPr="000C09C9" w:rsidRDefault="00DB7E11" w:rsidP="00C66684">
            <w:pPr>
              <w:rPr>
                <w:rFonts w:ascii="Sylfaen" w:hAnsi="Sylfaen"/>
                <w:b/>
                <w:lang w:val="ka-GE"/>
              </w:rPr>
            </w:pPr>
            <w:r w:rsidRPr="000C09C9">
              <w:rPr>
                <w:rFonts w:ascii="Sylfaen" w:hAnsi="Sylfaen"/>
                <w:b/>
                <w:lang w:val="ka-GE"/>
              </w:rPr>
              <w:t>რისკის აღმოფხვრისთვის საჭირო ზომები</w:t>
            </w:r>
          </w:p>
        </w:tc>
        <w:tc>
          <w:tcPr>
            <w:tcW w:w="2552" w:type="dxa"/>
            <w:shd w:val="clear" w:color="auto" w:fill="FBE4D5" w:themeFill="accent2" w:themeFillTint="33"/>
          </w:tcPr>
          <w:p w:rsidR="00C66684" w:rsidRPr="000C09C9" w:rsidRDefault="00C66684" w:rsidP="00F4317E">
            <w:pPr>
              <w:rPr>
                <w:rFonts w:ascii="Sylfaen" w:hAnsi="Sylfaen"/>
                <w:lang w:val="ka-GE"/>
              </w:rPr>
            </w:pPr>
          </w:p>
        </w:tc>
        <w:tc>
          <w:tcPr>
            <w:tcW w:w="2693" w:type="dxa"/>
            <w:shd w:val="clear" w:color="auto" w:fill="FBE4D5" w:themeFill="accent2" w:themeFillTint="33"/>
          </w:tcPr>
          <w:p w:rsidR="00E23564" w:rsidRPr="000C09C9" w:rsidRDefault="00E23564" w:rsidP="00E2356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cs="Sylfaen"/>
                <w:lang w:val="ka-GE"/>
              </w:rPr>
              <w:t>ანტიკორუფციული</w:t>
            </w:r>
            <w:r w:rsidRPr="000C09C9">
              <w:rPr>
                <w:rFonts w:ascii="Sylfaen" w:hAnsi="Sylfaen"/>
                <w:lang w:val="ka-GE"/>
              </w:rPr>
              <w:t xml:space="preserve"> </w:t>
            </w:r>
            <w:r w:rsidRPr="000C09C9">
              <w:rPr>
                <w:rFonts w:ascii="Sylfaen" w:hAnsi="Sylfaen" w:cs="Sylfaen"/>
                <w:lang w:val="ka-GE"/>
              </w:rPr>
              <w:t>ტრენინგი</w:t>
            </w:r>
            <w:r w:rsidRPr="000C09C9">
              <w:rPr>
                <w:rFonts w:ascii="Sylfaen" w:hAnsi="Sylfaen"/>
                <w:lang w:val="ka-GE"/>
              </w:rPr>
              <w:t xml:space="preserve"> </w:t>
            </w:r>
            <w:r w:rsidRPr="000C09C9">
              <w:rPr>
                <w:rFonts w:ascii="Sylfaen" w:hAnsi="Sylfaen" w:cs="Sylfaen"/>
                <w:lang w:val="ka-GE"/>
              </w:rPr>
              <w:t>თანამშრომლებისთვი</w:t>
            </w:r>
            <w:r w:rsidR="003F2E2E" w:rsidRPr="000C09C9">
              <w:rPr>
                <w:rFonts w:ascii="Sylfaen" w:hAnsi="Sylfaen"/>
                <w:lang w:val="ka-GE"/>
              </w:rPr>
              <w:t xml:space="preserve">ს, </w:t>
            </w:r>
            <w:r w:rsidRPr="000C09C9">
              <w:rPr>
                <w:rFonts w:ascii="Sylfaen" w:hAnsi="Sylfaen" w:cs="Sylfaen"/>
                <w:lang w:val="ka-GE"/>
              </w:rPr>
              <w:t>რომელიც</w:t>
            </w:r>
            <w:r w:rsidRPr="000C09C9">
              <w:rPr>
                <w:rFonts w:ascii="Sylfaen" w:hAnsi="Sylfaen"/>
                <w:lang w:val="ka-GE"/>
              </w:rPr>
              <w:t xml:space="preserve"> </w:t>
            </w:r>
            <w:r w:rsidRPr="000C09C9">
              <w:rPr>
                <w:rFonts w:ascii="Sylfaen" w:hAnsi="Sylfaen" w:cs="Sylfaen"/>
                <w:lang w:val="ka-GE"/>
              </w:rPr>
              <w:t>მორგებულია</w:t>
            </w:r>
            <w:r w:rsidRPr="000C09C9">
              <w:rPr>
                <w:rFonts w:ascii="Sylfaen" w:hAnsi="Sylfaen"/>
                <w:lang w:val="ka-GE"/>
              </w:rPr>
              <w:t xml:space="preserve"> </w:t>
            </w:r>
            <w:r w:rsidRPr="000C09C9">
              <w:rPr>
                <w:rFonts w:ascii="Sylfaen" w:hAnsi="Sylfaen" w:cs="Sylfaen"/>
                <w:lang w:val="ka-GE"/>
              </w:rPr>
              <w:t>შერჩეულ</w:t>
            </w:r>
            <w:r w:rsidRPr="000C09C9">
              <w:rPr>
                <w:rFonts w:ascii="Sylfaen" w:hAnsi="Sylfaen"/>
                <w:lang w:val="ka-GE"/>
              </w:rPr>
              <w:t xml:space="preserve"> </w:t>
            </w:r>
            <w:r w:rsidRPr="000C09C9">
              <w:rPr>
                <w:rFonts w:ascii="Sylfaen" w:hAnsi="Sylfaen" w:cs="Sylfaen"/>
                <w:lang w:val="ka-GE"/>
              </w:rPr>
              <w:t>რეგიონებსა</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საკვანძო</w:t>
            </w:r>
            <w:r w:rsidRPr="000C09C9">
              <w:rPr>
                <w:rFonts w:ascii="Sylfaen" w:hAnsi="Sylfaen"/>
                <w:lang w:val="ka-GE"/>
              </w:rPr>
              <w:t xml:space="preserve"> </w:t>
            </w:r>
            <w:r w:rsidRPr="000C09C9">
              <w:rPr>
                <w:rFonts w:ascii="Sylfaen" w:hAnsi="Sylfaen" w:cs="Sylfaen"/>
                <w:lang w:val="ka-GE"/>
              </w:rPr>
              <w:t>ფუნქციებზე;</w:t>
            </w:r>
          </w:p>
          <w:p w:rsidR="00C66684" w:rsidRPr="000C09C9" w:rsidRDefault="00E23564" w:rsidP="00E2356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line="240" w:lineRule="auto"/>
              <w:rPr>
                <w:rFonts w:ascii="Sylfaen" w:hAnsi="Sylfaen"/>
                <w:lang w:val="ka-GE"/>
              </w:rPr>
            </w:pPr>
            <w:r w:rsidRPr="000C09C9">
              <w:rPr>
                <w:rFonts w:ascii="Sylfaen" w:hAnsi="Sylfaen"/>
                <w:lang w:val="ka-GE"/>
              </w:rPr>
              <w:t>"</w:t>
            </w:r>
            <w:r w:rsidRPr="000C09C9">
              <w:rPr>
                <w:rFonts w:ascii="Sylfaen" w:hAnsi="Sylfaen" w:cs="Sylfaen"/>
                <w:lang w:val="ka-GE"/>
              </w:rPr>
              <w:t>მამხილებელთა</w:t>
            </w:r>
            <w:r w:rsidRPr="000C09C9">
              <w:rPr>
                <w:rFonts w:ascii="Sylfaen" w:hAnsi="Sylfaen"/>
                <w:lang w:val="ka-GE"/>
              </w:rPr>
              <w:t xml:space="preserve">" </w:t>
            </w:r>
            <w:r w:rsidRPr="000C09C9">
              <w:rPr>
                <w:rFonts w:ascii="Sylfaen" w:hAnsi="Sylfaen" w:cs="Sylfaen"/>
                <w:lang w:val="ka-GE"/>
              </w:rPr>
              <w:t>ცხელი</w:t>
            </w:r>
            <w:r w:rsidRPr="000C09C9">
              <w:rPr>
                <w:rFonts w:ascii="Sylfaen" w:hAnsi="Sylfaen"/>
                <w:lang w:val="ka-GE"/>
              </w:rPr>
              <w:t xml:space="preserve"> </w:t>
            </w:r>
            <w:r w:rsidRPr="000C09C9">
              <w:rPr>
                <w:rFonts w:ascii="Sylfaen" w:hAnsi="Sylfaen" w:cs="Sylfaen"/>
                <w:lang w:val="ka-GE"/>
              </w:rPr>
              <w:t>ხაზი</w:t>
            </w:r>
          </w:p>
        </w:tc>
        <w:tc>
          <w:tcPr>
            <w:tcW w:w="2977" w:type="dxa"/>
            <w:shd w:val="clear" w:color="auto" w:fill="FBE4D5" w:themeFill="accent2" w:themeFillTint="33"/>
          </w:tcPr>
          <w:p w:rsidR="00C66684" w:rsidRPr="000C09C9" w:rsidRDefault="00E23564" w:rsidP="00E23564">
            <w:pPr>
              <w:pBdr>
                <w:top w:val="none" w:sz="0" w:space="0" w:color="auto"/>
                <w:left w:val="none" w:sz="0" w:space="0" w:color="auto"/>
                <w:bottom w:val="none" w:sz="0" w:space="0" w:color="auto"/>
                <w:right w:val="none" w:sz="0" w:space="0" w:color="auto"/>
                <w:between w:val="none" w:sz="0" w:space="0" w:color="auto"/>
              </w:pBdr>
              <w:rPr>
                <w:rFonts w:ascii="Sylfaen" w:hAnsi="Sylfaen"/>
                <w:lang w:val="ka-GE"/>
              </w:rPr>
            </w:pPr>
            <w:r w:rsidRPr="000C09C9">
              <w:rPr>
                <w:rFonts w:ascii="Sylfaen" w:hAnsi="Sylfaen"/>
                <w:lang w:val="ka-GE"/>
              </w:rPr>
              <w:t>"</w:t>
            </w:r>
            <w:r w:rsidRPr="000C09C9">
              <w:rPr>
                <w:rFonts w:ascii="Sylfaen" w:hAnsi="Sylfaen" w:cs="Sylfaen"/>
                <w:lang w:val="ka-GE"/>
              </w:rPr>
              <w:t>მამხილებელთა</w:t>
            </w:r>
            <w:r w:rsidRPr="000C09C9">
              <w:rPr>
                <w:rFonts w:ascii="Sylfaen" w:hAnsi="Sylfaen"/>
                <w:lang w:val="ka-GE"/>
              </w:rPr>
              <w:t xml:space="preserve">" </w:t>
            </w:r>
            <w:r w:rsidRPr="000C09C9">
              <w:rPr>
                <w:rFonts w:ascii="Sylfaen" w:hAnsi="Sylfaen" w:cs="Sylfaen"/>
                <w:lang w:val="ka-GE"/>
              </w:rPr>
              <w:t>ცხელი</w:t>
            </w:r>
            <w:r w:rsidRPr="000C09C9">
              <w:rPr>
                <w:rFonts w:ascii="Sylfaen" w:hAnsi="Sylfaen"/>
                <w:lang w:val="ka-GE"/>
              </w:rPr>
              <w:t xml:space="preserve"> </w:t>
            </w:r>
            <w:r w:rsidRPr="000C09C9">
              <w:rPr>
                <w:rFonts w:ascii="Sylfaen" w:hAnsi="Sylfaen" w:cs="Sylfaen"/>
                <w:lang w:val="ka-GE"/>
              </w:rPr>
              <w:t>ხაზი</w:t>
            </w:r>
          </w:p>
        </w:tc>
      </w:tr>
    </w:tbl>
    <w:p w:rsidR="00894B47" w:rsidRPr="000C09C9" w:rsidRDefault="00894B47" w:rsidP="00477646">
      <w:pPr>
        <w:spacing w:before="240" w:after="0" w:line="276" w:lineRule="auto"/>
        <w:jc w:val="both"/>
        <w:rPr>
          <w:rFonts w:ascii="Sylfaen" w:hAnsi="Sylfaen"/>
          <w:lang w:val="ka-GE"/>
        </w:rPr>
      </w:pPr>
    </w:p>
    <w:tbl>
      <w:tblPr>
        <w:tblStyle w:val="TableGrid"/>
        <w:tblW w:w="9918" w:type="dxa"/>
        <w:tblLook w:val="04A0" w:firstRow="1" w:lastRow="0" w:firstColumn="1" w:lastColumn="0" w:noHBand="0" w:noVBand="1"/>
      </w:tblPr>
      <w:tblGrid>
        <w:gridCol w:w="9918"/>
      </w:tblGrid>
      <w:tr w:rsidR="00894B47" w:rsidRPr="000C09C9" w:rsidTr="00E91217">
        <w:tc>
          <w:tcPr>
            <w:tcW w:w="9918" w:type="dxa"/>
          </w:tcPr>
          <w:p w:rsidR="00894B47" w:rsidRPr="000C09C9" w:rsidRDefault="00894B47" w:rsidP="00894B47">
            <w:pPr>
              <w:pStyle w:val="Heading3"/>
              <w:spacing w:line="276" w:lineRule="auto"/>
              <w:jc w:val="center"/>
              <w:outlineLvl w:val="2"/>
              <w:rPr>
                <w:rFonts w:ascii="Sylfaen" w:hAnsi="Sylfaen"/>
                <w:sz w:val="22"/>
                <w:szCs w:val="22"/>
                <w:lang w:val="ka-GE"/>
              </w:rPr>
            </w:pPr>
            <w:bookmarkStart w:id="15" w:name="_Toc28111565"/>
            <w:r w:rsidRPr="000C09C9">
              <w:rPr>
                <w:rFonts w:ascii="Sylfaen" w:hAnsi="Sylfaen" w:cs="Sylfaen"/>
                <w:sz w:val="22"/>
                <w:szCs w:val="22"/>
                <w:lang w:val="ka-GE"/>
              </w:rPr>
              <w:t>კორუფციული</w:t>
            </w:r>
            <w:r w:rsidRPr="000C09C9">
              <w:rPr>
                <w:rFonts w:ascii="Sylfaen" w:hAnsi="Sylfaen"/>
                <w:sz w:val="22"/>
                <w:szCs w:val="22"/>
                <w:lang w:val="ka-GE"/>
              </w:rPr>
              <w:t xml:space="preserve"> </w:t>
            </w:r>
            <w:r w:rsidRPr="000C09C9">
              <w:rPr>
                <w:rFonts w:ascii="Sylfaen" w:hAnsi="Sylfaen" w:cs="Sylfaen"/>
                <w:sz w:val="22"/>
                <w:szCs w:val="22"/>
                <w:lang w:val="ka-GE"/>
              </w:rPr>
              <w:t>რისკის</w:t>
            </w:r>
            <w:r w:rsidRPr="000C09C9">
              <w:rPr>
                <w:rFonts w:ascii="Sylfaen" w:hAnsi="Sylfaen"/>
                <w:sz w:val="22"/>
                <w:szCs w:val="22"/>
                <w:lang w:val="ka-GE"/>
              </w:rPr>
              <w:t xml:space="preserve"> </w:t>
            </w:r>
            <w:r w:rsidRPr="000C09C9">
              <w:rPr>
                <w:rFonts w:ascii="Sylfaen" w:hAnsi="Sylfaen" w:cs="Sylfaen"/>
                <w:sz w:val="22"/>
                <w:szCs w:val="22"/>
                <w:lang w:val="ka-GE"/>
              </w:rPr>
              <w:t>შეფასების</w:t>
            </w:r>
            <w:r w:rsidRPr="000C09C9">
              <w:rPr>
                <w:rFonts w:ascii="Sylfaen" w:hAnsi="Sylfaen"/>
                <w:sz w:val="22"/>
                <w:szCs w:val="22"/>
                <w:lang w:val="ka-GE"/>
              </w:rPr>
              <w:t xml:space="preserve"> </w:t>
            </w:r>
            <w:r w:rsidRPr="000C09C9">
              <w:rPr>
                <w:rFonts w:ascii="Sylfaen" w:hAnsi="Sylfaen" w:cs="Sylfaen"/>
                <w:sz w:val="22"/>
                <w:szCs w:val="22"/>
                <w:lang w:val="ka-GE"/>
              </w:rPr>
              <w:t>მაგალითი</w:t>
            </w:r>
            <w:r w:rsidRPr="000C09C9">
              <w:rPr>
                <w:rFonts w:ascii="Sylfaen" w:hAnsi="Sylfaen"/>
                <w:sz w:val="22"/>
                <w:szCs w:val="22"/>
                <w:lang w:val="ka-GE"/>
              </w:rPr>
              <w:t xml:space="preserve"> N3</w:t>
            </w:r>
            <w:bookmarkEnd w:id="15"/>
          </w:p>
          <w:p w:rsidR="00164A50" w:rsidRPr="000C09C9" w:rsidRDefault="00164A50" w:rsidP="00164A50">
            <w:pPr>
              <w:rPr>
                <w:rFonts w:ascii="Sylfaen" w:hAnsi="Sylfaen"/>
                <w:lang w:val="ka-GE"/>
              </w:rPr>
            </w:pPr>
          </w:p>
        </w:tc>
      </w:tr>
      <w:tr w:rsidR="00894B47" w:rsidRPr="000C09C9" w:rsidTr="00E91217">
        <w:tc>
          <w:tcPr>
            <w:tcW w:w="9918" w:type="dxa"/>
          </w:tcPr>
          <w:p w:rsidR="00894B47" w:rsidRPr="000C09C9" w:rsidRDefault="00894B47" w:rsidP="00894B47">
            <w:pPr>
              <w:spacing w:before="40" w:line="276" w:lineRule="auto"/>
              <w:jc w:val="both"/>
              <w:rPr>
                <w:rFonts w:ascii="Sylfaen" w:hAnsi="Sylfaen"/>
                <w:color w:val="222222"/>
                <w:shd w:val="clear" w:color="auto" w:fill="FFFFFF"/>
                <w:lang w:val="ka-GE"/>
              </w:rPr>
            </w:pPr>
            <w:r w:rsidRPr="000C09C9">
              <w:rPr>
                <w:rFonts w:ascii="Sylfaen" w:hAnsi="Sylfaen"/>
                <w:color w:val="222222"/>
                <w:shd w:val="clear" w:color="auto" w:fill="FFFFFF"/>
                <w:lang w:val="ka-GE"/>
              </w:rPr>
              <w:t>გამომძიებელი ან პროკურორი ინფორმირებულია კანონის სავარაუდო დარღვევის შესახებ. გადასაწყვეტი აქვს დაიწყოს თუ არა გამოძიება (</w:t>
            </w:r>
            <w:proofErr w:type="spellStart"/>
            <w:r w:rsidRPr="000C09C9">
              <w:rPr>
                <w:rFonts w:ascii="Sylfaen" w:hAnsi="Sylfaen"/>
                <w:color w:val="222222"/>
                <w:shd w:val="clear" w:color="auto" w:fill="FFFFFF"/>
                <w:lang w:val="ka-GE"/>
              </w:rPr>
              <w:t>დისკრეცია</w:t>
            </w:r>
            <w:proofErr w:type="spellEnd"/>
            <w:r w:rsidRPr="000C09C9">
              <w:rPr>
                <w:rFonts w:ascii="Sylfaen" w:hAnsi="Sylfaen"/>
                <w:color w:val="222222"/>
                <w:shd w:val="clear" w:color="auto" w:fill="FFFFFF"/>
                <w:lang w:val="ka-GE"/>
              </w:rPr>
              <w:t>).</w:t>
            </w:r>
          </w:p>
          <w:p w:rsidR="00894B47" w:rsidRPr="000C09C9" w:rsidRDefault="00894B47" w:rsidP="00894B47">
            <w:pPr>
              <w:spacing w:before="40" w:line="276" w:lineRule="auto"/>
              <w:jc w:val="both"/>
              <w:rPr>
                <w:rFonts w:ascii="Sylfaen" w:hAnsi="Sylfaen"/>
                <w:color w:val="222222"/>
                <w:shd w:val="clear" w:color="auto" w:fill="FFFFFF"/>
                <w:lang w:val="ka-GE"/>
              </w:rPr>
            </w:pPr>
            <w:r w:rsidRPr="000C09C9">
              <w:rPr>
                <w:rFonts w:ascii="Sylfaen" w:hAnsi="Sylfaen"/>
                <w:color w:val="222222"/>
                <w:shd w:val="clear" w:color="auto" w:fill="FFFFFF"/>
                <w:lang w:val="ka-GE"/>
              </w:rPr>
              <w:t xml:space="preserve">აღნიშნული წარმოადგენს რიკს, </w:t>
            </w:r>
            <w:proofErr w:type="spellStart"/>
            <w:r w:rsidRPr="000C09C9">
              <w:rPr>
                <w:rFonts w:ascii="Sylfaen" w:hAnsi="Sylfaen"/>
                <w:color w:val="222222"/>
                <w:shd w:val="clear" w:color="auto" w:fill="FFFFFF"/>
                <w:lang w:val="ka-GE"/>
              </w:rPr>
              <w:t>ე.წ</w:t>
            </w:r>
            <w:proofErr w:type="spellEnd"/>
            <w:r w:rsidRPr="000C09C9">
              <w:rPr>
                <w:rFonts w:ascii="Sylfaen" w:hAnsi="Sylfaen"/>
                <w:color w:val="222222"/>
                <w:shd w:val="clear" w:color="auto" w:fill="FFFFFF"/>
                <w:lang w:val="ka-GE"/>
              </w:rPr>
              <w:t xml:space="preserve">. „შერჩევითი სისხლისსამართლებრივი დევნის“ შესაძლებლობის არსებობიდან გამომდინარე. კერძოდ, შესაძლოა, რომ გადაწყვეტილება </w:t>
            </w:r>
            <w:r w:rsidRPr="000C09C9">
              <w:rPr>
                <w:rFonts w:ascii="Sylfaen" w:hAnsi="Sylfaen"/>
                <w:color w:val="222222"/>
                <w:shd w:val="clear" w:color="auto" w:fill="FFFFFF"/>
                <w:lang w:val="ka-GE"/>
              </w:rPr>
              <w:lastRenderedPageBreak/>
              <w:t xml:space="preserve">მიღებულ იქნეს რასაზე, გენდერზე, სქესობრივ ორიენტაციაზე, რელიგიაზე, ეროვნებაზე და </w:t>
            </w:r>
            <w:proofErr w:type="spellStart"/>
            <w:r w:rsidRPr="000C09C9">
              <w:rPr>
                <w:rFonts w:ascii="Sylfaen" w:hAnsi="Sylfaen"/>
                <w:color w:val="222222"/>
                <w:shd w:val="clear" w:color="auto" w:fill="FFFFFF"/>
                <w:lang w:val="ka-GE"/>
              </w:rPr>
              <w:t>ა.შ</w:t>
            </w:r>
            <w:proofErr w:type="spellEnd"/>
            <w:r w:rsidRPr="000C09C9">
              <w:rPr>
                <w:rFonts w:ascii="Sylfaen" w:hAnsi="Sylfaen"/>
                <w:color w:val="222222"/>
                <w:shd w:val="clear" w:color="auto" w:fill="FFFFFF"/>
                <w:lang w:val="ka-GE"/>
              </w:rPr>
              <w:t>. დაყრდნობით.</w:t>
            </w:r>
          </w:p>
          <w:p w:rsidR="00894B47" w:rsidRPr="000C09C9" w:rsidRDefault="00894B47" w:rsidP="00894B47">
            <w:pPr>
              <w:spacing w:before="40" w:line="276" w:lineRule="auto"/>
              <w:jc w:val="both"/>
              <w:rPr>
                <w:rFonts w:ascii="Sylfaen" w:hAnsi="Sylfaen"/>
                <w:color w:val="222222"/>
                <w:shd w:val="clear" w:color="auto" w:fill="FFFFFF"/>
                <w:lang w:val="ka-GE"/>
              </w:rPr>
            </w:pPr>
            <w:r w:rsidRPr="000C09C9">
              <w:rPr>
                <w:rFonts w:ascii="Sylfaen" w:hAnsi="Sylfaen"/>
                <w:color w:val="222222"/>
                <w:shd w:val="clear" w:color="auto" w:fill="FFFFFF"/>
                <w:lang w:val="ka-GE"/>
              </w:rPr>
              <w:t>სტატისტიკა გვეუბნება, რომ ამგვარი შემთხვევები ხშირად ხდება.</w:t>
            </w:r>
          </w:p>
          <w:p w:rsidR="00894B47" w:rsidRPr="000C09C9" w:rsidRDefault="00894B47" w:rsidP="00894B47">
            <w:pPr>
              <w:spacing w:before="40" w:line="276" w:lineRule="auto"/>
              <w:jc w:val="both"/>
              <w:rPr>
                <w:rFonts w:ascii="Sylfaen" w:hAnsi="Sylfaen"/>
                <w:color w:val="222222"/>
                <w:shd w:val="clear" w:color="auto" w:fill="FFFFFF"/>
                <w:lang w:val="ka-GE"/>
              </w:rPr>
            </w:pPr>
            <w:r w:rsidRPr="000C09C9">
              <w:rPr>
                <w:rFonts w:ascii="Sylfaen" w:hAnsi="Sylfaen"/>
                <w:color w:val="222222"/>
                <w:shd w:val="clear" w:color="auto" w:fill="FFFFFF"/>
                <w:lang w:val="ka-GE"/>
              </w:rPr>
              <w:t>გავლენა ასევე მაღალია (არასრული სია):</w:t>
            </w:r>
          </w:p>
          <w:p w:rsidR="00894B47" w:rsidRPr="000C09C9" w:rsidRDefault="00894B47" w:rsidP="00894B47">
            <w:pPr>
              <w:pStyle w:val="ListParagraph"/>
              <w:numPr>
                <w:ilvl w:val="0"/>
                <w:numId w:val="27"/>
              </w:numPr>
              <w:spacing w:before="40"/>
              <w:jc w:val="both"/>
              <w:rPr>
                <w:rFonts w:ascii="Sylfaen" w:hAnsi="Sylfaen"/>
                <w:color w:val="222222"/>
                <w:shd w:val="clear" w:color="auto" w:fill="FFFFFF"/>
                <w:lang w:val="ka-GE"/>
              </w:rPr>
            </w:pPr>
            <w:r w:rsidRPr="000C09C9">
              <w:rPr>
                <w:rFonts w:ascii="Sylfaen" w:hAnsi="Sylfaen"/>
                <w:color w:val="222222"/>
                <w:shd w:val="clear" w:color="auto" w:fill="FFFFFF"/>
                <w:lang w:val="ka-GE"/>
              </w:rPr>
              <w:t>აჩენს უნდობლობას სასამართლოს, პოლიციისა და პროკურატურის მიმართ;</w:t>
            </w:r>
          </w:p>
          <w:p w:rsidR="00894B47" w:rsidRPr="000C09C9" w:rsidRDefault="00894B47" w:rsidP="00894B47">
            <w:pPr>
              <w:pStyle w:val="ListParagraph"/>
              <w:numPr>
                <w:ilvl w:val="0"/>
                <w:numId w:val="27"/>
              </w:numPr>
              <w:spacing w:before="40"/>
              <w:jc w:val="both"/>
              <w:rPr>
                <w:rFonts w:ascii="Sylfaen" w:hAnsi="Sylfaen"/>
                <w:color w:val="222222"/>
                <w:shd w:val="clear" w:color="auto" w:fill="FFFFFF"/>
                <w:lang w:val="ka-GE"/>
              </w:rPr>
            </w:pPr>
            <w:r w:rsidRPr="000C09C9">
              <w:rPr>
                <w:rFonts w:ascii="Sylfaen" w:hAnsi="Sylfaen"/>
                <w:color w:val="222222"/>
                <w:shd w:val="clear" w:color="auto" w:fill="FFFFFF"/>
                <w:lang w:val="ka-GE"/>
              </w:rPr>
              <w:t>იწვევს მედიის მა</w:t>
            </w:r>
            <w:r w:rsidR="00253CAD" w:rsidRPr="000C09C9">
              <w:rPr>
                <w:rFonts w:ascii="Sylfaen" w:hAnsi="Sylfaen"/>
                <w:color w:val="222222"/>
                <w:shd w:val="clear" w:color="auto" w:fill="FFFFFF"/>
                <w:lang w:val="ka-GE"/>
              </w:rPr>
              <w:t>ღ</w:t>
            </w:r>
            <w:r w:rsidRPr="000C09C9">
              <w:rPr>
                <w:rFonts w:ascii="Sylfaen" w:hAnsi="Sylfaen"/>
                <w:color w:val="222222"/>
                <w:shd w:val="clear" w:color="auto" w:fill="FFFFFF"/>
                <w:lang w:val="ka-GE"/>
              </w:rPr>
              <w:t>ალ დაინტერ</w:t>
            </w:r>
            <w:r w:rsidR="00253CAD" w:rsidRPr="000C09C9">
              <w:rPr>
                <w:rFonts w:ascii="Sylfaen" w:hAnsi="Sylfaen"/>
                <w:color w:val="222222"/>
                <w:shd w:val="clear" w:color="auto" w:fill="FFFFFF"/>
                <w:lang w:val="ka-GE"/>
              </w:rPr>
              <w:t>ე</w:t>
            </w:r>
            <w:r w:rsidRPr="000C09C9">
              <w:rPr>
                <w:rFonts w:ascii="Sylfaen" w:hAnsi="Sylfaen"/>
                <w:color w:val="222222"/>
                <w:shd w:val="clear" w:color="auto" w:fill="FFFFFF"/>
                <w:lang w:val="ka-GE"/>
              </w:rPr>
              <w:t>სებას;</w:t>
            </w:r>
          </w:p>
          <w:p w:rsidR="00894B47" w:rsidRPr="000C09C9" w:rsidRDefault="00894B47" w:rsidP="00894B47">
            <w:pPr>
              <w:pStyle w:val="ListParagraph"/>
              <w:numPr>
                <w:ilvl w:val="0"/>
                <w:numId w:val="27"/>
              </w:numPr>
              <w:spacing w:before="40"/>
              <w:jc w:val="both"/>
              <w:rPr>
                <w:rFonts w:ascii="Sylfaen" w:hAnsi="Sylfaen"/>
                <w:color w:val="222222"/>
                <w:shd w:val="clear" w:color="auto" w:fill="FFFFFF"/>
                <w:lang w:val="ka-GE"/>
              </w:rPr>
            </w:pPr>
            <w:r w:rsidRPr="000C09C9">
              <w:rPr>
                <w:rFonts w:ascii="Sylfaen" w:hAnsi="Sylfaen"/>
                <w:color w:val="222222"/>
                <w:shd w:val="clear" w:color="auto" w:fill="FFFFFF"/>
                <w:lang w:val="ka-GE"/>
              </w:rPr>
              <w:t>შესაძლოა გამოიწვიოს შინაგანი ანტაგონიზმი;</w:t>
            </w:r>
          </w:p>
          <w:p w:rsidR="00894B47" w:rsidRPr="000C09C9" w:rsidRDefault="00894B47" w:rsidP="00894B47">
            <w:pPr>
              <w:pStyle w:val="ListParagraph"/>
              <w:numPr>
                <w:ilvl w:val="0"/>
                <w:numId w:val="27"/>
              </w:numPr>
              <w:spacing w:before="40"/>
              <w:jc w:val="both"/>
              <w:rPr>
                <w:rFonts w:ascii="Sylfaen" w:hAnsi="Sylfaen"/>
                <w:color w:val="222222"/>
                <w:shd w:val="clear" w:color="auto" w:fill="FFFFFF"/>
                <w:lang w:val="ka-GE"/>
              </w:rPr>
            </w:pPr>
            <w:r w:rsidRPr="000C09C9">
              <w:rPr>
                <w:rFonts w:ascii="Sylfaen" w:hAnsi="Sylfaen"/>
                <w:color w:val="222222"/>
                <w:shd w:val="clear" w:color="auto" w:fill="FFFFFF"/>
                <w:lang w:val="ka-GE"/>
              </w:rPr>
              <w:t>შეიძლება გამოიწვიოს ფინანსური კომპენსაციის გადახდის საჭიროება ზიანისთვის და სხვ.</w:t>
            </w:r>
          </w:p>
          <w:p w:rsidR="00894B47" w:rsidRPr="000C09C9" w:rsidRDefault="00894B47" w:rsidP="00894B47">
            <w:pPr>
              <w:pStyle w:val="ListParagraph"/>
              <w:spacing w:before="40"/>
              <w:jc w:val="both"/>
              <w:rPr>
                <w:rFonts w:ascii="Sylfaen" w:hAnsi="Sylfaen"/>
                <w:color w:val="222222"/>
                <w:shd w:val="clear" w:color="auto" w:fill="FFFFFF"/>
                <w:lang w:val="ka-GE"/>
              </w:rPr>
            </w:pPr>
          </w:p>
          <w:p w:rsidR="00894B47" w:rsidRPr="000C09C9" w:rsidRDefault="00894B47" w:rsidP="008A765C">
            <w:pPr>
              <w:spacing w:before="40" w:line="276" w:lineRule="auto"/>
              <w:jc w:val="both"/>
              <w:rPr>
                <w:rFonts w:ascii="Sylfaen" w:hAnsi="Sylfaen"/>
                <w:lang w:val="ka-GE"/>
              </w:rPr>
            </w:pPr>
            <w:r w:rsidRPr="000C09C9">
              <w:rPr>
                <w:rFonts w:ascii="Sylfaen" w:hAnsi="Sylfaen"/>
                <w:color w:val="222222"/>
                <w:shd w:val="clear" w:color="auto" w:fill="FFFFFF"/>
                <w:lang w:val="ka-GE"/>
              </w:rPr>
              <w:t xml:space="preserve">შესაბამისად, მოხდენის მაღალი ალბათობით ამგვარი რისკის </w:t>
            </w:r>
            <w:r w:rsidR="008A765C" w:rsidRPr="000C09C9">
              <w:rPr>
                <w:rFonts w:ascii="Sylfaen" w:hAnsi="Sylfaen"/>
                <w:color w:val="222222"/>
                <w:shd w:val="clear" w:color="auto" w:fill="FFFFFF"/>
                <w:lang w:val="ka-GE"/>
              </w:rPr>
              <w:t xml:space="preserve">ალბათობისა </w:t>
            </w:r>
            <w:r w:rsidRPr="000C09C9">
              <w:rPr>
                <w:rFonts w:ascii="Sylfaen" w:hAnsi="Sylfaen"/>
                <w:color w:val="222222"/>
                <w:shd w:val="clear" w:color="auto" w:fill="FFFFFF"/>
                <w:lang w:val="ka-GE"/>
              </w:rPr>
              <w:t>და მისი მაღალი ზეგავლენის გამო ეს არის ის სფერო, რომელიც დამატებით ყურადღებას საჭიროებს. მატრიცაში კი მისი ადგილი ყველაზე უკიდურეს მარჯვენა ზედა კუთხეში იქნება.</w:t>
            </w:r>
          </w:p>
        </w:tc>
      </w:tr>
    </w:tbl>
    <w:p w:rsidR="00894B47" w:rsidRPr="000C09C9" w:rsidRDefault="00894B47" w:rsidP="00477646">
      <w:pPr>
        <w:spacing w:before="240" w:after="0" w:line="276" w:lineRule="auto"/>
        <w:jc w:val="both"/>
        <w:rPr>
          <w:rFonts w:ascii="Sylfaen" w:hAnsi="Sylfaen"/>
          <w:lang w:val="ka-GE"/>
        </w:rPr>
      </w:pPr>
    </w:p>
    <w:tbl>
      <w:tblPr>
        <w:tblStyle w:val="TableGrid"/>
        <w:tblW w:w="10206" w:type="dxa"/>
        <w:jc w:val="center"/>
        <w:tblBorders>
          <w:left w:val="none" w:sz="0" w:space="0" w:color="auto"/>
        </w:tblBorders>
        <w:tblLook w:val="04A0" w:firstRow="1" w:lastRow="0" w:firstColumn="1" w:lastColumn="0" w:noHBand="0" w:noVBand="1"/>
      </w:tblPr>
      <w:tblGrid>
        <w:gridCol w:w="284"/>
        <w:gridCol w:w="1292"/>
        <w:gridCol w:w="1358"/>
        <w:gridCol w:w="1379"/>
        <w:gridCol w:w="1321"/>
        <w:gridCol w:w="4572"/>
      </w:tblGrid>
      <w:tr w:rsidR="00894B47" w:rsidRPr="000C09C9" w:rsidTr="00E91217">
        <w:trPr>
          <w:gridAfter w:val="1"/>
          <w:wAfter w:w="4572" w:type="dxa"/>
          <w:cantSplit/>
          <w:trHeight w:val="421"/>
          <w:jc w:val="center"/>
        </w:trPr>
        <w:tc>
          <w:tcPr>
            <w:tcW w:w="1576" w:type="dxa"/>
            <w:gridSpan w:val="2"/>
            <w:vMerge w:val="restart"/>
            <w:tcBorders>
              <w:top w:val="nil"/>
              <w:bottom w:val="nil"/>
              <w:right w:val="single" w:sz="4" w:space="0" w:color="auto"/>
            </w:tcBorders>
            <w:textDirection w:val="btLr"/>
          </w:tcPr>
          <w:p w:rsidR="00894B47" w:rsidRPr="000C09C9" w:rsidRDefault="00894B47" w:rsidP="00644F2C">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ალბათობა</w:t>
            </w:r>
          </w:p>
          <w:p w:rsidR="00894B47" w:rsidRPr="000C09C9" w:rsidRDefault="00894B47" w:rsidP="00644F2C">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tc>
        <w:tc>
          <w:tcPr>
            <w:tcW w:w="1358" w:type="dxa"/>
            <w:tcBorders>
              <w:left w:val="single" w:sz="4" w:space="0" w:color="auto"/>
            </w:tcBorders>
            <w:shd w:val="clear" w:color="auto" w:fill="FFC000" w:themeFill="accent4"/>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c>
          <w:tcPr>
            <w:tcW w:w="1379" w:type="dxa"/>
            <w:shd w:val="clear" w:color="auto" w:fill="FF0000"/>
          </w:tcPr>
          <w:p w:rsidR="00894B47" w:rsidRPr="000C09C9" w:rsidRDefault="00894B47" w:rsidP="00644F2C">
            <w:pPr>
              <w:autoSpaceDE w:val="0"/>
              <w:autoSpaceDN w:val="0"/>
              <w:adjustRightInd w:val="0"/>
              <w:spacing w:before="240" w:line="276" w:lineRule="auto"/>
              <w:jc w:val="both"/>
              <w:rPr>
                <w:rFonts w:ascii="Sylfaen" w:hAnsi="Sylfaen" w:cs="Calibri"/>
                <w:color w:val="auto"/>
                <w:lang w:val="ka-GE"/>
              </w:rPr>
            </w:pPr>
          </w:p>
        </w:tc>
        <w:tc>
          <w:tcPr>
            <w:tcW w:w="1321" w:type="dxa"/>
            <w:shd w:val="clear" w:color="auto" w:fill="FF0000"/>
          </w:tcPr>
          <w:p w:rsidR="00894B47" w:rsidRPr="000C09C9" w:rsidRDefault="00894B47" w:rsidP="00644F2C">
            <w:pPr>
              <w:autoSpaceDE w:val="0"/>
              <w:autoSpaceDN w:val="0"/>
              <w:adjustRightInd w:val="0"/>
              <w:spacing w:before="240" w:line="276" w:lineRule="auto"/>
              <w:jc w:val="center"/>
              <w:rPr>
                <w:rFonts w:ascii="Sylfaen" w:hAnsi="Sylfaen" w:cs="Calibri"/>
                <w:color w:val="auto"/>
                <w:lang w:val="ka-GE"/>
              </w:rPr>
            </w:pPr>
            <w:r w:rsidRPr="000C09C9">
              <w:rPr>
                <w:rFonts w:ascii="Sylfaen" w:hAnsi="Sylfaen" w:cs="Calibri"/>
                <w:color w:val="auto"/>
                <w:lang w:val="ka-GE"/>
              </w:rPr>
              <w:t>X</w:t>
            </w:r>
          </w:p>
        </w:tc>
      </w:tr>
      <w:tr w:rsidR="00894B47" w:rsidRPr="000C09C9" w:rsidTr="00E91217">
        <w:trPr>
          <w:gridAfter w:val="1"/>
          <w:wAfter w:w="4572" w:type="dxa"/>
          <w:cantSplit/>
          <w:trHeight w:val="450"/>
          <w:jc w:val="center"/>
        </w:trPr>
        <w:tc>
          <w:tcPr>
            <w:tcW w:w="1576" w:type="dxa"/>
            <w:gridSpan w:val="2"/>
            <w:vMerge/>
            <w:tcBorders>
              <w:top w:val="nil"/>
              <w:bottom w:val="nil"/>
              <w:right w:val="single" w:sz="4" w:space="0" w:color="auto"/>
            </w:tcBorders>
            <w:textDirection w:val="btLr"/>
          </w:tcPr>
          <w:p w:rsidR="00894B47" w:rsidRPr="000C09C9" w:rsidRDefault="00894B47" w:rsidP="00644F2C">
            <w:pPr>
              <w:autoSpaceDE w:val="0"/>
              <w:autoSpaceDN w:val="0"/>
              <w:adjustRightInd w:val="0"/>
              <w:spacing w:before="240" w:line="276" w:lineRule="auto"/>
              <w:ind w:left="113" w:right="113"/>
              <w:jc w:val="both"/>
              <w:rPr>
                <w:rFonts w:ascii="Sylfaen" w:hAnsi="Sylfaen" w:cs="Calibri"/>
                <w:lang w:val="ka-GE"/>
              </w:rPr>
            </w:pPr>
          </w:p>
        </w:tc>
        <w:tc>
          <w:tcPr>
            <w:tcW w:w="1358" w:type="dxa"/>
            <w:tcBorders>
              <w:left w:val="single" w:sz="4" w:space="0" w:color="auto"/>
              <w:bottom w:val="single" w:sz="4" w:space="0" w:color="auto"/>
            </w:tcBorders>
            <w:shd w:val="clear" w:color="auto" w:fill="70AD47" w:themeFill="accent6"/>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c>
          <w:tcPr>
            <w:tcW w:w="1379" w:type="dxa"/>
            <w:tcBorders>
              <w:bottom w:val="single" w:sz="4" w:space="0" w:color="auto"/>
            </w:tcBorders>
            <w:shd w:val="clear" w:color="auto" w:fill="FFC000" w:themeFill="accent4"/>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c>
          <w:tcPr>
            <w:tcW w:w="1321" w:type="dxa"/>
            <w:tcBorders>
              <w:bottom w:val="single" w:sz="4" w:space="0" w:color="auto"/>
            </w:tcBorders>
            <w:shd w:val="clear" w:color="auto" w:fill="FF0000"/>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r>
      <w:tr w:rsidR="00894B47" w:rsidRPr="000C09C9" w:rsidTr="00E91217">
        <w:trPr>
          <w:gridAfter w:val="1"/>
          <w:wAfter w:w="4572" w:type="dxa"/>
          <w:cantSplit/>
          <w:trHeight w:val="555"/>
          <w:jc w:val="center"/>
        </w:trPr>
        <w:tc>
          <w:tcPr>
            <w:tcW w:w="1576" w:type="dxa"/>
            <w:gridSpan w:val="2"/>
            <w:vMerge/>
            <w:tcBorders>
              <w:top w:val="nil"/>
              <w:bottom w:val="nil"/>
              <w:right w:val="single" w:sz="4" w:space="0" w:color="auto"/>
            </w:tcBorders>
            <w:textDirection w:val="btLr"/>
          </w:tcPr>
          <w:p w:rsidR="00894B47" w:rsidRPr="000C09C9" w:rsidRDefault="00894B47" w:rsidP="00644F2C">
            <w:pPr>
              <w:autoSpaceDE w:val="0"/>
              <w:autoSpaceDN w:val="0"/>
              <w:adjustRightInd w:val="0"/>
              <w:spacing w:before="240" w:line="276" w:lineRule="auto"/>
              <w:ind w:left="113" w:right="113"/>
              <w:jc w:val="both"/>
              <w:rPr>
                <w:rFonts w:ascii="Sylfaen" w:hAnsi="Sylfaen" w:cs="Calibri"/>
                <w:lang w:val="ka-GE"/>
              </w:rPr>
            </w:pPr>
          </w:p>
        </w:tc>
        <w:tc>
          <w:tcPr>
            <w:tcW w:w="1358" w:type="dxa"/>
            <w:tcBorders>
              <w:left w:val="single" w:sz="4" w:space="0" w:color="auto"/>
              <w:bottom w:val="single" w:sz="4" w:space="0" w:color="auto"/>
            </w:tcBorders>
            <w:shd w:val="clear" w:color="auto" w:fill="70AD47" w:themeFill="accent6"/>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c>
          <w:tcPr>
            <w:tcW w:w="1379" w:type="dxa"/>
            <w:tcBorders>
              <w:bottom w:val="single" w:sz="4" w:space="0" w:color="auto"/>
            </w:tcBorders>
            <w:shd w:val="clear" w:color="auto" w:fill="70AD47" w:themeFill="accent6"/>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c>
          <w:tcPr>
            <w:tcW w:w="1321" w:type="dxa"/>
            <w:tcBorders>
              <w:bottom w:val="single" w:sz="4" w:space="0" w:color="auto"/>
            </w:tcBorders>
            <w:shd w:val="clear" w:color="auto" w:fill="FFC000" w:themeFill="accent4"/>
          </w:tcPr>
          <w:p w:rsidR="00894B47" w:rsidRPr="000C09C9" w:rsidRDefault="00894B47" w:rsidP="00644F2C">
            <w:pPr>
              <w:autoSpaceDE w:val="0"/>
              <w:autoSpaceDN w:val="0"/>
              <w:adjustRightInd w:val="0"/>
              <w:spacing w:before="240" w:line="276" w:lineRule="auto"/>
              <w:jc w:val="both"/>
              <w:rPr>
                <w:rFonts w:ascii="Sylfaen" w:hAnsi="Sylfaen" w:cs="Calibri"/>
                <w:lang w:val="ka-GE"/>
              </w:rPr>
            </w:pPr>
          </w:p>
        </w:tc>
      </w:tr>
      <w:tr w:rsidR="00894B47" w:rsidRPr="000C09C9" w:rsidTr="00E91217">
        <w:trPr>
          <w:gridAfter w:val="1"/>
          <w:wAfter w:w="4572" w:type="dxa"/>
          <w:cantSplit/>
          <w:trHeight w:val="171"/>
          <w:jc w:val="center"/>
        </w:trPr>
        <w:tc>
          <w:tcPr>
            <w:tcW w:w="1576" w:type="dxa"/>
            <w:gridSpan w:val="2"/>
            <w:vMerge/>
            <w:tcBorders>
              <w:top w:val="nil"/>
              <w:bottom w:val="nil"/>
              <w:right w:val="nil"/>
            </w:tcBorders>
            <w:textDirection w:val="btLr"/>
          </w:tcPr>
          <w:p w:rsidR="00894B47" w:rsidRPr="000C09C9" w:rsidRDefault="00894B47" w:rsidP="00644F2C">
            <w:pPr>
              <w:autoSpaceDE w:val="0"/>
              <w:autoSpaceDN w:val="0"/>
              <w:adjustRightInd w:val="0"/>
              <w:spacing w:before="240" w:line="276" w:lineRule="auto"/>
              <w:ind w:left="113" w:right="113"/>
              <w:jc w:val="both"/>
              <w:rPr>
                <w:rFonts w:ascii="Sylfaen" w:hAnsi="Sylfaen" w:cs="Calibri"/>
                <w:lang w:val="ka-GE"/>
              </w:rPr>
            </w:pPr>
          </w:p>
        </w:tc>
        <w:tc>
          <w:tcPr>
            <w:tcW w:w="4058" w:type="dxa"/>
            <w:gridSpan w:val="3"/>
            <w:tcBorders>
              <w:top w:val="single" w:sz="4" w:space="0" w:color="auto"/>
              <w:left w:val="nil"/>
              <w:bottom w:val="nil"/>
              <w:right w:val="nil"/>
            </w:tcBorders>
          </w:tcPr>
          <w:p w:rsidR="00894B47" w:rsidRPr="000C09C9" w:rsidRDefault="00894B47" w:rsidP="00644F2C">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p w:rsidR="00894B47" w:rsidRPr="000C09C9" w:rsidRDefault="00894B47" w:rsidP="00644F2C">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გავლენა</w:t>
            </w:r>
          </w:p>
          <w:p w:rsidR="00023DB3" w:rsidRPr="000C09C9" w:rsidRDefault="00023DB3" w:rsidP="00644F2C">
            <w:pPr>
              <w:autoSpaceDE w:val="0"/>
              <w:autoSpaceDN w:val="0"/>
              <w:adjustRightInd w:val="0"/>
              <w:spacing w:before="240" w:line="276" w:lineRule="auto"/>
              <w:jc w:val="center"/>
              <w:rPr>
                <w:rFonts w:ascii="Sylfaen" w:hAnsi="Sylfaen" w:cs="Calibri"/>
                <w:lang w:val="ka-GE"/>
              </w:rPr>
            </w:pPr>
          </w:p>
        </w:tc>
      </w:tr>
      <w:tr w:rsidR="00164A50" w:rsidRPr="000C09C9" w:rsidTr="00E91217">
        <w:tblPrEx>
          <w:jc w:val="left"/>
          <w:tblBorders>
            <w:left w:val="single" w:sz="4" w:space="0" w:color="auto"/>
          </w:tblBorders>
        </w:tblPrEx>
        <w:trPr>
          <w:gridBefore w:val="1"/>
          <w:wBefore w:w="284" w:type="dxa"/>
        </w:trPr>
        <w:tc>
          <w:tcPr>
            <w:tcW w:w="9922" w:type="dxa"/>
            <w:gridSpan w:val="5"/>
          </w:tcPr>
          <w:p w:rsidR="00164A50" w:rsidRPr="000C09C9" w:rsidRDefault="00164A50" w:rsidP="00164A50">
            <w:pPr>
              <w:rPr>
                <w:rFonts w:ascii="Sylfaen" w:hAnsi="Sylfaen"/>
                <w:color w:val="222222"/>
                <w:shd w:val="clear" w:color="auto" w:fill="FFFFFF"/>
                <w:lang w:val="ka-GE"/>
              </w:rPr>
            </w:pPr>
            <w:r w:rsidRPr="000C09C9">
              <w:rPr>
                <w:rFonts w:ascii="Sylfaen" w:hAnsi="Sylfaen"/>
                <w:color w:val="222222"/>
                <w:shd w:val="clear" w:color="auto" w:fill="FFFFFF"/>
                <w:lang w:val="ka-GE"/>
              </w:rPr>
              <w:t>შემდგომ ეტაპზე ხდება პრევენციული ინსტრუმენტის განსაზღვრა. კერძოდ:</w:t>
            </w:r>
          </w:p>
          <w:p w:rsidR="00164A50" w:rsidRPr="000C09C9" w:rsidRDefault="00164A50" w:rsidP="00164A50">
            <w:pPr>
              <w:pStyle w:val="ListParagraph"/>
              <w:numPr>
                <w:ilvl w:val="0"/>
                <w:numId w:val="28"/>
              </w:numPr>
              <w:rPr>
                <w:rFonts w:ascii="Sylfaen" w:hAnsi="Sylfaen"/>
                <w:color w:val="222222"/>
                <w:shd w:val="clear" w:color="auto" w:fill="FFFFFF"/>
                <w:lang w:val="ka-GE"/>
              </w:rPr>
            </w:pPr>
            <w:r w:rsidRPr="000C09C9">
              <w:rPr>
                <w:rFonts w:ascii="Sylfaen" w:hAnsi="Sylfaen"/>
                <w:color w:val="222222"/>
                <w:shd w:val="clear" w:color="auto" w:fill="FFFFFF"/>
                <w:lang w:val="ka-GE"/>
              </w:rPr>
              <w:t>არის თუ არა ობიექტური გადაწყვეტილების მი</w:t>
            </w:r>
            <w:r w:rsidR="003F2E2E" w:rsidRPr="000C09C9">
              <w:rPr>
                <w:rFonts w:ascii="Sylfaen" w:hAnsi="Sylfaen"/>
                <w:color w:val="222222"/>
                <w:shd w:val="clear" w:color="auto" w:fill="FFFFFF"/>
                <w:lang w:val="ka-GE"/>
              </w:rPr>
              <w:t>ღ</w:t>
            </w:r>
            <w:r w:rsidRPr="000C09C9">
              <w:rPr>
                <w:rFonts w:ascii="Sylfaen" w:hAnsi="Sylfaen"/>
                <w:color w:val="222222"/>
                <w:shd w:val="clear" w:color="auto" w:fill="FFFFFF"/>
                <w:lang w:val="ka-GE"/>
              </w:rPr>
              <w:t>ებაზე კონტროლის მექანიზმი დანერგილი;</w:t>
            </w:r>
          </w:p>
          <w:p w:rsidR="00164A50" w:rsidRPr="000C09C9" w:rsidRDefault="00164A50" w:rsidP="00164A50">
            <w:pPr>
              <w:pStyle w:val="ListParagraph"/>
              <w:numPr>
                <w:ilvl w:val="0"/>
                <w:numId w:val="28"/>
              </w:numPr>
              <w:rPr>
                <w:rFonts w:ascii="Sylfaen" w:hAnsi="Sylfaen"/>
                <w:color w:val="222222"/>
                <w:shd w:val="clear" w:color="auto" w:fill="FFFFFF"/>
                <w:lang w:val="ka-GE"/>
              </w:rPr>
            </w:pPr>
            <w:r w:rsidRPr="000C09C9">
              <w:rPr>
                <w:rFonts w:ascii="Sylfaen" w:hAnsi="Sylfaen"/>
                <w:color w:val="222222"/>
                <w:shd w:val="clear" w:color="auto" w:fill="FFFFFF"/>
                <w:lang w:val="ka-GE"/>
              </w:rPr>
              <w:t>პრობლემის განხილვა ხშირად ხდება თუ არა გამომძიებლებ</w:t>
            </w:r>
            <w:r w:rsidR="003F2E2E" w:rsidRPr="000C09C9">
              <w:rPr>
                <w:rFonts w:ascii="Sylfaen" w:hAnsi="Sylfaen"/>
                <w:color w:val="222222"/>
                <w:shd w:val="clear" w:color="auto" w:fill="FFFFFF"/>
                <w:lang w:val="ka-GE"/>
              </w:rPr>
              <w:t>თ</w:t>
            </w:r>
            <w:r w:rsidRPr="000C09C9">
              <w:rPr>
                <w:rFonts w:ascii="Sylfaen" w:hAnsi="Sylfaen"/>
                <w:color w:val="222222"/>
                <w:shd w:val="clear" w:color="auto" w:fill="FFFFFF"/>
                <w:lang w:val="ka-GE"/>
              </w:rPr>
              <w:t>ან და პროკურორებთან და შეთავაზებული აქვთ თუ არა ნათელი ინსტრუქციები?</w:t>
            </w:r>
          </w:p>
          <w:p w:rsidR="00164A50" w:rsidRPr="000C09C9" w:rsidRDefault="00164A50" w:rsidP="00164A50">
            <w:pPr>
              <w:pStyle w:val="ListParagraph"/>
              <w:numPr>
                <w:ilvl w:val="0"/>
                <w:numId w:val="28"/>
              </w:numPr>
              <w:rPr>
                <w:rFonts w:ascii="Sylfaen" w:hAnsi="Sylfaen"/>
                <w:color w:val="222222"/>
                <w:shd w:val="clear" w:color="auto" w:fill="FFFFFF"/>
                <w:lang w:val="ka-GE"/>
              </w:rPr>
            </w:pPr>
            <w:r w:rsidRPr="000C09C9">
              <w:rPr>
                <w:rFonts w:ascii="Sylfaen" w:hAnsi="Sylfaen"/>
                <w:color w:val="222222"/>
                <w:shd w:val="clear" w:color="auto" w:fill="FFFFFF"/>
                <w:lang w:val="ka-GE"/>
              </w:rPr>
              <w:t xml:space="preserve">დანერგილია თუ არა სამართლიანი და დამოუკიდებელი </w:t>
            </w:r>
            <w:r w:rsidR="003F2E2E" w:rsidRPr="000C09C9">
              <w:rPr>
                <w:rFonts w:ascii="Sylfaen" w:hAnsi="Sylfaen"/>
                <w:color w:val="222222"/>
                <w:shd w:val="clear" w:color="auto" w:fill="FFFFFF"/>
                <w:lang w:val="ka-GE"/>
              </w:rPr>
              <w:t>გასაჩივრების</w:t>
            </w:r>
            <w:r w:rsidRPr="000C09C9">
              <w:rPr>
                <w:rFonts w:ascii="Sylfaen" w:hAnsi="Sylfaen"/>
                <w:color w:val="222222"/>
                <w:shd w:val="clear" w:color="auto" w:fill="FFFFFF"/>
                <w:lang w:val="ka-GE"/>
              </w:rPr>
              <w:t xml:space="preserve"> მექანიზმი, როგორც შიდა ასევე გარე?</w:t>
            </w:r>
          </w:p>
          <w:p w:rsidR="00164A50" w:rsidRPr="000C09C9" w:rsidRDefault="00164A50" w:rsidP="00164A50">
            <w:pPr>
              <w:pStyle w:val="ListParagraph"/>
              <w:numPr>
                <w:ilvl w:val="0"/>
                <w:numId w:val="28"/>
              </w:numPr>
              <w:rPr>
                <w:rFonts w:ascii="Sylfaen" w:hAnsi="Sylfaen"/>
                <w:color w:val="222222"/>
                <w:shd w:val="clear" w:color="auto" w:fill="FFFFFF"/>
                <w:lang w:val="ka-GE"/>
              </w:rPr>
            </w:pPr>
            <w:r w:rsidRPr="000C09C9">
              <w:rPr>
                <w:rFonts w:ascii="Sylfaen" w:hAnsi="Sylfaen"/>
                <w:color w:val="222222"/>
                <w:shd w:val="clear" w:color="auto" w:fill="FFFFFF"/>
                <w:lang w:val="ka-GE"/>
              </w:rPr>
              <w:t xml:space="preserve">არის თუ არა შესაბამისი </w:t>
            </w:r>
            <w:proofErr w:type="spellStart"/>
            <w:r w:rsidRPr="000C09C9">
              <w:rPr>
                <w:rFonts w:ascii="Sylfaen" w:hAnsi="Sylfaen"/>
                <w:color w:val="222222"/>
                <w:shd w:val="clear" w:color="auto" w:fill="FFFFFF"/>
                <w:lang w:val="ka-GE"/>
              </w:rPr>
              <w:t>სანქცირების</w:t>
            </w:r>
            <w:proofErr w:type="spellEnd"/>
            <w:r w:rsidRPr="000C09C9">
              <w:rPr>
                <w:rFonts w:ascii="Sylfaen" w:hAnsi="Sylfaen"/>
                <w:color w:val="222222"/>
                <w:shd w:val="clear" w:color="auto" w:fill="FFFFFF"/>
                <w:lang w:val="ka-GE"/>
              </w:rPr>
              <w:t xml:space="preserve"> მექანიზმი?</w:t>
            </w:r>
          </w:p>
          <w:p w:rsidR="00164A50" w:rsidRPr="000C09C9" w:rsidRDefault="00164A50" w:rsidP="00164A50">
            <w:pPr>
              <w:pStyle w:val="ListParagraph"/>
              <w:numPr>
                <w:ilvl w:val="0"/>
                <w:numId w:val="28"/>
              </w:numPr>
              <w:rPr>
                <w:rFonts w:ascii="Sylfaen" w:hAnsi="Sylfaen"/>
                <w:color w:val="222222"/>
                <w:shd w:val="clear" w:color="auto" w:fill="FFFFFF"/>
                <w:lang w:val="ka-GE"/>
              </w:rPr>
            </w:pPr>
            <w:r w:rsidRPr="000C09C9">
              <w:rPr>
                <w:rFonts w:ascii="Sylfaen" w:hAnsi="Sylfaen"/>
                <w:color w:val="222222"/>
                <w:shd w:val="clear" w:color="auto" w:fill="FFFFFF"/>
                <w:lang w:val="ka-GE"/>
              </w:rPr>
              <w:t>სისტემატურად გროვდება თუ არა სტატისტიკური ინფორმაცია ამგვარ დარღვევებზე?</w:t>
            </w:r>
          </w:p>
        </w:tc>
      </w:tr>
      <w:tr w:rsidR="00164A50" w:rsidRPr="000C09C9" w:rsidTr="00E91217">
        <w:tblPrEx>
          <w:jc w:val="left"/>
          <w:tblBorders>
            <w:left w:val="single" w:sz="4" w:space="0" w:color="auto"/>
          </w:tblBorders>
        </w:tblPrEx>
        <w:trPr>
          <w:gridBefore w:val="1"/>
          <w:wBefore w:w="284" w:type="dxa"/>
        </w:trPr>
        <w:tc>
          <w:tcPr>
            <w:tcW w:w="9922" w:type="dxa"/>
            <w:gridSpan w:val="5"/>
          </w:tcPr>
          <w:p w:rsidR="00164A50" w:rsidRPr="000C09C9" w:rsidRDefault="00164A50" w:rsidP="00164A50">
            <w:pPr>
              <w:rPr>
                <w:rFonts w:ascii="Sylfaen" w:hAnsi="Sylfaen"/>
                <w:color w:val="222222"/>
                <w:shd w:val="clear" w:color="auto" w:fill="FFFFFF"/>
                <w:lang w:val="ka-GE"/>
              </w:rPr>
            </w:pPr>
            <w:r w:rsidRPr="000C09C9">
              <w:rPr>
                <w:rFonts w:ascii="Sylfaen" w:hAnsi="Sylfaen"/>
                <w:color w:val="222222"/>
                <w:shd w:val="clear" w:color="auto" w:fill="FFFFFF"/>
                <w:lang w:val="ka-GE"/>
              </w:rPr>
              <w:t>და ბოლოს გადაწყვეტილება მიიღება:</w:t>
            </w:r>
          </w:p>
          <w:p w:rsidR="00164A50" w:rsidRPr="000C09C9" w:rsidRDefault="00164A50" w:rsidP="00164A50">
            <w:pPr>
              <w:pStyle w:val="ListParagraph"/>
              <w:numPr>
                <w:ilvl w:val="0"/>
                <w:numId w:val="29"/>
              </w:numPr>
              <w:rPr>
                <w:rFonts w:ascii="Sylfaen" w:hAnsi="Sylfaen"/>
                <w:color w:val="222222"/>
                <w:shd w:val="clear" w:color="auto" w:fill="FFFFFF"/>
                <w:lang w:val="ka-GE"/>
              </w:rPr>
            </w:pPr>
            <w:r w:rsidRPr="000C09C9">
              <w:rPr>
                <w:rFonts w:ascii="Sylfaen" w:hAnsi="Sylfaen"/>
                <w:color w:val="222222"/>
                <w:shd w:val="clear" w:color="auto" w:fill="FFFFFF"/>
                <w:lang w:val="ka-GE"/>
              </w:rPr>
              <w:t xml:space="preserve">არის თუ არა დაცვითი მექანიზმის დანერგვის ან გაუმჯობესების საჭიროება? თუ </w:t>
            </w:r>
            <w:r w:rsidR="003F2E2E" w:rsidRPr="000C09C9">
              <w:rPr>
                <w:rFonts w:ascii="Sylfaen" w:hAnsi="Sylfaen"/>
                <w:color w:val="222222"/>
                <w:shd w:val="clear" w:color="auto" w:fill="FFFFFF"/>
                <w:lang w:val="ka-GE"/>
              </w:rPr>
              <w:t xml:space="preserve">არის, </w:t>
            </w:r>
            <w:r w:rsidRPr="000C09C9">
              <w:rPr>
                <w:rFonts w:ascii="Sylfaen" w:hAnsi="Sylfaen"/>
                <w:color w:val="222222"/>
                <w:shd w:val="clear" w:color="auto" w:fill="FFFFFF"/>
                <w:lang w:val="ka-GE"/>
              </w:rPr>
              <w:t>როგორ?</w:t>
            </w:r>
          </w:p>
          <w:p w:rsidR="00164A50" w:rsidRPr="000C09C9" w:rsidRDefault="00164A50" w:rsidP="00164A50">
            <w:pPr>
              <w:pStyle w:val="ListParagraph"/>
              <w:numPr>
                <w:ilvl w:val="0"/>
                <w:numId w:val="29"/>
              </w:numPr>
              <w:rPr>
                <w:rFonts w:ascii="Sylfaen" w:hAnsi="Sylfaen"/>
                <w:color w:val="222222"/>
                <w:shd w:val="clear" w:color="auto" w:fill="FFFFFF"/>
                <w:lang w:val="ka-GE"/>
              </w:rPr>
            </w:pPr>
            <w:r w:rsidRPr="000C09C9">
              <w:rPr>
                <w:rFonts w:ascii="Sylfaen" w:hAnsi="Sylfaen"/>
                <w:color w:val="222222"/>
                <w:shd w:val="clear" w:color="auto" w:fill="FFFFFF"/>
                <w:lang w:val="ka-GE"/>
              </w:rPr>
              <w:lastRenderedPageBreak/>
              <w:t>არსებული ინფორმაციის შეგროვების სტანდარტი შესაძლებლობას იძლევა თუ არა გაიზომოს შედეგები და დანერგილი მექანიზმების ეფექტურობა?</w:t>
            </w:r>
          </w:p>
        </w:tc>
      </w:tr>
    </w:tbl>
    <w:p w:rsidR="00164A50" w:rsidRPr="000C09C9" w:rsidRDefault="00164A50" w:rsidP="00477646">
      <w:pPr>
        <w:spacing w:before="240" w:after="0" w:line="276" w:lineRule="auto"/>
        <w:jc w:val="both"/>
        <w:rPr>
          <w:rFonts w:ascii="Sylfaen" w:hAnsi="Sylfaen"/>
          <w:lang w:val="ka-GE"/>
        </w:rPr>
      </w:pPr>
    </w:p>
    <w:p w:rsidR="00B711F9" w:rsidRPr="000C09C9" w:rsidRDefault="00B711F9" w:rsidP="00CD7BC4">
      <w:pPr>
        <w:pStyle w:val="Heading1"/>
        <w:rPr>
          <w:rFonts w:ascii="Sylfaen" w:hAnsi="Sylfaen"/>
          <w:szCs w:val="22"/>
          <w:lang w:val="ka-GE"/>
        </w:rPr>
      </w:pPr>
      <w:bookmarkStart w:id="16" w:name="_Toc28111566"/>
      <w:r w:rsidRPr="000C09C9">
        <w:rPr>
          <w:rFonts w:ascii="Sylfaen" w:hAnsi="Sylfaen" w:cs="Sylfaen"/>
          <w:szCs w:val="22"/>
          <w:lang w:val="ka-GE"/>
        </w:rPr>
        <w:t>გამოყენებული</w:t>
      </w:r>
      <w:r w:rsidRPr="000C09C9">
        <w:rPr>
          <w:rFonts w:ascii="Sylfaen" w:hAnsi="Sylfaen"/>
          <w:szCs w:val="22"/>
          <w:lang w:val="ka-GE"/>
        </w:rPr>
        <w:t xml:space="preserve"> </w:t>
      </w:r>
      <w:r w:rsidRPr="000C09C9">
        <w:rPr>
          <w:rFonts w:ascii="Sylfaen" w:hAnsi="Sylfaen" w:cs="Sylfaen"/>
          <w:szCs w:val="22"/>
          <w:lang w:val="ka-GE"/>
        </w:rPr>
        <w:t>ლიტერატურა</w:t>
      </w:r>
      <w:bookmarkEnd w:id="16"/>
    </w:p>
    <w:p w:rsidR="00104EDC" w:rsidRPr="000C09C9" w:rsidRDefault="00104EDC" w:rsidP="00104EDC">
      <w:pPr>
        <w:rPr>
          <w:rFonts w:ascii="Sylfaen" w:hAnsi="Sylfaen"/>
          <w:lang w:val="ka-GE"/>
        </w:rPr>
      </w:pPr>
    </w:p>
    <w:p w:rsidR="00CD7BC4" w:rsidRPr="000C09C9" w:rsidRDefault="00CD7BC4" w:rsidP="00CD7BC4">
      <w:pPr>
        <w:spacing w:before="240" w:after="240" w:line="276" w:lineRule="auto"/>
        <w:jc w:val="both"/>
        <w:rPr>
          <w:rFonts w:ascii="Sylfaen" w:eastAsia="Times New Roman" w:hAnsi="Sylfaen" w:cs="Arial"/>
          <w:b/>
          <w:color w:val="365F91"/>
          <w:lang w:val="ka-GE"/>
        </w:rPr>
      </w:pPr>
      <w:r w:rsidRPr="000C09C9">
        <w:rPr>
          <w:rFonts w:ascii="Sylfaen" w:eastAsia="Times New Roman" w:hAnsi="Sylfaen" w:cs="Arial GEO"/>
          <w:b/>
          <w:color w:val="365F91"/>
          <w:lang w:val="ka-GE"/>
        </w:rPr>
        <w:t>ანგარიშები/სტატიები/რეკომენდაციები</w:t>
      </w:r>
      <w:r w:rsidRPr="000C09C9">
        <w:rPr>
          <w:rFonts w:ascii="Sylfaen" w:eastAsia="Times New Roman" w:hAnsi="Sylfaen" w:cs="Arial"/>
          <w:b/>
          <w:color w:val="365F91"/>
          <w:lang w:val="ka-GE"/>
        </w:rPr>
        <w:t>:</w:t>
      </w:r>
    </w:p>
    <w:p w:rsidR="00CD7BC4" w:rsidRPr="000C09C9" w:rsidRDefault="00CD7BC4" w:rsidP="00CD7BC4">
      <w:pPr>
        <w:pStyle w:val="NoSpacing"/>
        <w:numPr>
          <w:ilvl w:val="0"/>
          <w:numId w:val="24"/>
        </w:numPr>
        <w:jc w:val="both"/>
        <w:rPr>
          <w:rFonts w:ascii="Sylfaen" w:hAnsi="Sylfaen"/>
          <w:lang w:val="ka-GE"/>
        </w:rPr>
      </w:pPr>
      <w:r w:rsidRPr="000C09C9">
        <w:rPr>
          <w:rFonts w:ascii="Sylfaen" w:hAnsi="Sylfaen"/>
          <w:lang w:val="ka-GE"/>
        </w:rPr>
        <w:t>საერთაშორისო გამჭვირვალობის მიერ მომზადებული კორუფციული რისკების შეფასების სახელმძღვანელო;</w:t>
      </w:r>
    </w:p>
    <w:p w:rsidR="00CD7BC4" w:rsidRPr="000C09C9" w:rsidRDefault="004C4CBE" w:rsidP="00CD7BC4">
      <w:pPr>
        <w:pStyle w:val="NoSpacing"/>
        <w:numPr>
          <w:ilvl w:val="0"/>
          <w:numId w:val="24"/>
        </w:numPr>
        <w:jc w:val="both"/>
        <w:rPr>
          <w:rFonts w:ascii="Sylfaen" w:hAnsi="Sylfaen"/>
          <w:lang w:val="ka-GE"/>
        </w:rPr>
      </w:pPr>
      <w:hyperlink r:id="rId8" w:history="1">
        <w:r w:rsidR="00CD7BC4" w:rsidRPr="000C09C9">
          <w:rPr>
            <w:rStyle w:val="Hyperlink"/>
            <w:rFonts w:ascii="Sylfaen" w:hAnsi="Sylfaen"/>
            <w:lang w:val="ka-GE"/>
          </w:rPr>
          <w:t>ამერიკის შეერთებული შტატების საერთაშორისო განვითარების სააგენტოს ანტიკორუფციული შეფასების სახელმძღვანელო</w:t>
        </w:r>
      </w:hyperlink>
      <w:r w:rsidR="00CD7BC4" w:rsidRPr="000C09C9">
        <w:rPr>
          <w:rFonts w:ascii="Sylfaen" w:hAnsi="Sylfaen"/>
          <w:lang w:val="ka-GE"/>
        </w:rPr>
        <w:t>, 2006 და 2009;</w:t>
      </w:r>
    </w:p>
    <w:p w:rsidR="00CD7BC4" w:rsidRPr="000C09C9" w:rsidRDefault="004C4CBE" w:rsidP="00CD7BC4">
      <w:pPr>
        <w:pStyle w:val="NoSpacing"/>
        <w:numPr>
          <w:ilvl w:val="0"/>
          <w:numId w:val="24"/>
        </w:numPr>
        <w:jc w:val="both"/>
        <w:rPr>
          <w:rFonts w:ascii="Sylfaen" w:hAnsi="Sylfaen"/>
          <w:lang w:val="ka-GE"/>
        </w:rPr>
      </w:pPr>
      <w:hyperlink r:id="rId9" w:history="1">
        <w:r w:rsidR="00CD7BC4" w:rsidRPr="000C09C9">
          <w:rPr>
            <w:rStyle w:val="Hyperlink"/>
            <w:rFonts w:ascii="Sylfaen" w:hAnsi="Sylfaen"/>
            <w:lang w:val="ka-GE"/>
          </w:rPr>
          <w:t>რეგიონული ანტიკორუფციული ინიციატივის მიერ მომზადებული დოკუმენტი კორუფციული რისკების შეფასება სამხრეთ-აღმოსავლეთ ევროპის სახელმწიფო ინსტიტუტებში</w:t>
        </w:r>
      </w:hyperlink>
      <w:r w:rsidR="00CD7BC4" w:rsidRPr="000C09C9">
        <w:rPr>
          <w:rFonts w:ascii="Sylfaen" w:hAnsi="Sylfaen"/>
          <w:lang w:val="ka-GE"/>
        </w:rPr>
        <w:t>;</w:t>
      </w:r>
    </w:p>
    <w:p w:rsidR="00CD7BC4" w:rsidRPr="000C09C9" w:rsidRDefault="004C4CBE" w:rsidP="00CD7BC4">
      <w:pPr>
        <w:pStyle w:val="NoSpacing"/>
        <w:numPr>
          <w:ilvl w:val="0"/>
          <w:numId w:val="24"/>
        </w:numPr>
        <w:jc w:val="both"/>
        <w:rPr>
          <w:rFonts w:ascii="Sylfaen" w:hAnsi="Sylfaen"/>
          <w:lang w:val="ka-GE"/>
        </w:rPr>
      </w:pPr>
      <w:hyperlink r:id="rId10" w:history="1">
        <w:r w:rsidR="00CD7BC4" w:rsidRPr="000C09C9">
          <w:rPr>
            <w:rStyle w:val="Hyperlink"/>
            <w:rFonts w:ascii="Sylfaen" w:hAnsi="Sylfaen"/>
            <w:lang w:val="ka-GE"/>
          </w:rPr>
          <w:t>ეკონომიკური თანამშრომლობისა და განვითარების ორგანიზაციის მიერ მომზადებული დოკუმენტი საჯარო სექტორის კეთილსინდისიერების შეფასებასთან დაკავშირებით</w:t>
        </w:r>
      </w:hyperlink>
      <w:r w:rsidR="00CD7BC4" w:rsidRPr="000C09C9">
        <w:rPr>
          <w:rFonts w:ascii="Sylfaen" w:hAnsi="Sylfaen"/>
          <w:lang w:val="ka-GE"/>
        </w:rPr>
        <w:t>;</w:t>
      </w:r>
    </w:p>
    <w:p w:rsidR="00CD7BC4" w:rsidRPr="000C09C9" w:rsidRDefault="004C4CBE" w:rsidP="00CD7BC4">
      <w:pPr>
        <w:pStyle w:val="NoSpacing"/>
        <w:numPr>
          <w:ilvl w:val="0"/>
          <w:numId w:val="24"/>
        </w:numPr>
        <w:jc w:val="both"/>
        <w:rPr>
          <w:rFonts w:ascii="Sylfaen" w:hAnsi="Sylfaen"/>
          <w:lang w:val="ka-GE"/>
        </w:rPr>
      </w:pPr>
      <w:hyperlink r:id="rId11" w:history="1">
        <w:r w:rsidR="00CD7BC4" w:rsidRPr="000C09C9">
          <w:rPr>
            <w:rStyle w:val="Hyperlink"/>
            <w:rFonts w:ascii="Sylfaen" w:hAnsi="Sylfaen"/>
            <w:lang w:val="ka-GE"/>
          </w:rPr>
          <w:t>ევროპის საბჭოს კორუფციული რისკების შეფასების მეთოდოლოგიის სახელმძღვანელო</w:t>
        </w:r>
      </w:hyperlink>
      <w:r w:rsidR="00CD7BC4" w:rsidRPr="000C09C9">
        <w:rPr>
          <w:rFonts w:ascii="Sylfaen" w:hAnsi="Sylfaen"/>
          <w:lang w:val="ka-GE"/>
        </w:rPr>
        <w:t>;</w:t>
      </w:r>
    </w:p>
    <w:p w:rsidR="00CD7BC4" w:rsidRPr="000C09C9" w:rsidRDefault="004C4CBE" w:rsidP="00CD7BC4">
      <w:pPr>
        <w:pStyle w:val="NoSpacing"/>
        <w:numPr>
          <w:ilvl w:val="0"/>
          <w:numId w:val="24"/>
        </w:numPr>
        <w:jc w:val="both"/>
        <w:rPr>
          <w:rFonts w:ascii="Sylfaen" w:hAnsi="Sylfaen"/>
          <w:lang w:val="ka-GE"/>
        </w:rPr>
      </w:pPr>
      <w:hyperlink r:id="rId12" w:history="1">
        <w:r w:rsidR="00CD7BC4" w:rsidRPr="000C09C9">
          <w:rPr>
            <w:rStyle w:val="Hyperlink"/>
            <w:rFonts w:ascii="Sylfaen" w:hAnsi="Sylfaen"/>
            <w:lang w:val="ka-GE"/>
          </w:rPr>
          <w:t>ეკონომიკური თანამშრომლობისა და განვითარების ორგანიზაციის მიერ მომზადებული დოკუმენტი კეთილსინდისიერების ანალიტიკის მიმართულებით</w:t>
        </w:r>
      </w:hyperlink>
      <w:r w:rsidR="00CD7BC4" w:rsidRPr="000C09C9">
        <w:rPr>
          <w:rFonts w:ascii="Sylfaen" w:hAnsi="Sylfaen"/>
          <w:lang w:val="ka-GE"/>
        </w:rPr>
        <w:t xml:space="preserve">. </w:t>
      </w:r>
    </w:p>
    <w:p w:rsidR="00CD7BC4" w:rsidRPr="000C09C9" w:rsidRDefault="00CD7BC4" w:rsidP="00CD7BC4">
      <w:pPr>
        <w:pStyle w:val="NoSpacing"/>
        <w:ind w:left="360"/>
        <w:jc w:val="both"/>
        <w:rPr>
          <w:rFonts w:ascii="Sylfaen" w:hAnsi="Sylfaen"/>
          <w:lang w:val="ka-GE"/>
        </w:rPr>
      </w:pPr>
    </w:p>
    <w:p w:rsidR="00CD7BC4" w:rsidRPr="000C09C9" w:rsidRDefault="00CD7BC4" w:rsidP="00CD7BC4">
      <w:pPr>
        <w:spacing w:after="0" w:line="276" w:lineRule="auto"/>
        <w:rPr>
          <w:rFonts w:ascii="Sylfaen" w:eastAsia="Times New Roman" w:hAnsi="Sylfaen" w:cs="Arial"/>
          <w:b/>
          <w:color w:val="365F91"/>
          <w:lang w:val="ka-GE"/>
        </w:rPr>
      </w:pPr>
      <w:r w:rsidRPr="000C09C9">
        <w:rPr>
          <w:rFonts w:ascii="Sylfaen" w:eastAsia="Times New Roman" w:hAnsi="Sylfaen" w:cs="Arial GEO"/>
          <w:b/>
          <w:color w:val="365F91"/>
          <w:lang w:val="ka-GE"/>
        </w:rPr>
        <w:t>კანონმდებლობა</w:t>
      </w:r>
      <w:r w:rsidRPr="000C09C9">
        <w:rPr>
          <w:rFonts w:ascii="Sylfaen" w:eastAsia="Times New Roman" w:hAnsi="Sylfaen" w:cs="Arial"/>
          <w:b/>
          <w:color w:val="365F91"/>
          <w:lang w:val="ka-GE"/>
        </w:rPr>
        <w:t xml:space="preserve">: </w:t>
      </w:r>
    </w:p>
    <w:p w:rsidR="00CD7BC4" w:rsidRPr="000C09C9" w:rsidRDefault="00CD7BC4" w:rsidP="00CD7BC4">
      <w:pPr>
        <w:pStyle w:val="NoSpacing"/>
        <w:numPr>
          <w:ilvl w:val="0"/>
          <w:numId w:val="26"/>
        </w:numPr>
        <w:jc w:val="both"/>
        <w:rPr>
          <w:rFonts w:ascii="Sylfaen" w:hAnsi="Sylfaen"/>
          <w:lang w:val="ka-GE"/>
        </w:rPr>
      </w:pPr>
      <w:r w:rsidRPr="000C09C9">
        <w:rPr>
          <w:rFonts w:ascii="Sylfaen" w:hAnsi="Sylfaen"/>
          <w:lang w:val="ka-GE"/>
        </w:rPr>
        <w:t>საქართველოს მთავრობის 2019 წლის 4 ოქტომბრის №484დადგენილება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2019-2020 წლების სამოქმედო გეგმის დამტკიცების შესახებ;</w:t>
      </w:r>
    </w:p>
    <w:p w:rsidR="00CD7BC4" w:rsidRPr="000C09C9" w:rsidRDefault="00CD7BC4" w:rsidP="00CD7BC4">
      <w:pPr>
        <w:pStyle w:val="NoSpacing"/>
        <w:numPr>
          <w:ilvl w:val="0"/>
          <w:numId w:val="26"/>
        </w:numPr>
        <w:jc w:val="both"/>
        <w:rPr>
          <w:rFonts w:ascii="Sylfaen" w:hAnsi="Sylfaen"/>
          <w:lang w:val="ka-GE"/>
        </w:rPr>
      </w:pPr>
      <w:r w:rsidRPr="000C09C9">
        <w:rPr>
          <w:rFonts w:ascii="Sylfaen" w:hAnsi="Sylfaen"/>
          <w:lang w:val="ka-GE"/>
        </w:rPr>
        <w:t xml:space="preserve">საქართველოს მთავრობის 2018 წლის 12 ნოემბერის №537 დადგენილება </w:t>
      </w:r>
      <w:r w:rsidRPr="000C09C9">
        <w:rPr>
          <w:rFonts w:ascii="Sylfaen" w:hAnsi="Sylfaen"/>
          <w:bCs/>
          <w:lang w:val="ka-GE"/>
        </w:rPr>
        <w:t>ღია მმართველობა საქართველოს 2018-2019 წლების სამოქმედო გეგმის დამტკიცების შესახებ.</w:t>
      </w:r>
    </w:p>
    <w:p w:rsidR="00CD7BC4" w:rsidRPr="000C09C9" w:rsidRDefault="00CD7BC4" w:rsidP="00CD7BC4">
      <w:pPr>
        <w:spacing w:before="240" w:after="240" w:line="276" w:lineRule="auto"/>
        <w:jc w:val="both"/>
        <w:rPr>
          <w:rFonts w:ascii="Sylfaen" w:eastAsia="Times New Roman" w:hAnsi="Sylfaen" w:cs="Arial"/>
          <w:b/>
          <w:color w:val="365F91"/>
          <w:lang w:val="ka-GE"/>
        </w:rPr>
      </w:pPr>
      <w:r w:rsidRPr="000C09C9">
        <w:rPr>
          <w:rFonts w:ascii="Sylfaen" w:eastAsia="Times New Roman" w:hAnsi="Sylfaen" w:cs="Arial GEO"/>
          <w:b/>
          <w:color w:val="365F91"/>
          <w:lang w:val="ka-GE"/>
        </w:rPr>
        <w:t>ოფიციალური</w:t>
      </w:r>
      <w:r w:rsidRPr="000C09C9">
        <w:rPr>
          <w:rFonts w:ascii="Sylfaen" w:eastAsia="Times New Roman" w:hAnsi="Sylfaen" w:cs="Arial"/>
          <w:b/>
          <w:color w:val="365F91"/>
          <w:lang w:val="ka-GE"/>
        </w:rPr>
        <w:t xml:space="preserve"> </w:t>
      </w:r>
      <w:r w:rsidRPr="000C09C9">
        <w:rPr>
          <w:rFonts w:ascii="Sylfaen" w:eastAsia="Times New Roman" w:hAnsi="Sylfaen" w:cs="Arial GEO"/>
          <w:b/>
          <w:color w:val="365F91"/>
          <w:lang w:val="ka-GE"/>
        </w:rPr>
        <w:t>ვებ-გვერდები</w:t>
      </w:r>
      <w:r w:rsidRPr="000C09C9">
        <w:rPr>
          <w:rFonts w:ascii="Sylfaen" w:eastAsia="Times New Roman" w:hAnsi="Sylfaen" w:cs="Arial"/>
          <w:b/>
          <w:color w:val="365F91"/>
          <w:lang w:val="ka-GE"/>
        </w:rPr>
        <w:t>:</w:t>
      </w:r>
    </w:p>
    <w:p w:rsidR="00104EDC" w:rsidRPr="000C09C9" w:rsidRDefault="004C4CBE" w:rsidP="00104EDC">
      <w:pPr>
        <w:pStyle w:val="NoSpacing"/>
        <w:numPr>
          <w:ilvl w:val="0"/>
          <w:numId w:val="25"/>
        </w:numPr>
        <w:rPr>
          <w:rFonts w:ascii="Sylfaen" w:eastAsia="Times New Roman" w:hAnsi="Sylfaen" w:cs="Arial"/>
          <w:b/>
          <w:color w:val="365F91"/>
          <w:lang w:val="ka-GE"/>
        </w:rPr>
      </w:pPr>
      <w:hyperlink r:id="rId13" w:history="1">
        <w:r w:rsidR="00CD7BC4" w:rsidRPr="000C09C9">
          <w:rPr>
            <w:rStyle w:val="Hyperlink"/>
            <w:rFonts w:ascii="Sylfaen" w:hAnsi="Sylfaen"/>
            <w:lang w:val="ka-GE"/>
          </w:rPr>
          <w:t>ევროპული კომისიის ოფიციალური ვებ-გვერდი</w:t>
        </w:r>
      </w:hyperlink>
      <w:r w:rsidR="00CD7BC4" w:rsidRPr="000C09C9">
        <w:rPr>
          <w:rFonts w:ascii="Sylfaen" w:hAnsi="Sylfaen"/>
          <w:lang w:val="ka-GE"/>
        </w:rPr>
        <w:t xml:space="preserve">, </w:t>
      </w:r>
      <w:r w:rsidR="00CD7BC4" w:rsidRPr="000C09C9">
        <w:rPr>
          <w:rFonts w:ascii="Sylfaen" w:hAnsi="Sylfaen" w:cs="Sylfaen"/>
          <w:lang w:val="ka-GE"/>
        </w:rPr>
        <w:t>გამოქვეყნებული</w:t>
      </w:r>
      <w:r w:rsidR="00CD7BC4" w:rsidRPr="000C09C9">
        <w:rPr>
          <w:rFonts w:ascii="Sylfaen" w:hAnsi="Sylfaen"/>
          <w:lang w:val="ka-GE"/>
        </w:rPr>
        <w:t xml:space="preserve"> </w:t>
      </w:r>
      <w:r w:rsidR="00CD7BC4" w:rsidRPr="000C09C9">
        <w:rPr>
          <w:rFonts w:ascii="Sylfaen" w:hAnsi="Sylfaen" w:cs="Sylfaen"/>
          <w:lang w:val="ka-GE"/>
        </w:rPr>
        <w:t>ნაშრომები</w:t>
      </w:r>
      <w:r w:rsidR="00CD7BC4" w:rsidRPr="000C09C9">
        <w:rPr>
          <w:rFonts w:ascii="Sylfaen" w:hAnsi="Sylfaen"/>
          <w:lang w:val="ka-GE"/>
        </w:rPr>
        <w:t xml:space="preserve"> </w:t>
      </w:r>
      <w:r w:rsidR="00CD7BC4" w:rsidRPr="000C09C9">
        <w:rPr>
          <w:rFonts w:ascii="Sylfaen" w:hAnsi="Sylfaen" w:cs="Sylfaen"/>
          <w:lang w:val="ka-GE"/>
        </w:rPr>
        <w:t>და</w:t>
      </w:r>
      <w:r w:rsidR="00CD7BC4" w:rsidRPr="000C09C9">
        <w:rPr>
          <w:rFonts w:ascii="Sylfaen" w:hAnsi="Sylfaen"/>
          <w:lang w:val="ka-GE"/>
        </w:rPr>
        <w:t xml:space="preserve"> </w:t>
      </w:r>
      <w:r w:rsidR="00CD7BC4" w:rsidRPr="000C09C9">
        <w:rPr>
          <w:rFonts w:ascii="Sylfaen" w:hAnsi="Sylfaen" w:cs="Sylfaen"/>
          <w:lang w:val="ka-GE"/>
        </w:rPr>
        <w:t>დოკუმენტები</w:t>
      </w:r>
    </w:p>
    <w:p w:rsidR="00EC3A43" w:rsidRPr="000C09C9" w:rsidRDefault="00EC3A43" w:rsidP="00477646">
      <w:pPr>
        <w:spacing w:before="240" w:after="0" w:line="276" w:lineRule="auto"/>
        <w:jc w:val="both"/>
        <w:rPr>
          <w:rFonts w:ascii="Sylfaen" w:hAnsi="Sylfaen" w:cs="Sylfaen"/>
          <w:lang w:val="ka-GE"/>
        </w:rPr>
      </w:pPr>
    </w:p>
    <w:p w:rsidR="00CD7BC4" w:rsidRPr="000C09C9" w:rsidRDefault="00CD7BC4" w:rsidP="00477646">
      <w:pPr>
        <w:spacing w:before="240" w:after="0" w:line="276" w:lineRule="auto"/>
        <w:jc w:val="both"/>
        <w:rPr>
          <w:rFonts w:ascii="Sylfaen" w:hAnsi="Sylfaen" w:cs="Sylfaen"/>
          <w:lang w:val="ka-GE"/>
        </w:rPr>
      </w:pPr>
    </w:p>
    <w:p w:rsidR="00A12EFD" w:rsidRPr="000C09C9" w:rsidRDefault="00A12EFD" w:rsidP="00477646">
      <w:pPr>
        <w:spacing w:before="240" w:after="0" w:line="276" w:lineRule="auto"/>
        <w:jc w:val="both"/>
        <w:rPr>
          <w:rFonts w:ascii="Sylfaen" w:hAnsi="Sylfaen" w:cs="Sylfaen"/>
          <w:lang w:val="ka-GE"/>
        </w:rPr>
      </w:pPr>
    </w:p>
    <w:p w:rsidR="004356E6" w:rsidRPr="000C09C9" w:rsidRDefault="00F972BB" w:rsidP="00D41E42">
      <w:pPr>
        <w:pStyle w:val="Heading3"/>
        <w:rPr>
          <w:rFonts w:ascii="Sylfaen" w:hAnsi="Sylfaen"/>
          <w:sz w:val="22"/>
          <w:szCs w:val="22"/>
          <w:lang w:val="ka-GE"/>
        </w:rPr>
      </w:pPr>
      <w:bookmarkStart w:id="17" w:name="_Toc28111567"/>
      <w:r w:rsidRPr="000C09C9">
        <w:rPr>
          <w:rFonts w:ascii="Sylfaen" w:hAnsi="Sylfaen" w:cs="Sylfaen"/>
          <w:sz w:val="22"/>
          <w:szCs w:val="22"/>
          <w:lang w:val="ka-GE"/>
        </w:rPr>
        <w:lastRenderedPageBreak/>
        <w:t>დანართი</w:t>
      </w:r>
      <w:r w:rsidRPr="000C09C9">
        <w:rPr>
          <w:rFonts w:ascii="Sylfaen" w:hAnsi="Sylfaen"/>
          <w:sz w:val="22"/>
          <w:szCs w:val="22"/>
          <w:lang w:val="ka-GE"/>
        </w:rPr>
        <w:t xml:space="preserve"> N1</w:t>
      </w:r>
      <w:r w:rsidR="004356E6" w:rsidRPr="000C09C9">
        <w:rPr>
          <w:rFonts w:ascii="Sylfaen" w:hAnsi="Sylfaen"/>
          <w:sz w:val="22"/>
          <w:szCs w:val="22"/>
          <w:lang w:val="ka-GE"/>
        </w:rPr>
        <w:t xml:space="preserve"> საორიენტაციო კითხვარი</w:t>
      </w:r>
      <w:bookmarkEnd w:id="17"/>
    </w:p>
    <w:p w:rsidR="00CB2AA5" w:rsidRPr="000C09C9" w:rsidRDefault="00CB2AA5" w:rsidP="00CB2AA5">
      <w:pPr>
        <w:jc w:val="both"/>
        <w:rPr>
          <w:rFonts w:ascii="Sylfaen" w:hAnsi="Sylfaen"/>
          <w:lang w:val="ka-GE"/>
        </w:rPr>
      </w:pPr>
      <w:r w:rsidRPr="000C09C9">
        <w:rPr>
          <w:rFonts w:ascii="Sylfaen" w:hAnsi="Sylfaen"/>
          <w:lang w:val="ka-GE"/>
        </w:rPr>
        <w:t>საორიენტაციო კითხვარის მიზანია მოცემულ</w:t>
      </w:r>
      <w:r w:rsidR="00F6197E" w:rsidRPr="000C09C9">
        <w:rPr>
          <w:rFonts w:ascii="Sylfaen" w:hAnsi="Sylfaen"/>
          <w:lang w:val="ka-GE"/>
        </w:rPr>
        <w:t>ი</w:t>
      </w:r>
      <w:r w:rsidRPr="000C09C9">
        <w:rPr>
          <w:rFonts w:ascii="Sylfaen" w:hAnsi="Sylfaen"/>
          <w:lang w:val="ka-GE"/>
        </w:rPr>
        <w:t xml:space="preserve"> </w:t>
      </w:r>
      <w:r w:rsidR="00F6197E" w:rsidRPr="000C09C9">
        <w:rPr>
          <w:rFonts w:ascii="Sylfaen" w:hAnsi="Sylfaen"/>
          <w:lang w:val="ka-GE"/>
        </w:rPr>
        <w:t>ინსტიტუტის</w:t>
      </w:r>
      <w:r w:rsidRPr="000C09C9">
        <w:rPr>
          <w:rFonts w:ascii="Sylfaen" w:hAnsi="Sylfaen"/>
          <w:lang w:val="ka-GE"/>
        </w:rPr>
        <w:t xml:space="preserve"> შესახებ ინფორმაციის შეგროვება. კითხვარზე პასუხების შედეგად შემფასებელს  წარმოდგენა ექმნება არსებული მდგომარეობის შესახებ, მოპოვებულ ინფორმაცია კი იძლევა იმის საშუალებას </w:t>
      </w:r>
      <w:r w:rsidR="00D41E42" w:rsidRPr="000C09C9">
        <w:rPr>
          <w:rFonts w:ascii="Sylfaen" w:hAnsi="Sylfaen"/>
          <w:lang w:val="ka-GE"/>
        </w:rPr>
        <w:t>შემფასებელმა დაინახოს გამოწვევები და დამატებითი რესურსები შეფასების ნაწილში სწორედ ამ კუთხით მიმართოს.</w:t>
      </w:r>
    </w:p>
    <w:tbl>
      <w:tblPr>
        <w:tblStyle w:val="GridTable4-Accent11"/>
        <w:tblW w:w="0" w:type="auto"/>
        <w:tblLook w:val="04A0" w:firstRow="1" w:lastRow="0" w:firstColumn="1" w:lastColumn="0" w:noHBand="0" w:noVBand="1"/>
      </w:tblPr>
      <w:tblGrid>
        <w:gridCol w:w="704"/>
        <w:gridCol w:w="6208"/>
        <w:gridCol w:w="2438"/>
      </w:tblGrid>
      <w:tr w:rsidR="004356E6" w:rsidRPr="000C09C9" w:rsidTr="00C56B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A55580">
            <w:pPr>
              <w:jc w:val="both"/>
              <w:rPr>
                <w:rFonts w:ascii="Sylfaen" w:hAnsi="Sylfaen" w:cs="Sylfaen"/>
                <w:lang w:val="ka-GE"/>
              </w:rPr>
            </w:pPr>
          </w:p>
        </w:tc>
        <w:tc>
          <w:tcPr>
            <w:tcW w:w="6208" w:type="dxa"/>
          </w:tcPr>
          <w:p w:rsidR="004356E6" w:rsidRPr="000C09C9" w:rsidRDefault="004356E6" w:rsidP="00A5558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cs="Sylfaen"/>
                <w:lang w:val="ka-GE"/>
              </w:rPr>
              <w:t>კითხვა</w:t>
            </w:r>
          </w:p>
        </w:tc>
        <w:tc>
          <w:tcPr>
            <w:tcW w:w="2438" w:type="dxa"/>
          </w:tcPr>
          <w:p w:rsidR="004356E6" w:rsidRPr="000C09C9" w:rsidRDefault="004356E6" w:rsidP="00A55580">
            <w:pPr>
              <w:jc w:val="both"/>
              <w:cnfStyle w:val="100000000000" w:firstRow="1"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cs="Sylfaen"/>
                <w:lang w:val="ka-GE"/>
              </w:rPr>
              <w:t>პასუხი</w:t>
            </w: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4356E6" w:rsidRPr="000C09C9" w:rsidRDefault="004356E6" w:rsidP="00A55580">
            <w:pPr>
              <w:jc w:val="center"/>
              <w:rPr>
                <w:rFonts w:ascii="Sylfaen" w:hAnsi="Sylfaen"/>
                <w:lang w:val="ka-GE"/>
              </w:rPr>
            </w:pPr>
            <w:r w:rsidRPr="000C09C9">
              <w:rPr>
                <w:rFonts w:ascii="Sylfaen" w:hAnsi="Sylfaen" w:cs="Sylfaen"/>
                <w:lang w:val="ka-GE"/>
              </w:rPr>
              <w:t>ორგანიზაციული</w:t>
            </w:r>
            <w:r w:rsidRPr="000C09C9">
              <w:rPr>
                <w:rFonts w:ascii="Sylfaen" w:hAnsi="Sylfaen"/>
                <w:lang w:val="ka-GE"/>
              </w:rPr>
              <w:t xml:space="preserve"> როლი</w:t>
            </w: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არის ორგანიზაციის ძირითადი ფუნქციები?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აქვს</w:t>
            </w:r>
            <w:r w:rsidRPr="000C09C9">
              <w:rPr>
                <w:rFonts w:ascii="Sylfaen" w:hAnsi="Sylfaen"/>
                <w:lang w:val="ka-GE"/>
              </w:rPr>
              <w:t xml:space="preserve"> თუ არა ორგანიზაციას გაცხადებული მიზანი ან მისი ფუნქციების აღწერილობა? </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lang w:val="ka-GE"/>
              </w:rPr>
              <w:t>არის თუ არა პერსონალი ინფორმირებული ამის შესახებ?</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ეთანხმება თუ არა პერსონალი მას?</w:t>
            </w:r>
          </w:p>
        </w:tc>
        <w:tc>
          <w:tcPr>
            <w:tcW w:w="243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აქვს</w:t>
            </w:r>
            <w:r w:rsidRPr="000C09C9">
              <w:rPr>
                <w:rFonts w:ascii="Sylfaen" w:hAnsi="Sylfaen"/>
                <w:lang w:val="ka-GE"/>
              </w:rPr>
              <w:t xml:space="preserve"> თუ არა ორგანიზაციის შემადგენელ ძირითად რგოლებს გაცხადებული მიზანი ან მისი ფუნქციების აღწერილობა?  </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lang w:val="ka-GE"/>
              </w:rPr>
              <w:t>არის თუ არა პერსონალი ინფორმირებული ამის შესახებ?</w:t>
            </w:r>
          </w:p>
        </w:tc>
        <w:tc>
          <w:tcPr>
            <w:tcW w:w="243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ეთანხმება თუ არა პერსონალი მას?</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აქვს</w:t>
            </w:r>
            <w:r w:rsidRPr="000C09C9">
              <w:rPr>
                <w:rFonts w:ascii="Sylfaen" w:hAnsi="Sylfaen"/>
                <w:lang w:val="ka-GE"/>
              </w:rPr>
              <w:t xml:space="preserve"> თუ არა ყველა თანამშრომელს განსაზღვრული სამუშაოს აღწერილობა და არიან თუ არა ისინი ამის შესახებ ინფორმირებული?</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4356E6" w:rsidRPr="000C09C9" w:rsidRDefault="004356E6" w:rsidP="00A55580">
            <w:pPr>
              <w:jc w:val="center"/>
              <w:rPr>
                <w:rFonts w:ascii="Sylfaen" w:hAnsi="Sylfaen"/>
                <w:lang w:val="ka-GE"/>
              </w:rPr>
            </w:pPr>
            <w:r w:rsidRPr="000C09C9">
              <w:rPr>
                <w:rFonts w:ascii="Sylfaen" w:hAnsi="Sylfaen" w:cs="Sylfaen"/>
                <w:lang w:val="ka-GE"/>
              </w:rPr>
              <w:t>ბიუჯეტი</w:t>
            </w: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მოცულობის ბიუჯეტი აქვს ორგანიზაციას?</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0C682B" w:rsidP="000C682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არის წილი ხელფასებზე, ინვესტიციებზე, მასალების შესყიდვაზე, სერვისებზე და </w:t>
            </w:r>
            <w:proofErr w:type="spellStart"/>
            <w:r w:rsidRPr="000C09C9">
              <w:rPr>
                <w:rFonts w:ascii="Sylfaen" w:hAnsi="Sylfaen"/>
                <w:lang w:val="ka-GE"/>
              </w:rPr>
              <w:t>ა.შ</w:t>
            </w:r>
            <w:proofErr w:type="spellEnd"/>
            <w:r w:rsidRPr="000C09C9">
              <w:rPr>
                <w:rFonts w:ascii="Sylfaen" w:hAnsi="Sylfaen"/>
                <w:lang w:val="ka-GE"/>
              </w:rPr>
              <w:t xml:space="preserve"> ბიუჯეტში?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0C682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არის ორგანიზაციის მიერ განხორციელებული შესყიდვების/ ინვესტიციების საშუალო წლიური </w:t>
            </w:r>
            <w:r w:rsidR="000C682B" w:rsidRPr="000C09C9">
              <w:rPr>
                <w:rFonts w:ascii="Sylfaen" w:hAnsi="Sylfaen"/>
                <w:lang w:val="ka-GE"/>
              </w:rPr>
              <w:t>ოდენობა?</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253CA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w:t>
            </w:r>
            <w:r w:rsidR="00253CAD" w:rsidRPr="000C09C9">
              <w:rPr>
                <w:rFonts w:ascii="Sylfaen" w:hAnsi="Sylfaen"/>
                <w:lang w:val="ka-GE"/>
              </w:rPr>
              <w:t xml:space="preserve">ოდენობის </w:t>
            </w:r>
            <w:r w:rsidRPr="000C09C9">
              <w:rPr>
                <w:rFonts w:ascii="Sylfaen" w:hAnsi="Sylfaen"/>
                <w:lang w:val="ka-GE"/>
              </w:rPr>
              <w:t>შესყიდვებს ახორციელებს ორგანიზაცია ტენდერების მეშვეობით?</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B84331"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84331" w:rsidRPr="000C09C9" w:rsidRDefault="00B84331" w:rsidP="00EB39BF">
            <w:pPr>
              <w:pStyle w:val="ListParagraph"/>
              <w:numPr>
                <w:ilvl w:val="0"/>
                <w:numId w:val="14"/>
              </w:numPr>
              <w:spacing w:line="240" w:lineRule="auto"/>
              <w:jc w:val="both"/>
              <w:rPr>
                <w:rFonts w:ascii="Sylfaen" w:hAnsi="Sylfaen" w:cs="Sylfaen"/>
                <w:lang w:val="ka-GE"/>
              </w:rPr>
            </w:pPr>
          </w:p>
        </w:tc>
        <w:tc>
          <w:tcPr>
            <w:tcW w:w="6208" w:type="dxa"/>
          </w:tcPr>
          <w:p w:rsidR="00B84331" w:rsidRPr="000C09C9" w:rsidRDefault="00B84331"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cs="Sylfaen"/>
                <w:lang w:val="ka-GE"/>
              </w:rPr>
              <w:t>როგორია პირდაპირი შესყიდვების წილი</w:t>
            </w:r>
            <w:r w:rsidR="005401A1" w:rsidRPr="000C09C9">
              <w:rPr>
                <w:rFonts w:ascii="Sylfaen" w:hAnsi="Sylfaen" w:cs="Sylfaen"/>
                <w:lang w:val="ka-GE"/>
              </w:rPr>
              <w:t xml:space="preserve"> შესყიდვებზე დახარჯული საერთო თანხიდან?</w:t>
            </w:r>
          </w:p>
        </w:tc>
        <w:tc>
          <w:tcPr>
            <w:tcW w:w="2438" w:type="dxa"/>
          </w:tcPr>
          <w:p w:rsidR="00B84331" w:rsidRPr="000C09C9" w:rsidRDefault="00B84331"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1271E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1271E0" w:rsidRPr="000C09C9" w:rsidRDefault="001271E0" w:rsidP="00EB39BF">
            <w:pPr>
              <w:pStyle w:val="ListParagraph"/>
              <w:numPr>
                <w:ilvl w:val="0"/>
                <w:numId w:val="14"/>
              </w:numPr>
              <w:spacing w:line="240" w:lineRule="auto"/>
              <w:jc w:val="both"/>
              <w:rPr>
                <w:rFonts w:ascii="Sylfaen" w:hAnsi="Sylfaen" w:cs="Sylfaen"/>
                <w:lang w:val="ka-GE"/>
              </w:rPr>
            </w:pPr>
          </w:p>
        </w:tc>
        <w:tc>
          <w:tcPr>
            <w:tcW w:w="6208" w:type="dxa"/>
          </w:tcPr>
          <w:p w:rsidR="001271E0" w:rsidRPr="000C09C9" w:rsidRDefault="001271E0"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cs="Sylfaen"/>
                <w:lang w:val="ka-GE"/>
              </w:rPr>
              <w:t>არსებოს თუ არა შემსყიდველი ორგანიზაციისთვის ეთიკის კოდექსი?</w:t>
            </w:r>
          </w:p>
        </w:tc>
        <w:tc>
          <w:tcPr>
            <w:tcW w:w="2438" w:type="dxa"/>
          </w:tcPr>
          <w:p w:rsidR="001271E0" w:rsidRPr="000C09C9" w:rsidRDefault="001271E0"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5401A1"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401A1" w:rsidRPr="000C09C9" w:rsidRDefault="005401A1" w:rsidP="00EB39BF">
            <w:pPr>
              <w:pStyle w:val="ListParagraph"/>
              <w:numPr>
                <w:ilvl w:val="0"/>
                <w:numId w:val="14"/>
              </w:numPr>
              <w:spacing w:line="240" w:lineRule="auto"/>
              <w:jc w:val="both"/>
              <w:rPr>
                <w:rFonts w:ascii="Sylfaen" w:hAnsi="Sylfaen" w:cs="Sylfaen"/>
                <w:lang w:val="ka-GE"/>
              </w:rPr>
            </w:pPr>
          </w:p>
        </w:tc>
        <w:tc>
          <w:tcPr>
            <w:tcW w:w="6208" w:type="dxa"/>
          </w:tcPr>
          <w:p w:rsidR="005401A1" w:rsidRPr="000C09C9" w:rsidRDefault="005401A1"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cs="Sylfaen"/>
                <w:lang w:val="ka-GE"/>
              </w:rPr>
              <w:t>უტარდებათ თუ არა შესყიდვებზე პასუხისმგებელ თანამშრომლებს შესაბამისი ტრენინგი რეგულარულად?</w:t>
            </w:r>
          </w:p>
        </w:tc>
        <w:tc>
          <w:tcPr>
            <w:tcW w:w="2438" w:type="dxa"/>
          </w:tcPr>
          <w:p w:rsidR="005401A1" w:rsidRPr="000C09C9" w:rsidRDefault="005401A1"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007820" w:rsidRPr="000C09C9" w:rsidRDefault="00007820" w:rsidP="00EB39BF">
            <w:pPr>
              <w:pStyle w:val="ListParagraph"/>
              <w:numPr>
                <w:ilvl w:val="0"/>
                <w:numId w:val="14"/>
              </w:numPr>
              <w:spacing w:line="240" w:lineRule="auto"/>
              <w:jc w:val="both"/>
              <w:rPr>
                <w:rFonts w:ascii="Sylfaen" w:hAnsi="Sylfaen" w:cs="Sylfaen"/>
                <w:lang w:val="ka-GE"/>
              </w:rPr>
            </w:pPr>
          </w:p>
        </w:tc>
        <w:tc>
          <w:tcPr>
            <w:tcW w:w="6208" w:type="dxa"/>
          </w:tcPr>
          <w:p w:rsidR="00007820" w:rsidRPr="000C09C9" w:rsidRDefault="00007820" w:rsidP="0000782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cs="Sylfaen"/>
                <w:lang w:val="ka-GE"/>
              </w:rPr>
              <w:t xml:space="preserve">გასული 3 წლის განმავლობაში რამდენჯერ განხორციელდა შესყიდვა, სადაც მხოლოდ ერთი ეკონომიკური პარტნიორი მონაწილეობდა? </w:t>
            </w:r>
          </w:p>
        </w:tc>
        <w:tc>
          <w:tcPr>
            <w:tcW w:w="2438" w:type="dxa"/>
          </w:tcPr>
          <w:p w:rsidR="00007820" w:rsidRPr="000C09C9" w:rsidRDefault="00007820"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ტექნიკურად</w:t>
            </w:r>
            <w:r w:rsidRPr="000C09C9">
              <w:rPr>
                <w:rFonts w:ascii="Sylfaen" w:hAnsi="Sylfaen"/>
                <w:lang w:val="ka-GE"/>
              </w:rPr>
              <w:t xml:space="preserve"> რამდენად კომპლექსურია ბიუჯეტის ხარჯვის შესახებ მიღებული გადაწყვეტილებები? </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lang w:val="ka-GE"/>
              </w:rPr>
              <w:t>ვინ იღებს ბიუჯეტის ხარჯვის შესახებ გადაწყვეტილებებს და რის საფუძველზე?</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არის</w:t>
            </w:r>
            <w:r w:rsidRPr="000C09C9">
              <w:rPr>
                <w:rFonts w:ascii="Sylfaen" w:hAnsi="Sylfaen"/>
                <w:lang w:val="ka-GE"/>
              </w:rPr>
              <w:t xml:space="preserve"> თუ არა ხარჯვის შესახებ მიღებული გადაწყვეტილებები ცენტრალიზებული ან დეცენტრალიზებული (მაგ., საჭიროებს თუ არა მენეჯერის, ხელმძღვანელის ხელმოწერას)?</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5401A1"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იღებს</w:t>
            </w:r>
            <w:r w:rsidRPr="000C09C9">
              <w:rPr>
                <w:rFonts w:ascii="Sylfaen" w:hAnsi="Sylfaen"/>
                <w:lang w:val="ka-GE"/>
              </w:rPr>
              <w:t xml:space="preserve"> თუ არა შემოსავალს ორგანიზაცია საჯარო ან განსაზღვრული კლიენტებისგან? </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D58E2" w:rsidRPr="000C09C9" w:rsidRDefault="00BD58E2" w:rsidP="00EB39BF">
            <w:pPr>
              <w:pStyle w:val="ListParagraph"/>
              <w:numPr>
                <w:ilvl w:val="0"/>
                <w:numId w:val="14"/>
              </w:numPr>
              <w:spacing w:line="240" w:lineRule="auto"/>
              <w:jc w:val="both"/>
              <w:rPr>
                <w:rFonts w:ascii="Sylfaen" w:hAnsi="Sylfaen" w:cs="Sylfaen"/>
                <w:lang w:val="ka-GE"/>
              </w:rPr>
            </w:pPr>
          </w:p>
        </w:tc>
        <w:tc>
          <w:tcPr>
            <w:tcW w:w="6208" w:type="dxa"/>
          </w:tcPr>
          <w:p w:rsidR="00BD58E2" w:rsidRPr="000C09C9" w:rsidRDefault="00BD58E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lang w:val="ka-GE"/>
              </w:rPr>
              <w:t xml:space="preserve">როგორია გადარიცხვების აღრიცხვის, </w:t>
            </w:r>
            <w:proofErr w:type="spellStart"/>
            <w:r w:rsidRPr="000C09C9">
              <w:rPr>
                <w:rFonts w:ascii="Sylfaen" w:hAnsi="Sylfaen"/>
                <w:lang w:val="ka-GE"/>
              </w:rPr>
              <w:t>ბანკინგისა</w:t>
            </w:r>
            <w:proofErr w:type="spellEnd"/>
            <w:r w:rsidRPr="000C09C9">
              <w:rPr>
                <w:rFonts w:ascii="Sylfaen" w:hAnsi="Sylfaen"/>
                <w:lang w:val="ka-GE"/>
              </w:rPr>
              <w:t xml:space="preserve"> და აუდიტის პროცესი?</w:t>
            </w:r>
          </w:p>
        </w:tc>
        <w:tc>
          <w:tcPr>
            <w:tcW w:w="2438" w:type="dxa"/>
          </w:tcPr>
          <w:p w:rsidR="00BD58E2" w:rsidRPr="000C09C9" w:rsidRDefault="00BD58E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რა ფორმით ხდება ამ გადახდების მიღება?</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1271E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1271E0" w:rsidRPr="000C09C9" w:rsidRDefault="001271E0" w:rsidP="00EB39BF">
            <w:pPr>
              <w:pStyle w:val="ListParagraph"/>
              <w:numPr>
                <w:ilvl w:val="0"/>
                <w:numId w:val="14"/>
              </w:numPr>
              <w:spacing w:line="240" w:lineRule="auto"/>
              <w:jc w:val="both"/>
              <w:rPr>
                <w:rFonts w:ascii="Sylfaen" w:hAnsi="Sylfaen" w:cs="Sylfaen"/>
                <w:lang w:val="ka-GE"/>
              </w:rPr>
            </w:pPr>
          </w:p>
        </w:tc>
        <w:tc>
          <w:tcPr>
            <w:tcW w:w="6208" w:type="dxa"/>
          </w:tcPr>
          <w:p w:rsidR="001271E0" w:rsidRPr="000C09C9" w:rsidRDefault="001271E0"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აქვს თუ არა უწყებას შიდა აუდიტის სტრუქტურული ერთეული?</w:t>
            </w:r>
          </w:p>
        </w:tc>
        <w:tc>
          <w:tcPr>
            <w:tcW w:w="2438" w:type="dxa"/>
          </w:tcPr>
          <w:p w:rsidR="001271E0" w:rsidRPr="000C09C9" w:rsidRDefault="001271E0"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4356E6" w:rsidRPr="000C09C9" w:rsidRDefault="004356E6" w:rsidP="00A55580">
            <w:pPr>
              <w:jc w:val="center"/>
              <w:rPr>
                <w:rFonts w:ascii="Sylfaen" w:hAnsi="Sylfaen"/>
                <w:lang w:val="ka-GE"/>
              </w:rPr>
            </w:pPr>
            <w:r w:rsidRPr="000C09C9">
              <w:rPr>
                <w:rFonts w:ascii="Sylfaen" w:hAnsi="Sylfaen" w:cs="Sylfaen"/>
                <w:lang w:val="ka-GE"/>
              </w:rPr>
              <w:t>ადამიანური</w:t>
            </w:r>
            <w:r w:rsidRPr="000C09C9">
              <w:rPr>
                <w:rFonts w:ascii="Sylfaen" w:hAnsi="Sylfaen"/>
                <w:lang w:val="ka-GE"/>
              </w:rPr>
              <w:t xml:space="preserve"> რესურსების მართვა</w:t>
            </w: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u w:val="single"/>
                <w:lang w:val="ka-GE"/>
              </w:rPr>
            </w:pPr>
            <w:r w:rsidRPr="000C09C9">
              <w:rPr>
                <w:rFonts w:ascii="Sylfaen" w:hAnsi="Sylfaen" w:cs="Sylfaen"/>
                <w:lang w:val="ka-GE"/>
              </w:rPr>
              <w:t>რამდენი</w:t>
            </w:r>
            <w:r w:rsidRPr="000C09C9">
              <w:rPr>
                <w:rFonts w:ascii="Sylfaen" w:hAnsi="Sylfaen"/>
                <w:lang w:val="ka-GE"/>
              </w:rPr>
              <w:t xml:space="preserve"> პირი </w:t>
            </w:r>
            <w:r w:rsidR="00BD58E2" w:rsidRPr="000C09C9">
              <w:rPr>
                <w:rFonts w:ascii="Sylfaen" w:hAnsi="Sylfaen"/>
                <w:lang w:val="ka-GE"/>
              </w:rPr>
              <w:t>ჰ</w:t>
            </w:r>
            <w:r w:rsidRPr="000C09C9">
              <w:rPr>
                <w:rFonts w:ascii="Sylfaen" w:hAnsi="Sylfaen"/>
                <w:lang w:val="ka-GE"/>
              </w:rPr>
              <w:t>ყავს ორგანიზაციას დასაქმებული?</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u w:val="single"/>
                <w:lang w:val="ka-GE"/>
              </w:rPr>
            </w:pPr>
            <w:r w:rsidRPr="000C09C9">
              <w:rPr>
                <w:rFonts w:ascii="Sylfaen" w:hAnsi="Sylfaen" w:cs="Sylfaen"/>
                <w:lang w:val="ka-GE"/>
              </w:rPr>
              <w:t>რამდენი</w:t>
            </w:r>
            <w:r w:rsidRPr="000C09C9">
              <w:rPr>
                <w:rFonts w:ascii="Sylfaen" w:hAnsi="Sylfaen"/>
                <w:lang w:val="ka-GE"/>
              </w:rPr>
              <w:t xml:space="preserve"> მათგანია დასაქმებული ცენტრალურ აპარატში და რამდენი სსიპ-ში?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u w:val="single"/>
                <w:lang w:val="ka-GE"/>
              </w:rPr>
            </w:pPr>
            <w:r w:rsidRPr="000C09C9">
              <w:rPr>
                <w:rFonts w:ascii="Sylfaen" w:hAnsi="Sylfaen" w:cs="Sylfaen"/>
                <w:lang w:val="ka-GE"/>
              </w:rPr>
              <w:t>ქვემოთ</w:t>
            </w:r>
            <w:r w:rsidRPr="000C09C9">
              <w:rPr>
                <w:rFonts w:ascii="Sylfaen" w:hAnsi="Sylfaen"/>
                <w:lang w:val="ka-GE"/>
              </w:rPr>
              <w:t xml:space="preserve"> ჩამოთვლილი კატეგორიებიდან რამდენი პროცენტია საჯარო მოსამსახურე, რა ნაწილია 1 წლის გამოსაცდელი ვადით დანიშნული და რამდენი პროცენტია მოკლე ვადიანი ხელშეკრულებით დასაქმებული?</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თუ</w:t>
            </w:r>
            <w:r w:rsidRPr="000C09C9">
              <w:rPr>
                <w:rFonts w:ascii="Sylfaen" w:hAnsi="Sylfaen"/>
                <w:lang w:val="ka-GE"/>
              </w:rPr>
              <w:t xml:space="preserve"> არსებობს მონიტორინგი და სტატისტიკა, რომელიც აჩვენებს ორგანიზაციაში თანამშრომელთა გადინებას. </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lang w:val="ka-GE"/>
              </w:rPr>
              <w:t>თუ ასეთი არსებობს მაშინ როგორია თანამშრომელთა გადინების სიხშირე მაღალი, დაბალი, თუ ნორმალური?</w:t>
            </w:r>
          </w:p>
        </w:tc>
        <w:tc>
          <w:tcPr>
            <w:tcW w:w="243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გარდა</w:t>
            </w:r>
            <w:r w:rsidRPr="000C09C9">
              <w:rPr>
                <w:rFonts w:ascii="Sylfaen" w:hAnsi="Sylfaen"/>
                <w:lang w:val="ka-GE"/>
              </w:rPr>
              <w:t xml:space="preserve"> საჯარო სამსახურის შესახებ კანონისა, არსებობს თუ არა შიდა სახელმძღვანელო თანამშრომლების სამსახურში აყვანის შესახებ?</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დასანიშნი</w:t>
            </w:r>
            <w:r w:rsidRPr="000C09C9">
              <w:rPr>
                <w:rFonts w:ascii="Sylfaen" w:hAnsi="Sylfaen"/>
                <w:lang w:val="ka-GE"/>
              </w:rPr>
              <w:t xml:space="preserve"> პირების სამსახურში ასაყვანად იმ პოზიციაზე, სადაც კორუფციის მაღალი რისკია, არის თუ არა განსაზღვრული შერჩევის ისეთი კრიტერიუმები, რომლებიც </w:t>
            </w:r>
            <w:r w:rsidR="00BD58E2" w:rsidRPr="000C09C9">
              <w:rPr>
                <w:rFonts w:ascii="Sylfaen" w:hAnsi="Sylfaen"/>
                <w:lang w:val="ka-GE"/>
              </w:rPr>
              <w:t>უზრუნველყოფს</w:t>
            </w:r>
            <w:r w:rsidRPr="000C09C9">
              <w:rPr>
                <w:rFonts w:ascii="Sylfaen" w:hAnsi="Sylfaen"/>
                <w:lang w:val="ka-GE"/>
              </w:rPr>
              <w:t xml:space="preserve"> კეთილსინდისიერების მაღალ დონეს? </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eastAsia="Times New Roman" w:hAnsi="Sylfaen" w:cs="Times New Roman"/>
                <w:lang w:val="ka-GE"/>
              </w:rPr>
              <w:t xml:space="preserve">კანდიდატების შერჩევისას ხდება თუ არა შემოწმება ხომ არ არიან ჩართული ისეთ საქმიანობაში, რაც მათ სამსახურებრივი საქმიანობის განხორციელებაში შეუშლის ხელს? </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BD58E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მიეწოდებათ თუ არა ინფორმაცია</w:t>
            </w:r>
            <w:r w:rsidR="004356E6" w:rsidRPr="000C09C9">
              <w:rPr>
                <w:rFonts w:ascii="Sylfaen" w:hAnsi="Sylfaen"/>
                <w:lang w:val="ka-GE"/>
              </w:rPr>
              <w:t xml:space="preserve"> პერსონალს ინტერესთა კონფლიქტის არსი</w:t>
            </w:r>
            <w:r w:rsidRPr="000C09C9">
              <w:rPr>
                <w:rFonts w:ascii="Sylfaen" w:hAnsi="Sylfaen"/>
                <w:lang w:val="ka-GE"/>
              </w:rPr>
              <w:t>ს შესახებ</w:t>
            </w:r>
            <w:r w:rsidR="004356E6" w:rsidRPr="000C09C9">
              <w:rPr>
                <w:rFonts w:ascii="Sylfaen" w:hAnsi="Sylfaen"/>
                <w:lang w:val="ka-GE"/>
              </w:rPr>
              <w:t>?</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უტარდება</w:t>
            </w:r>
            <w:r w:rsidRPr="000C09C9">
              <w:rPr>
                <w:rFonts w:ascii="Sylfaen" w:hAnsi="Sylfaen"/>
                <w:lang w:val="ka-GE"/>
              </w:rPr>
              <w:t xml:space="preserve"> თუ არა ახალ თანამშრომლებს კეთილსინდისიერების ტრენინგები?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მ</w:t>
            </w:r>
            <w:r w:rsidRPr="000C09C9">
              <w:rPr>
                <w:rFonts w:ascii="Sylfaen" w:hAnsi="Sylfaen"/>
                <w:lang w:val="ka-GE"/>
              </w:rPr>
              <w:t>ეორდება თუ არა მსგავსი ტრენინგები?</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ადექვატურ</w:t>
            </w:r>
            <w:r w:rsidR="00CE7927" w:rsidRPr="000C09C9">
              <w:rPr>
                <w:rFonts w:ascii="Sylfaen" w:hAnsi="Sylfaen"/>
                <w:lang w:val="ka-GE"/>
              </w:rPr>
              <w:t>ია თუ არა აღნიშნული ტრენინგები</w:t>
            </w:r>
            <w:r w:rsidRPr="000C09C9">
              <w:rPr>
                <w:rFonts w:ascii="Sylfaen" w:hAnsi="Sylfaen"/>
                <w:lang w:val="ka-GE"/>
              </w:rPr>
              <w:t xml:space="preserve"> იმ სიტუაციებთან გასამკლავებლად, რომლებთანაც მათ ყოველდღიური შეხება აქვთ?</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ვინ</w:t>
            </w:r>
            <w:r w:rsidRPr="000C09C9">
              <w:rPr>
                <w:rFonts w:ascii="Sylfaen" w:hAnsi="Sylfaen"/>
                <w:lang w:val="ka-GE"/>
              </w:rPr>
              <w:t xml:space="preserve"> არის განსაზღვრული პირი, რომელსაც პერსონალმა შეიძლება მიმართოს რჩევისთვის</w:t>
            </w:r>
            <w:r w:rsidR="00BD58E2" w:rsidRPr="000C09C9">
              <w:rPr>
                <w:rFonts w:ascii="Sylfaen" w:hAnsi="Sylfaen"/>
                <w:lang w:val="ka-GE"/>
              </w:rPr>
              <w:t xml:space="preserve"> ინტერესთა კონფლიქტთან დაკავშირებულ საკითხზე</w:t>
            </w:r>
            <w:r w:rsidRPr="000C09C9">
              <w:rPr>
                <w:rFonts w:ascii="Sylfaen" w:hAnsi="Sylfaen"/>
                <w:lang w:val="ka-GE"/>
              </w:rPr>
              <w:t xml:space="preserve">? </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lang w:val="ka-GE"/>
              </w:rPr>
              <w:t>შეუძლიათ თუ არა თანამშრომლებს ერთმანეთს მიმართონ რჩევისთვის ინტერესთა კონფლიქტთან დაკავშირებულ საკითხზე მანამ, სანამ ისინი მენეჯერს მიმართავენ?</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პერსონალი</w:t>
            </w:r>
            <w:r w:rsidRPr="000C09C9">
              <w:rPr>
                <w:rFonts w:ascii="Sylfaen" w:hAnsi="Sylfaen"/>
                <w:lang w:val="ka-GE"/>
              </w:rPr>
              <w:t xml:space="preserve"> ადექვატურად მიიჩნევს საკუთარ ხელფასებს?</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4356E6"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4356E6" w:rsidRPr="000C09C9" w:rsidRDefault="004356E6" w:rsidP="00A55580">
            <w:pPr>
              <w:jc w:val="center"/>
              <w:rPr>
                <w:rFonts w:ascii="Sylfaen" w:hAnsi="Sylfaen"/>
                <w:lang w:val="ka-GE"/>
              </w:rPr>
            </w:pPr>
            <w:r w:rsidRPr="000C09C9">
              <w:rPr>
                <w:rFonts w:ascii="Sylfaen" w:hAnsi="Sylfaen" w:cs="Sylfaen"/>
                <w:lang w:val="ka-GE"/>
              </w:rPr>
              <w:t>პროცედურები</w:t>
            </w:r>
            <w:r w:rsidRPr="000C09C9">
              <w:rPr>
                <w:rFonts w:ascii="Sylfaen" w:hAnsi="Sylfaen"/>
                <w:lang w:val="ka-GE"/>
              </w:rPr>
              <w:t xml:space="preserve"> და გადაწყვეტილების მიღების პროცესი</w:t>
            </w: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ქვემოთ</w:t>
            </w:r>
            <w:r w:rsidRPr="000C09C9">
              <w:rPr>
                <w:rFonts w:ascii="Sylfaen" w:hAnsi="Sylfaen"/>
                <w:lang w:val="ka-GE"/>
              </w:rPr>
              <w:t xml:space="preserve"> ჩამოთვლილთაგან რომელიმეს თუ აკეთებს ორგანიზაცია?</w:t>
            </w:r>
          </w:p>
          <w:p w:rsidR="004356E6" w:rsidRPr="000C09C9" w:rsidRDefault="004356E6" w:rsidP="00EB39BF">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ნებართვების, სერთიფიკატების, მოწმობების, პასპორტების ან სხვა ტიპის დოკუმენტების გაცემა.</w:t>
            </w:r>
          </w:p>
          <w:p w:rsidR="004356E6" w:rsidRPr="000C09C9" w:rsidRDefault="004356E6" w:rsidP="00EB39BF">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ფინანსური სარგებლის გაცემა მოქალაქეებისთვის  (სოციალური დახმარებების გაცემა მოქალაქეებზე).</w:t>
            </w:r>
          </w:p>
          <w:p w:rsidR="004356E6" w:rsidRPr="000C09C9" w:rsidRDefault="004356E6" w:rsidP="00EB39BF">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ფინანსური დახმარების გაცემა იურიდიულ პირებზე.</w:t>
            </w:r>
          </w:p>
          <w:p w:rsidR="004356E6" w:rsidRPr="000C09C9" w:rsidRDefault="004356E6" w:rsidP="00EB39BF">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საჯარო გადახდების მიღება (გადასახადები, მოსაკრებლები და სხვა).</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იქ</w:t>
            </w:r>
            <w:r w:rsidRPr="000C09C9">
              <w:rPr>
                <w:rFonts w:ascii="Sylfaen" w:hAnsi="Sylfaen"/>
                <w:lang w:val="ka-GE"/>
              </w:rPr>
              <w:t>, სადაც ზემოთ ჩამოთვლილი კეთდება, ნათლად განსაზღვრულია თუ არა  პროცედურები და შესაბამისი კრიტერიუმები?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სად</w:t>
            </w:r>
            <w:r w:rsidRPr="000C09C9">
              <w:rPr>
                <w:rFonts w:ascii="Sylfaen" w:hAnsi="Sylfaen"/>
                <w:lang w:val="ka-GE"/>
              </w:rPr>
              <w:t xml:space="preserve"> შეიძლება ამ პროცედურებისა და კრიტერიუმების ნახვა?</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Arial"/>
                <w:lang w:val="ka-GE"/>
              </w:rPr>
            </w:pPr>
            <w:r w:rsidRPr="000C09C9">
              <w:rPr>
                <w:rFonts w:ascii="Sylfaen" w:hAnsi="Sylfaen" w:cs="Sylfaen"/>
                <w:lang w:val="ka-GE"/>
              </w:rPr>
              <w:t>იქ</w:t>
            </w:r>
            <w:r w:rsidRPr="000C09C9">
              <w:rPr>
                <w:rFonts w:ascii="Sylfaen" w:hAnsi="Sylfaen"/>
                <w:lang w:val="ka-GE"/>
              </w:rPr>
              <w:t xml:space="preserve">, სადაც საჯარო მოხელეებს გააჩნიათ დისკრეციული უფლებამოსილება, განსაზღვრულია თუ არა რაიმე სახელმძღვანელო, რომლის მიხედვითაც მათ უნდა განახორციელონ ეს </w:t>
            </w:r>
            <w:proofErr w:type="spellStart"/>
            <w:r w:rsidRPr="000C09C9">
              <w:rPr>
                <w:rFonts w:ascii="Sylfaen" w:hAnsi="Sylfaen"/>
                <w:lang w:val="ka-GE"/>
              </w:rPr>
              <w:t>დისკრეცია</w:t>
            </w:r>
            <w:proofErr w:type="spellEnd"/>
            <w:r w:rsidR="00F323BA" w:rsidRPr="000C09C9">
              <w:rPr>
                <w:rFonts w:ascii="Sylfaen" w:hAnsi="Sylfaen"/>
                <w:lang w:val="ka-GE"/>
              </w:rPr>
              <w:t>?</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4356E6"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4356E6" w:rsidRPr="000C09C9" w:rsidRDefault="004356E6" w:rsidP="00A55580">
            <w:pPr>
              <w:jc w:val="center"/>
              <w:rPr>
                <w:rFonts w:ascii="Sylfaen" w:hAnsi="Sylfaen"/>
                <w:lang w:val="ka-GE"/>
              </w:rPr>
            </w:pPr>
            <w:r w:rsidRPr="000C09C9">
              <w:rPr>
                <w:rFonts w:ascii="Sylfaen" w:hAnsi="Sylfaen" w:cs="Sylfaen"/>
                <w:lang w:val="ka-GE"/>
              </w:rPr>
              <w:t>არქივის</w:t>
            </w:r>
            <w:r w:rsidRPr="000C09C9">
              <w:rPr>
                <w:rFonts w:ascii="Sylfaen" w:hAnsi="Sylfaen"/>
                <w:lang w:val="ka-GE"/>
              </w:rPr>
              <w:t xml:space="preserve"> წარმოება</w:t>
            </w: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გააჩნია</w:t>
            </w:r>
            <w:r w:rsidRPr="000C09C9">
              <w:rPr>
                <w:rFonts w:ascii="Sylfaen" w:hAnsi="Sylfaen"/>
                <w:lang w:val="ka-GE"/>
              </w:rPr>
              <w:t xml:space="preserve"> თუ არა ორგანიზაცია</w:t>
            </w:r>
            <w:r w:rsidR="008F0F39" w:rsidRPr="000C09C9">
              <w:rPr>
                <w:rFonts w:ascii="Sylfaen" w:hAnsi="Sylfaen"/>
                <w:lang w:val="ka-GE"/>
              </w:rPr>
              <w:t>ს</w:t>
            </w:r>
            <w:r w:rsidRPr="000C09C9">
              <w:rPr>
                <w:rFonts w:ascii="Sylfaen" w:hAnsi="Sylfaen"/>
                <w:lang w:val="ka-GE"/>
              </w:rPr>
              <w:t xml:space="preserve"> არქივის წარმოების ნათელი წესები?</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ინახება</w:t>
            </w:r>
            <w:r w:rsidRPr="000C09C9">
              <w:rPr>
                <w:rFonts w:ascii="Sylfaen" w:hAnsi="Sylfaen"/>
                <w:lang w:val="ka-GE"/>
              </w:rPr>
              <w:t xml:space="preserve"> თუ არა ინდივიდუალური გადაწყვეტილები ამ წესების მიხედვით?</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Arial"/>
                <w:lang w:val="ka-GE"/>
              </w:rPr>
            </w:pPr>
            <w:r w:rsidRPr="000C09C9">
              <w:rPr>
                <w:rFonts w:ascii="Sylfaen" w:hAnsi="Sylfaen" w:cs="Sylfaen"/>
                <w:lang w:val="ka-GE"/>
              </w:rPr>
              <w:t>ვის</w:t>
            </w:r>
            <w:r w:rsidRPr="000C09C9">
              <w:rPr>
                <w:rFonts w:ascii="Sylfaen" w:hAnsi="Sylfaen"/>
                <w:lang w:val="ka-GE"/>
              </w:rPr>
              <w:t xml:space="preserve"> აქვს ამ ფაილებზე წვდომა, ვის შეუძლია მათი გადახედვა და ცვლილებების შეტანა?</w:t>
            </w:r>
          </w:p>
        </w:tc>
        <w:tc>
          <w:tcPr>
            <w:tcW w:w="2438" w:type="dxa"/>
          </w:tcPr>
          <w:p w:rsidR="004356E6" w:rsidRPr="000C09C9" w:rsidRDefault="004356E6"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56E6" w:rsidRPr="000C09C9" w:rsidRDefault="004356E6" w:rsidP="00EB39BF">
            <w:pPr>
              <w:pStyle w:val="ListParagraph"/>
              <w:numPr>
                <w:ilvl w:val="0"/>
                <w:numId w:val="14"/>
              </w:numPr>
              <w:spacing w:line="240" w:lineRule="auto"/>
              <w:jc w:val="both"/>
              <w:rPr>
                <w:rFonts w:ascii="Sylfaen" w:hAnsi="Sylfaen" w:cs="Sylfaen"/>
                <w:lang w:val="ka-GE"/>
              </w:rPr>
            </w:pPr>
          </w:p>
        </w:tc>
        <w:tc>
          <w:tcPr>
            <w:tcW w:w="6208" w:type="dxa"/>
          </w:tcPr>
          <w:p w:rsidR="004356E6" w:rsidRPr="000C09C9" w:rsidRDefault="00242995"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მოცულობით არსებობს ინფორმაციის თავისუფლება ორგანიზაციის დოკუმენტაციასთან მიმართებით, რა გადაწყვეტილებები/ფაილები/დოკუმენტებია ავტომატურად საჯარო და რა  გაიცემა მხოლოდ მოთხოვნის შემდეგ? </w:t>
            </w:r>
          </w:p>
        </w:tc>
        <w:tc>
          <w:tcPr>
            <w:tcW w:w="2438" w:type="dxa"/>
          </w:tcPr>
          <w:p w:rsidR="004356E6" w:rsidRPr="000C09C9" w:rsidRDefault="004356E6"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both"/>
              <w:rPr>
                <w:rFonts w:ascii="Sylfaen" w:hAnsi="Sylfaen" w:cs="Sylfaen"/>
                <w:lang w:val="ka-GE"/>
              </w:rPr>
            </w:pPr>
          </w:p>
        </w:tc>
        <w:tc>
          <w:tcPr>
            <w:tcW w:w="6208" w:type="dxa"/>
          </w:tcPr>
          <w:p w:rsidR="00D41E42" w:rsidRPr="000C09C9" w:rsidRDefault="00D41E42" w:rsidP="00D41E42">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lang w:val="ka-GE"/>
              </w:rPr>
              <w:t>პრაქტიკაში როგორ ხორციელდება ეს ხელმისაწვდომობა?</w:t>
            </w:r>
          </w:p>
        </w:tc>
        <w:tc>
          <w:tcPr>
            <w:tcW w:w="2438" w:type="dxa"/>
          </w:tcPr>
          <w:p w:rsidR="00D41E42" w:rsidRPr="000C09C9" w:rsidRDefault="00D41E42"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242995"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242995" w:rsidRPr="000C09C9" w:rsidRDefault="00242995" w:rsidP="00A55580">
            <w:pPr>
              <w:jc w:val="center"/>
              <w:rPr>
                <w:rFonts w:ascii="Sylfaen" w:hAnsi="Sylfaen" w:cs="Arial"/>
                <w:lang w:val="ka-GE"/>
              </w:rPr>
            </w:pPr>
            <w:r w:rsidRPr="000C09C9">
              <w:rPr>
                <w:rFonts w:ascii="Sylfaen" w:hAnsi="Sylfaen" w:cs="Sylfaen"/>
                <w:lang w:val="ka-GE"/>
              </w:rPr>
              <w:lastRenderedPageBreak/>
              <w:t>გამჭვირვალობა</w:t>
            </w:r>
          </w:p>
        </w:tc>
      </w:tr>
      <w:tr w:rsidR="00D41E42"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center"/>
              <w:rPr>
                <w:rFonts w:ascii="Sylfaen" w:hAnsi="Sylfaen" w:cs="Sylfaen"/>
                <w:b w:val="0"/>
                <w:lang w:val="ka-GE"/>
              </w:rPr>
            </w:pPr>
          </w:p>
        </w:tc>
        <w:tc>
          <w:tcPr>
            <w:tcW w:w="6208" w:type="dxa"/>
          </w:tcPr>
          <w:p w:rsidR="00242995" w:rsidRPr="000C09C9" w:rsidRDefault="00242995" w:rsidP="0000782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აქვს</w:t>
            </w:r>
            <w:r w:rsidRPr="000C09C9">
              <w:rPr>
                <w:rFonts w:ascii="Sylfaen" w:hAnsi="Sylfaen"/>
                <w:lang w:val="ka-GE"/>
              </w:rPr>
              <w:t xml:space="preserve"> თუ არა ორგანიზაციას რაიმე ფორმალური პოლიტიკა ან წესები ინფორმაციის ავტომატური </w:t>
            </w:r>
            <w:proofErr w:type="spellStart"/>
            <w:r w:rsidRPr="000C09C9">
              <w:rPr>
                <w:rFonts w:ascii="Sylfaen" w:hAnsi="Sylfaen"/>
                <w:lang w:val="ka-GE"/>
              </w:rPr>
              <w:t>გასაჯაროებისა</w:t>
            </w:r>
            <w:proofErr w:type="spellEnd"/>
            <w:r w:rsidRPr="000C09C9">
              <w:rPr>
                <w:rFonts w:ascii="Sylfaen" w:hAnsi="Sylfaen"/>
                <w:lang w:val="ka-GE"/>
              </w:rPr>
              <w:t xml:space="preserve">? </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D41E42"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41E42" w:rsidRPr="000C09C9" w:rsidRDefault="00D41E42" w:rsidP="00EB39BF">
            <w:pPr>
              <w:pStyle w:val="ListParagraph"/>
              <w:numPr>
                <w:ilvl w:val="0"/>
                <w:numId w:val="14"/>
              </w:numPr>
              <w:spacing w:line="240" w:lineRule="auto"/>
              <w:jc w:val="center"/>
              <w:rPr>
                <w:rFonts w:ascii="Sylfaen" w:hAnsi="Sylfaen" w:cs="Sylfaen"/>
                <w:b w:val="0"/>
                <w:lang w:val="ka-GE"/>
              </w:rPr>
            </w:pPr>
          </w:p>
        </w:tc>
        <w:tc>
          <w:tcPr>
            <w:tcW w:w="6208" w:type="dxa"/>
          </w:tcPr>
          <w:p w:rsidR="00D41E42" w:rsidRPr="000C09C9" w:rsidRDefault="00D41E42"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მოიცავს თუ არა ის შემდეგი დოკუმენტების ავტომატურ გამოქვეყნებას ვებ-გვერდზე?:</w:t>
            </w:r>
          </w:p>
          <w:p w:rsidR="00D41E42" w:rsidRPr="000C09C9" w:rsidRDefault="00D41E42" w:rsidP="00D41E42">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სამინისტროს ორგანიზაციული სტრუქტურა და საკონტაქტო პირები</w:t>
            </w:r>
          </w:p>
          <w:p w:rsidR="00D41E42" w:rsidRPr="000C09C9" w:rsidRDefault="00D41E42" w:rsidP="00D41E42">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სამინისტროს პოლიტიკა და პოლიტიკის დოკუმენტები</w:t>
            </w:r>
          </w:p>
          <w:p w:rsidR="00D41E42" w:rsidRPr="000C09C9" w:rsidRDefault="00D41E42" w:rsidP="00D41E42">
            <w:pPr>
              <w:pStyle w:val="ListParagraph"/>
              <w:numPr>
                <w:ilvl w:val="1"/>
                <w:numId w:val="14"/>
              </w:num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კანონები და კანონქვემდებარე აქტები</w:t>
            </w:r>
          </w:p>
          <w:p w:rsidR="00D41E42" w:rsidRPr="000C09C9" w:rsidRDefault="00D41E42" w:rsidP="00D41E42">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0C09C9">
              <w:rPr>
                <w:rFonts w:ascii="Sylfaen" w:hAnsi="Sylfaen"/>
                <w:lang w:val="ka-GE"/>
              </w:rPr>
              <w:t>კანონპროექტები და რეგულაციები</w:t>
            </w:r>
          </w:p>
        </w:tc>
        <w:tc>
          <w:tcPr>
            <w:tcW w:w="2438" w:type="dxa"/>
          </w:tcPr>
          <w:p w:rsidR="00D41E42" w:rsidRPr="000C09C9" w:rsidRDefault="00D41E42"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242995"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242995" w:rsidRPr="000C09C9" w:rsidRDefault="00242995" w:rsidP="00A55580">
            <w:pPr>
              <w:jc w:val="center"/>
              <w:rPr>
                <w:rFonts w:ascii="Sylfaen" w:hAnsi="Sylfaen" w:cs="Arial"/>
                <w:lang w:val="ka-GE"/>
              </w:rPr>
            </w:pPr>
            <w:r w:rsidRPr="000C09C9">
              <w:rPr>
                <w:rFonts w:ascii="Sylfaen" w:hAnsi="Sylfaen" w:cs="Sylfaen"/>
                <w:lang w:val="ka-GE"/>
              </w:rPr>
              <w:t>ინფორმაციის</w:t>
            </w:r>
            <w:r w:rsidRPr="000C09C9">
              <w:rPr>
                <w:rFonts w:ascii="Sylfaen" w:hAnsi="Sylfaen"/>
                <w:lang w:val="ka-GE"/>
              </w:rPr>
              <w:t xml:space="preserve"> ხელმისაწვდომობა</w:t>
            </w: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ჰყავს</w:t>
            </w:r>
            <w:r w:rsidRPr="000C09C9">
              <w:rPr>
                <w:rFonts w:ascii="Sylfaen" w:hAnsi="Sylfaen"/>
                <w:lang w:val="ka-GE"/>
              </w:rPr>
              <w:t xml:space="preserve"> თუ არა ორგანიზაციას განსაზღვრული საჯარო მოხელე, რომელიც უზრუნველყოფს ინფორმაციის გაცემას ინფორმაციის თავისუფლების კანონის შესაბამისად?</w:t>
            </w:r>
          </w:p>
        </w:tc>
        <w:tc>
          <w:tcPr>
            <w:tcW w:w="243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lang w:val="ka-GE"/>
              </w:rPr>
              <w:t>ინფორმაციის გაცემის რამდენი მოთხოვნა იყო გასულ წელს?</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730E5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რამდენ</w:t>
            </w:r>
            <w:r w:rsidRPr="000C09C9">
              <w:rPr>
                <w:rFonts w:ascii="Sylfaen" w:hAnsi="Sylfaen"/>
                <w:lang w:val="ka-GE"/>
              </w:rPr>
              <w:t xml:space="preserve"> მოთხოვნა</w:t>
            </w:r>
            <w:r w:rsidR="00730E57" w:rsidRPr="000C09C9">
              <w:rPr>
                <w:rFonts w:ascii="Sylfaen" w:hAnsi="Sylfaen"/>
                <w:lang w:val="ka-GE"/>
              </w:rPr>
              <w:t>ზე გასცა პასუხი საჯარო უწყებამ?</w:t>
            </w:r>
          </w:p>
        </w:tc>
        <w:tc>
          <w:tcPr>
            <w:tcW w:w="243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730E57" w:rsidRPr="000C09C9" w:rsidRDefault="00730E57" w:rsidP="00EB39BF">
            <w:pPr>
              <w:pStyle w:val="ListParagraph"/>
              <w:numPr>
                <w:ilvl w:val="0"/>
                <w:numId w:val="14"/>
              </w:numPr>
              <w:spacing w:line="240" w:lineRule="auto"/>
              <w:jc w:val="both"/>
              <w:rPr>
                <w:rFonts w:ascii="Sylfaen" w:hAnsi="Sylfaen" w:cs="Sylfaen"/>
                <w:lang w:val="ka-GE"/>
              </w:rPr>
            </w:pPr>
          </w:p>
        </w:tc>
        <w:tc>
          <w:tcPr>
            <w:tcW w:w="6208" w:type="dxa"/>
          </w:tcPr>
          <w:p w:rsidR="00730E57" w:rsidRPr="000C09C9" w:rsidRDefault="00730E57" w:rsidP="00730E57">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0C09C9">
              <w:rPr>
                <w:rFonts w:ascii="Sylfaen" w:hAnsi="Sylfaen" w:cs="Sylfaen"/>
                <w:lang w:val="ka-GE"/>
              </w:rPr>
              <w:t>რამდენი</w:t>
            </w:r>
            <w:r w:rsidRPr="000C09C9">
              <w:rPr>
                <w:rFonts w:ascii="Sylfaen" w:hAnsi="Sylfaen"/>
                <w:lang w:val="ka-GE"/>
              </w:rPr>
              <w:t xml:space="preserve"> მოთხოვნა არის განხილვის პროცესში?</w:t>
            </w:r>
          </w:p>
        </w:tc>
        <w:tc>
          <w:tcPr>
            <w:tcW w:w="2438" w:type="dxa"/>
          </w:tcPr>
          <w:p w:rsidR="00730E57" w:rsidRPr="000C09C9" w:rsidRDefault="00730E57"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242995"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242995" w:rsidRPr="000C09C9" w:rsidRDefault="00242995" w:rsidP="00A55580">
            <w:pPr>
              <w:jc w:val="center"/>
              <w:rPr>
                <w:rFonts w:ascii="Sylfaen" w:hAnsi="Sylfaen" w:cs="Arial"/>
                <w:lang w:val="ka-GE"/>
              </w:rPr>
            </w:pPr>
            <w:r w:rsidRPr="000C09C9">
              <w:rPr>
                <w:rFonts w:ascii="Sylfaen" w:hAnsi="Sylfaen" w:cs="Sylfaen"/>
                <w:lang w:val="ka-GE"/>
              </w:rPr>
              <w:t>ეთიკისა</w:t>
            </w:r>
            <w:r w:rsidRPr="000C09C9">
              <w:rPr>
                <w:rFonts w:ascii="Sylfaen" w:hAnsi="Sylfaen"/>
                <w:lang w:val="ka-GE"/>
              </w:rPr>
              <w:t xml:space="preserve"> და კეთილსინდისიერების ჩარჩო</w:t>
            </w: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აქვს</w:t>
            </w:r>
            <w:r w:rsidRPr="000C09C9">
              <w:rPr>
                <w:rFonts w:ascii="Sylfaen" w:hAnsi="Sylfaen"/>
                <w:lang w:val="ka-GE"/>
              </w:rPr>
              <w:t xml:space="preserve"> თუ არა ორგანიზაციას თავისი ქცევის კოდექსი ან ეთიკის კოდექსი?</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ინფორმირებულია</w:t>
            </w:r>
            <w:r w:rsidRPr="000C09C9">
              <w:rPr>
                <w:rFonts w:ascii="Sylfaen" w:hAnsi="Sylfaen"/>
                <w:lang w:val="ka-GE"/>
              </w:rPr>
              <w:t xml:space="preserve"> თუ არა პერსონალი კოდექსის არსებობის შესახებ?</w:t>
            </w:r>
          </w:p>
        </w:tc>
        <w:tc>
          <w:tcPr>
            <w:tcW w:w="243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რამდენად</w:t>
            </w:r>
            <w:r w:rsidRPr="000C09C9">
              <w:rPr>
                <w:rFonts w:ascii="Sylfaen" w:hAnsi="Sylfaen"/>
                <w:lang w:val="ka-GE"/>
              </w:rPr>
              <w:t xml:space="preserve"> ხშირად უტარდება პერსონალს ეთიკის შესახებ ტრენინგი?</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იცის</w:t>
            </w:r>
            <w:r w:rsidRPr="000C09C9">
              <w:rPr>
                <w:rFonts w:ascii="Sylfaen" w:hAnsi="Sylfaen"/>
                <w:lang w:val="ka-GE"/>
              </w:rPr>
              <w:t xml:space="preserve"> თუ არა პერსონალმა კოდექსი? რა </w:t>
            </w:r>
            <w:r w:rsidR="008F4161" w:rsidRPr="000C09C9">
              <w:rPr>
                <w:rFonts w:ascii="Sylfaen" w:hAnsi="Sylfaen"/>
                <w:lang w:val="ka-GE"/>
              </w:rPr>
              <w:t>ქმედებები ხორციელდება</w:t>
            </w:r>
            <w:r w:rsidRPr="000C09C9">
              <w:rPr>
                <w:rFonts w:ascii="Sylfaen" w:hAnsi="Sylfaen"/>
                <w:lang w:val="ka-GE"/>
              </w:rPr>
              <w:t xml:space="preserve"> </w:t>
            </w:r>
            <w:r w:rsidR="008F4161" w:rsidRPr="000C09C9">
              <w:rPr>
                <w:rFonts w:ascii="Sylfaen" w:hAnsi="Sylfaen"/>
                <w:lang w:val="ka-GE"/>
              </w:rPr>
              <w:t xml:space="preserve"> </w:t>
            </w:r>
            <w:r w:rsidRPr="000C09C9">
              <w:rPr>
                <w:rFonts w:ascii="Sylfaen" w:hAnsi="Sylfaen"/>
                <w:lang w:val="ka-GE"/>
              </w:rPr>
              <w:t>ამისთვის?</w:t>
            </w:r>
          </w:p>
        </w:tc>
        <w:tc>
          <w:tcPr>
            <w:tcW w:w="2438" w:type="dxa"/>
          </w:tcPr>
          <w:p w:rsidR="00242995" w:rsidRPr="000C09C9" w:rsidRDefault="00242995"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მოცემულია</w:t>
            </w:r>
            <w:r w:rsidRPr="000C09C9">
              <w:rPr>
                <w:rFonts w:ascii="Sylfaen" w:hAnsi="Sylfaen"/>
                <w:lang w:val="ka-GE"/>
              </w:rPr>
              <w:t xml:space="preserve"> თუ არა ამ კოდექსში</w:t>
            </w:r>
            <w:r w:rsidR="00BD2939" w:rsidRPr="000C09C9">
              <w:rPr>
                <w:rFonts w:ascii="Sylfaen" w:hAnsi="Sylfaen"/>
                <w:lang w:val="ka-GE"/>
              </w:rPr>
              <w:t xml:space="preserve">, </w:t>
            </w:r>
            <w:r w:rsidRPr="000C09C9">
              <w:rPr>
                <w:rFonts w:ascii="Sylfaen" w:hAnsi="Sylfaen"/>
                <w:lang w:val="ka-GE"/>
              </w:rPr>
              <w:t>სხვა სახელმძღვანელო</w:t>
            </w:r>
            <w:r w:rsidR="00BD2939" w:rsidRPr="000C09C9">
              <w:rPr>
                <w:rFonts w:ascii="Sylfaen" w:hAnsi="Sylfaen"/>
                <w:lang w:val="ka-GE"/>
              </w:rPr>
              <w:t>სა</w:t>
            </w:r>
            <w:r w:rsidRPr="000C09C9">
              <w:rPr>
                <w:rFonts w:ascii="Sylfaen" w:hAnsi="Sylfaen"/>
                <w:lang w:val="ka-GE"/>
              </w:rPr>
              <w:t xml:space="preserve"> ან შინაგანაწესში ისეთი დებულებები, რომლებიც დაეხმარება პერსონალს გადაწყვიტოს თუ როგორ იმოქმედოს ინტერესთა კონფლიქტის დროს?</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F323BA"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lang w:val="ka-GE"/>
              </w:rPr>
            </w:pPr>
            <w:r w:rsidRPr="000C09C9">
              <w:rPr>
                <w:rFonts w:ascii="Sylfaen" w:hAnsi="Sylfaen" w:cs="Sylfaen"/>
                <w:lang w:val="ka-GE"/>
              </w:rPr>
              <w:t>ანგარიშვალდებულების</w:t>
            </w:r>
            <w:r w:rsidRPr="000C09C9">
              <w:rPr>
                <w:rFonts w:ascii="Sylfaen" w:hAnsi="Sylfaen"/>
                <w:lang w:val="ka-GE"/>
              </w:rPr>
              <w:t xml:space="preserve"> მექანიზმები</w:t>
            </w: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Arial"/>
                <w:lang w:val="ka-GE"/>
              </w:rPr>
            </w:pPr>
            <w:r w:rsidRPr="000C09C9">
              <w:rPr>
                <w:rFonts w:ascii="Sylfaen" w:hAnsi="Sylfaen" w:cs="Sylfaen"/>
                <w:lang w:val="ka-GE"/>
              </w:rPr>
              <w:t>განსაზღვრული</w:t>
            </w:r>
            <w:r w:rsidRPr="000C09C9">
              <w:rPr>
                <w:rFonts w:ascii="Sylfaen" w:hAnsi="Sylfaen"/>
                <w:lang w:val="ka-GE"/>
              </w:rPr>
              <w:t xml:space="preserve"> აქვს თუ არა პერსონალს სამუშაო პროცედურები და წესები მათი ზემდგომებისთვის ანგარიშების წარდგენის ნაწილში?</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Arial"/>
                <w:lang w:val="ka-GE"/>
              </w:rPr>
            </w:pPr>
            <w:r w:rsidRPr="000C09C9">
              <w:rPr>
                <w:rFonts w:ascii="Sylfaen" w:hAnsi="Sylfaen" w:cs="Sylfaen"/>
                <w:lang w:val="ka-GE"/>
              </w:rPr>
              <w:t>არსებობ</w:t>
            </w:r>
            <w:r w:rsidRPr="000C09C9">
              <w:rPr>
                <w:rFonts w:ascii="Sylfaen" w:hAnsi="Sylfaen"/>
                <w:lang w:val="ka-GE"/>
              </w:rPr>
              <w:t>ს თუ არა შიდა ინსპექციის ან კონტროლის ერთეული?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242995" w:rsidRPr="000C09C9" w:rsidRDefault="00242995" w:rsidP="00EB39BF">
            <w:pPr>
              <w:pStyle w:val="ListParagraph"/>
              <w:numPr>
                <w:ilvl w:val="0"/>
                <w:numId w:val="14"/>
              </w:numPr>
              <w:spacing w:line="240" w:lineRule="auto"/>
              <w:jc w:val="both"/>
              <w:rPr>
                <w:rFonts w:ascii="Sylfaen" w:hAnsi="Sylfaen" w:cs="Sylfaen"/>
                <w:lang w:val="ka-GE"/>
              </w:rPr>
            </w:pPr>
          </w:p>
        </w:tc>
        <w:tc>
          <w:tcPr>
            <w:tcW w:w="6208" w:type="dxa"/>
          </w:tcPr>
          <w:p w:rsidR="00242995"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დაახლოებით</w:t>
            </w:r>
            <w:r w:rsidRPr="000C09C9">
              <w:rPr>
                <w:rFonts w:ascii="Sylfaen" w:hAnsi="Sylfaen"/>
                <w:lang w:val="ka-GE"/>
              </w:rPr>
              <w:t xml:space="preserve"> რამდენი </w:t>
            </w:r>
            <w:r w:rsidRPr="000C09C9">
              <w:rPr>
                <w:rFonts w:ascii="Sylfaen" w:hAnsi="Sylfaen"/>
                <w:i/>
                <w:lang w:val="ka-GE"/>
              </w:rPr>
              <w:t>კონტროლი</w:t>
            </w:r>
            <w:r w:rsidR="00BD2939" w:rsidRPr="000C09C9">
              <w:rPr>
                <w:rFonts w:ascii="Sylfaen" w:hAnsi="Sylfaen"/>
                <w:i/>
                <w:lang w:val="ka-GE"/>
              </w:rPr>
              <w:t>ს პროცედურა</w:t>
            </w:r>
            <w:r w:rsidRPr="000C09C9">
              <w:rPr>
                <w:rFonts w:ascii="Sylfaen" w:hAnsi="Sylfaen"/>
                <w:lang w:val="ka-GE"/>
              </w:rPr>
              <w:t xml:space="preserve"> განახორციელა ამ ერთ</w:t>
            </w:r>
            <w:r w:rsidRPr="000C09C9">
              <w:rPr>
                <w:rFonts w:ascii="Sylfaen" w:hAnsi="Sylfaen" w:cs="Sylfaen"/>
                <w:lang w:val="ka-GE"/>
              </w:rPr>
              <w:t>ეულმა</w:t>
            </w:r>
            <w:r w:rsidRPr="000C09C9">
              <w:rPr>
                <w:rFonts w:ascii="Sylfaen" w:hAnsi="Sylfaen"/>
                <w:lang w:val="ka-GE"/>
              </w:rPr>
              <w:t xml:space="preserve"> გასულ წელს?</w:t>
            </w:r>
          </w:p>
        </w:tc>
        <w:tc>
          <w:tcPr>
            <w:tcW w:w="2438" w:type="dxa"/>
          </w:tcPr>
          <w:p w:rsidR="00242995" w:rsidRPr="000C09C9" w:rsidRDefault="00242995"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არსებობს</w:t>
            </w:r>
            <w:r w:rsidRPr="000C09C9">
              <w:rPr>
                <w:rFonts w:ascii="Sylfaen" w:hAnsi="Sylfaen"/>
                <w:lang w:val="ka-GE"/>
              </w:rPr>
              <w:t xml:space="preserve"> თუ არა შიდა აუდიტის დეპარტამენტი?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იყო აღნიშნული დეპარტამენტის განსაკუთრებით მნიშვნელოვანი მიგნებები გასულ წელს? </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რამდენად</w:t>
            </w:r>
            <w:r w:rsidRPr="000C09C9">
              <w:rPr>
                <w:rFonts w:ascii="Sylfaen" w:hAnsi="Sylfaen"/>
                <w:lang w:val="ka-GE"/>
              </w:rPr>
              <w:t xml:space="preserve"> ხშირად ფასდება ორგანიზაცია გარე დამკვირვებლის ან მაკონტროლებლის მიერ?</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რამდენად</w:t>
            </w:r>
            <w:r w:rsidRPr="000C09C9">
              <w:rPr>
                <w:rFonts w:ascii="Sylfaen" w:hAnsi="Sylfaen"/>
                <w:lang w:val="ka-GE"/>
              </w:rPr>
              <w:t xml:space="preserve"> ხშირად ფასდება ორგანიზაცია გარე აუდიტის მიერ?</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ასეთი</w:t>
            </w:r>
            <w:r w:rsidRPr="000C09C9">
              <w:rPr>
                <w:rFonts w:ascii="Sylfaen" w:hAnsi="Sylfaen"/>
                <w:lang w:val="ka-GE"/>
              </w:rPr>
              <w:t xml:space="preserve"> გარე შეფასებისას იყო თუ არა რაიმე მნიშვნელოვანი მიგნება  გასულ წელს ან უკანასკნელი შეფასებისას?</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F323BA"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lang w:val="ka-GE"/>
              </w:rPr>
            </w:pPr>
            <w:r w:rsidRPr="000C09C9">
              <w:rPr>
                <w:rFonts w:ascii="Sylfaen" w:hAnsi="Sylfaen" w:cs="Sylfaen"/>
                <w:lang w:val="ka-GE"/>
              </w:rPr>
              <w:t>შიდა</w:t>
            </w:r>
            <w:r w:rsidRPr="000C09C9">
              <w:rPr>
                <w:rFonts w:ascii="Sylfaen" w:hAnsi="Sylfaen"/>
                <w:lang w:val="ka-GE"/>
              </w:rPr>
              <w:t xml:space="preserve"> შეტყობინება ეთიკის დარღვევების შესახებ</w:t>
            </w: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არსებობს</w:t>
            </w:r>
            <w:r w:rsidRPr="000C09C9">
              <w:rPr>
                <w:rFonts w:ascii="Sylfaen" w:hAnsi="Sylfaen"/>
                <w:lang w:val="ka-GE"/>
              </w:rPr>
              <w:t xml:space="preserve"> თუ არა ფორმალური პროცედურა, რომლის მიხედვითაც  საჯარო მოხელეს შეუძლია საამისოდ განსაზღვრულ სპეციალურ თანამშრომელს ან სამმართველოს შეატყობინოს კეთილსინდისიერების ან ეთიკის კოდექსის დარღვევების შესახებ?</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EB39BF">
            <w:pPr>
              <w:pStyle w:val="ListParagraph"/>
              <w:numPr>
                <w:ilvl w:val="1"/>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vanish/>
                <w:lang w:val="ka-GE"/>
              </w:rPr>
            </w:pPr>
          </w:p>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როდესაც</w:t>
            </w:r>
            <w:r w:rsidRPr="000C09C9">
              <w:rPr>
                <w:rFonts w:ascii="Sylfaen" w:hAnsi="Sylfaen"/>
                <w:lang w:val="ka-GE"/>
              </w:rPr>
              <w:t xml:space="preserve"> ასეთი საჩივრების მიმღები საჯარო მოხელე თავად არის გასაჩივრების ობიექტი, არსებობს თუ არა სხვა ალტერნატიული გასაჩივრების მექანიზმი ზემდგომი ან გარე მაკონტროლებელი?</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არის</w:t>
            </w:r>
            <w:r w:rsidRPr="000C09C9">
              <w:rPr>
                <w:rFonts w:ascii="Sylfaen" w:hAnsi="Sylfaen"/>
                <w:lang w:val="ka-GE"/>
              </w:rPr>
              <w:t xml:space="preserve"> თუ არა პერსონალი </w:t>
            </w:r>
            <w:proofErr w:type="spellStart"/>
            <w:r w:rsidRPr="000C09C9">
              <w:rPr>
                <w:rFonts w:ascii="Sylfaen" w:hAnsi="Sylfaen"/>
                <w:lang w:val="ka-GE"/>
              </w:rPr>
              <w:t>გადამზადებული</w:t>
            </w:r>
            <w:proofErr w:type="spellEnd"/>
            <w:r w:rsidRPr="000C09C9">
              <w:rPr>
                <w:rFonts w:ascii="Sylfaen" w:hAnsi="Sylfaen"/>
                <w:lang w:val="ka-GE"/>
              </w:rPr>
              <w:t xml:space="preserve"> და ინფორმირებული ამ პროცედურების შესახებ?</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Arial"/>
                <w:lang w:val="ka-GE"/>
              </w:rPr>
            </w:pPr>
            <w:r w:rsidRPr="000C09C9">
              <w:rPr>
                <w:rFonts w:ascii="Sylfaen" w:hAnsi="Sylfaen" w:cs="Sylfaen"/>
                <w:lang w:val="ka-GE"/>
              </w:rPr>
              <w:t>არსებობს</w:t>
            </w:r>
            <w:r w:rsidRPr="000C09C9">
              <w:rPr>
                <w:rFonts w:ascii="Sylfaen" w:hAnsi="Sylfaen"/>
                <w:lang w:val="ka-GE"/>
              </w:rPr>
              <w:t xml:space="preserve"> თუ არა მამხილებელთა დაცვის მექანიზმები?</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მხილების</w:t>
            </w:r>
            <w:r w:rsidRPr="000C09C9">
              <w:rPr>
                <w:rFonts w:ascii="Sylfaen" w:hAnsi="Sylfaen"/>
                <w:lang w:val="ka-GE"/>
              </w:rPr>
              <w:t xml:space="preserve"> რამდენი შემთხვევა დაფიქსირდა გასულ წელს და რა შედეგით დასრულდა ისინი?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F323BA"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lang w:val="ka-GE"/>
              </w:rPr>
            </w:pPr>
            <w:r w:rsidRPr="000C09C9">
              <w:rPr>
                <w:rFonts w:ascii="Sylfaen" w:hAnsi="Sylfaen" w:cs="Sylfaen"/>
                <w:lang w:val="ka-GE"/>
              </w:rPr>
              <w:t>გასაჩივრების</w:t>
            </w:r>
            <w:r w:rsidRPr="000C09C9">
              <w:rPr>
                <w:rFonts w:ascii="Sylfaen" w:hAnsi="Sylfaen"/>
                <w:lang w:val="ka-GE"/>
              </w:rPr>
              <w:t xml:space="preserve"> მექანიზმები</w:t>
            </w: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განსაზღვრულია</w:t>
            </w:r>
            <w:r w:rsidRPr="000C09C9">
              <w:rPr>
                <w:rFonts w:ascii="Sylfaen" w:hAnsi="Sylfaen"/>
                <w:lang w:val="ka-GE"/>
              </w:rPr>
              <w:t xml:space="preserve"> თუ არა ნათელი პროცედურები, რომელთა მეშვეობითაც შეუძლიათ მოქალაქეებს გაასაჩივრონ ორგანიზაციის ან მისი მოხელეების ქმედებები?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სად</w:t>
            </w:r>
            <w:r w:rsidRPr="000C09C9">
              <w:rPr>
                <w:rFonts w:ascii="Sylfaen" w:hAnsi="Sylfaen"/>
                <w:lang w:val="ka-GE"/>
              </w:rPr>
              <w:t xml:space="preserve"> შეიძლება ამ პროცედურების გაცნობა?</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იღებს</w:t>
            </w:r>
            <w:r w:rsidRPr="000C09C9">
              <w:rPr>
                <w:rFonts w:ascii="Sylfaen" w:hAnsi="Sylfaen"/>
                <w:lang w:val="ka-GE"/>
              </w:rPr>
              <w:t xml:space="preserve"> თუ არა საჩივარზე გადაწყვეტილებას იგივე პირი, რომელსაც საჩივარი მიემართებოდა?</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რამდენი</w:t>
            </w:r>
            <w:r w:rsidRPr="000C09C9">
              <w:rPr>
                <w:rFonts w:ascii="Sylfaen" w:hAnsi="Sylfaen"/>
                <w:lang w:val="ka-GE"/>
              </w:rPr>
              <w:t xml:space="preserve"> საჩივარი მიიღო ორგანიზაციამ გასულ წელს?</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რამდენი</w:t>
            </w:r>
            <w:r w:rsidRPr="000C09C9">
              <w:rPr>
                <w:rFonts w:ascii="Sylfaen" w:hAnsi="Sylfaen"/>
                <w:lang w:val="ka-GE"/>
              </w:rPr>
              <w:t xml:space="preserve"> საჩივარი დაკმაყოფილდა დასაბუთებულად?</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F323BA"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lang w:val="ka-GE"/>
              </w:rPr>
            </w:pPr>
            <w:r w:rsidRPr="000C09C9">
              <w:rPr>
                <w:rFonts w:ascii="Sylfaen" w:hAnsi="Sylfaen" w:cs="Sylfaen"/>
                <w:lang w:val="ka-GE"/>
              </w:rPr>
              <w:t>დისციპლინური</w:t>
            </w:r>
            <w:r w:rsidRPr="000C09C9">
              <w:rPr>
                <w:rFonts w:ascii="Sylfaen" w:hAnsi="Sylfaen"/>
                <w:lang w:val="ka-GE"/>
              </w:rPr>
              <w:t xml:space="preserve"> პროცედურები და სანქციები</w:t>
            </w: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ეთიკის</w:t>
            </w:r>
            <w:r w:rsidRPr="000C09C9">
              <w:rPr>
                <w:rFonts w:ascii="Sylfaen" w:hAnsi="Sylfaen"/>
                <w:lang w:val="ka-GE"/>
              </w:rPr>
              <w:t xml:space="preserve"> წესების დარღვევის გამო რამდენი დისციპლინური წარმოება განხორციელდა ორგანიზაციის პერსონალის მიმართ გასულ წელს?</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რამდენი</w:t>
            </w:r>
            <w:r w:rsidRPr="000C09C9">
              <w:rPr>
                <w:rFonts w:ascii="Sylfaen" w:hAnsi="Sylfaen"/>
                <w:lang w:val="ka-GE"/>
              </w:rPr>
              <w:t xml:space="preserve"> ამ </w:t>
            </w:r>
            <w:proofErr w:type="spellStart"/>
            <w:r w:rsidRPr="000C09C9">
              <w:rPr>
                <w:rFonts w:ascii="Sylfaen" w:hAnsi="Sylfaen"/>
                <w:lang w:val="ka-GE"/>
              </w:rPr>
              <w:t>წარმოებათაგანი</w:t>
            </w:r>
            <w:proofErr w:type="spellEnd"/>
            <w:r w:rsidRPr="000C09C9">
              <w:rPr>
                <w:rFonts w:ascii="Sylfaen" w:hAnsi="Sylfaen"/>
                <w:lang w:val="ka-GE"/>
              </w:rPr>
              <w:t xml:space="preserve"> დასრულდა შესაბამისი დისციპლინური სანქციის გამოყენებით?</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დარღვევებისთვის დაწესდა სანქციები?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F323BA"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lang w:val="ka-GE"/>
              </w:rPr>
            </w:pPr>
            <w:r w:rsidRPr="000C09C9">
              <w:rPr>
                <w:rFonts w:ascii="Sylfaen" w:hAnsi="Sylfaen" w:cs="Sylfaen"/>
                <w:lang w:val="ka-GE"/>
              </w:rPr>
              <w:t>მოწყვლადი</w:t>
            </w:r>
            <w:r w:rsidRPr="000C09C9">
              <w:rPr>
                <w:rFonts w:ascii="Sylfaen" w:hAnsi="Sylfaen"/>
                <w:lang w:val="ka-GE"/>
              </w:rPr>
              <w:t xml:space="preserve"> მიმართულებები</w:t>
            </w: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შეგიძლიათ</w:t>
            </w:r>
            <w:r w:rsidRPr="000C09C9">
              <w:rPr>
                <w:rFonts w:ascii="Sylfaen" w:hAnsi="Sylfaen"/>
                <w:lang w:val="ka-GE"/>
              </w:rPr>
              <w:t xml:space="preserve"> გამოავლინოთ თქვენს ორგანიზაციაში ან მის საქმიანობაში გადაცდომებისგან ყველაზე დაუცველი მიმართულებები? </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00782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ასეთი</w:t>
            </w:r>
            <w:r w:rsidRPr="000C09C9">
              <w:rPr>
                <w:rFonts w:ascii="Sylfaen" w:hAnsi="Sylfaen"/>
                <w:lang w:val="ka-GE"/>
              </w:rPr>
              <w:t xml:space="preserve"> მიმართულებების გამოსავლენად ჩატარდა თუ არა თქვენს ორგანიზაციაში რისკების ანალიზი?</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00782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ითვალისწინებს</w:t>
            </w:r>
            <w:r w:rsidRPr="000C09C9">
              <w:rPr>
                <w:rFonts w:ascii="Sylfaen" w:hAnsi="Sylfaen"/>
                <w:lang w:val="ka-GE"/>
              </w:rPr>
              <w:t xml:space="preserve"> თუ არა თქვენი ორგანიზაციის ანტიკორუფციული სამოქმედო გეგმა სპეციალურ ზომებს ასეთი რისკების აღმოსაფხვრელად?</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F323BA" w:rsidRPr="000C09C9" w:rsidTr="00C56B4C">
        <w:tc>
          <w:tcPr>
            <w:cnfStyle w:val="001000000000" w:firstRow="0" w:lastRow="0" w:firstColumn="1" w:lastColumn="0" w:oddVBand="0" w:evenVBand="0" w:oddHBand="0" w:evenHBand="0" w:firstRowFirstColumn="0" w:firstRowLastColumn="0" w:lastRowFirstColumn="0" w:lastRowLastColumn="0"/>
            <w:tcW w:w="9350" w:type="dxa"/>
            <w:gridSpan w:val="3"/>
          </w:tcPr>
          <w:p w:rsidR="00F323BA" w:rsidRPr="000C09C9" w:rsidRDefault="00F323BA" w:rsidP="00A55580">
            <w:pPr>
              <w:jc w:val="center"/>
              <w:rPr>
                <w:rFonts w:ascii="Sylfaen" w:hAnsi="Sylfaen" w:cs="Arial"/>
                <w:bCs w:val="0"/>
                <w:lang w:val="ka-GE"/>
              </w:rPr>
            </w:pPr>
            <w:r w:rsidRPr="000C09C9">
              <w:rPr>
                <w:rFonts w:ascii="Sylfaen" w:hAnsi="Sylfaen" w:cs="Sylfaen"/>
                <w:lang w:val="ka-GE"/>
              </w:rPr>
              <w:t>ანტიკორუფციული</w:t>
            </w:r>
            <w:r w:rsidRPr="000C09C9">
              <w:rPr>
                <w:rFonts w:ascii="Sylfaen" w:hAnsi="Sylfaen"/>
                <w:lang w:val="ka-GE"/>
              </w:rPr>
              <w:t xml:space="preserve"> პოლიტიკა</w:t>
            </w:r>
          </w:p>
        </w:tc>
      </w:tr>
      <w:tr w:rsidR="001271E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თქვენს</w:t>
            </w:r>
            <w:r w:rsidRPr="000C09C9">
              <w:rPr>
                <w:rFonts w:ascii="Sylfaen" w:hAnsi="Sylfaen"/>
                <w:lang w:val="ka-GE"/>
              </w:rPr>
              <w:t xml:space="preserve"> ორგანიზაციაში ვის აქვს ანტიკორუფციული პოლიტიკის შემუშავების, იმპლემენტაციის, მონიტორინგისა და კოორდინაციის  პასუხისმგებლობა?</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r w:rsidR="001271E0" w:rsidRPr="000C09C9" w:rsidTr="00C56B4C">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განს</w:t>
            </w:r>
            <w:r w:rsidRPr="000C09C9">
              <w:rPr>
                <w:rFonts w:ascii="Sylfaen" w:hAnsi="Sylfaen"/>
                <w:lang w:val="ka-GE"/>
              </w:rPr>
              <w:t>აზღვრულია თუ არა ეს კონკრეტული პასუხისმგებლობა პერსონალის სამუშაოს აღწერილობაში?</w:t>
            </w:r>
          </w:p>
        </w:tc>
        <w:tc>
          <w:tcPr>
            <w:tcW w:w="2438" w:type="dxa"/>
          </w:tcPr>
          <w:p w:rsidR="00F323BA" w:rsidRPr="000C09C9" w:rsidRDefault="00F323BA" w:rsidP="00A55580">
            <w:pPr>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p>
        </w:tc>
      </w:tr>
      <w:tr w:rsidR="001271E0" w:rsidRPr="000C09C9" w:rsidTr="00C56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F323BA" w:rsidRPr="000C09C9" w:rsidRDefault="00F323BA" w:rsidP="00EB39BF">
            <w:pPr>
              <w:pStyle w:val="ListParagraph"/>
              <w:numPr>
                <w:ilvl w:val="0"/>
                <w:numId w:val="14"/>
              </w:numPr>
              <w:spacing w:line="240" w:lineRule="auto"/>
              <w:jc w:val="both"/>
              <w:rPr>
                <w:rFonts w:ascii="Sylfaen" w:hAnsi="Sylfaen" w:cs="Sylfaen"/>
                <w:lang w:val="ka-GE"/>
              </w:rPr>
            </w:pPr>
          </w:p>
        </w:tc>
        <w:tc>
          <w:tcPr>
            <w:tcW w:w="620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არსებობს</w:t>
            </w:r>
            <w:r w:rsidRPr="000C09C9">
              <w:rPr>
                <w:rFonts w:ascii="Sylfaen" w:hAnsi="Sylfaen"/>
                <w:lang w:val="ka-GE"/>
              </w:rPr>
              <w:t xml:space="preserve"> თუ არა ორგანიზაციაში ანტიკორუფციული პოლიტიკის შემუშავების, იმპლემენტაციის, მონიტორინგისა და კოორდინაციის განხორციელებისთვის სამუშაო ჯგუფი?</w:t>
            </w:r>
          </w:p>
        </w:tc>
        <w:tc>
          <w:tcPr>
            <w:tcW w:w="2438" w:type="dxa"/>
          </w:tcPr>
          <w:p w:rsidR="00F323BA" w:rsidRPr="000C09C9" w:rsidRDefault="00F323BA" w:rsidP="00A55580">
            <w:pPr>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tc>
      </w:tr>
    </w:tbl>
    <w:p w:rsidR="00B66716" w:rsidRPr="000C09C9" w:rsidRDefault="00B66716" w:rsidP="00B66716">
      <w:pPr>
        <w:pStyle w:val="Heading3"/>
        <w:spacing w:before="240" w:line="276" w:lineRule="auto"/>
        <w:rPr>
          <w:rFonts w:ascii="Sylfaen" w:hAnsi="Sylfaen" w:cs="Sylfaen"/>
          <w:sz w:val="22"/>
          <w:szCs w:val="22"/>
          <w:lang w:val="ka-GE"/>
        </w:rPr>
      </w:pPr>
      <w:bookmarkStart w:id="18" w:name="_Toc28111568"/>
      <w:r w:rsidRPr="000C09C9">
        <w:rPr>
          <w:rFonts w:ascii="Sylfaen" w:hAnsi="Sylfaen" w:cs="Sylfaen"/>
          <w:sz w:val="22"/>
          <w:szCs w:val="22"/>
          <w:lang w:val="ka-GE"/>
        </w:rPr>
        <w:t>დანართი N2 რისკ-ფაქტორების იდენტიფიცირების მაგალითი</w:t>
      </w:r>
      <w:bookmarkEnd w:id="18"/>
    </w:p>
    <w:p w:rsidR="00B66716" w:rsidRPr="000C09C9" w:rsidRDefault="00A55580" w:rsidP="00B66716">
      <w:pPr>
        <w:spacing w:before="240" w:after="0" w:line="276" w:lineRule="auto"/>
        <w:jc w:val="both"/>
        <w:rPr>
          <w:rFonts w:ascii="Sylfaen" w:hAnsi="Sylfaen"/>
          <w:lang w:val="ka-GE"/>
        </w:rPr>
      </w:pPr>
      <w:r w:rsidRPr="000C09C9">
        <w:rPr>
          <w:rFonts w:ascii="Sylfaen" w:hAnsi="Sylfaen"/>
          <w:lang w:val="ka-GE"/>
        </w:rPr>
        <w:t>რისკ-ფაქტორების იდენტიფიცირება ეთიკის პრინციპების  დარღვევის გამოვლენილი ფაქტების საფუძველზე.</w:t>
      </w:r>
    </w:p>
    <w:p w:rsidR="00F50D28" w:rsidRPr="000C09C9" w:rsidRDefault="00F50D28" w:rsidP="00B66716">
      <w:pPr>
        <w:spacing w:before="240" w:after="0" w:line="276" w:lineRule="auto"/>
        <w:jc w:val="both"/>
        <w:rPr>
          <w:rFonts w:ascii="Sylfaen" w:hAnsi="Sylfaen"/>
          <w:lang w:val="ka-GE"/>
        </w:rPr>
      </w:pPr>
    </w:p>
    <w:tbl>
      <w:tblPr>
        <w:tblStyle w:val="GridTable5Dark-Accent11"/>
        <w:tblW w:w="0" w:type="auto"/>
        <w:tblLook w:val="04A0" w:firstRow="1" w:lastRow="0" w:firstColumn="1" w:lastColumn="0" w:noHBand="0" w:noVBand="1"/>
      </w:tblPr>
      <w:tblGrid>
        <w:gridCol w:w="846"/>
        <w:gridCol w:w="8504"/>
      </w:tblGrid>
      <w:tr w:rsidR="00A55580" w:rsidRPr="000C09C9" w:rsidTr="00F50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F50D28">
            <w:pPr>
              <w:spacing w:before="240"/>
              <w:jc w:val="both"/>
              <w:rPr>
                <w:rFonts w:ascii="Sylfaen" w:hAnsi="Sylfaen"/>
                <w:lang w:val="ka-GE"/>
              </w:rPr>
            </w:pPr>
            <w:r w:rsidRPr="000C09C9">
              <w:rPr>
                <w:rFonts w:ascii="Sylfaen" w:hAnsi="Sylfaen"/>
                <w:lang w:val="ka-GE"/>
              </w:rPr>
              <w:t xml:space="preserve">1. </w:t>
            </w:r>
          </w:p>
        </w:tc>
        <w:tc>
          <w:tcPr>
            <w:tcW w:w="8504" w:type="dxa"/>
          </w:tcPr>
          <w:p w:rsidR="00A55580" w:rsidRPr="000C09C9" w:rsidRDefault="00A55580" w:rsidP="00F50D28">
            <w:pPr>
              <w:spacing w:before="240"/>
              <w:jc w:val="both"/>
              <w:cnfStyle w:val="100000000000" w:firstRow="1" w:lastRow="0" w:firstColumn="0" w:lastColumn="0" w:oddVBand="0" w:evenVBand="0" w:oddHBand="0" w:evenHBand="0" w:firstRowFirstColumn="0" w:firstRowLastColumn="0" w:lastRowFirstColumn="0" w:lastRowLastColumn="0"/>
              <w:rPr>
                <w:rFonts w:ascii="Sylfaen" w:hAnsi="Sylfaen"/>
                <w:color w:val="auto"/>
                <w:lang w:val="ka-GE"/>
              </w:rPr>
            </w:pPr>
            <w:r w:rsidRPr="000C09C9">
              <w:rPr>
                <w:rFonts w:ascii="Sylfaen" w:hAnsi="Sylfaen" w:cs="Sylfaen"/>
                <w:color w:val="auto"/>
                <w:lang w:val="ka-GE"/>
              </w:rPr>
              <w:t>რა</w:t>
            </w:r>
            <w:r w:rsidRPr="000C09C9">
              <w:rPr>
                <w:rFonts w:ascii="Sylfaen" w:hAnsi="Sylfaen"/>
                <w:color w:val="auto"/>
                <w:lang w:val="ka-GE"/>
              </w:rPr>
              <w:t xml:space="preserve"> სახის დარღვევას ჰქონდა ადგილი</w:t>
            </w:r>
          </w:p>
        </w:tc>
      </w:tr>
      <w:tr w:rsidR="00A5558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F50D28">
            <w:pPr>
              <w:spacing w:before="240"/>
              <w:jc w:val="both"/>
              <w:rPr>
                <w:rFonts w:ascii="Sylfaen" w:hAnsi="Sylfaen"/>
                <w:lang w:val="ka-GE"/>
              </w:rPr>
            </w:pPr>
            <w:r w:rsidRPr="000C09C9">
              <w:rPr>
                <w:rFonts w:ascii="Sylfaen" w:hAnsi="Sylfaen"/>
                <w:lang w:val="ka-GE"/>
              </w:rPr>
              <w:t>2.</w:t>
            </w:r>
          </w:p>
        </w:tc>
        <w:tc>
          <w:tcPr>
            <w:tcW w:w="8504" w:type="dxa"/>
          </w:tcPr>
          <w:p w:rsidR="00A55580" w:rsidRPr="000C09C9" w:rsidRDefault="00A55580" w:rsidP="00F50D28">
            <w:pPr>
              <w:spacing w:before="24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ვინ</w:t>
            </w:r>
            <w:r w:rsidRPr="000C09C9">
              <w:rPr>
                <w:rFonts w:ascii="Sylfaen" w:hAnsi="Sylfaen"/>
                <w:lang w:val="ka-GE"/>
              </w:rPr>
              <w:t xml:space="preserve"> ჩაიდინა აღნიშნული ქცევა (პოზიცია და სექტორი)</w:t>
            </w:r>
            <w:r w:rsidR="00007820" w:rsidRPr="000C09C9">
              <w:rPr>
                <w:rFonts w:ascii="Sylfaen" w:hAnsi="Sylfaen"/>
                <w:lang w:val="ka-GE"/>
              </w:rPr>
              <w:t>?</w:t>
            </w:r>
          </w:p>
        </w:tc>
      </w:tr>
      <w:tr w:rsidR="00A55580" w:rsidRPr="000C09C9" w:rsidTr="00F50D28">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B66716">
            <w:pPr>
              <w:spacing w:before="240" w:line="276" w:lineRule="auto"/>
              <w:jc w:val="both"/>
              <w:rPr>
                <w:rFonts w:ascii="Sylfaen" w:hAnsi="Sylfaen"/>
                <w:lang w:val="ka-GE"/>
              </w:rPr>
            </w:pPr>
            <w:r w:rsidRPr="000C09C9">
              <w:rPr>
                <w:rFonts w:ascii="Sylfaen" w:hAnsi="Sylfaen"/>
                <w:lang w:val="ka-GE"/>
              </w:rPr>
              <w:t>3.</w:t>
            </w:r>
          </w:p>
        </w:tc>
        <w:tc>
          <w:tcPr>
            <w:tcW w:w="8504" w:type="dxa"/>
          </w:tcPr>
          <w:p w:rsidR="00A55580" w:rsidRPr="000C09C9" w:rsidRDefault="00A55580" w:rsidP="00F50D28">
            <w:pPr>
              <w:spacing w:before="24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პიროვნების</w:t>
            </w:r>
            <w:r w:rsidRPr="000C09C9">
              <w:rPr>
                <w:rFonts w:ascii="Sylfaen" w:hAnsi="Sylfaen"/>
                <w:lang w:val="ka-GE"/>
              </w:rPr>
              <w:t xml:space="preserve"> მოტივაცია</w:t>
            </w:r>
          </w:p>
        </w:tc>
      </w:tr>
      <w:tr w:rsidR="00A5558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B66716">
            <w:pPr>
              <w:spacing w:before="240" w:line="276" w:lineRule="auto"/>
              <w:jc w:val="both"/>
              <w:rPr>
                <w:rFonts w:ascii="Sylfaen" w:hAnsi="Sylfaen"/>
                <w:lang w:val="ka-GE"/>
              </w:rPr>
            </w:pPr>
            <w:r w:rsidRPr="000C09C9">
              <w:rPr>
                <w:rFonts w:ascii="Sylfaen" w:hAnsi="Sylfaen"/>
                <w:lang w:val="ka-GE"/>
              </w:rPr>
              <w:t>4.</w:t>
            </w:r>
          </w:p>
        </w:tc>
        <w:tc>
          <w:tcPr>
            <w:tcW w:w="8504" w:type="dxa"/>
          </w:tcPr>
          <w:p w:rsidR="00A55580" w:rsidRPr="000C09C9" w:rsidRDefault="00F50D28" w:rsidP="00F50D28">
            <w:pPr>
              <w:spacing w:before="24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რამ</w:t>
            </w:r>
            <w:r w:rsidRPr="000C09C9">
              <w:rPr>
                <w:rFonts w:ascii="Sylfaen" w:hAnsi="Sylfaen"/>
                <w:lang w:val="ka-GE"/>
              </w:rPr>
              <w:t xml:space="preserve"> გამოწვია აღნიშნული ქმედების ჩადენა </w:t>
            </w:r>
            <w:r w:rsidR="00007820" w:rsidRPr="000C09C9">
              <w:rPr>
                <w:rFonts w:ascii="Sylfaen" w:hAnsi="Sylfaen"/>
                <w:lang w:val="ka-GE"/>
              </w:rPr>
              <w:t>?</w:t>
            </w:r>
          </w:p>
        </w:tc>
      </w:tr>
      <w:tr w:rsidR="00A55580" w:rsidRPr="000C09C9" w:rsidTr="00F50D28">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B66716">
            <w:pPr>
              <w:spacing w:before="240" w:line="276" w:lineRule="auto"/>
              <w:jc w:val="both"/>
              <w:rPr>
                <w:rFonts w:ascii="Sylfaen" w:hAnsi="Sylfaen"/>
                <w:lang w:val="ka-GE"/>
              </w:rPr>
            </w:pPr>
            <w:r w:rsidRPr="000C09C9">
              <w:rPr>
                <w:rFonts w:ascii="Sylfaen" w:hAnsi="Sylfaen"/>
                <w:lang w:val="ka-GE"/>
              </w:rPr>
              <w:t>5.</w:t>
            </w:r>
          </w:p>
        </w:tc>
        <w:tc>
          <w:tcPr>
            <w:tcW w:w="8504" w:type="dxa"/>
          </w:tcPr>
          <w:p w:rsidR="00A55580" w:rsidRPr="000C09C9" w:rsidRDefault="00F50D28" w:rsidP="00F50D28">
            <w:pPr>
              <w:spacing w:before="24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პრევენციის</w:t>
            </w:r>
            <w:r w:rsidRPr="000C09C9">
              <w:rPr>
                <w:rFonts w:ascii="Sylfaen" w:hAnsi="Sylfaen"/>
                <w:lang w:val="ka-GE"/>
              </w:rPr>
              <w:t xml:space="preserve"> არსებული მექანიზმების ანალიზი</w:t>
            </w:r>
            <w:r w:rsidR="00007820" w:rsidRPr="000C09C9">
              <w:rPr>
                <w:rFonts w:ascii="Sylfaen" w:hAnsi="Sylfaen"/>
                <w:lang w:val="ka-GE"/>
              </w:rPr>
              <w:t xml:space="preserve"> </w:t>
            </w:r>
          </w:p>
        </w:tc>
      </w:tr>
      <w:tr w:rsidR="00A5558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B66716">
            <w:pPr>
              <w:spacing w:before="240" w:line="276" w:lineRule="auto"/>
              <w:jc w:val="both"/>
              <w:rPr>
                <w:rFonts w:ascii="Sylfaen" w:hAnsi="Sylfaen"/>
                <w:lang w:val="ka-GE"/>
              </w:rPr>
            </w:pPr>
            <w:r w:rsidRPr="000C09C9">
              <w:rPr>
                <w:rFonts w:ascii="Sylfaen" w:hAnsi="Sylfaen"/>
                <w:lang w:val="ka-GE"/>
              </w:rPr>
              <w:t>6.</w:t>
            </w:r>
          </w:p>
        </w:tc>
        <w:tc>
          <w:tcPr>
            <w:tcW w:w="8504" w:type="dxa"/>
          </w:tcPr>
          <w:p w:rsidR="00A55580" w:rsidRPr="000C09C9" w:rsidRDefault="00F50D28" w:rsidP="00F50D28">
            <w:pPr>
              <w:spacing w:before="24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გამოყენებული</w:t>
            </w:r>
            <w:r w:rsidRPr="000C09C9">
              <w:rPr>
                <w:rFonts w:ascii="Sylfaen" w:hAnsi="Sylfaen"/>
                <w:lang w:val="ka-GE"/>
              </w:rPr>
              <w:t xml:space="preserve"> სანქციები</w:t>
            </w:r>
          </w:p>
        </w:tc>
      </w:tr>
      <w:tr w:rsidR="00A55580" w:rsidRPr="000C09C9" w:rsidTr="00F50D28">
        <w:tc>
          <w:tcPr>
            <w:cnfStyle w:val="001000000000" w:firstRow="0" w:lastRow="0" w:firstColumn="1" w:lastColumn="0" w:oddVBand="0" w:evenVBand="0" w:oddHBand="0" w:evenHBand="0" w:firstRowFirstColumn="0" w:firstRowLastColumn="0" w:lastRowFirstColumn="0" w:lastRowLastColumn="0"/>
            <w:tcW w:w="846" w:type="dxa"/>
          </w:tcPr>
          <w:p w:rsidR="00A55580" w:rsidRPr="000C09C9" w:rsidRDefault="00F50D28" w:rsidP="00B66716">
            <w:pPr>
              <w:spacing w:before="240" w:line="276" w:lineRule="auto"/>
              <w:jc w:val="both"/>
              <w:rPr>
                <w:rFonts w:ascii="Sylfaen" w:hAnsi="Sylfaen"/>
                <w:lang w:val="ka-GE"/>
              </w:rPr>
            </w:pPr>
            <w:r w:rsidRPr="000C09C9">
              <w:rPr>
                <w:rFonts w:ascii="Sylfaen" w:hAnsi="Sylfaen"/>
                <w:lang w:val="ka-GE"/>
              </w:rPr>
              <w:t>7.</w:t>
            </w:r>
          </w:p>
        </w:tc>
        <w:tc>
          <w:tcPr>
            <w:tcW w:w="8504" w:type="dxa"/>
          </w:tcPr>
          <w:p w:rsidR="00A55580" w:rsidRPr="000C09C9" w:rsidRDefault="00F50D28" w:rsidP="00F50D28">
            <w:pPr>
              <w:spacing w:before="24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cs="Sylfaen"/>
                <w:lang w:val="ka-GE"/>
              </w:rPr>
              <w:t>რა</w:t>
            </w:r>
            <w:r w:rsidRPr="000C09C9">
              <w:rPr>
                <w:rFonts w:ascii="Sylfaen" w:hAnsi="Sylfaen"/>
                <w:lang w:val="ka-GE"/>
              </w:rPr>
              <w:t xml:space="preserve"> გავლენა მოახდინა სამუშაო პროცესზე და რა თანმდევი შედეგები ჰქონდა</w:t>
            </w:r>
            <w:r w:rsidR="00007820" w:rsidRPr="000C09C9">
              <w:rPr>
                <w:rFonts w:ascii="Sylfaen" w:hAnsi="Sylfaen"/>
                <w:lang w:val="ka-GE"/>
              </w:rPr>
              <w:t>?</w:t>
            </w:r>
          </w:p>
        </w:tc>
      </w:tr>
      <w:tr w:rsidR="00F50D28"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50D28" w:rsidRPr="000C09C9" w:rsidRDefault="00F50D28" w:rsidP="00B66716">
            <w:pPr>
              <w:spacing w:before="240" w:line="276" w:lineRule="auto"/>
              <w:jc w:val="both"/>
              <w:rPr>
                <w:rFonts w:ascii="Sylfaen" w:hAnsi="Sylfaen"/>
                <w:lang w:val="ka-GE"/>
              </w:rPr>
            </w:pPr>
            <w:r w:rsidRPr="000C09C9">
              <w:rPr>
                <w:rFonts w:ascii="Sylfaen" w:hAnsi="Sylfaen"/>
                <w:lang w:val="ka-GE"/>
              </w:rPr>
              <w:t>8.</w:t>
            </w:r>
          </w:p>
        </w:tc>
        <w:tc>
          <w:tcPr>
            <w:tcW w:w="8504" w:type="dxa"/>
          </w:tcPr>
          <w:p w:rsidR="00F50D28" w:rsidRPr="000C09C9" w:rsidRDefault="00F50D28" w:rsidP="00F50D28">
            <w:pPr>
              <w:spacing w:before="24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cs="Sylfaen"/>
                <w:lang w:val="ka-GE"/>
              </w:rPr>
              <w:t>ჩადენილი</w:t>
            </w:r>
            <w:r w:rsidRPr="000C09C9">
              <w:rPr>
                <w:rFonts w:ascii="Sylfaen" w:hAnsi="Sylfaen"/>
                <w:lang w:val="ka-GE"/>
              </w:rPr>
              <w:t xml:space="preserve"> ქმედების გავლენა ორგანიზაციაზე </w:t>
            </w:r>
          </w:p>
        </w:tc>
      </w:tr>
      <w:tr w:rsidR="00F50D28" w:rsidRPr="000C09C9" w:rsidTr="00F50D28">
        <w:tc>
          <w:tcPr>
            <w:cnfStyle w:val="001000000000" w:firstRow="0" w:lastRow="0" w:firstColumn="1" w:lastColumn="0" w:oddVBand="0" w:evenVBand="0" w:oddHBand="0" w:evenHBand="0" w:firstRowFirstColumn="0" w:firstRowLastColumn="0" w:lastRowFirstColumn="0" w:lastRowLastColumn="0"/>
            <w:tcW w:w="846" w:type="dxa"/>
          </w:tcPr>
          <w:p w:rsidR="00F50D28" w:rsidRPr="000C09C9" w:rsidRDefault="00F50D28" w:rsidP="00B66716">
            <w:pPr>
              <w:spacing w:before="240" w:line="276" w:lineRule="auto"/>
              <w:jc w:val="both"/>
              <w:rPr>
                <w:rFonts w:ascii="Sylfaen" w:hAnsi="Sylfaen"/>
                <w:lang w:val="ka-GE"/>
              </w:rPr>
            </w:pPr>
            <w:r w:rsidRPr="000C09C9">
              <w:rPr>
                <w:rFonts w:ascii="Sylfaen" w:hAnsi="Sylfaen"/>
                <w:lang w:val="ka-GE"/>
              </w:rPr>
              <w:t>9.</w:t>
            </w:r>
          </w:p>
        </w:tc>
        <w:tc>
          <w:tcPr>
            <w:tcW w:w="8504" w:type="dxa"/>
          </w:tcPr>
          <w:p w:rsidR="00F50D28" w:rsidRPr="000C09C9" w:rsidRDefault="00F50D28" w:rsidP="00F50D28">
            <w:pPr>
              <w:spacing w:before="24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რამდენად ხშირად ხდება მსგავსი დარღვევები</w:t>
            </w:r>
            <w:r w:rsidR="00007820" w:rsidRPr="000C09C9">
              <w:rPr>
                <w:rFonts w:ascii="Sylfaen" w:hAnsi="Sylfaen"/>
                <w:lang w:val="ka-GE"/>
              </w:rPr>
              <w:t>?</w:t>
            </w:r>
          </w:p>
        </w:tc>
      </w:tr>
    </w:tbl>
    <w:p w:rsidR="00F50D28" w:rsidRPr="000C09C9" w:rsidRDefault="00F50D28" w:rsidP="006B0733">
      <w:pPr>
        <w:spacing w:before="240"/>
        <w:jc w:val="both"/>
        <w:rPr>
          <w:rFonts w:ascii="Sylfaen" w:hAnsi="Sylfaen"/>
          <w:highlight w:val="yellow"/>
          <w:lang w:val="ka-GE"/>
        </w:rPr>
      </w:pPr>
    </w:p>
    <w:p w:rsidR="00164A50" w:rsidRPr="000C09C9" w:rsidRDefault="00164A50" w:rsidP="006B0733">
      <w:pPr>
        <w:spacing w:before="240"/>
        <w:jc w:val="both"/>
        <w:rPr>
          <w:rFonts w:ascii="Sylfaen" w:hAnsi="Sylfaen"/>
          <w:highlight w:val="yellow"/>
          <w:lang w:val="ka-GE"/>
        </w:rPr>
      </w:pPr>
    </w:p>
    <w:p w:rsidR="00164A50" w:rsidRPr="000C09C9" w:rsidRDefault="00164A50" w:rsidP="006B0733">
      <w:pPr>
        <w:spacing w:before="240"/>
        <w:jc w:val="both"/>
        <w:rPr>
          <w:rFonts w:ascii="Sylfaen" w:hAnsi="Sylfaen"/>
          <w:highlight w:val="yellow"/>
          <w:lang w:val="ka-GE"/>
        </w:rPr>
      </w:pPr>
    </w:p>
    <w:p w:rsidR="00164A50" w:rsidRPr="000C09C9" w:rsidRDefault="00164A50" w:rsidP="006B0733">
      <w:pPr>
        <w:spacing w:before="240"/>
        <w:jc w:val="both"/>
        <w:rPr>
          <w:rFonts w:ascii="Sylfaen" w:hAnsi="Sylfaen"/>
          <w:highlight w:val="yellow"/>
          <w:lang w:val="ka-GE"/>
        </w:rPr>
      </w:pPr>
    </w:p>
    <w:p w:rsidR="00B66716" w:rsidRPr="000C09C9" w:rsidRDefault="00B66716" w:rsidP="00104EDC">
      <w:pPr>
        <w:pStyle w:val="Heading3"/>
        <w:spacing w:before="240" w:line="276" w:lineRule="auto"/>
        <w:rPr>
          <w:rFonts w:ascii="Sylfaen" w:hAnsi="Sylfaen" w:cs="Sylfaen"/>
          <w:sz w:val="22"/>
          <w:szCs w:val="22"/>
          <w:lang w:val="ka-GE"/>
        </w:rPr>
      </w:pPr>
      <w:bookmarkStart w:id="19" w:name="_Toc28111569"/>
      <w:r w:rsidRPr="000C09C9">
        <w:rPr>
          <w:rFonts w:ascii="Sylfaen" w:hAnsi="Sylfaen" w:cs="Sylfaen"/>
          <w:sz w:val="22"/>
          <w:szCs w:val="22"/>
          <w:lang w:val="ka-GE"/>
        </w:rPr>
        <w:t>დანართი N3 კორუფციული</w:t>
      </w:r>
      <w:r w:rsidRPr="000C09C9">
        <w:rPr>
          <w:rFonts w:ascii="Sylfaen" w:hAnsi="Sylfaen"/>
          <w:sz w:val="22"/>
          <w:szCs w:val="22"/>
          <w:lang w:val="ka-GE"/>
        </w:rPr>
        <w:t xml:space="preserve"> </w:t>
      </w:r>
      <w:r w:rsidRPr="000C09C9">
        <w:rPr>
          <w:rFonts w:ascii="Sylfaen" w:hAnsi="Sylfaen" w:cs="Sylfaen"/>
          <w:sz w:val="22"/>
          <w:szCs w:val="22"/>
          <w:lang w:val="ka-GE"/>
        </w:rPr>
        <w:t>რისკების</w:t>
      </w:r>
      <w:r w:rsidRPr="000C09C9">
        <w:rPr>
          <w:rFonts w:ascii="Sylfaen" w:hAnsi="Sylfaen"/>
          <w:sz w:val="22"/>
          <w:szCs w:val="22"/>
          <w:lang w:val="ka-GE"/>
        </w:rPr>
        <w:t xml:space="preserve"> </w:t>
      </w:r>
      <w:r w:rsidRPr="000C09C9">
        <w:rPr>
          <w:rFonts w:ascii="Sylfaen" w:hAnsi="Sylfaen" w:cs="Sylfaen"/>
          <w:sz w:val="22"/>
          <w:szCs w:val="22"/>
          <w:lang w:val="ka-GE"/>
        </w:rPr>
        <w:t>გამომწვევი</w:t>
      </w:r>
      <w:r w:rsidRPr="000C09C9">
        <w:rPr>
          <w:rFonts w:ascii="Sylfaen" w:hAnsi="Sylfaen"/>
          <w:sz w:val="22"/>
          <w:szCs w:val="22"/>
          <w:lang w:val="ka-GE"/>
        </w:rPr>
        <w:t xml:space="preserve"> </w:t>
      </w:r>
      <w:r w:rsidRPr="000C09C9">
        <w:rPr>
          <w:rFonts w:ascii="Sylfaen" w:hAnsi="Sylfaen" w:cs="Sylfaen"/>
          <w:sz w:val="22"/>
          <w:szCs w:val="22"/>
          <w:lang w:val="ka-GE"/>
        </w:rPr>
        <w:t>მიზეზების</w:t>
      </w:r>
      <w:r w:rsidRPr="000C09C9">
        <w:rPr>
          <w:rFonts w:ascii="Sylfaen" w:hAnsi="Sylfaen"/>
          <w:sz w:val="22"/>
          <w:szCs w:val="22"/>
          <w:lang w:val="ka-GE"/>
        </w:rPr>
        <w:t xml:space="preserve"> </w:t>
      </w:r>
      <w:r w:rsidRPr="000C09C9">
        <w:rPr>
          <w:rFonts w:ascii="Sylfaen" w:hAnsi="Sylfaen" w:cs="Sylfaen"/>
          <w:sz w:val="22"/>
          <w:szCs w:val="22"/>
          <w:lang w:val="ka-GE"/>
        </w:rPr>
        <w:t>იდენტიფიცირება</w:t>
      </w:r>
      <w:bookmarkEnd w:id="19"/>
    </w:p>
    <w:tbl>
      <w:tblPr>
        <w:tblStyle w:val="GridTable4-Accent11"/>
        <w:tblW w:w="0" w:type="auto"/>
        <w:tblLook w:val="04A0" w:firstRow="1" w:lastRow="0" w:firstColumn="1" w:lastColumn="0" w:noHBand="0" w:noVBand="1"/>
      </w:tblPr>
      <w:tblGrid>
        <w:gridCol w:w="4675"/>
        <w:gridCol w:w="4675"/>
      </w:tblGrid>
      <w:tr w:rsidR="008F7CA0" w:rsidRPr="000C09C9" w:rsidTr="00F50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jc w:val="center"/>
              <w:rPr>
                <w:rFonts w:ascii="Sylfaen" w:hAnsi="Sylfaen"/>
                <w:lang w:val="ka-GE"/>
              </w:rPr>
            </w:pPr>
            <w:r w:rsidRPr="000C09C9">
              <w:rPr>
                <w:rFonts w:ascii="Sylfaen" w:hAnsi="Sylfaen" w:cs="Sylfaen"/>
                <w:lang w:val="ka-GE"/>
              </w:rPr>
              <w:t>კორუფციული რისკები</w:t>
            </w:r>
          </w:p>
        </w:tc>
        <w:tc>
          <w:tcPr>
            <w:tcW w:w="4675" w:type="dxa"/>
          </w:tcPr>
          <w:p w:rsidR="008F7CA0" w:rsidRPr="000C09C9" w:rsidRDefault="008F7CA0" w:rsidP="00477646">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კორუფციის შესაძლო საფუძვლები</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rsidR="008F7CA0" w:rsidRPr="000C09C9" w:rsidRDefault="008F7CA0" w:rsidP="00477646">
            <w:pPr>
              <w:spacing w:before="240" w:line="276" w:lineRule="auto"/>
              <w:jc w:val="center"/>
              <w:rPr>
                <w:rFonts w:ascii="Sylfaen" w:hAnsi="Sylfaen"/>
                <w:lang w:val="ka-GE"/>
              </w:rPr>
            </w:pPr>
            <w:r w:rsidRPr="000C09C9">
              <w:rPr>
                <w:rFonts w:ascii="Sylfaen" w:hAnsi="Sylfaen" w:cs="Sylfaen"/>
                <w:lang w:val="ka-GE"/>
              </w:rPr>
              <w:t xml:space="preserve">კორუფციული რისკები </w:t>
            </w:r>
            <w:r w:rsidRPr="000C09C9">
              <w:rPr>
                <w:rFonts w:ascii="Sylfaen" w:hAnsi="Sylfaen"/>
                <w:lang w:val="ka-GE"/>
              </w:rPr>
              <w:t>ინდივიდუალურ ქმედებასთან მიმართებით</w:t>
            </w:r>
          </w:p>
        </w:tc>
      </w:tr>
      <w:tr w:rsidR="008F7CA0" w:rsidRPr="000C09C9" w:rsidTr="00F50D28">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7E77DC" w:rsidP="00477646">
            <w:pPr>
              <w:spacing w:before="240" w:line="276" w:lineRule="auto"/>
              <w:jc w:val="both"/>
              <w:rPr>
                <w:rFonts w:ascii="Sylfaen" w:hAnsi="Sylfaen"/>
                <w:b w:val="0"/>
                <w:lang w:val="ka-GE"/>
              </w:rPr>
            </w:pPr>
            <w:r w:rsidRPr="000C09C9">
              <w:rPr>
                <w:rFonts w:ascii="Sylfaen" w:hAnsi="Sylfaen"/>
                <w:b w:val="0"/>
                <w:lang w:val="ka-GE"/>
              </w:rPr>
              <w:t>მოხელის ხარჯები საგრძნობლად აღემატება მის შემოსავლებს</w:t>
            </w:r>
          </w:p>
        </w:tc>
        <w:tc>
          <w:tcPr>
            <w:tcW w:w="4675" w:type="dxa"/>
          </w:tcPr>
          <w:p w:rsidR="008F7CA0" w:rsidRPr="000C09C9" w:rsidRDefault="008F7CA0" w:rsidP="0047764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კორუფციული შემოსავალი</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საჯარო უფლებამოსილებებისა და</w:t>
            </w:r>
            <w:r w:rsidR="000A5E95" w:rsidRPr="000C09C9">
              <w:rPr>
                <w:rFonts w:ascii="Sylfaen" w:hAnsi="Sylfaen"/>
                <w:b w:val="0"/>
                <w:lang w:val="ka-GE"/>
              </w:rPr>
              <w:t xml:space="preserve"> სამსახურის მიღმა</w:t>
            </w:r>
            <w:r w:rsidRPr="000C09C9">
              <w:rPr>
                <w:rFonts w:ascii="Sylfaen" w:hAnsi="Sylfaen"/>
                <w:b w:val="0"/>
                <w:lang w:val="ka-GE"/>
              </w:rPr>
              <w:t xml:space="preserve"> განხორციელებული სამუშაოები, მაგ</w:t>
            </w:r>
            <w:r w:rsidR="000A5E95" w:rsidRPr="000C09C9">
              <w:rPr>
                <w:rFonts w:ascii="Sylfaen" w:hAnsi="Sylfaen"/>
                <w:b w:val="0"/>
                <w:lang w:val="ka-GE"/>
              </w:rPr>
              <w:t>.</w:t>
            </w:r>
            <w:r w:rsidRPr="000C09C9">
              <w:rPr>
                <w:rFonts w:ascii="Sylfaen" w:hAnsi="Sylfaen"/>
                <w:b w:val="0"/>
                <w:lang w:val="ka-GE"/>
              </w:rPr>
              <w:t xml:space="preserve"> </w:t>
            </w:r>
            <w:r w:rsidR="000A5E95" w:rsidRPr="000C09C9">
              <w:rPr>
                <w:rFonts w:ascii="Sylfaen" w:hAnsi="Sylfaen"/>
                <w:b w:val="0"/>
                <w:lang w:val="ka-GE"/>
              </w:rPr>
              <w:t>სამუშაო</w:t>
            </w:r>
            <w:r w:rsidRPr="000C09C9">
              <w:rPr>
                <w:rFonts w:ascii="Sylfaen" w:hAnsi="Sylfaen"/>
                <w:b w:val="0"/>
                <w:lang w:val="ka-GE"/>
              </w:rPr>
              <w:t xml:space="preserve"> დროის რეგულარული გამოყენება </w:t>
            </w:r>
            <w:proofErr w:type="spellStart"/>
            <w:r w:rsidRPr="000C09C9">
              <w:rPr>
                <w:rFonts w:ascii="Sylfaen" w:hAnsi="Sylfaen"/>
                <w:b w:val="0"/>
                <w:lang w:val="ka-GE"/>
              </w:rPr>
              <w:t>არასამსახურებრივი</w:t>
            </w:r>
            <w:proofErr w:type="spellEnd"/>
            <w:r w:rsidRPr="000C09C9">
              <w:rPr>
                <w:rFonts w:ascii="Sylfaen" w:hAnsi="Sylfaen"/>
                <w:b w:val="0"/>
                <w:lang w:val="ka-GE"/>
              </w:rPr>
              <w:t xml:space="preserve"> სამუშაოებისთვის</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roofErr w:type="spellStart"/>
            <w:r w:rsidRPr="000C09C9">
              <w:rPr>
                <w:rFonts w:ascii="Sylfaen" w:hAnsi="Sylfaen"/>
                <w:lang w:val="ka-GE"/>
              </w:rPr>
              <w:t>არასამსახურებრივი</w:t>
            </w:r>
            <w:proofErr w:type="spellEnd"/>
            <w:r w:rsidRPr="000C09C9">
              <w:rPr>
                <w:rFonts w:ascii="Sylfaen" w:hAnsi="Sylfaen"/>
                <w:lang w:val="ka-GE"/>
              </w:rPr>
              <w:t xml:space="preserve"> სამუშაოებისთვის საჯარო რესურსების გამოყენებ</w:t>
            </w:r>
            <w:r w:rsidR="000A5E95" w:rsidRPr="000C09C9">
              <w:rPr>
                <w:rFonts w:ascii="Sylfaen" w:hAnsi="Sylfaen"/>
                <w:lang w:val="ka-GE"/>
              </w:rPr>
              <w:t>ა</w:t>
            </w:r>
          </w:p>
        </w:tc>
      </w:tr>
      <w:tr w:rsidR="008F7CA0" w:rsidRPr="000C09C9" w:rsidTr="00F50D28">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მოხელის ან მასთან დაახლოებული პირის მიერ</w:t>
            </w:r>
            <w:r w:rsidR="000A5E95" w:rsidRPr="000C09C9">
              <w:rPr>
                <w:rFonts w:ascii="Sylfaen" w:hAnsi="Sylfaen"/>
                <w:b w:val="0"/>
                <w:lang w:val="ka-GE"/>
              </w:rPr>
              <w:t xml:space="preserve"> </w:t>
            </w:r>
            <w:r w:rsidRPr="000C09C9">
              <w:rPr>
                <w:rFonts w:ascii="Sylfaen" w:hAnsi="Sylfaen"/>
                <w:b w:val="0"/>
                <w:lang w:val="ka-GE"/>
              </w:rPr>
              <w:t>საქმიანობის განხორციელება საჯარო უფლებამოსილებების მიღმა</w:t>
            </w:r>
            <w:r w:rsidR="000A5E95" w:rsidRPr="000C09C9">
              <w:rPr>
                <w:rFonts w:ascii="Sylfaen" w:hAnsi="Sylfaen"/>
                <w:b w:val="0"/>
                <w:lang w:val="ka-GE"/>
              </w:rPr>
              <w:t>;</w:t>
            </w:r>
          </w:p>
          <w:p w:rsidR="000A5E95" w:rsidRPr="000C09C9" w:rsidRDefault="000A5E95" w:rsidP="00477646">
            <w:pPr>
              <w:spacing w:before="240" w:line="276" w:lineRule="auto"/>
              <w:rPr>
                <w:rFonts w:ascii="Sylfaen" w:hAnsi="Sylfaen"/>
                <w:b w:val="0"/>
                <w:lang w:val="ka-GE"/>
              </w:rPr>
            </w:pPr>
            <w:r w:rsidRPr="000C09C9">
              <w:rPr>
                <w:rFonts w:ascii="Sylfaen" w:hAnsi="Sylfaen"/>
                <w:b w:val="0"/>
                <w:lang w:val="ka-GE"/>
              </w:rPr>
              <w:t>საჯარო უწყების საქმიანობაზე ზეგავლენის მოხდენის მაღალი რისკი</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ფარული შეთანხმების გზით კორუფციაში </w:t>
            </w:r>
            <w:r w:rsidR="000A5E95" w:rsidRPr="000C09C9">
              <w:rPr>
                <w:rFonts w:ascii="Sylfaen" w:hAnsi="Sylfaen"/>
                <w:lang w:val="ka-GE"/>
              </w:rPr>
              <w:t>ჩაბმა მისი</w:t>
            </w:r>
            <w:r w:rsidRPr="000C09C9">
              <w:rPr>
                <w:rFonts w:ascii="Sylfaen" w:hAnsi="Sylfaen"/>
                <w:lang w:val="ka-GE"/>
              </w:rPr>
              <w:t xml:space="preserve"> ან ბიზნეს-პარტნიორის სასარგებლოდ </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აუხსნელი ძლიერი წინააღმდეგობა მოვალეობების შეცვლის ან გადაცემის შესახებ</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მიმდინარე უფლებამოსილებების </w:t>
            </w:r>
            <w:r w:rsidR="000A5E95" w:rsidRPr="000C09C9">
              <w:rPr>
                <w:rFonts w:ascii="Sylfaen" w:hAnsi="Sylfaen"/>
                <w:lang w:val="ka-GE"/>
              </w:rPr>
              <w:t>ფარგლებში</w:t>
            </w:r>
            <w:r w:rsidRPr="000C09C9">
              <w:rPr>
                <w:rFonts w:ascii="Sylfaen" w:hAnsi="Sylfaen"/>
                <w:lang w:val="ka-GE"/>
              </w:rPr>
              <w:t xml:space="preserve"> მიღებული უკანონო პირადი მოგება, რომელიც შეიძლება დაიკარგოს მოვალეობათა შეცვლის შემთხვევაში</w:t>
            </w:r>
          </w:p>
        </w:tc>
      </w:tr>
      <w:tr w:rsidR="008F7CA0" w:rsidRPr="000C09C9" w:rsidTr="00F50D28">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კონტროლის თავიდან აცილების მიზანმიმართული მცდელობა, მაგ</w:t>
            </w:r>
            <w:r w:rsidR="000A5E95" w:rsidRPr="000C09C9">
              <w:rPr>
                <w:rFonts w:ascii="Sylfaen" w:hAnsi="Sylfaen"/>
                <w:b w:val="0"/>
                <w:lang w:val="ka-GE"/>
              </w:rPr>
              <w:t xml:space="preserve">ალითად ელ. </w:t>
            </w:r>
            <w:r w:rsidRPr="000C09C9">
              <w:rPr>
                <w:rFonts w:ascii="Sylfaen" w:hAnsi="Sylfaen"/>
                <w:b w:val="0"/>
                <w:lang w:val="ka-GE"/>
              </w:rPr>
              <w:t>სისტემის ხელმისაწვდომობის კონტროლის გვერდის ავლა</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შემოწმების თავიდან აცილების სურვილი, </w:t>
            </w:r>
            <w:r w:rsidR="000A5E95" w:rsidRPr="000C09C9">
              <w:rPr>
                <w:rFonts w:ascii="Sylfaen" w:hAnsi="Sylfaen"/>
                <w:lang w:val="ka-GE"/>
              </w:rPr>
              <w:t>შესაძლოა კორუფციული ქმედების გამოვლენის აცილების სურვილს ნიშნავდეს</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rsidR="008F7CA0" w:rsidRPr="000C09C9" w:rsidRDefault="008F7CA0" w:rsidP="00477646">
            <w:pPr>
              <w:spacing w:before="240" w:line="276" w:lineRule="auto"/>
              <w:jc w:val="center"/>
              <w:rPr>
                <w:rFonts w:ascii="Sylfaen" w:hAnsi="Sylfaen"/>
                <w:lang w:val="ka-GE"/>
              </w:rPr>
            </w:pPr>
            <w:r w:rsidRPr="000C09C9">
              <w:rPr>
                <w:rFonts w:ascii="Sylfaen" w:hAnsi="Sylfaen" w:cs="Sylfaen"/>
                <w:lang w:val="ka-GE"/>
              </w:rPr>
              <w:t xml:space="preserve">კორუფციული რისკები </w:t>
            </w:r>
            <w:r w:rsidRPr="000C09C9">
              <w:rPr>
                <w:rFonts w:ascii="Sylfaen" w:hAnsi="Sylfaen"/>
                <w:lang w:val="ka-GE"/>
              </w:rPr>
              <w:t>აკრძალულ ქმედებასთან მიმართებით</w:t>
            </w:r>
          </w:p>
        </w:tc>
      </w:tr>
      <w:tr w:rsidR="008F7CA0" w:rsidRPr="000C09C9" w:rsidTr="00F50D28">
        <w:trPr>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პროცედურების მცირე დარღვევების გაზრდა შესამჩნევი სიხშირით</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კორუფციული რისკის გაზრდა, რაც </w:t>
            </w:r>
            <w:r w:rsidR="000A5E95" w:rsidRPr="000C09C9">
              <w:rPr>
                <w:rFonts w:ascii="Sylfaen" w:hAnsi="Sylfaen"/>
                <w:lang w:val="ka-GE"/>
              </w:rPr>
              <w:t>შესაძლოა ასოცირდებოდეს</w:t>
            </w:r>
            <w:r w:rsidRPr="000C09C9">
              <w:rPr>
                <w:rFonts w:ascii="Sylfaen" w:hAnsi="Sylfaen"/>
                <w:lang w:val="ka-GE"/>
              </w:rPr>
              <w:t xml:space="preserve"> კანონიერებისა და წესრიგის მიმართ აშკარა დაუდევრობით დამოკიდებულებასთან</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lastRenderedPageBreak/>
              <w:t>მტკიცებულებების, ფაილების და სხვ. დაკარგვა და მათი აღმოჩენა სამართალდამრღვევების, საჯარო უწყების ბიზნეს-პარტნიორებისა და სხვ. ხელში</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 xml:space="preserve">უხეში გაუფრთხილებლობა ან </w:t>
            </w:r>
            <w:r w:rsidR="0032437F" w:rsidRPr="000C09C9">
              <w:rPr>
                <w:rFonts w:ascii="Sylfaen" w:hAnsi="Sylfaen"/>
                <w:lang w:val="ka-GE"/>
              </w:rPr>
              <w:t xml:space="preserve">განზრახვა, შესაძლო </w:t>
            </w:r>
            <w:r w:rsidRPr="000C09C9">
              <w:rPr>
                <w:rFonts w:ascii="Sylfaen" w:hAnsi="Sylfaen"/>
                <w:lang w:val="ka-GE"/>
              </w:rPr>
              <w:t>კორუფციული შეთანხმება გარე პირებთან</w:t>
            </w:r>
          </w:p>
        </w:tc>
      </w:tr>
      <w:tr w:rsidR="008F7CA0" w:rsidRPr="000C09C9" w:rsidTr="00F50D28">
        <w:trPr>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მოხელის უფლებამოსილების ფარგლებს გარეთ არსებულ პროცედურებზე ზეგავლენის მოხდენა</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სარგებლის მიღება იმ პირებისგან, ვინც დაინტერესებულია ამ პროცედურების წარმართვით</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 xml:space="preserve">ინტერესთა კონფლიქტის შესახებ მრავალჯერადი </w:t>
            </w:r>
            <w:proofErr w:type="spellStart"/>
            <w:r w:rsidR="00C22783" w:rsidRPr="000C09C9">
              <w:rPr>
                <w:rFonts w:ascii="Sylfaen" w:hAnsi="Sylfaen"/>
                <w:b w:val="0"/>
                <w:lang w:val="ka-GE"/>
              </w:rPr>
              <w:t>შეუტყობინებლობა</w:t>
            </w:r>
            <w:proofErr w:type="spellEnd"/>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საჯარო მოხელის თანამდებობის განზრახ ბოროტად გამოყენება</w:t>
            </w:r>
          </w:p>
        </w:tc>
      </w:tr>
      <w:tr w:rsidR="008F7CA0" w:rsidRPr="000C09C9" w:rsidTr="00B71532">
        <w:trPr>
          <w:trHeight w:val="602"/>
        </w:trPr>
        <w:tc>
          <w:tcPr>
            <w:cnfStyle w:val="001000000000" w:firstRow="0" w:lastRow="0" w:firstColumn="1" w:lastColumn="0" w:oddVBand="0" w:evenVBand="0" w:oddHBand="0" w:evenHBand="0" w:firstRowFirstColumn="0" w:firstRowLastColumn="0" w:lastRowFirstColumn="0" w:lastRowLastColumn="0"/>
            <w:tcW w:w="9350" w:type="dxa"/>
            <w:gridSpan w:val="2"/>
          </w:tcPr>
          <w:p w:rsidR="006E2706" w:rsidRPr="000C09C9" w:rsidRDefault="008F7CA0" w:rsidP="00B71532">
            <w:pPr>
              <w:spacing w:before="240" w:line="276" w:lineRule="auto"/>
              <w:jc w:val="center"/>
              <w:rPr>
                <w:rFonts w:ascii="Sylfaen" w:hAnsi="Sylfaen"/>
                <w:b w:val="0"/>
                <w:bCs w:val="0"/>
                <w:lang w:val="ka-GE"/>
              </w:rPr>
            </w:pPr>
            <w:r w:rsidRPr="000C09C9">
              <w:rPr>
                <w:rFonts w:ascii="Sylfaen" w:hAnsi="Sylfaen" w:cs="Sylfaen"/>
                <w:lang w:val="ka-GE"/>
              </w:rPr>
              <w:t xml:space="preserve">კორუფციული რისკები </w:t>
            </w:r>
            <w:r w:rsidRPr="000C09C9">
              <w:rPr>
                <w:rFonts w:ascii="Sylfaen" w:hAnsi="Sylfaen"/>
                <w:lang w:val="ka-GE"/>
              </w:rPr>
              <w:t>შედეგებთან მიმართებით</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უჩვეულოდ მაღალი რაოდენობა შემოწმებებისა, რომელთა შედეგადაც დარღვევა არ გამოვლინდა</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საიდუმლო შეთანხმებები, რომლებიც შემოწმების საგანს წარმოადგენს</w:t>
            </w:r>
          </w:p>
        </w:tc>
      </w:tr>
      <w:tr w:rsidR="008F7CA0" w:rsidRPr="000C09C9" w:rsidTr="00F50D28">
        <w:trPr>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უჩვეულო დაუდევრობა, ზედაპირული დამოკიდებულება კონტროლი</w:t>
            </w:r>
            <w:r w:rsidR="002D4DB5" w:rsidRPr="000C09C9">
              <w:rPr>
                <w:rFonts w:ascii="Sylfaen" w:hAnsi="Sylfaen"/>
                <w:b w:val="0"/>
                <w:lang w:val="ka-GE"/>
              </w:rPr>
              <w:t>ს</w:t>
            </w:r>
            <w:r w:rsidRPr="000C09C9">
              <w:rPr>
                <w:rFonts w:ascii="Sylfaen" w:hAnsi="Sylfaen"/>
                <w:b w:val="0"/>
                <w:lang w:val="ka-GE"/>
              </w:rPr>
              <w:t xml:space="preserve"> იმ ადგილებში უზრუნველყოფის მიმართ, სადაც ეს საჭიროა და სხვა</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კორუფციული სარგებლით მოტივირებული ქცევა; კორუფციისადმი ტოლერანტობა ან მისი დაფარვა</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ერთი და იგივე კონტრაქტორთან შესყიდვების ხელშეკრულების საბაზრო ფასზე უფრო ძვირად მრავალჯერადი დადება</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შესყიდვების მანიპულირება კონტრაქტორის სასარგებლოდ</w:t>
            </w:r>
          </w:p>
        </w:tc>
      </w:tr>
      <w:tr w:rsidR="008F7CA0" w:rsidRPr="000C09C9" w:rsidTr="00F50D28">
        <w:trPr>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 xml:space="preserve">სხვადასხვა პირთან მიმართებით მსგავსი შემთხვევების აშკარად განსხვავებულად გადაწყვეტა; უჩვეულო </w:t>
            </w:r>
            <w:r w:rsidR="002D4DB5" w:rsidRPr="000C09C9">
              <w:rPr>
                <w:rFonts w:ascii="Sylfaen" w:hAnsi="Sylfaen"/>
                <w:b w:val="0"/>
                <w:lang w:val="ka-GE"/>
              </w:rPr>
              <w:t>დადებითი</w:t>
            </w:r>
            <w:r w:rsidRPr="000C09C9">
              <w:rPr>
                <w:rFonts w:ascii="Sylfaen" w:hAnsi="Sylfaen"/>
                <w:b w:val="0"/>
                <w:lang w:val="ka-GE"/>
              </w:rPr>
              <w:t xml:space="preserve"> ან უარყოფითი დამოკიდებულება კონკრეტული პირების განცხადებების მიმართ</w:t>
            </w:r>
          </w:p>
        </w:tc>
        <w:tc>
          <w:tcPr>
            <w:tcW w:w="4675" w:type="dxa"/>
          </w:tcPr>
          <w:p w:rsidR="008F7CA0" w:rsidRPr="000C09C9" w:rsidRDefault="008F7CA0" w:rsidP="00477646">
            <w:pPr>
              <w:spacing w:before="24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იმ პირთა მიმართ </w:t>
            </w:r>
            <w:r w:rsidR="002D4DB5" w:rsidRPr="000C09C9">
              <w:rPr>
                <w:rFonts w:ascii="Sylfaen" w:hAnsi="Sylfaen"/>
                <w:lang w:val="ka-GE"/>
              </w:rPr>
              <w:t>ფავორიტიზმი,</w:t>
            </w:r>
            <w:r w:rsidRPr="000C09C9">
              <w:rPr>
                <w:rFonts w:ascii="Sylfaen" w:hAnsi="Sylfaen"/>
                <w:lang w:val="ka-GE"/>
              </w:rPr>
              <w:t xml:space="preserve"> რომლებიც საჯარო მოხელის მიმართ ზედმეტად მიკერძოებული დამოკიდებულებით გამოირჩევიან</w:t>
            </w:r>
          </w:p>
        </w:tc>
      </w:tr>
      <w:tr w:rsidR="008F7CA0" w:rsidRPr="000C09C9" w:rsidTr="00F50D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rsidR="008F7CA0" w:rsidRPr="000C09C9" w:rsidRDefault="008F7CA0" w:rsidP="00477646">
            <w:pPr>
              <w:spacing w:before="240" w:line="276" w:lineRule="auto"/>
              <w:rPr>
                <w:rFonts w:ascii="Sylfaen" w:hAnsi="Sylfaen"/>
                <w:b w:val="0"/>
                <w:lang w:val="ka-GE"/>
              </w:rPr>
            </w:pPr>
            <w:r w:rsidRPr="000C09C9">
              <w:rPr>
                <w:rFonts w:ascii="Sylfaen" w:hAnsi="Sylfaen"/>
                <w:b w:val="0"/>
                <w:lang w:val="ka-GE"/>
              </w:rPr>
              <w:t>ტექნიკური მონიტორინგის აღჭურვილობის უჩვეულოდ ხშირი და მოულოდნელი მწყობრიდან გამოსვლა</w:t>
            </w:r>
          </w:p>
        </w:tc>
        <w:tc>
          <w:tcPr>
            <w:tcW w:w="4675" w:type="dxa"/>
          </w:tcPr>
          <w:p w:rsidR="008F7CA0" w:rsidRPr="000C09C9" w:rsidRDefault="008F7CA0" w:rsidP="00477646">
            <w:pPr>
              <w:spacing w:before="240"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ზედამხედველობისა და კორუფციის გამოვლენის თავიდან აცილების განზრახი მცდელობა</w:t>
            </w:r>
          </w:p>
        </w:tc>
      </w:tr>
    </w:tbl>
    <w:p w:rsidR="00F50D28" w:rsidRPr="000C09C9" w:rsidRDefault="00F50D28" w:rsidP="00477646">
      <w:pPr>
        <w:spacing w:before="240" w:after="0" w:line="276" w:lineRule="auto"/>
        <w:jc w:val="both"/>
        <w:rPr>
          <w:rFonts w:ascii="Sylfaen" w:hAnsi="Sylfaen"/>
          <w:lang w:val="ka-GE"/>
        </w:rPr>
      </w:pPr>
    </w:p>
    <w:p w:rsidR="00FB5A0A" w:rsidRPr="000C09C9" w:rsidRDefault="007E77DC" w:rsidP="00104EDC">
      <w:pPr>
        <w:pStyle w:val="Heading3"/>
        <w:rPr>
          <w:rFonts w:ascii="Sylfaen" w:hAnsi="Sylfaen"/>
          <w:sz w:val="22"/>
          <w:szCs w:val="22"/>
          <w:lang w:val="ka-GE"/>
        </w:rPr>
      </w:pPr>
      <w:bookmarkStart w:id="20" w:name="_Toc28111570"/>
      <w:r w:rsidRPr="000C09C9">
        <w:rPr>
          <w:rFonts w:ascii="Sylfaen" w:hAnsi="Sylfaen" w:cs="Sylfaen"/>
          <w:sz w:val="22"/>
          <w:szCs w:val="22"/>
          <w:lang w:val="ka-GE"/>
        </w:rPr>
        <w:lastRenderedPageBreak/>
        <w:t>დანართი</w:t>
      </w:r>
      <w:r w:rsidRPr="000C09C9">
        <w:rPr>
          <w:rFonts w:ascii="Sylfaen" w:hAnsi="Sylfaen"/>
          <w:sz w:val="22"/>
          <w:szCs w:val="22"/>
          <w:lang w:val="ka-GE"/>
        </w:rPr>
        <w:t xml:space="preserve"> N4 </w:t>
      </w:r>
      <w:r w:rsidR="004865F0" w:rsidRPr="000C09C9">
        <w:rPr>
          <w:rFonts w:ascii="Sylfaen" w:hAnsi="Sylfaen"/>
          <w:sz w:val="22"/>
          <w:szCs w:val="22"/>
          <w:lang w:val="ka-GE"/>
        </w:rPr>
        <w:t>კორუფ</w:t>
      </w:r>
      <w:r w:rsidR="00F83D9A" w:rsidRPr="000C09C9">
        <w:rPr>
          <w:rFonts w:ascii="Sylfaen" w:hAnsi="Sylfaen"/>
          <w:sz w:val="22"/>
          <w:szCs w:val="22"/>
          <w:lang w:val="ka-GE"/>
        </w:rPr>
        <w:t>ციაზე მიმანიშნებელი გარემოებების (</w:t>
      </w:r>
      <w:proofErr w:type="spellStart"/>
      <w:r w:rsidR="00F83D9A" w:rsidRPr="000C09C9">
        <w:rPr>
          <w:rFonts w:ascii="Sylfaen" w:hAnsi="Sylfaen"/>
          <w:sz w:val="22"/>
          <w:szCs w:val="22"/>
          <w:lang w:val="ka-GE"/>
        </w:rPr>
        <w:t>red</w:t>
      </w:r>
      <w:proofErr w:type="spellEnd"/>
      <w:r w:rsidR="00F83D9A" w:rsidRPr="000C09C9">
        <w:rPr>
          <w:rFonts w:ascii="Sylfaen" w:hAnsi="Sylfaen"/>
          <w:sz w:val="22"/>
          <w:szCs w:val="22"/>
          <w:lang w:val="ka-GE"/>
        </w:rPr>
        <w:t xml:space="preserve"> </w:t>
      </w:r>
      <w:proofErr w:type="spellStart"/>
      <w:r w:rsidR="00F83D9A" w:rsidRPr="000C09C9">
        <w:rPr>
          <w:rFonts w:ascii="Sylfaen" w:hAnsi="Sylfaen"/>
          <w:sz w:val="22"/>
          <w:szCs w:val="22"/>
          <w:lang w:val="ka-GE"/>
        </w:rPr>
        <w:t>flags</w:t>
      </w:r>
      <w:proofErr w:type="spellEnd"/>
      <w:r w:rsidR="00F83D9A" w:rsidRPr="000C09C9">
        <w:rPr>
          <w:rFonts w:ascii="Sylfaen" w:hAnsi="Sylfaen"/>
          <w:sz w:val="22"/>
          <w:szCs w:val="22"/>
          <w:lang w:val="ka-GE"/>
        </w:rPr>
        <w:t>)</w:t>
      </w:r>
      <w:r w:rsidRPr="000C09C9">
        <w:rPr>
          <w:rFonts w:ascii="Sylfaen" w:hAnsi="Sylfaen"/>
          <w:sz w:val="22"/>
          <w:szCs w:val="22"/>
          <w:lang w:val="ka-GE"/>
        </w:rPr>
        <w:t xml:space="preserve"> იდენტიფიცირების მაგალითი</w:t>
      </w:r>
      <w:bookmarkEnd w:id="20"/>
    </w:p>
    <w:tbl>
      <w:tblPr>
        <w:tblStyle w:val="GridTable4-Accent11"/>
        <w:tblW w:w="0" w:type="auto"/>
        <w:tblLook w:val="04A0" w:firstRow="1" w:lastRow="0" w:firstColumn="1" w:lastColumn="0" w:noHBand="0" w:noVBand="1"/>
      </w:tblPr>
      <w:tblGrid>
        <w:gridCol w:w="4508"/>
        <w:gridCol w:w="4508"/>
      </w:tblGrid>
      <w:tr w:rsidR="00361082" w:rsidRPr="000C09C9" w:rsidTr="00F50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B5A0A" w:rsidRPr="000C09C9" w:rsidRDefault="00FB5A0A" w:rsidP="00477646">
            <w:pPr>
              <w:spacing w:before="240" w:line="276" w:lineRule="auto"/>
              <w:jc w:val="center"/>
              <w:rPr>
                <w:rFonts w:ascii="Sylfaen" w:hAnsi="Sylfaen"/>
                <w:lang w:val="ka-GE"/>
              </w:rPr>
            </w:pPr>
            <w:r w:rsidRPr="000C09C9">
              <w:rPr>
                <w:rFonts w:ascii="Sylfaen" w:hAnsi="Sylfaen"/>
                <w:lang w:val="ka-GE"/>
              </w:rPr>
              <w:t>კითხვა</w:t>
            </w:r>
          </w:p>
        </w:tc>
        <w:tc>
          <w:tcPr>
            <w:tcW w:w="4508" w:type="dxa"/>
          </w:tcPr>
          <w:p w:rsidR="00FB5A0A" w:rsidRPr="000C09C9" w:rsidRDefault="00FB5A0A" w:rsidP="00477646">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განმარტება</w:t>
            </w:r>
          </w:p>
        </w:tc>
      </w:tr>
      <w:tr w:rsidR="00361082"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B5A0A" w:rsidRPr="000C09C9" w:rsidRDefault="00FB5A0A" w:rsidP="007E77DC">
            <w:pPr>
              <w:spacing w:before="240" w:line="276" w:lineRule="auto"/>
              <w:rPr>
                <w:rFonts w:ascii="Sylfaen" w:hAnsi="Sylfaen"/>
                <w:lang w:val="ka-GE"/>
              </w:rPr>
            </w:pPr>
            <w:r w:rsidRPr="000C09C9">
              <w:rPr>
                <w:rFonts w:ascii="Sylfaen" w:hAnsi="Sylfaen"/>
                <w:lang w:val="ka-GE"/>
              </w:rPr>
              <w:t xml:space="preserve">არსებობს საჯარო მომსახურების </w:t>
            </w:r>
            <w:r w:rsidR="007E77DC" w:rsidRPr="000C09C9">
              <w:rPr>
                <w:rFonts w:ascii="Sylfaen" w:hAnsi="Sylfaen"/>
                <w:lang w:val="ka-GE"/>
              </w:rPr>
              <w:t>ხელმისაწვდომობის</w:t>
            </w:r>
            <w:r w:rsidRPr="000C09C9">
              <w:rPr>
                <w:rFonts w:ascii="Sylfaen" w:hAnsi="Sylfaen"/>
                <w:lang w:val="ka-GE"/>
              </w:rPr>
              <w:t xml:space="preserve"> ნაკლებობა?</w:t>
            </w:r>
          </w:p>
        </w:tc>
        <w:tc>
          <w:tcPr>
            <w:tcW w:w="4508" w:type="dxa"/>
          </w:tcPr>
          <w:p w:rsidR="00FB5A0A" w:rsidRPr="000C09C9" w:rsidRDefault="00FB5A0A" w:rsidP="007E77DC">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საჯარო მომსახურების</w:t>
            </w:r>
            <w:r w:rsidR="007E77DC" w:rsidRPr="000C09C9">
              <w:rPr>
                <w:rFonts w:ascii="Sylfaen" w:hAnsi="Sylfaen"/>
                <w:lang w:val="ka-GE"/>
              </w:rPr>
              <w:t>ადმი</w:t>
            </w:r>
            <w:r w:rsidRPr="000C09C9">
              <w:rPr>
                <w:rFonts w:ascii="Sylfaen" w:hAnsi="Sylfaen"/>
                <w:lang w:val="ka-GE"/>
              </w:rPr>
              <w:t xml:space="preserve"> მაღალმა მოთხოვნამ  შესაძლებელია შექმნას ქრთამისა და გამოძალვისთვის ხელსაყრელი პირობები. (მაგალითად ამ კუთხით შესაძლოა მოწყვლადი იყოს ჯანდაცვის სერვისი</w:t>
            </w:r>
            <w:r w:rsidR="00B615BC" w:rsidRPr="000C09C9">
              <w:rPr>
                <w:rFonts w:ascii="Sylfaen" w:hAnsi="Sylfaen"/>
                <w:lang w:val="ka-GE"/>
              </w:rPr>
              <w:t>, საზედამხედველო ორგანოები</w:t>
            </w:r>
            <w:r w:rsidRPr="000C09C9">
              <w:rPr>
                <w:rFonts w:ascii="Sylfaen" w:hAnsi="Sylfaen"/>
                <w:lang w:val="ka-GE"/>
              </w:rPr>
              <w:t>).</w:t>
            </w:r>
          </w:p>
        </w:tc>
      </w:tr>
      <w:tr w:rsidR="00361082" w:rsidRPr="000C09C9" w:rsidTr="00F50D28">
        <w:tc>
          <w:tcPr>
            <w:cnfStyle w:val="001000000000" w:firstRow="0" w:lastRow="0" w:firstColumn="1" w:lastColumn="0" w:oddVBand="0" w:evenVBand="0" w:oddHBand="0" w:evenHBand="0" w:firstRowFirstColumn="0" w:firstRowLastColumn="0" w:lastRowFirstColumn="0" w:lastRowLastColumn="0"/>
            <w:tcW w:w="4508" w:type="dxa"/>
          </w:tcPr>
          <w:p w:rsidR="00FB5A0A" w:rsidRPr="000C09C9" w:rsidRDefault="00FB5A0A" w:rsidP="00761531">
            <w:pPr>
              <w:spacing w:before="240" w:line="276" w:lineRule="auto"/>
              <w:rPr>
                <w:rFonts w:ascii="Sylfaen" w:hAnsi="Sylfaen"/>
                <w:lang w:val="ka-GE"/>
              </w:rPr>
            </w:pPr>
            <w:r w:rsidRPr="000C09C9">
              <w:rPr>
                <w:rFonts w:ascii="Sylfaen" w:hAnsi="Sylfaen"/>
                <w:lang w:val="ka-GE"/>
              </w:rPr>
              <w:t xml:space="preserve">ინფორმაციის </w:t>
            </w:r>
            <w:r w:rsidR="00761531" w:rsidRPr="000C09C9">
              <w:rPr>
                <w:rFonts w:ascii="Sylfaen" w:hAnsi="Sylfaen"/>
                <w:lang w:val="ka-GE"/>
              </w:rPr>
              <w:t xml:space="preserve">ასიმეტრიულობა </w:t>
            </w:r>
            <w:r w:rsidRPr="000C09C9">
              <w:rPr>
                <w:rFonts w:ascii="Sylfaen" w:hAnsi="Sylfaen"/>
                <w:lang w:val="ka-GE"/>
              </w:rPr>
              <w:t xml:space="preserve">მიმწოდებლებსა და მომხმარებლებს შორის </w:t>
            </w:r>
          </w:p>
        </w:tc>
        <w:tc>
          <w:tcPr>
            <w:tcW w:w="4508" w:type="dxa"/>
          </w:tcPr>
          <w:p w:rsidR="00FB5A0A" w:rsidRPr="000C09C9" w:rsidRDefault="00FB5A0A" w:rsidP="007E77DC">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როდესაც მიმწოდებელს უფრო მეტი წვდომა აქვს ინფორმაციაზე, ვიდრე მომხმარებელს შესაძლებელია იყოს არასაკმარისი გამჭვირვალობის ან ბუნებრივი მონოპოლიის</w:t>
            </w:r>
            <w:r w:rsidR="007E77DC" w:rsidRPr="000C09C9">
              <w:rPr>
                <w:rFonts w:ascii="Sylfaen" w:hAnsi="Sylfaen"/>
                <w:lang w:val="ka-GE"/>
              </w:rPr>
              <w:t>,</w:t>
            </w:r>
            <w:r w:rsidRPr="000C09C9">
              <w:rPr>
                <w:rFonts w:ascii="Sylfaen" w:hAnsi="Sylfaen"/>
                <w:lang w:val="ka-GE"/>
              </w:rPr>
              <w:t xml:space="preserve"> არსებულ სერვისის მიმწოდებლებს შორის „</w:t>
            </w:r>
            <w:proofErr w:type="spellStart"/>
            <w:r w:rsidRPr="000C09C9">
              <w:rPr>
                <w:rFonts w:ascii="Sylfaen" w:hAnsi="Sylfaen"/>
                <w:lang w:val="ka-GE"/>
              </w:rPr>
              <w:t>კარტელური</w:t>
            </w:r>
            <w:proofErr w:type="spellEnd"/>
            <w:r w:rsidRPr="000C09C9">
              <w:rPr>
                <w:rFonts w:ascii="Sylfaen" w:hAnsi="Sylfaen"/>
                <w:lang w:val="ka-GE"/>
              </w:rPr>
              <w:t>“ ქცევის, მაღალი ბარიერების</w:t>
            </w:r>
            <w:r w:rsidR="00996A8F" w:rsidRPr="000C09C9">
              <w:rPr>
                <w:rFonts w:ascii="Sylfaen" w:hAnsi="Sylfaen"/>
                <w:lang w:val="ka-GE"/>
              </w:rPr>
              <w:t xml:space="preserve"> რისკი</w:t>
            </w:r>
          </w:p>
        </w:tc>
      </w:tr>
      <w:tr w:rsidR="00361082"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B5A0A" w:rsidRPr="000C09C9" w:rsidRDefault="00FB5A0A" w:rsidP="00477646">
            <w:pPr>
              <w:spacing w:before="240" w:line="276" w:lineRule="auto"/>
              <w:rPr>
                <w:rFonts w:ascii="Sylfaen" w:hAnsi="Sylfaen"/>
                <w:lang w:val="ka-GE"/>
              </w:rPr>
            </w:pPr>
            <w:r w:rsidRPr="000C09C9">
              <w:rPr>
                <w:rFonts w:ascii="Sylfaen" w:hAnsi="Sylfaen"/>
                <w:lang w:val="ka-GE"/>
              </w:rPr>
              <w:t>ხასიათდება</w:t>
            </w:r>
            <w:r w:rsidR="00F1283A" w:rsidRPr="000C09C9">
              <w:rPr>
                <w:rFonts w:ascii="Sylfaen" w:hAnsi="Sylfaen"/>
                <w:lang w:val="ka-GE"/>
              </w:rPr>
              <w:t xml:space="preserve"> თუ არა</w:t>
            </w:r>
            <w:r w:rsidRPr="000C09C9">
              <w:rPr>
                <w:rFonts w:ascii="Sylfaen" w:hAnsi="Sylfaen"/>
                <w:lang w:val="ka-GE"/>
              </w:rPr>
              <w:t xml:space="preserve"> სექტორი ბიზნესთან ახლო კავშირით</w:t>
            </w:r>
          </w:p>
        </w:tc>
        <w:tc>
          <w:tcPr>
            <w:tcW w:w="4508" w:type="dxa"/>
          </w:tcPr>
          <w:p w:rsidR="00FB5A0A" w:rsidRPr="000C09C9" w:rsidRDefault="00FB5A0A" w:rsidP="00F1283A">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„მბრუნავი კარის</w:t>
            </w:r>
            <w:r w:rsidR="00F1283A" w:rsidRPr="000C09C9">
              <w:rPr>
                <w:rFonts w:ascii="Sylfaen" w:hAnsi="Sylfaen"/>
                <w:lang w:val="ka-GE"/>
              </w:rPr>
              <w:t xml:space="preserve">ა“ და კორუფციული გარიგებების </w:t>
            </w:r>
            <w:r w:rsidRPr="000C09C9">
              <w:rPr>
                <w:rFonts w:ascii="Sylfaen" w:hAnsi="Sylfaen"/>
                <w:lang w:val="ka-GE"/>
              </w:rPr>
              <w:t xml:space="preserve">რისკი მაღალია, როდესაც სამთავრობო სტრუქტურა </w:t>
            </w:r>
            <w:r w:rsidR="00F1283A" w:rsidRPr="000C09C9">
              <w:rPr>
                <w:rFonts w:ascii="Sylfaen" w:hAnsi="Sylfaen"/>
                <w:lang w:val="ka-GE"/>
              </w:rPr>
              <w:t>გამჭვირვალობის ინსტრუმენტების გამოყენების გარეშე</w:t>
            </w:r>
            <w:r w:rsidRPr="000C09C9">
              <w:rPr>
                <w:rFonts w:ascii="Sylfaen" w:hAnsi="Sylfaen"/>
                <w:lang w:val="ka-GE"/>
              </w:rPr>
              <w:t xml:space="preserve"> თანამშრომლობს </w:t>
            </w:r>
            <w:r w:rsidR="00F1283A" w:rsidRPr="000C09C9">
              <w:rPr>
                <w:rFonts w:ascii="Sylfaen" w:hAnsi="Sylfaen"/>
                <w:lang w:val="ka-GE"/>
              </w:rPr>
              <w:t>ბიზნეს სექტორის</w:t>
            </w:r>
            <w:r w:rsidRPr="000C09C9">
              <w:rPr>
                <w:rFonts w:ascii="Sylfaen" w:hAnsi="Sylfaen"/>
                <w:lang w:val="ka-GE"/>
              </w:rPr>
              <w:t xml:space="preserve"> წარმომადგენლობებთან მეტიც, რისკი უფრო მაღალია, როდესაც მარეგულირებელი და განმახორციელებელი კომპეტენციები ერთმანეთს ემთხვევა</w:t>
            </w:r>
          </w:p>
        </w:tc>
      </w:tr>
      <w:tr w:rsidR="004452C3" w:rsidRPr="000C09C9" w:rsidTr="00F50D28">
        <w:tc>
          <w:tcPr>
            <w:cnfStyle w:val="001000000000" w:firstRow="0" w:lastRow="0" w:firstColumn="1" w:lastColumn="0" w:oddVBand="0" w:evenVBand="0" w:oddHBand="0" w:evenHBand="0" w:firstRowFirstColumn="0" w:firstRowLastColumn="0" w:lastRowFirstColumn="0" w:lastRowLastColumn="0"/>
            <w:tcW w:w="4508" w:type="dxa"/>
          </w:tcPr>
          <w:p w:rsidR="004452C3" w:rsidRPr="000C09C9" w:rsidRDefault="004452C3" w:rsidP="00477646">
            <w:pPr>
              <w:spacing w:before="240" w:line="276" w:lineRule="auto"/>
              <w:rPr>
                <w:rFonts w:ascii="Sylfaen" w:hAnsi="Sylfaen"/>
                <w:lang w:val="ka-GE"/>
              </w:rPr>
            </w:pPr>
            <w:r w:rsidRPr="000C09C9">
              <w:rPr>
                <w:rFonts w:ascii="Sylfaen" w:hAnsi="Sylfaen"/>
                <w:lang w:val="ka-GE"/>
              </w:rPr>
              <w:t>არის თუ არა ანაზღაურება საბაზრო დონეზე დაბალი</w:t>
            </w:r>
          </w:p>
        </w:tc>
        <w:tc>
          <w:tcPr>
            <w:tcW w:w="4508" w:type="dxa"/>
          </w:tcPr>
          <w:p w:rsidR="004452C3" w:rsidRPr="000C09C9" w:rsidRDefault="004452C3" w:rsidP="004452C3">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კორუფციული რისკი შესაძლებელია გაიზარდოს თუ თანამდებობრივი ანაზღაურება ა) საგრძნობლად დაბალია ეკონომიკური მდგომარეობის გათვალისწინებით ბ) დაბალია კერძო სექტორის ანაზღაურებასთან შედარებით. ამ შემთხვევაში წარმოიშობა საჯარო </w:t>
            </w:r>
            <w:r w:rsidRPr="000C09C9">
              <w:rPr>
                <w:rFonts w:ascii="Sylfaen" w:hAnsi="Sylfaen"/>
                <w:lang w:val="ka-GE"/>
              </w:rPr>
              <w:lastRenderedPageBreak/>
              <w:t>მოხელეების კორუფციულ გარიგებებში ჩართვის რისკი</w:t>
            </w:r>
          </w:p>
        </w:tc>
      </w:tr>
      <w:tr w:rsidR="004452C3"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452C3" w:rsidRPr="000C09C9" w:rsidRDefault="004452C3" w:rsidP="00477646">
            <w:pPr>
              <w:spacing w:before="240" w:line="276" w:lineRule="auto"/>
              <w:rPr>
                <w:rFonts w:ascii="Sylfaen" w:hAnsi="Sylfaen"/>
                <w:lang w:val="ka-GE"/>
              </w:rPr>
            </w:pPr>
            <w:r w:rsidRPr="000C09C9">
              <w:rPr>
                <w:rFonts w:ascii="Sylfaen" w:hAnsi="Sylfaen"/>
                <w:lang w:val="ka-GE"/>
              </w:rPr>
              <w:lastRenderedPageBreak/>
              <w:t xml:space="preserve">სექტორი </w:t>
            </w:r>
            <w:r w:rsidR="00F44E9D" w:rsidRPr="000C09C9">
              <w:rPr>
                <w:rFonts w:ascii="Sylfaen" w:hAnsi="Sylfaen"/>
                <w:lang w:val="ka-GE"/>
              </w:rPr>
              <w:t xml:space="preserve">ხასიათდება </w:t>
            </w:r>
            <w:r w:rsidRPr="000C09C9">
              <w:rPr>
                <w:rFonts w:ascii="Sylfaen" w:hAnsi="Sylfaen"/>
                <w:lang w:val="ka-GE"/>
              </w:rPr>
              <w:t>სუსტი შიდა მენეჯმენტითა და კონტროლის მექანიზმებით</w:t>
            </w:r>
          </w:p>
        </w:tc>
        <w:tc>
          <w:tcPr>
            <w:tcW w:w="4508" w:type="dxa"/>
          </w:tcPr>
          <w:p w:rsidR="004452C3" w:rsidRPr="000C09C9" w:rsidRDefault="004452C3" w:rsidP="004452C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სექტორი შესაძლოა ხასიათდებოდეს არაეფექტური ზედამხედველობით, მაგალითად, კონკრეტული მარეგულირებლის მიერ ან ინსპექციის მიერ, რადგან ეს ორგანოც თავად კორუფციისკენ არის მიდრეკილი. ასეთი სუსტი მხარეები უნდა გამოვლინდეს ინსტიტუციური ანალიზის დროს</w:t>
            </w:r>
          </w:p>
        </w:tc>
      </w:tr>
      <w:tr w:rsidR="004452C3" w:rsidRPr="000C09C9" w:rsidTr="00F50D28">
        <w:tc>
          <w:tcPr>
            <w:cnfStyle w:val="001000000000" w:firstRow="0" w:lastRow="0" w:firstColumn="1" w:lastColumn="0" w:oddVBand="0" w:evenVBand="0" w:oddHBand="0" w:evenHBand="0" w:firstRowFirstColumn="0" w:firstRowLastColumn="0" w:lastRowFirstColumn="0" w:lastRowLastColumn="0"/>
            <w:tcW w:w="4508" w:type="dxa"/>
          </w:tcPr>
          <w:p w:rsidR="004452C3" w:rsidRPr="000C09C9" w:rsidRDefault="004452C3" w:rsidP="00477646">
            <w:pPr>
              <w:spacing w:before="240" w:line="276" w:lineRule="auto"/>
              <w:rPr>
                <w:rFonts w:ascii="Sylfaen" w:hAnsi="Sylfaen"/>
                <w:lang w:val="ka-GE"/>
              </w:rPr>
            </w:pPr>
            <w:r w:rsidRPr="000C09C9">
              <w:rPr>
                <w:rFonts w:ascii="Sylfaen" w:hAnsi="Sylfaen"/>
                <w:lang w:val="ka-GE"/>
              </w:rPr>
              <w:t>სექტორის გარე კონტროლის ნაკლებობა</w:t>
            </w:r>
          </w:p>
        </w:tc>
        <w:tc>
          <w:tcPr>
            <w:tcW w:w="4508" w:type="dxa"/>
          </w:tcPr>
          <w:p w:rsidR="004452C3" w:rsidRPr="000C09C9" w:rsidRDefault="004452C3" w:rsidP="004452C3">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C09C9">
              <w:rPr>
                <w:rFonts w:ascii="Sylfaen" w:hAnsi="Sylfaen"/>
                <w:lang w:val="ka-GE"/>
              </w:rPr>
              <w:t xml:space="preserve">გარე კონტროლის არქონა შესაძლოა სექტორს მეტად </w:t>
            </w:r>
            <w:proofErr w:type="spellStart"/>
            <w:r w:rsidRPr="000C09C9">
              <w:rPr>
                <w:rFonts w:ascii="Sylfaen" w:hAnsi="Sylfaen"/>
                <w:lang w:val="ka-GE"/>
              </w:rPr>
              <w:t>მოწყვლადს</w:t>
            </w:r>
            <w:proofErr w:type="spellEnd"/>
            <w:r w:rsidRPr="000C09C9">
              <w:rPr>
                <w:rFonts w:ascii="Sylfaen" w:hAnsi="Sylfaen"/>
                <w:lang w:val="ka-GE"/>
              </w:rPr>
              <w:t xml:space="preserve"> ხდიდეს კორუფციისადმი. ასეთ გარე მაკონტროლებლებში, მათ შორის, შესაძლოა მოიაზრებოდეს არასამთავრობო ორგანიზაციები, მოქალაქეები და სხვ.</w:t>
            </w:r>
          </w:p>
        </w:tc>
      </w:tr>
      <w:tr w:rsidR="004452C3" w:rsidRPr="000C09C9" w:rsidTr="00F5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452C3" w:rsidRPr="000C09C9" w:rsidRDefault="00D27D53" w:rsidP="00477646">
            <w:pPr>
              <w:spacing w:before="240" w:line="276" w:lineRule="auto"/>
              <w:rPr>
                <w:rFonts w:ascii="Sylfaen" w:hAnsi="Sylfaen"/>
                <w:lang w:val="ka-GE"/>
              </w:rPr>
            </w:pPr>
            <w:r w:rsidRPr="000C09C9">
              <w:rPr>
                <w:rFonts w:ascii="Sylfaen" w:hAnsi="Sylfaen"/>
                <w:lang w:val="ka-GE"/>
              </w:rPr>
              <w:t>აღიქმება თუ არა სანქციები სუსტად საჯარო მოხელეების მხრიდან</w:t>
            </w:r>
          </w:p>
        </w:tc>
        <w:tc>
          <w:tcPr>
            <w:tcW w:w="4508" w:type="dxa"/>
          </w:tcPr>
          <w:p w:rsidR="004452C3" w:rsidRPr="000C09C9" w:rsidRDefault="00D27D53" w:rsidP="004452C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C09C9">
              <w:rPr>
                <w:rFonts w:ascii="Sylfaen" w:hAnsi="Sylfaen"/>
                <w:lang w:val="ka-GE"/>
              </w:rPr>
              <w:t>იმ შემთხვევაშიც კი, როდესაც სექტორს გააჩნია ძლიერი კონტროლის მექანიზმები, ფინანსური თუ დისციპლინური სანქციები შესაძლებელია იყოს არაადეკვატური, განსაკუთრებით არაეთიკური ქცევების წინააღმდეგ მიმართული სანქციები</w:t>
            </w:r>
          </w:p>
        </w:tc>
      </w:tr>
    </w:tbl>
    <w:p w:rsidR="00A768C1" w:rsidRPr="000C09C9" w:rsidRDefault="00A768C1" w:rsidP="00477646">
      <w:pPr>
        <w:spacing w:before="240" w:after="0" w:line="276" w:lineRule="auto"/>
        <w:jc w:val="both"/>
        <w:rPr>
          <w:rFonts w:ascii="Sylfaen" w:hAnsi="Sylfaen"/>
          <w:lang w:val="ka-GE"/>
        </w:rPr>
      </w:pPr>
    </w:p>
    <w:p w:rsidR="009240F5" w:rsidRPr="000C09C9" w:rsidRDefault="009240F5" w:rsidP="009240F5">
      <w:pPr>
        <w:pStyle w:val="Heading3"/>
        <w:rPr>
          <w:rFonts w:ascii="Sylfaen" w:hAnsi="Sylfaen"/>
          <w:sz w:val="22"/>
          <w:szCs w:val="22"/>
          <w:lang w:val="ka-GE"/>
        </w:rPr>
      </w:pPr>
      <w:bookmarkStart w:id="21" w:name="_Toc28111571"/>
      <w:r w:rsidRPr="000C09C9">
        <w:rPr>
          <w:rFonts w:ascii="Sylfaen" w:hAnsi="Sylfaen" w:cs="Sylfaen"/>
          <w:sz w:val="22"/>
          <w:szCs w:val="22"/>
          <w:lang w:val="ka-GE"/>
        </w:rPr>
        <w:t>დანართი</w:t>
      </w:r>
      <w:r w:rsidRPr="000C09C9">
        <w:rPr>
          <w:rFonts w:ascii="Sylfaen" w:hAnsi="Sylfaen"/>
          <w:sz w:val="22"/>
          <w:szCs w:val="22"/>
          <w:lang w:val="ka-GE"/>
        </w:rPr>
        <w:t xml:space="preserve"> N</w:t>
      </w:r>
      <w:r w:rsidR="00894B47" w:rsidRPr="000C09C9">
        <w:rPr>
          <w:rFonts w:ascii="Sylfaen" w:hAnsi="Sylfaen"/>
          <w:sz w:val="22"/>
          <w:szCs w:val="22"/>
          <w:lang w:val="ka-GE"/>
        </w:rPr>
        <w:t>5</w:t>
      </w:r>
      <w:r w:rsidRPr="000C09C9">
        <w:rPr>
          <w:rFonts w:ascii="Sylfaen" w:hAnsi="Sylfaen"/>
          <w:sz w:val="22"/>
          <w:szCs w:val="22"/>
          <w:lang w:val="ka-GE"/>
        </w:rPr>
        <w:t xml:space="preserve"> </w:t>
      </w:r>
      <w:r w:rsidRPr="000C09C9">
        <w:rPr>
          <w:rFonts w:ascii="Sylfaen" w:hAnsi="Sylfaen" w:cs="Sylfaen"/>
          <w:sz w:val="22"/>
          <w:szCs w:val="22"/>
          <w:lang w:val="ka-GE"/>
        </w:rPr>
        <w:t>კეთილსინდისიერების</w:t>
      </w:r>
      <w:r w:rsidRPr="000C09C9">
        <w:rPr>
          <w:rFonts w:ascii="Sylfaen" w:hAnsi="Sylfaen"/>
          <w:sz w:val="22"/>
          <w:szCs w:val="22"/>
          <w:lang w:val="ka-GE"/>
        </w:rPr>
        <w:t xml:space="preserve"> </w:t>
      </w:r>
      <w:r w:rsidRPr="000C09C9">
        <w:rPr>
          <w:rFonts w:ascii="Sylfaen" w:hAnsi="Sylfaen" w:cs="Sylfaen"/>
          <w:sz w:val="22"/>
          <w:szCs w:val="22"/>
          <w:lang w:val="ka-GE"/>
        </w:rPr>
        <w:t>მართვის</w:t>
      </w:r>
      <w:r w:rsidRPr="000C09C9">
        <w:rPr>
          <w:rFonts w:ascii="Sylfaen" w:hAnsi="Sylfaen"/>
          <w:sz w:val="22"/>
          <w:szCs w:val="22"/>
          <w:lang w:val="ka-GE"/>
        </w:rPr>
        <w:t xml:space="preserve"> </w:t>
      </w:r>
      <w:r w:rsidRPr="000C09C9">
        <w:rPr>
          <w:rFonts w:ascii="Sylfaen" w:hAnsi="Sylfaen" w:cs="Sylfaen"/>
          <w:sz w:val="22"/>
          <w:szCs w:val="22"/>
          <w:lang w:val="ka-GE"/>
        </w:rPr>
        <w:t>კითხვარი</w:t>
      </w:r>
      <w:bookmarkEnd w:id="21"/>
    </w:p>
    <w:p w:rsidR="009240F5" w:rsidRPr="000C09C9" w:rsidRDefault="009240F5" w:rsidP="009240F5">
      <w:pPr>
        <w:jc w:val="center"/>
        <w:rPr>
          <w:rFonts w:ascii="Sylfaen" w:hAnsi="Sylfaen"/>
          <w:b/>
          <w:lang w:val="ka-GE"/>
        </w:rPr>
      </w:pPr>
    </w:p>
    <w:p w:rsidR="00F37D4E" w:rsidRPr="000C09C9" w:rsidRDefault="00F37D4E" w:rsidP="00CB2AA5">
      <w:pPr>
        <w:jc w:val="both"/>
        <w:rPr>
          <w:rFonts w:ascii="Sylfaen" w:hAnsi="Sylfaen"/>
          <w:lang w:val="ka-GE"/>
        </w:rPr>
      </w:pPr>
      <w:r w:rsidRPr="000C09C9">
        <w:rPr>
          <w:rFonts w:ascii="Sylfaen" w:hAnsi="Sylfaen"/>
          <w:lang w:val="ka-GE"/>
        </w:rPr>
        <w:t>კითხვარი განკუთვნილია საჯარო დაწესებულების თანამშრომლებისთვის</w:t>
      </w:r>
      <w:r w:rsidR="00B24CF5" w:rsidRPr="000C09C9">
        <w:rPr>
          <w:rFonts w:ascii="Sylfaen" w:hAnsi="Sylfaen"/>
          <w:lang w:val="ka-GE"/>
        </w:rPr>
        <w:t>, რომელ</w:t>
      </w:r>
      <w:r w:rsidR="00CB2AA5" w:rsidRPr="000C09C9">
        <w:rPr>
          <w:rFonts w:ascii="Sylfaen" w:hAnsi="Sylfaen"/>
          <w:lang w:val="ka-GE"/>
        </w:rPr>
        <w:t>ის შედეგებიც რეკომენდებულია შეფასების ანგარიშის ნაწილი გახდეს. კითხვარი იძლევა იდენტიფიცირების საშუალებას რამდენად აქვს უწყებას დანერგილი სტანდარტები და რამდენად ხორციელდება ისინი პრაქტიკაში.</w:t>
      </w:r>
    </w:p>
    <w:p w:rsidR="00407CF9" w:rsidRPr="000C09C9" w:rsidRDefault="00407CF9" w:rsidP="00CB2AA5">
      <w:pPr>
        <w:jc w:val="both"/>
        <w:rPr>
          <w:rFonts w:ascii="Sylfaen" w:hAnsi="Sylfaen"/>
          <w:lang w:val="ka-GE"/>
        </w:rPr>
      </w:pPr>
      <w:r w:rsidRPr="000C09C9">
        <w:rPr>
          <w:rFonts w:ascii="Sylfaen" w:hAnsi="Sylfaen"/>
          <w:lang w:val="ka-GE"/>
        </w:rPr>
        <w:t xml:space="preserve">პრაქტიკული რჩევა: კითხვარის მარტივად შევსებისა და შედეგების ანალიზისთვის რეკომენდებულია მისი ელექტრონულად შევსება ან სხვა ისეთ ფორმატში, რომელიც ქულების ავტომატურად დათვლის საშულებას მოგვცემს (მაგ. </w:t>
      </w:r>
      <w:proofErr w:type="spellStart"/>
      <w:r w:rsidRPr="000C09C9">
        <w:rPr>
          <w:rFonts w:ascii="Sylfaen" w:hAnsi="Sylfaen"/>
          <w:lang w:val="ka-GE"/>
        </w:rPr>
        <w:t>Google</w:t>
      </w:r>
      <w:proofErr w:type="spellEnd"/>
      <w:r w:rsidRPr="000C09C9">
        <w:rPr>
          <w:rFonts w:ascii="Sylfaen" w:hAnsi="Sylfaen"/>
          <w:lang w:val="ka-GE"/>
        </w:rPr>
        <w:t xml:space="preserve"> </w:t>
      </w:r>
      <w:proofErr w:type="spellStart"/>
      <w:r w:rsidRPr="000C09C9">
        <w:rPr>
          <w:rFonts w:ascii="Sylfaen" w:hAnsi="Sylfaen"/>
          <w:lang w:val="ka-GE"/>
        </w:rPr>
        <w:t>Docs</w:t>
      </w:r>
      <w:proofErr w:type="spellEnd"/>
      <w:r w:rsidRPr="000C09C9">
        <w:rPr>
          <w:rFonts w:ascii="Sylfaen" w:hAnsi="Sylfaen"/>
          <w:lang w:val="ka-GE"/>
        </w:rPr>
        <w:t>).</w:t>
      </w:r>
    </w:p>
    <w:tbl>
      <w:tblPr>
        <w:tblW w:w="1010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5632"/>
        <w:gridCol w:w="30"/>
        <w:gridCol w:w="2418"/>
        <w:gridCol w:w="819"/>
        <w:gridCol w:w="32"/>
      </w:tblGrid>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ლიდერობა და სტრატეგია</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ტოპ მენეჯმენტი გამოირჩევა მკაფიო მოქმედებებით და ინტერესით კეთილსინდისიერების საკითხების მიმართ (მაგალითად, რეგულარულად საუბრობს ეთიკაზე/კეთილსინდისიერებაზე, სამაგალითო ქცევით ხასიათდება)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ტოპ მენეჯმენტს გააჩნია მკაფიო ხედვა კეთილსინდისიერების მართვასთან მიმართებით (მაგალითად</w:t>
            </w:r>
            <w:r w:rsidR="008A62FE" w:rsidRPr="000C09C9">
              <w:rPr>
                <w:rFonts w:ascii="Sylfaen" w:hAnsi="Sylfaen"/>
                <w:lang w:val="ka-GE"/>
              </w:rPr>
              <w:t xml:space="preserve"> შემუშავებულია </w:t>
            </w:r>
            <w:r w:rsidRPr="000C09C9">
              <w:rPr>
                <w:rFonts w:ascii="Sylfaen" w:hAnsi="Sylfaen"/>
                <w:lang w:val="ka-GE"/>
              </w:rPr>
              <w:t>კეთილსინდისიერების პოლიტიკის გეგმა/სტრატეგია კონკრეტული მიზნებით</w:t>
            </w:r>
            <w:r w:rsidR="00F83D9A" w:rsidRPr="000C09C9">
              <w:rPr>
                <w:rFonts w:ascii="Sylfaen" w:hAnsi="Sylfaen"/>
                <w:lang w:val="ka-GE"/>
              </w:rPr>
              <w:t xml:space="preserve">ა </w:t>
            </w:r>
            <w:r w:rsidRPr="000C09C9">
              <w:rPr>
                <w:rFonts w:ascii="Sylfaen" w:hAnsi="Sylfaen"/>
                <w:lang w:val="ka-GE"/>
              </w:rPr>
              <w:t>და ამოცანებით</w:t>
            </w:r>
            <w:r w:rsidR="008A62FE" w:rsidRPr="000C09C9">
              <w:rPr>
                <w:rFonts w:ascii="Sylfaen" w:hAnsi="Sylfaen"/>
                <w:lang w:val="ka-GE"/>
              </w:rPr>
              <w:t>)</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მენეჯმენტმა გაიარა </w:t>
            </w:r>
            <w:r w:rsidR="00700E9B" w:rsidRPr="000C09C9">
              <w:rPr>
                <w:rFonts w:ascii="Sylfaen" w:hAnsi="Sylfaen"/>
                <w:lang w:val="ka-GE"/>
              </w:rPr>
              <w:t xml:space="preserve">ტრენინგი </w:t>
            </w:r>
            <w:r w:rsidRPr="000C09C9">
              <w:rPr>
                <w:rFonts w:ascii="Sylfaen" w:hAnsi="Sylfaen"/>
                <w:lang w:val="ka-GE"/>
              </w:rPr>
              <w:t>ეთიკასა და კეთილსინდისიერებაზე (კეთილსინდისიერების საკითხების, პრობლემების, დარღვევების გამოვლენაზე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მენეჯმენტის შეფასებაში მკაფიოდ </w:t>
            </w:r>
            <w:r w:rsidR="009B1554" w:rsidRPr="000C09C9">
              <w:rPr>
                <w:rFonts w:ascii="Sylfaen" w:hAnsi="Sylfaen"/>
                <w:lang w:val="ka-GE"/>
              </w:rPr>
              <w:t xml:space="preserve">არის გამოკვეთილი </w:t>
            </w:r>
            <w:r w:rsidRPr="000C09C9">
              <w:rPr>
                <w:rFonts w:ascii="Sylfaen" w:hAnsi="Sylfaen"/>
                <w:lang w:val="ka-GE"/>
              </w:rPr>
              <w:t>ეთიკისა და კეთილსინდისიერების საკითხები (მაგალითად,</w:t>
            </w:r>
            <w:r w:rsidR="00700E9B" w:rsidRPr="000C09C9">
              <w:rPr>
                <w:rFonts w:ascii="Sylfaen" w:hAnsi="Sylfaen"/>
                <w:lang w:val="ka-GE"/>
              </w:rPr>
              <w:t xml:space="preserve"> </w:t>
            </w:r>
            <w:r w:rsidR="009B1554" w:rsidRPr="000C09C9">
              <w:rPr>
                <w:rFonts w:ascii="Sylfaen" w:hAnsi="Sylfaen"/>
                <w:lang w:val="ka-GE"/>
              </w:rPr>
              <w:t>კეთილსინდისიერების</w:t>
            </w:r>
            <w:r w:rsidR="00700E9B" w:rsidRPr="000C09C9">
              <w:rPr>
                <w:rFonts w:ascii="Sylfaen" w:hAnsi="Sylfaen"/>
                <w:lang w:val="ka-GE"/>
              </w:rPr>
              <w:t xml:space="preserve"> საკითხები წარმოადგენს </w:t>
            </w:r>
            <w:r w:rsidRPr="000C09C9">
              <w:rPr>
                <w:rFonts w:ascii="Sylfaen" w:hAnsi="Sylfaen"/>
                <w:lang w:val="ka-GE"/>
              </w:rPr>
              <w:t>შეფასების ჩარჩოს ნაწილს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კეთილსინდისიერების პრობლემების გადაჭრა უწყების სტრატეგიული გადაწყვეტილებების ნაწილს წარმოადგენს (მაგალითად, რომელ პარტნიორებთან შეიძლება მუშაობა, სად შეიძლება ინვესტიციების დაბანდება)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416"/>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ღირებულებები და პრინციპები</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უწყებას განსაზღვრული აქვს მორალური/ეთიკური ღირებულებები და პრინციპები (მაგალითად, გულწრფელობა, ღიაობა, სანდოობა, ამოცანები)</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 xml:space="preserve">თანამშრომლები ჩართული იყვნენ ორგანიზაციის ღირებულებების </w:t>
            </w:r>
            <w:r w:rsidRPr="000C09C9">
              <w:rPr>
                <w:rFonts w:ascii="Sylfaen" w:hAnsi="Sylfaen"/>
                <w:lang w:val="ka-GE"/>
              </w:rPr>
              <w:lastRenderedPageBreak/>
              <w:t>განსაზღვრაში (მაგალითად, პროცესს ხელს უწყობდნენ დისკუსიებით, ჯგუფური პროექტებით</w:t>
            </w:r>
            <w:r w:rsidR="0065530D" w:rsidRPr="000C09C9">
              <w:rPr>
                <w:rFonts w:ascii="Sylfaen" w:hAnsi="Sylfaen"/>
                <w:lang w:val="ka-GE"/>
              </w:rPr>
              <w:t xml:space="preserve"> და სხვა საშუალებებით</w:t>
            </w:r>
            <w:r w:rsidRPr="000C09C9">
              <w:rPr>
                <w:rFonts w:ascii="Sylfaen" w:hAnsi="Sylfaen"/>
                <w:lang w:val="ka-GE"/>
              </w:rPr>
              <w:t>)</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lastRenderedPageBreak/>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lastRenderedPageBreak/>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უწყების ღირებულებები დოკუმენტირებულია (მაგალითად, ქცევის კოდექსი, ღირებულებათა ჩამონათვალი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უწყების ღირებულებები ხარისხიანია (განახლებული, რელევანტური საკითხების შემცველი)</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უწყების ღირებულებები პრაქტიკაში დანერგილია </w:t>
            </w:r>
            <w:r w:rsidR="0065530D" w:rsidRPr="000C09C9">
              <w:rPr>
                <w:rFonts w:ascii="Sylfaen" w:hAnsi="Sylfaen"/>
                <w:lang w:val="ka-GE"/>
              </w:rPr>
              <w:t>(</w:t>
            </w:r>
            <w:r w:rsidRPr="000C09C9">
              <w:rPr>
                <w:rFonts w:ascii="Sylfaen" w:hAnsi="Sylfaen"/>
                <w:lang w:val="ka-GE"/>
              </w:rPr>
              <w:t>აქტიურად გამოყენებადი და მიწოდებულია</w:t>
            </w:r>
            <w:r w:rsidR="0065530D" w:rsidRPr="000C09C9">
              <w:rPr>
                <w:rFonts w:ascii="Sylfaen" w:hAnsi="Sylfaen"/>
                <w:lang w:val="ka-GE"/>
              </w:rPr>
              <w:t xml:space="preserve"> თანამშრომლებისთვის</w:t>
            </w:r>
            <w:r w:rsidRPr="000C09C9">
              <w:rPr>
                <w:rFonts w:ascii="Sylfaen" w:hAnsi="Sylfaen"/>
                <w:lang w:val="ka-GE"/>
              </w:rPr>
              <w:t xml:space="preserve">, </w:t>
            </w:r>
            <w:r w:rsidR="0065530D" w:rsidRPr="000C09C9">
              <w:rPr>
                <w:rFonts w:ascii="Sylfaen" w:hAnsi="Sylfaen"/>
                <w:lang w:val="ka-GE"/>
              </w:rPr>
              <w:t xml:space="preserve">ასევე </w:t>
            </w:r>
            <w:r w:rsidRPr="000C09C9">
              <w:rPr>
                <w:rFonts w:ascii="Sylfaen" w:hAnsi="Sylfaen"/>
                <w:lang w:val="ka-GE"/>
              </w:rPr>
              <w:t>არსებობს შესაბამისი ინსტრუქცი</w:t>
            </w:r>
            <w:r w:rsidR="0065530D" w:rsidRPr="000C09C9">
              <w:rPr>
                <w:rFonts w:ascii="Sylfaen" w:hAnsi="Sylfaen"/>
                <w:lang w:val="ka-GE"/>
              </w:rPr>
              <w:t>ები</w:t>
            </w:r>
            <w:r w:rsidRPr="000C09C9">
              <w:rPr>
                <w:rFonts w:ascii="Sylfaen" w:hAnsi="Sylfaen"/>
                <w:lang w:val="ka-GE"/>
              </w:rPr>
              <w:t>)</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29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სტრუქტურა და პროცედურები</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უწყებამ დანერგა კეთილსინდისიერების </w:t>
            </w:r>
            <w:r w:rsidR="00A24CC4" w:rsidRPr="000C09C9">
              <w:rPr>
                <w:rFonts w:ascii="Sylfaen" w:hAnsi="Sylfaen"/>
                <w:lang w:val="ka-GE"/>
              </w:rPr>
              <w:t xml:space="preserve">აუცილებელი </w:t>
            </w:r>
            <w:r w:rsidRPr="000C09C9">
              <w:rPr>
                <w:rFonts w:ascii="Sylfaen" w:hAnsi="Sylfaen"/>
                <w:lang w:val="ka-GE"/>
              </w:rPr>
              <w:t>სტანდარტები (მაგალითად, კეთილსინდისიერების შესახებ ეროვნული, სექტორული კანონმდებლობა, სტანდარტები, პრინციპები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 xml:space="preserve">უწყება პერიოდულად </w:t>
            </w:r>
            <w:r w:rsidR="00A24CC4" w:rsidRPr="000C09C9">
              <w:rPr>
                <w:rFonts w:ascii="Sylfaen" w:hAnsi="Sylfaen"/>
                <w:lang w:val="ka-GE"/>
              </w:rPr>
              <w:t xml:space="preserve">ახორციელებს </w:t>
            </w:r>
            <w:r w:rsidRPr="000C09C9">
              <w:rPr>
                <w:rFonts w:ascii="Sylfaen" w:hAnsi="Sylfaen"/>
                <w:lang w:val="ka-GE"/>
              </w:rPr>
              <w:t xml:space="preserve">(შიდა) რისკების შეფასებას </w:t>
            </w:r>
            <w:r w:rsidR="00A24CC4" w:rsidRPr="000C09C9">
              <w:rPr>
                <w:rFonts w:ascii="Sylfaen" w:hAnsi="Sylfaen"/>
                <w:lang w:val="ka-GE"/>
              </w:rPr>
              <w:t>(</w:t>
            </w:r>
            <w:r w:rsidRPr="000C09C9">
              <w:rPr>
                <w:rFonts w:ascii="Sylfaen" w:hAnsi="Sylfaen"/>
                <w:lang w:val="ka-GE"/>
              </w:rPr>
              <w:t>ორგანიზაციაში მოწყვლადი პროცესების/ფუნქციების/რისკების დადგენის მიზნით)</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არსებობს ადმინისტრაციული სტრუქტურა და ხორციელდება შიდა კონტროლი (მაგალითად, ფორმალური წესები, პროცედურები, პოლიტიკა, რეგულაციები, სამუშაო ინსტრუქციები)</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კეთილსინდისიერების პროცედურები ქმედითია (განახლებულ</w:t>
            </w:r>
            <w:r w:rsidR="00A91DB2" w:rsidRPr="000C09C9">
              <w:rPr>
                <w:rFonts w:ascii="Sylfaen" w:hAnsi="Sylfaen"/>
                <w:lang w:val="ka-GE"/>
              </w:rPr>
              <w:t xml:space="preserve">ი და </w:t>
            </w:r>
            <w:r w:rsidRPr="000C09C9">
              <w:rPr>
                <w:rFonts w:ascii="Sylfaen" w:hAnsi="Sylfaen"/>
                <w:lang w:val="ka-GE"/>
              </w:rPr>
              <w:t>რელევანტური საკითხების შემცველი)</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კეთილსინდისიერების პროცედურები დანერგილია </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389"/>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ადამიანური რესურსების მართვა და კულტურა</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თანამშრომელთა შეფასება (</w:t>
            </w:r>
            <w:proofErr w:type="spellStart"/>
            <w:r w:rsidRPr="000C09C9">
              <w:rPr>
                <w:rFonts w:ascii="Sylfaen" w:hAnsi="Sylfaen"/>
                <w:lang w:val="ka-GE"/>
              </w:rPr>
              <w:t>ე.წ</w:t>
            </w:r>
            <w:proofErr w:type="spellEnd"/>
            <w:r w:rsidRPr="000C09C9">
              <w:rPr>
                <w:rFonts w:ascii="Sylfaen" w:hAnsi="Sylfaen"/>
                <w:lang w:val="ka-GE"/>
              </w:rPr>
              <w:t xml:space="preserve">. </w:t>
            </w:r>
            <w:proofErr w:type="spellStart"/>
            <w:r w:rsidRPr="000C09C9">
              <w:rPr>
                <w:rFonts w:ascii="Sylfaen" w:hAnsi="Sylfaen"/>
                <w:lang w:val="ka-GE"/>
              </w:rPr>
              <w:t>სკრინინგი</w:t>
            </w:r>
            <w:proofErr w:type="spellEnd"/>
            <w:r w:rsidRPr="000C09C9">
              <w:rPr>
                <w:rFonts w:ascii="Sylfaen" w:hAnsi="Sylfaen"/>
                <w:lang w:val="ka-GE"/>
              </w:rPr>
              <w:t xml:space="preserve">) ახალი თანამშრომლების აყვანის პროცესის ნაწილს წარმოადგენს (მაგალითად, მათი შემოწმება </w:t>
            </w:r>
            <w:r w:rsidR="00A91DB2" w:rsidRPr="000C09C9">
              <w:rPr>
                <w:rFonts w:ascii="Sylfaen" w:hAnsi="Sylfaen"/>
                <w:lang w:val="ka-GE"/>
              </w:rPr>
              <w:t xml:space="preserve">იმის მიხედვით თუ რამდენად შესაბამისობაშია მათი ღირებულებები </w:t>
            </w:r>
            <w:r w:rsidRPr="000C09C9">
              <w:rPr>
                <w:rFonts w:ascii="Sylfaen" w:hAnsi="Sylfaen"/>
                <w:lang w:val="ka-GE"/>
              </w:rPr>
              <w:t xml:space="preserve">ორგანიზაციის </w:t>
            </w:r>
            <w:r w:rsidR="00A91DB2" w:rsidRPr="000C09C9">
              <w:rPr>
                <w:rFonts w:ascii="Sylfaen" w:hAnsi="Sylfaen"/>
                <w:lang w:val="ka-GE"/>
              </w:rPr>
              <w:t>ღირებულებებთან</w:t>
            </w:r>
            <w:r w:rsidRPr="000C09C9">
              <w:rPr>
                <w:rFonts w:ascii="Sylfaen" w:hAnsi="Sylfaen"/>
                <w:lang w:val="ka-GE"/>
              </w:rPr>
              <w:t>)</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 xml:space="preserve">ახალ თანამშრომლებს მალევე </w:t>
            </w:r>
            <w:proofErr w:type="spellStart"/>
            <w:r w:rsidRPr="000C09C9">
              <w:rPr>
                <w:rFonts w:ascii="Sylfaen" w:hAnsi="Sylfaen"/>
                <w:lang w:val="ka-GE"/>
              </w:rPr>
              <w:t>ეცნობებათ</w:t>
            </w:r>
            <w:proofErr w:type="spellEnd"/>
            <w:r w:rsidRPr="000C09C9">
              <w:rPr>
                <w:rFonts w:ascii="Sylfaen" w:hAnsi="Sylfaen"/>
                <w:lang w:val="ka-GE"/>
              </w:rPr>
              <w:t xml:space="preserve"> კეთილსინდისიერების პოლიტიკის და მათ მიმართ ეთიკური მოლოდინების თაობაზე (მაგალითად, სპეციალური კურსებით, ქცევის კოდექსზე ხელის მოწერით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ყურადღებას აქცევს ყველა თანამშრომლის გათვი</w:t>
            </w:r>
            <w:r w:rsidR="003509EA" w:rsidRPr="000C09C9">
              <w:rPr>
                <w:rFonts w:ascii="Sylfaen" w:hAnsi="Sylfaen"/>
                <w:lang w:val="ka-GE"/>
              </w:rPr>
              <w:t>თ</w:t>
            </w:r>
            <w:r w:rsidRPr="000C09C9">
              <w:rPr>
                <w:rFonts w:ascii="Sylfaen" w:hAnsi="Sylfaen"/>
                <w:lang w:val="ka-GE"/>
              </w:rPr>
              <w:t>ცნობიერებას ეთიკის საკითხებზე (მაგალითად, კეთილსინდისიერების შესახებ სამუშაო შეხვედრების, დისკუსიების, ტრენინგების და სხვა საშუალებებით)</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პერიოდულად ყურადღებას აქცევს ეთიკური კულტურის განვითარებას (მაგალითად, სამსახურით კმაყოფილების შესახებ კვლევის ჩატარებით)</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უწყებას ეთიკური კულტურა გააჩნია (ღიაობა, მზაობა დისკუსიისა და კრიტიკისთვის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lastRenderedPageBreak/>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399"/>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rPr>
                <w:rFonts w:ascii="Sylfaen" w:hAnsi="Sylfaen"/>
                <w:b/>
                <w:lang w:val="ka-GE"/>
              </w:rPr>
            </w:pPr>
            <w:r w:rsidRPr="000C09C9">
              <w:rPr>
                <w:rFonts w:ascii="Sylfaen" w:hAnsi="Sylfaen"/>
                <w:b/>
                <w:lang w:val="ka-GE"/>
              </w:rPr>
              <w:t>მხილება და აღსრულება</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უწყებას დანერგილი აქვს ანონიმური მხილების პროცედურა (მაგალითად,</w:t>
            </w:r>
            <w:r w:rsidR="003509EA" w:rsidRPr="000C09C9">
              <w:rPr>
                <w:rFonts w:ascii="Sylfaen" w:hAnsi="Sylfaen"/>
                <w:lang w:val="ka-GE"/>
              </w:rPr>
              <w:t xml:space="preserve"> დანერგილია </w:t>
            </w:r>
            <w:r w:rsidRPr="000C09C9">
              <w:rPr>
                <w:rFonts w:ascii="Sylfaen" w:hAnsi="Sylfaen"/>
                <w:lang w:val="ka-GE"/>
              </w:rPr>
              <w:t xml:space="preserve">მამხილებელთა დაცვის საშუალებები, </w:t>
            </w:r>
            <w:r w:rsidR="003509EA" w:rsidRPr="000C09C9">
              <w:rPr>
                <w:rFonts w:ascii="Sylfaen" w:hAnsi="Sylfaen"/>
                <w:lang w:val="ka-GE"/>
              </w:rPr>
              <w:t xml:space="preserve">ორგანიზაციაში ფუნქციონირებენ </w:t>
            </w:r>
            <w:r w:rsidRPr="000C09C9">
              <w:rPr>
                <w:rFonts w:ascii="Sylfaen" w:hAnsi="Sylfaen"/>
                <w:lang w:val="ka-GE"/>
              </w:rPr>
              <w:t xml:space="preserve">კონფიდენციალური კეთილსინდისიერების ოფიცრები და სხვა) </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 xml:space="preserve">თანამშრომლებმა იციან როგორ </w:t>
            </w:r>
            <w:r w:rsidR="003509EA" w:rsidRPr="000C09C9">
              <w:rPr>
                <w:rFonts w:ascii="Sylfaen" w:hAnsi="Sylfaen"/>
                <w:lang w:val="ka-GE"/>
              </w:rPr>
              <w:t xml:space="preserve">განახორციელონ </w:t>
            </w:r>
            <w:r w:rsidRPr="000C09C9">
              <w:rPr>
                <w:rFonts w:ascii="Sylfaen" w:hAnsi="Sylfaen"/>
                <w:lang w:val="ka-GE"/>
              </w:rPr>
              <w:t xml:space="preserve">მხილება და კეთილსინდისიერების დარღვევების მხილების სურვილი გააჩნიათ (მაგალითად, მხილების პროცედურები </w:t>
            </w:r>
            <w:r w:rsidR="003509EA" w:rsidRPr="000C09C9">
              <w:rPr>
                <w:rFonts w:ascii="Sylfaen" w:hAnsi="Sylfaen"/>
                <w:lang w:val="ka-GE"/>
              </w:rPr>
              <w:t xml:space="preserve">არის </w:t>
            </w:r>
            <w:r w:rsidRPr="000C09C9">
              <w:rPr>
                <w:rFonts w:ascii="Sylfaen" w:hAnsi="Sylfaen"/>
                <w:lang w:val="ka-GE"/>
              </w:rPr>
              <w:t>მკაფიო</w:t>
            </w:r>
            <w:r w:rsidR="003509EA" w:rsidRPr="000C09C9">
              <w:rPr>
                <w:rFonts w:ascii="Sylfaen" w:hAnsi="Sylfaen"/>
                <w:lang w:val="ka-GE"/>
              </w:rPr>
              <w:t xml:space="preserve"> და</w:t>
            </w:r>
            <w:r w:rsidRPr="000C09C9">
              <w:rPr>
                <w:rFonts w:ascii="Sylfaen" w:hAnsi="Sylfaen"/>
                <w:lang w:val="ka-GE"/>
              </w:rPr>
              <w:t xml:space="preserve"> სანდო</w:t>
            </w:r>
            <w:r w:rsidR="003509EA" w:rsidRPr="000C09C9">
              <w:rPr>
                <w:rFonts w:ascii="Sylfaen" w:hAnsi="Sylfaen"/>
                <w:lang w:val="ka-GE"/>
              </w:rPr>
              <w:t>)</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უწყებას აქვს პროცედურა, რომელიც კეთილსინდისიერების დარღვევასთან დაკავშირებით გამოძიების ჩატარების საშუალებას იძლევა (მაგალითად, გამოძიების პროცედურა, გამოცდილი გამომძიებლები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იძიებს კეთილსინდისიერების დარღვევებს და აღასრულებს მის შედეგებს (მაგალითად, დარღვევებზე რეაგირება ყოველთვის ხდება, მათ შორის, როდესაც დარღვევის ჩამდენი ტოპ მენეჯერია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კეთილსინდისიერების დარღვევები სათანადოდ აღიქმება და მათ საფუძველზე დასკვნები კეთდება (მაგალითად, აღირიცხება, ფასდება, გამოიყენება რეგულაციების ან კეთილსინდისიერების პოლიტიკის დასადგენად ან შესაცვლელად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485"/>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r w:rsidR="009240F5" w:rsidRPr="000C09C9" w:rsidTr="008A62FE">
        <w:trPr>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კომუნიკაცია და ანგარიშვალდებულება</w:t>
            </w:r>
          </w:p>
        </w:tc>
        <w:tc>
          <w:tcPr>
            <w:tcW w:w="5632" w:type="dxa"/>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48"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51"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trHeight w:val="588"/>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ახორციელებს შიდა ანგარიშგებას კეთილსინდისიერების პოლიტიკასა და ინციდენტებზე (მაგალითად, მენეჯმენტისთვის, სამუშაო ჯგუფისთვის, ბენეფიციარებისთვის)</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51" w:type="dxa"/>
            <w:gridSpan w:val="2"/>
          </w:tcPr>
          <w:p w:rsidR="009240F5" w:rsidRPr="000C09C9" w:rsidRDefault="009240F5" w:rsidP="007A38CD">
            <w:pPr>
              <w:rPr>
                <w:rFonts w:ascii="Sylfaen" w:hAnsi="Sylfaen"/>
                <w:lang w:val="ka-GE"/>
              </w:rPr>
            </w:pPr>
          </w:p>
        </w:tc>
      </w:tr>
      <w:tr w:rsidR="009240F5" w:rsidRPr="000C09C9" w:rsidTr="008A62FE">
        <w:trPr>
          <w:trHeight w:val="551"/>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უწყება ახორციელებს გარე ანგარიშგებას კეთილსინდისიერების პოლიტიკასა და ინციდენტებზე (მაგალითად, პარლამენტისთვის, მერიისთვის, აუდიტის და ინსპექტირების სამსახურებისთვის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51" w:type="dxa"/>
            <w:gridSpan w:val="2"/>
          </w:tcPr>
          <w:p w:rsidR="009240F5" w:rsidRPr="000C09C9" w:rsidRDefault="009240F5" w:rsidP="007A38CD">
            <w:pPr>
              <w:rPr>
                <w:rFonts w:ascii="Sylfaen" w:hAnsi="Sylfaen"/>
                <w:lang w:val="ka-GE"/>
              </w:rPr>
            </w:pPr>
          </w:p>
        </w:tc>
      </w:tr>
      <w:tr w:rsidR="009240F5" w:rsidRPr="000C09C9" w:rsidTr="008A62FE">
        <w:trPr>
          <w:trHeight w:val="550"/>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ატყობინებს მედია საშუალებებს კეთილსინდისიერების დარღვევების შესახებ</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51" w:type="dxa"/>
            <w:gridSpan w:val="2"/>
          </w:tcPr>
          <w:p w:rsidR="009240F5" w:rsidRPr="000C09C9" w:rsidRDefault="009240F5" w:rsidP="007A38CD">
            <w:pPr>
              <w:rPr>
                <w:rFonts w:ascii="Sylfaen" w:hAnsi="Sylfaen"/>
                <w:lang w:val="ka-GE"/>
              </w:rPr>
            </w:pPr>
          </w:p>
        </w:tc>
      </w:tr>
      <w:tr w:rsidR="009240F5" w:rsidRPr="000C09C9" w:rsidTr="008A62FE">
        <w:trPr>
          <w:trHeight w:val="1585"/>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კეთილსინდისიერების მნიშვნელობას ხაზი ესმევა მრავალი საშუალების გამოყენებით (მაგალითად, განიხილება შიდა ჟურნალებში/</w:t>
            </w:r>
            <w:proofErr w:type="spellStart"/>
            <w:r w:rsidRPr="000C09C9">
              <w:rPr>
                <w:rFonts w:ascii="Sylfaen" w:hAnsi="Sylfaen"/>
                <w:lang w:val="ka-GE"/>
              </w:rPr>
              <w:t>ბლოგებში</w:t>
            </w:r>
            <w:proofErr w:type="spellEnd"/>
            <w:r w:rsidRPr="000C09C9">
              <w:rPr>
                <w:rFonts w:ascii="Sylfaen" w:hAnsi="Sylfaen"/>
                <w:lang w:val="ka-GE"/>
              </w:rPr>
              <w:t>/ინტრანეტში/საუბრებში/პერსონალთან შეხვედრებში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51" w:type="dxa"/>
            <w:gridSpan w:val="2"/>
          </w:tcPr>
          <w:p w:rsidR="009240F5" w:rsidRPr="000C09C9" w:rsidRDefault="009240F5" w:rsidP="007A38CD">
            <w:pPr>
              <w:rPr>
                <w:rFonts w:ascii="Sylfaen" w:hAnsi="Sylfaen"/>
                <w:lang w:val="ka-GE"/>
              </w:rPr>
            </w:pPr>
          </w:p>
        </w:tc>
      </w:tr>
      <w:tr w:rsidR="009240F5" w:rsidRPr="000C09C9" w:rsidTr="008A62FE">
        <w:trPr>
          <w:trHeight w:val="1357"/>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კეთილსინდისიერება დამსაქმებლის შიდა და გარე ბრენდის შესაქმნელად გამოიყენება (მაგალითად, ეთიკა/კეთილსინდისიერება სამუშაო აღწერილობის, </w:t>
            </w:r>
            <w:r w:rsidR="003509EA" w:rsidRPr="000C09C9">
              <w:rPr>
                <w:rFonts w:ascii="Sylfaen" w:hAnsi="Sylfaen"/>
                <w:lang w:val="ka-GE"/>
              </w:rPr>
              <w:t xml:space="preserve">ორგანიზაციის </w:t>
            </w:r>
            <w:r w:rsidRPr="000C09C9">
              <w:rPr>
                <w:rFonts w:ascii="Sylfaen" w:hAnsi="Sylfaen"/>
                <w:lang w:val="ka-GE"/>
              </w:rPr>
              <w:t>საერთო რეპუტაციის ნაწილია და სხვა)</w:t>
            </w:r>
          </w:p>
        </w:tc>
        <w:tc>
          <w:tcPr>
            <w:tcW w:w="2448" w:type="dxa"/>
            <w:gridSpan w:val="2"/>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51" w:type="dxa"/>
            <w:gridSpan w:val="2"/>
          </w:tcPr>
          <w:p w:rsidR="009240F5" w:rsidRPr="000C09C9" w:rsidRDefault="009240F5" w:rsidP="007A38CD">
            <w:pPr>
              <w:rPr>
                <w:rFonts w:ascii="Sylfaen" w:hAnsi="Sylfaen"/>
                <w:lang w:val="ka-GE"/>
              </w:rPr>
            </w:pPr>
          </w:p>
        </w:tc>
      </w:tr>
      <w:tr w:rsidR="009240F5" w:rsidRPr="000C09C9" w:rsidTr="008A62FE">
        <w:trPr>
          <w:trHeight w:val="699"/>
        </w:trPr>
        <w:tc>
          <w:tcPr>
            <w:tcW w:w="1172" w:type="dxa"/>
            <w:vMerge/>
          </w:tcPr>
          <w:p w:rsidR="009240F5" w:rsidRPr="000C09C9" w:rsidRDefault="009240F5" w:rsidP="007A38CD">
            <w:pPr>
              <w:rPr>
                <w:rFonts w:ascii="Sylfaen" w:hAnsi="Sylfaen"/>
                <w:lang w:val="ka-GE"/>
              </w:rPr>
            </w:pPr>
          </w:p>
        </w:tc>
        <w:tc>
          <w:tcPr>
            <w:tcW w:w="5632" w:type="dxa"/>
          </w:tcPr>
          <w:p w:rsidR="009240F5" w:rsidRPr="000C09C9" w:rsidRDefault="009240F5" w:rsidP="007A38CD">
            <w:pPr>
              <w:rPr>
                <w:rFonts w:ascii="Sylfaen" w:hAnsi="Sylfaen"/>
                <w:lang w:val="ka-GE"/>
              </w:rPr>
            </w:pPr>
          </w:p>
        </w:tc>
        <w:tc>
          <w:tcPr>
            <w:tcW w:w="2448" w:type="dxa"/>
            <w:gridSpan w:val="2"/>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51" w:type="dxa"/>
            <w:gridSpan w:val="2"/>
          </w:tcPr>
          <w:p w:rsidR="009240F5" w:rsidRPr="000C09C9" w:rsidRDefault="009240F5" w:rsidP="007A38CD">
            <w:pPr>
              <w:rPr>
                <w:rFonts w:ascii="Sylfaen" w:hAnsi="Sylfaen"/>
                <w:lang w:val="ka-GE"/>
              </w:rPr>
            </w:pPr>
          </w:p>
        </w:tc>
      </w:tr>
      <w:tr w:rsidR="009240F5" w:rsidRPr="000C09C9" w:rsidTr="008A62FE">
        <w:trPr>
          <w:gridAfter w:val="1"/>
          <w:wAfter w:w="32" w:type="dxa"/>
          <w:trHeight w:val="588"/>
        </w:trPr>
        <w:tc>
          <w:tcPr>
            <w:tcW w:w="1172" w:type="dxa"/>
            <w:vMerge w:val="restart"/>
            <w:textDirection w:val="btLr"/>
          </w:tcPr>
          <w:p w:rsidR="009240F5" w:rsidRPr="000C09C9" w:rsidRDefault="009240F5" w:rsidP="00EB39B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ind w:right="113"/>
              <w:jc w:val="center"/>
              <w:rPr>
                <w:rFonts w:ascii="Sylfaen" w:hAnsi="Sylfaen"/>
                <w:b/>
                <w:lang w:val="ka-GE"/>
              </w:rPr>
            </w:pPr>
            <w:r w:rsidRPr="000C09C9">
              <w:rPr>
                <w:rFonts w:ascii="Sylfaen" w:hAnsi="Sylfaen"/>
                <w:b/>
                <w:lang w:val="ka-GE"/>
              </w:rPr>
              <w:t>აგეგმვა და თანამშრომლობა</w:t>
            </w:r>
          </w:p>
        </w:tc>
        <w:tc>
          <w:tcPr>
            <w:tcW w:w="5662" w:type="dxa"/>
            <w:gridSpan w:val="2"/>
          </w:tcPr>
          <w:p w:rsidR="009240F5" w:rsidRPr="000C09C9" w:rsidRDefault="009240F5" w:rsidP="007A38CD">
            <w:pPr>
              <w:jc w:val="center"/>
              <w:rPr>
                <w:rFonts w:ascii="Sylfaen" w:hAnsi="Sylfaen"/>
                <w:b/>
                <w:lang w:val="ka-GE"/>
              </w:rPr>
            </w:pPr>
            <w:r w:rsidRPr="000C09C9">
              <w:rPr>
                <w:rFonts w:ascii="Sylfaen" w:hAnsi="Sylfaen"/>
                <w:b/>
                <w:lang w:val="ka-GE"/>
              </w:rPr>
              <w:t>კითხვები</w:t>
            </w:r>
          </w:p>
        </w:tc>
        <w:tc>
          <w:tcPr>
            <w:tcW w:w="2418" w:type="dxa"/>
          </w:tcPr>
          <w:p w:rsidR="009240F5" w:rsidRPr="000C09C9" w:rsidRDefault="009240F5" w:rsidP="007A38CD">
            <w:pPr>
              <w:jc w:val="center"/>
              <w:rPr>
                <w:rFonts w:ascii="Sylfaen" w:hAnsi="Sylfaen"/>
                <w:b/>
                <w:lang w:val="ka-GE"/>
              </w:rPr>
            </w:pPr>
            <w:r w:rsidRPr="000C09C9">
              <w:rPr>
                <w:rFonts w:ascii="Sylfaen" w:hAnsi="Sylfaen"/>
                <w:b/>
                <w:lang w:val="ka-GE"/>
              </w:rPr>
              <w:t>პასუხები</w:t>
            </w:r>
          </w:p>
        </w:tc>
        <w:tc>
          <w:tcPr>
            <w:tcW w:w="819" w:type="dxa"/>
          </w:tcPr>
          <w:p w:rsidR="009240F5" w:rsidRPr="000C09C9" w:rsidRDefault="009240F5" w:rsidP="007A38CD">
            <w:pPr>
              <w:jc w:val="center"/>
              <w:rPr>
                <w:rFonts w:ascii="Sylfaen" w:hAnsi="Sylfaen"/>
                <w:b/>
                <w:lang w:val="ka-GE"/>
              </w:rPr>
            </w:pPr>
            <w:r w:rsidRPr="000C09C9">
              <w:rPr>
                <w:rFonts w:ascii="Sylfaen" w:hAnsi="Sylfaen"/>
                <w:b/>
                <w:lang w:val="ka-GE"/>
              </w:rPr>
              <w:t>ქულა</w:t>
            </w:r>
          </w:p>
        </w:tc>
      </w:tr>
      <w:tr w:rsidR="009240F5" w:rsidRPr="000C09C9" w:rsidTr="008A62FE">
        <w:trPr>
          <w:gridAfter w:val="1"/>
          <w:wAfter w:w="32" w:type="dxa"/>
          <w:trHeight w:val="588"/>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უწყებამ შეიმუშავა კეთილსინდისიერების პოლიტიკის გეგმა (მაგალითად, ერთი მკაფიო დოკუმენტი კონკრეტული ხედვებით, ამბიციებით, მიზნებით და ამოცანებით)</w:t>
            </w:r>
          </w:p>
        </w:tc>
        <w:tc>
          <w:tcPr>
            <w:tcW w:w="2418" w:type="dxa"/>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autoSpaceDE w:val="0"/>
              <w:autoSpaceDN w:val="0"/>
              <w:adjustRightInd w:val="0"/>
              <w:spacing w:after="0" w:line="240" w:lineRule="auto"/>
              <w:jc w:val="both"/>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1"/>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69"/>
              </w:tabs>
              <w:spacing w:after="160" w:line="259" w:lineRule="auto"/>
              <w:rPr>
                <w:rFonts w:ascii="Sylfaen" w:hAnsi="Sylfaen"/>
                <w:lang w:val="ka-GE"/>
              </w:rPr>
            </w:pPr>
            <w:r w:rsidRPr="000C09C9">
              <w:rPr>
                <w:rFonts w:ascii="Sylfaen" w:hAnsi="Sylfaen"/>
                <w:lang w:val="ka-GE"/>
              </w:rPr>
              <w:t xml:space="preserve">უწყება პერიოდულად </w:t>
            </w:r>
            <w:r w:rsidR="00526670" w:rsidRPr="000C09C9">
              <w:rPr>
                <w:rFonts w:ascii="Sylfaen" w:hAnsi="Sylfaen"/>
                <w:lang w:val="ka-GE"/>
              </w:rPr>
              <w:t xml:space="preserve">ახორციელებს </w:t>
            </w:r>
            <w:r w:rsidRPr="000C09C9">
              <w:rPr>
                <w:rFonts w:ascii="Sylfaen" w:hAnsi="Sylfaen"/>
                <w:lang w:val="ka-GE"/>
              </w:rPr>
              <w:t xml:space="preserve">მისი კეთილსინდისიერების პოლიტიკის მონიტორინგს </w:t>
            </w:r>
          </w:p>
        </w:tc>
        <w:tc>
          <w:tcPr>
            <w:tcW w:w="2418" w:type="dxa"/>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lastRenderedPageBreak/>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550"/>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კეთილსინდისიერების მართვის სისტემურ მიდგომას იყენებს (მაგალითად, მეთოდოლოგიაზე დაფუძნებულს)</w:t>
            </w:r>
          </w:p>
        </w:tc>
        <w:tc>
          <w:tcPr>
            <w:tcW w:w="2418" w:type="dxa"/>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უწყება კეთილსინდისიერების მართვისთვის ადეკვატურ რესურსებს გამოყოფს (მაგალითად, ბიუჯეტს, დროს, პერსონალს)</w:t>
            </w:r>
          </w:p>
        </w:tc>
        <w:tc>
          <w:tcPr>
            <w:tcW w:w="2418" w:type="dxa"/>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8A62FE">
        <w:trPr>
          <w:gridAfter w:val="1"/>
          <w:wAfter w:w="32" w:type="dxa"/>
          <w:trHeight w:val="613"/>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EB39B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Sylfaen" w:hAnsi="Sylfaen"/>
                <w:lang w:val="ka-GE"/>
              </w:rPr>
            </w:pPr>
            <w:r w:rsidRPr="000C09C9">
              <w:rPr>
                <w:rFonts w:ascii="Sylfaen" w:hAnsi="Sylfaen"/>
                <w:lang w:val="ka-GE"/>
              </w:rPr>
              <w:t xml:space="preserve">უწყება რეგულარულად აფასებს, აანალიზებს და შესაბამისობაში მოყავს კეთილსინდისიერების შიდა პოლიტიკა (მაგალითად, პოლიტიკის განახლება, ცვლილება, სრულყოფა და სხვა) </w:t>
            </w:r>
          </w:p>
        </w:tc>
        <w:tc>
          <w:tcPr>
            <w:tcW w:w="2418" w:type="dxa"/>
          </w:tcPr>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დიახ (2)</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გარკვეულწილად</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alibri"/>
                <w:lang w:val="ka-GE"/>
              </w:rPr>
              <w:t>(1)</w:t>
            </w:r>
          </w:p>
          <w:p w:rsidR="009240F5" w:rsidRPr="000C09C9" w:rsidRDefault="009240F5" w:rsidP="007A38CD">
            <w:pPr>
              <w:autoSpaceDE w:val="0"/>
              <w:autoSpaceDN w:val="0"/>
              <w:adjustRightInd w:val="0"/>
              <w:spacing w:after="0" w:line="240" w:lineRule="auto"/>
              <w:jc w:val="both"/>
              <w:rPr>
                <w:rFonts w:ascii="Sylfaen" w:hAnsi="Sylfaen" w:cs="Calibri"/>
                <w:lang w:val="ka-GE"/>
              </w:rPr>
            </w:pPr>
            <w:r w:rsidRPr="000C09C9">
              <w:rPr>
                <w:rFonts w:ascii="Sylfaen" w:hAnsi="Sylfaen" w:cs="CourierNewPSMT"/>
                <w:lang w:val="ka-GE"/>
              </w:rPr>
              <w:t xml:space="preserve">o </w:t>
            </w:r>
            <w:r w:rsidRPr="000C09C9">
              <w:rPr>
                <w:rFonts w:ascii="Sylfaen" w:hAnsi="Sylfaen" w:cs="Calibri"/>
                <w:lang w:val="ka-GE"/>
              </w:rPr>
              <w:t>არა (0)</w:t>
            </w:r>
          </w:p>
          <w:p w:rsidR="009240F5" w:rsidRPr="000C09C9" w:rsidRDefault="009240F5" w:rsidP="007A38CD">
            <w:pPr>
              <w:rPr>
                <w:rFonts w:ascii="Sylfaen" w:hAnsi="Sylfaen"/>
                <w:lang w:val="ka-GE"/>
              </w:rPr>
            </w:pPr>
            <w:r w:rsidRPr="000C09C9">
              <w:rPr>
                <w:rFonts w:ascii="Sylfaen" w:hAnsi="Sylfaen" w:cs="CourierNewPSMT"/>
                <w:lang w:val="ka-GE"/>
              </w:rPr>
              <w:t xml:space="preserve">o </w:t>
            </w:r>
            <w:r w:rsidRPr="000C09C9">
              <w:rPr>
                <w:rFonts w:ascii="Sylfaen" w:hAnsi="Sylfaen" w:cs="Calibri"/>
                <w:lang w:val="ka-GE"/>
              </w:rPr>
              <w:t>არ ვიცი</w:t>
            </w:r>
          </w:p>
        </w:tc>
        <w:tc>
          <w:tcPr>
            <w:tcW w:w="819" w:type="dxa"/>
          </w:tcPr>
          <w:p w:rsidR="009240F5" w:rsidRPr="000C09C9" w:rsidRDefault="009240F5" w:rsidP="007A38CD">
            <w:pPr>
              <w:rPr>
                <w:rFonts w:ascii="Sylfaen" w:hAnsi="Sylfaen"/>
                <w:lang w:val="ka-GE"/>
              </w:rPr>
            </w:pPr>
          </w:p>
        </w:tc>
      </w:tr>
      <w:tr w:rsidR="009240F5" w:rsidRPr="000C09C9" w:rsidTr="00C66166">
        <w:trPr>
          <w:gridAfter w:val="1"/>
          <w:wAfter w:w="32" w:type="dxa"/>
          <w:trHeight w:val="482"/>
        </w:trPr>
        <w:tc>
          <w:tcPr>
            <w:tcW w:w="1172" w:type="dxa"/>
            <w:vMerge/>
          </w:tcPr>
          <w:p w:rsidR="009240F5" w:rsidRPr="000C09C9" w:rsidRDefault="009240F5" w:rsidP="007A38CD">
            <w:pPr>
              <w:rPr>
                <w:rFonts w:ascii="Sylfaen" w:hAnsi="Sylfaen"/>
                <w:lang w:val="ka-GE"/>
              </w:rPr>
            </w:pPr>
          </w:p>
        </w:tc>
        <w:tc>
          <w:tcPr>
            <w:tcW w:w="5662" w:type="dxa"/>
            <w:gridSpan w:val="2"/>
          </w:tcPr>
          <w:p w:rsidR="009240F5" w:rsidRPr="000C09C9" w:rsidRDefault="009240F5" w:rsidP="007A38CD">
            <w:pPr>
              <w:rPr>
                <w:rFonts w:ascii="Sylfaen" w:hAnsi="Sylfaen"/>
                <w:lang w:val="ka-GE"/>
              </w:rPr>
            </w:pPr>
          </w:p>
        </w:tc>
        <w:tc>
          <w:tcPr>
            <w:tcW w:w="2418" w:type="dxa"/>
          </w:tcPr>
          <w:p w:rsidR="009240F5" w:rsidRPr="000C09C9" w:rsidRDefault="009240F5" w:rsidP="007A38CD">
            <w:pPr>
              <w:rPr>
                <w:rFonts w:ascii="Sylfaen" w:hAnsi="Sylfaen"/>
                <w:b/>
                <w:lang w:val="ka-GE"/>
              </w:rPr>
            </w:pPr>
            <w:r w:rsidRPr="000C09C9">
              <w:rPr>
                <w:rFonts w:ascii="Sylfaen" w:hAnsi="Sylfaen"/>
                <w:b/>
                <w:lang w:val="ka-GE"/>
              </w:rPr>
              <w:t>ჯამური ქულა 10-დან</w:t>
            </w:r>
          </w:p>
        </w:tc>
        <w:tc>
          <w:tcPr>
            <w:tcW w:w="819" w:type="dxa"/>
          </w:tcPr>
          <w:p w:rsidR="009240F5" w:rsidRPr="000C09C9" w:rsidRDefault="009240F5" w:rsidP="007A38CD">
            <w:pPr>
              <w:rPr>
                <w:rFonts w:ascii="Sylfaen" w:hAnsi="Sylfaen"/>
                <w:lang w:val="ka-GE"/>
              </w:rPr>
            </w:pPr>
          </w:p>
        </w:tc>
      </w:tr>
    </w:tbl>
    <w:p w:rsidR="009240F5" w:rsidRPr="000C09C9" w:rsidRDefault="00D41E42" w:rsidP="00477646">
      <w:pPr>
        <w:spacing w:before="240" w:after="0" w:line="276" w:lineRule="auto"/>
        <w:jc w:val="both"/>
        <w:rPr>
          <w:rFonts w:ascii="Sylfaen" w:hAnsi="Sylfaen"/>
          <w:lang w:val="ka-GE"/>
        </w:rPr>
      </w:pPr>
      <w:r w:rsidRPr="000C09C9">
        <w:rPr>
          <w:rFonts w:ascii="Sylfaen" w:hAnsi="Sylfaen"/>
          <w:b/>
          <w:lang w:val="ka-GE"/>
        </w:rPr>
        <w:t>დამატებითი კითხვა საჯარო დაწესებულების თანამშრომლებს:</w:t>
      </w:r>
      <w:r w:rsidRPr="000C09C9">
        <w:rPr>
          <w:rFonts w:ascii="Sylfaen" w:hAnsi="Sylfaen"/>
          <w:lang w:val="ka-GE"/>
        </w:rPr>
        <w:t xml:space="preserve"> თქვენს პოზიციაზე, რომ გადაწყვიტოთ კორუფციაში ჩართვა რა მიმართულებაზე გააკეთებდით აქცენტს, რა  მეთოდს გამოიყენებდით და როგორ მოახერხებდით ამას?</w:t>
      </w:r>
    </w:p>
    <w:p w:rsidR="00073352" w:rsidRPr="000C09C9" w:rsidRDefault="00073352" w:rsidP="00073352">
      <w:pPr>
        <w:pStyle w:val="Heading3"/>
        <w:rPr>
          <w:rFonts w:ascii="Sylfaen" w:hAnsi="Sylfaen" w:cs="Sylfaen"/>
          <w:sz w:val="22"/>
          <w:szCs w:val="22"/>
          <w:lang w:val="ka-GE"/>
        </w:rPr>
      </w:pPr>
      <w:bookmarkStart w:id="22" w:name="_Toc28111572"/>
      <w:r w:rsidRPr="000C09C9">
        <w:rPr>
          <w:rFonts w:ascii="Sylfaen" w:hAnsi="Sylfaen" w:cs="Sylfaen"/>
          <w:sz w:val="22"/>
          <w:szCs w:val="22"/>
          <w:lang w:val="ka-GE"/>
        </w:rPr>
        <w:t>დანართი</w:t>
      </w:r>
      <w:r w:rsidRPr="000C09C9">
        <w:rPr>
          <w:rFonts w:ascii="Sylfaen" w:hAnsi="Sylfaen"/>
          <w:sz w:val="22"/>
          <w:szCs w:val="22"/>
          <w:lang w:val="ka-GE"/>
        </w:rPr>
        <w:t xml:space="preserve"> </w:t>
      </w:r>
      <w:r w:rsidR="00894B47" w:rsidRPr="000C09C9">
        <w:rPr>
          <w:rFonts w:ascii="Sylfaen" w:hAnsi="Sylfaen"/>
          <w:sz w:val="22"/>
          <w:szCs w:val="22"/>
          <w:lang w:val="ka-GE"/>
        </w:rPr>
        <w:t>N</w:t>
      </w:r>
      <w:r w:rsidR="00164A50" w:rsidRPr="000C09C9">
        <w:rPr>
          <w:rFonts w:ascii="Sylfaen" w:hAnsi="Sylfaen"/>
          <w:sz w:val="22"/>
          <w:szCs w:val="22"/>
          <w:lang w:val="ka-GE"/>
        </w:rPr>
        <w:t>6</w:t>
      </w:r>
      <w:r w:rsidRPr="000C09C9">
        <w:rPr>
          <w:rFonts w:ascii="Sylfaen" w:hAnsi="Sylfaen"/>
          <w:sz w:val="22"/>
          <w:szCs w:val="22"/>
          <w:lang w:val="ka-GE"/>
        </w:rPr>
        <w:t xml:space="preserve">. </w:t>
      </w:r>
      <w:r w:rsidRPr="000C09C9">
        <w:rPr>
          <w:rFonts w:ascii="Sylfaen" w:hAnsi="Sylfaen" w:cs="Sylfaen"/>
          <w:sz w:val="22"/>
          <w:szCs w:val="22"/>
          <w:lang w:val="ka-GE"/>
        </w:rPr>
        <w:t>კორუფციული რისკების შეფასების შედეგების წარმოდგენის ერთ-ერთი მეთოდი</w:t>
      </w:r>
      <w:bookmarkEnd w:id="22"/>
    </w:p>
    <w:p w:rsidR="00073352" w:rsidRPr="000C09C9" w:rsidRDefault="00073352" w:rsidP="00164A50">
      <w:pPr>
        <w:spacing w:line="276" w:lineRule="auto"/>
        <w:rPr>
          <w:rFonts w:ascii="Sylfaen" w:hAnsi="Sylfaen"/>
          <w:lang w:val="ka-GE"/>
        </w:rPr>
      </w:pPr>
    </w:p>
    <w:p w:rsidR="00073352" w:rsidRPr="000C09C9" w:rsidRDefault="00073352" w:rsidP="00164A50">
      <w:pPr>
        <w:spacing w:line="276" w:lineRule="auto"/>
        <w:rPr>
          <w:rFonts w:ascii="Sylfaen" w:hAnsi="Sylfaen"/>
          <w:lang w:val="ka-GE"/>
        </w:rPr>
      </w:pPr>
      <w:r w:rsidRPr="000C09C9">
        <w:rPr>
          <w:rFonts w:ascii="Sylfaen" w:hAnsi="Sylfaen"/>
          <w:lang w:val="ka-GE"/>
        </w:rPr>
        <w:t xml:space="preserve">თუ კორუფციული რისკების </w:t>
      </w:r>
      <w:proofErr w:type="spellStart"/>
      <w:r w:rsidRPr="000C09C9">
        <w:rPr>
          <w:rFonts w:ascii="Sylfaen" w:hAnsi="Sylfaen"/>
          <w:lang w:val="ka-GE"/>
        </w:rPr>
        <w:t>შეფასებსი</w:t>
      </w:r>
      <w:proofErr w:type="spellEnd"/>
      <w:r w:rsidRPr="000C09C9">
        <w:rPr>
          <w:rFonts w:ascii="Sylfaen" w:hAnsi="Sylfaen"/>
          <w:lang w:val="ka-GE"/>
        </w:rPr>
        <w:t xml:space="preserve"> შედეგად დადგინდა, რომ საჯარო დაწესებულებაში შემდეგი გარემოებები წარმოადგენენ კორუფციულ რისკებს:</w:t>
      </w:r>
    </w:p>
    <w:p w:rsidR="00073352" w:rsidRPr="000C09C9" w:rsidRDefault="00073352" w:rsidP="00164A50">
      <w:pPr>
        <w:autoSpaceDE w:val="0"/>
        <w:autoSpaceDN w:val="0"/>
        <w:adjustRightInd w:val="0"/>
        <w:spacing w:after="0" w:line="276" w:lineRule="auto"/>
        <w:rPr>
          <w:rFonts w:ascii="Sylfaen" w:hAnsi="Sylfaen" w:cs="Cambria"/>
          <w:color w:val="000000"/>
          <w:lang w:val="ka-GE"/>
        </w:rPr>
      </w:pPr>
    </w:p>
    <w:p w:rsidR="00073352" w:rsidRPr="000C09C9" w:rsidRDefault="00073352" w:rsidP="00164A50">
      <w:pPr>
        <w:pStyle w:val="ListParagraph"/>
        <w:numPr>
          <w:ilvl w:val="0"/>
          <w:numId w:val="30"/>
        </w:numPr>
        <w:autoSpaceDE w:val="0"/>
        <w:autoSpaceDN w:val="0"/>
        <w:adjustRightInd w:val="0"/>
        <w:rPr>
          <w:rFonts w:ascii="Sylfaen" w:hAnsi="Sylfaen" w:cs="Sylfaen"/>
          <w:lang w:val="ka-GE"/>
        </w:rPr>
      </w:pPr>
      <w:r w:rsidRPr="000C09C9">
        <w:rPr>
          <w:rFonts w:ascii="Sylfaen" w:hAnsi="Sylfaen" w:cs="Sylfaen"/>
          <w:lang w:val="ka-GE"/>
        </w:rPr>
        <w:t>სამსახურებრივი უფლებამოსილების ბოროტად გამოყენება;</w:t>
      </w:r>
    </w:p>
    <w:p w:rsidR="00073352" w:rsidRPr="000C09C9" w:rsidRDefault="00073352" w:rsidP="00164A50">
      <w:pPr>
        <w:pStyle w:val="ListParagraph"/>
        <w:numPr>
          <w:ilvl w:val="0"/>
          <w:numId w:val="30"/>
        </w:numPr>
        <w:autoSpaceDE w:val="0"/>
        <w:autoSpaceDN w:val="0"/>
        <w:adjustRightInd w:val="0"/>
        <w:rPr>
          <w:rFonts w:ascii="Sylfaen" w:hAnsi="Sylfaen" w:cs="Sylfaen"/>
          <w:lang w:val="ka-GE"/>
        </w:rPr>
      </w:pPr>
      <w:r w:rsidRPr="000C09C9">
        <w:rPr>
          <w:rFonts w:ascii="Sylfaen" w:hAnsi="Sylfaen" w:cs="Sylfaen"/>
          <w:lang w:val="ka-GE"/>
        </w:rPr>
        <w:t>სამეწარმეო საქმიანობაში უკანონო მონაწილეობა;</w:t>
      </w:r>
    </w:p>
    <w:p w:rsidR="00073352" w:rsidRPr="000C09C9" w:rsidRDefault="00073352" w:rsidP="00164A50">
      <w:pPr>
        <w:pStyle w:val="ListParagraph"/>
        <w:numPr>
          <w:ilvl w:val="0"/>
          <w:numId w:val="30"/>
        </w:numPr>
        <w:autoSpaceDE w:val="0"/>
        <w:autoSpaceDN w:val="0"/>
        <w:adjustRightInd w:val="0"/>
        <w:rPr>
          <w:rFonts w:ascii="Sylfaen" w:hAnsi="Sylfaen" w:cs="Sylfaen"/>
          <w:lang w:val="ka-GE"/>
        </w:rPr>
      </w:pPr>
      <w:r w:rsidRPr="000C09C9">
        <w:rPr>
          <w:rFonts w:ascii="Sylfaen" w:hAnsi="Sylfaen" w:cs="Sylfaen"/>
          <w:lang w:val="ka-GE"/>
        </w:rPr>
        <w:t>ქრთამის აღება;</w:t>
      </w:r>
    </w:p>
    <w:p w:rsidR="00073352" w:rsidRPr="000C09C9" w:rsidRDefault="00073352" w:rsidP="00164A50">
      <w:pPr>
        <w:pStyle w:val="ListParagraph"/>
        <w:numPr>
          <w:ilvl w:val="0"/>
          <w:numId w:val="30"/>
        </w:numPr>
        <w:autoSpaceDE w:val="0"/>
        <w:autoSpaceDN w:val="0"/>
        <w:adjustRightInd w:val="0"/>
        <w:rPr>
          <w:rFonts w:ascii="Sylfaen" w:hAnsi="Sylfaen" w:cs="Sylfaen"/>
          <w:lang w:val="ka-GE"/>
        </w:rPr>
      </w:pPr>
      <w:r w:rsidRPr="000C09C9">
        <w:rPr>
          <w:rFonts w:ascii="Sylfaen" w:hAnsi="Sylfaen" w:cs="Sylfaen"/>
          <w:lang w:val="ka-GE"/>
        </w:rPr>
        <w:t>ქონებრივი მდგომარეობის დეკლარაციის წარუდგენლობა.</w:t>
      </w:r>
    </w:p>
    <w:p w:rsidR="00073352" w:rsidRPr="000C09C9" w:rsidRDefault="00073352" w:rsidP="00164A50">
      <w:pPr>
        <w:autoSpaceDE w:val="0"/>
        <w:autoSpaceDN w:val="0"/>
        <w:adjustRightInd w:val="0"/>
        <w:spacing w:before="240" w:after="0" w:line="276" w:lineRule="auto"/>
        <w:jc w:val="both"/>
        <w:rPr>
          <w:rFonts w:ascii="Sylfaen" w:hAnsi="Sylfaen"/>
          <w:lang w:val="ka-GE"/>
        </w:rPr>
      </w:pPr>
      <w:r w:rsidRPr="000C09C9">
        <w:rPr>
          <w:rFonts w:ascii="Sylfaen" w:hAnsi="Sylfaen" w:cs="Sylfaen"/>
          <w:color w:val="000000"/>
          <w:lang w:val="ka-GE"/>
        </w:rPr>
        <w:t xml:space="preserve">ხოლო, წარსულ გამოცდილებაზე დაყრდნობით (მაგალითად არსებული სტატისტიკური ინფორმაციის ანალიზი), მათ ალბათობისა გავლენის შეფასების მატრიცაზე სხვადასხვა კატეგორიები მიენიჭათ, რისკების თვალსაჩინოდ წარმოსადგენად შესაძლებელია </w:t>
      </w:r>
      <w:proofErr w:type="spellStart"/>
      <w:r w:rsidRPr="000C09C9">
        <w:rPr>
          <w:rFonts w:ascii="Sylfaen" w:hAnsi="Sylfaen" w:cs="Sylfaen"/>
          <w:color w:val="000000"/>
          <w:lang w:val="ka-GE"/>
        </w:rPr>
        <w:t>ე.წ</w:t>
      </w:r>
      <w:proofErr w:type="spellEnd"/>
      <w:r w:rsidRPr="000C09C9">
        <w:rPr>
          <w:rFonts w:ascii="Sylfaen" w:hAnsi="Sylfaen" w:cs="Sylfaen"/>
          <w:color w:val="000000"/>
          <w:lang w:val="ka-GE"/>
        </w:rPr>
        <w:t xml:space="preserve">. </w:t>
      </w:r>
      <w:proofErr w:type="spellStart"/>
      <w:r w:rsidRPr="000C09C9">
        <w:rPr>
          <w:rFonts w:ascii="Sylfaen" w:hAnsi="Sylfaen"/>
          <w:lang w:val="ka-GE"/>
        </w:rPr>
        <w:t>Heat</w:t>
      </w:r>
      <w:proofErr w:type="spellEnd"/>
      <w:r w:rsidRPr="000C09C9">
        <w:rPr>
          <w:rFonts w:ascii="Sylfaen" w:hAnsi="Sylfaen"/>
          <w:lang w:val="ka-GE"/>
        </w:rPr>
        <w:t xml:space="preserve"> </w:t>
      </w:r>
      <w:proofErr w:type="spellStart"/>
      <w:r w:rsidRPr="000C09C9">
        <w:rPr>
          <w:rFonts w:ascii="Sylfaen" w:hAnsi="Sylfaen"/>
          <w:lang w:val="ka-GE"/>
        </w:rPr>
        <w:t>Map</w:t>
      </w:r>
      <w:proofErr w:type="spellEnd"/>
      <w:r w:rsidRPr="000C09C9">
        <w:rPr>
          <w:rFonts w:ascii="Sylfaen" w:hAnsi="Sylfaen"/>
          <w:lang w:val="ka-GE"/>
        </w:rPr>
        <w:t>-</w:t>
      </w:r>
      <w:r w:rsidRPr="000C09C9">
        <w:rPr>
          <w:rFonts w:ascii="Sylfaen" w:hAnsi="Sylfaen" w:cs="Sylfaen"/>
          <w:lang w:val="ka-GE"/>
        </w:rPr>
        <w:t>ის გამოყენება, რომელიც ერთ</w:t>
      </w:r>
      <w:r w:rsidRPr="000C09C9">
        <w:rPr>
          <w:rFonts w:ascii="Sylfaen" w:hAnsi="Sylfaen"/>
          <w:lang w:val="ka-GE"/>
        </w:rPr>
        <w:t xml:space="preserve"> </w:t>
      </w:r>
      <w:r w:rsidRPr="000C09C9">
        <w:rPr>
          <w:rFonts w:ascii="Sylfaen" w:hAnsi="Sylfaen" w:cs="Sylfaen"/>
          <w:lang w:val="ka-GE"/>
        </w:rPr>
        <w:t>სიბრტყეზე</w:t>
      </w:r>
      <w:r w:rsidRPr="000C09C9">
        <w:rPr>
          <w:rFonts w:ascii="Sylfaen" w:hAnsi="Sylfaen"/>
          <w:lang w:val="ka-GE"/>
        </w:rPr>
        <w:t xml:space="preserve"> </w:t>
      </w:r>
      <w:r w:rsidRPr="000C09C9">
        <w:rPr>
          <w:rFonts w:ascii="Sylfaen" w:hAnsi="Sylfaen" w:cs="Sylfaen"/>
          <w:lang w:val="ka-GE"/>
        </w:rPr>
        <w:t>გაჩვენებს</w:t>
      </w:r>
      <w:r w:rsidRPr="000C09C9">
        <w:rPr>
          <w:rFonts w:ascii="Sylfaen" w:hAnsi="Sylfaen"/>
          <w:lang w:val="ka-GE"/>
        </w:rPr>
        <w:t xml:space="preserve"> </w:t>
      </w:r>
      <w:r w:rsidRPr="000C09C9">
        <w:rPr>
          <w:rFonts w:ascii="Sylfaen" w:hAnsi="Sylfaen" w:cs="Sylfaen"/>
          <w:lang w:val="ka-GE"/>
        </w:rPr>
        <w:t>ყველა</w:t>
      </w:r>
      <w:r w:rsidRPr="000C09C9">
        <w:rPr>
          <w:rFonts w:ascii="Sylfaen" w:hAnsi="Sylfaen"/>
          <w:lang w:val="ka-GE"/>
        </w:rPr>
        <w:t xml:space="preserve"> </w:t>
      </w:r>
      <w:r w:rsidRPr="000C09C9">
        <w:rPr>
          <w:rFonts w:ascii="Sylfaen" w:hAnsi="Sylfaen" w:cs="Sylfaen"/>
          <w:lang w:val="ka-GE"/>
        </w:rPr>
        <w:t>რისკთან</w:t>
      </w:r>
      <w:r w:rsidRPr="000C09C9">
        <w:rPr>
          <w:rFonts w:ascii="Sylfaen" w:hAnsi="Sylfaen"/>
          <w:lang w:val="ka-GE"/>
        </w:rPr>
        <w:t xml:space="preserve"> </w:t>
      </w:r>
      <w:r w:rsidRPr="000C09C9">
        <w:rPr>
          <w:rFonts w:ascii="Sylfaen" w:hAnsi="Sylfaen" w:cs="Sylfaen"/>
          <w:lang w:val="ka-GE"/>
        </w:rPr>
        <w:t>მიმართებით</w:t>
      </w:r>
      <w:r w:rsidRPr="000C09C9">
        <w:rPr>
          <w:rFonts w:ascii="Sylfaen" w:hAnsi="Sylfaen"/>
          <w:lang w:val="ka-GE"/>
        </w:rPr>
        <w:t xml:space="preserve"> </w:t>
      </w:r>
      <w:r w:rsidRPr="000C09C9">
        <w:rPr>
          <w:rFonts w:ascii="Sylfaen" w:hAnsi="Sylfaen" w:cs="Sylfaen"/>
          <w:lang w:val="ka-GE"/>
        </w:rPr>
        <w:lastRenderedPageBreak/>
        <w:t>ალბათობის</w:t>
      </w:r>
      <w:r w:rsidRPr="000C09C9">
        <w:rPr>
          <w:rFonts w:ascii="Sylfaen" w:hAnsi="Sylfaen"/>
          <w:lang w:val="ka-GE"/>
        </w:rPr>
        <w:t xml:space="preserve"> </w:t>
      </w:r>
      <w:r w:rsidRPr="000C09C9">
        <w:rPr>
          <w:rFonts w:ascii="Sylfaen" w:hAnsi="Sylfaen" w:cs="Sylfaen"/>
          <w:lang w:val="ka-GE"/>
        </w:rPr>
        <w:t>და</w:t>
      </w:r>
      <w:r w:rsidRPr="000C09C9">
        <w:rPr>
          <w:rFonts w:ascii="Sylfaen" w:hAnsi="Sylfaen"/>
          <w:lang w:val="ka-GE"/>
        </w:rPr>
        <w:t xml:space="preserve"> </w:t>
      </w:r>
      <w:r w:rsidRPr="000C09C9">
        <w:rPr>
          <w:rFonts w:ascii="Sylfaen" w:hAnsi="Sylfaen" w:cs="Sylfaen"/>
          <w:lang w:val="ka-GE"/>
        </w:rPr>
        <w:t>გავლენის</w:t>
      </w:r>
      <w:r w:rsidRPr="000C09C9">
        <w:rPr>
          <w:rFonts w:ascii="Sylfaen" w:hAnsi="Sylfaen"/>
          <w:lang w:val="ka-GE"/>
        </w:rPr>
        <w:t xml:space="preserve"> </w:t>
      </w:r>
      <w:r w:rsidRPr="000C09C9">
        <w:rPr>
          <w:rFonts w:ascii="Sylfaen" w:hAnsi="Sylfaen" w:cs="Sylfaen"/>
          <w:lang w:val="ka-GE"/>
        </w:rPr>
        <w:t xml:space="preserve">დონეს. შესაბამისად, წარმოდგენილი რისკების მაგალითები შესაძლოა </w:t>
      </w:r>
      <w:proofErr w:type="spellStart"/>
      <w:r w:rsidRPr="000C09C9">
        <w:rPr>
          <w:rFonts w:ascii="Sylfaen" w:hAnsi="Sylfaen"/>
          <w:lang w:val="ka-GE"/>
        </w:rPr>
        <w:t>Heat</w:t>
      </w:r>
      <w:proofErr w:type="spellEnd"/>
      <w:r w:rsidRPr="000C09C9">
        <w:rPr>
          <w:rFonts w:ascii="Sylfaen" w:hAnsi="Sylfaen"/>
          <w:lang w:val="ka-GE"/>
        </w:rPr>
        <w:t xml:space="preserve"> </w:t>
      </w:r>
      <w:proofErr w:type="spellStart"/>
      <w:r w:rsidRPr="000C09C9">
        <w:rPr>
          <w:rFonts w:ascii="Sylfaen" w:hAnsi="Sylfaen"/>
          <w:lang w:val="ka-GE"/>
        </w:rPr>
        <w:t>Map</w:t>
      </w:r>
      <w:proofErr w:type="spellEnd"/>
      <w:r w:rsidRPr="000C09C9">
        <w:rPr>
          <w:rFonts w:ascii="Sylfaen" w:hAnsi="Sylfaen"/>
          <w:lang w:val="ka-GE"/>
        </w:rPr>
        <w:t>-ზე შემდეგნაირად განთავსდეს.</w:t>
      </w:r>
    </w:p>
    <w:p w:rsidR="00073352" w:rsidRPr="000C09C9" w:rsidRDefault="00073352" w:rsidP="00073352">
      <w:pPr>
        <w:rPr>
          <w:rFonts w:ascii="Sylfaen" w:hAnsi="Sylfaen"/>
          <w:lang w:val="ka-GE"/>
        </w:rPr>
      </w:pPr>
    </w:p>
    <w:tbl>
      <w:tblPr>
        <w:tblStyle w:val="TableGrid"/>
        <w:tblW w:w="0" w:type="auto"/>
        <w:jc w:val="center"/>
        <w:tblBorders>
          <w:left w:val="none" w:sz="0" w:space="0" w:color="auto"/>
        </w:tblBorders>
        <w:tblLook w:val="04A0" w:firstRow="1" w:lastRow="0" w:firstColumn="1" w:lastColumn="0" w:noHBand="0" w:noVBand="1"/>
      </w:tblPr>
      <w:tblGrid>
        <w:gridCol w:w="1579"/>
        <w:gridCol w:w="2716"/>
        <w:gridCol w:w="2448"/>
        <w:gridCol w:w="1669"/>
      </w:tblGrid>
      <w:tr w:rsidR="007F3102" w:rsidRPr="000C09C9" w:rsidTr="007F3102">
        <w:trPr>
          <w:cantSplit/>
          <w:trHeight w:val="458"/>
          <w:jc w:val="center"/>
        </w:trPr>
        <w:tc>
          <w:tcPr>
            <w:tcW w:w="1579" w:type="dxa"/>
            <w:vMerge w:val="restart"/>
            <w:tcBorders>
              <w:top w:val="nil"/>
              <w:bottom w:val="nil"/>
              <w:right w:val="single" w:sz="4" w:space="0" w:color="auto"/>
            </w:tcBorders>
            <w:textDirection w:val="btLr"/>
          </w:tcPr>
          <w:p w:rsidR="00073352" w:rsidRPr="000C09C9" w:rsidRDefault="00073352" w:rsidP="004D6E8E">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ალბათობა</w:t>
            </w:r>
          </w:p>
          <w:p w:rsidR="00073352" w:rsidRPr="000C09C9" w:rsidRDefault="00073352" w:rsidP="004D6E8E">
            <w:pPr>
              <w:autoSpaceDE w:val="0"/>
              <w:autoSpaceDN w:val="0"/>
              <w:adjustRightInd w:val="0"/>
              <w:spacing w:before="240" w:line="276" w:lineRule="auto"/>
              <w:ind w:left="113" w:right="113"/>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tc>
        <w:tc>
          <w:tcPr>
            <w:tcW w:w="2716" w:type="dxa"/>
            <w:tcBorders>
              <w:left w:val="single" w:sz="4" w:space="0" w:color="auto"/>
            </w:tcBorders>
            <w:shd w:val="clear" w:color="auto" w:fill="FFC000" w:themeFill="accent4"/>
          </w:tcPr>
          <w:p w:rsidR="00073352" w:rsidRPr="000C09C9" w:rsidRDefault="00073352" w:rsidP="004D6E8E">
            <w:pPr>
              <w:autoSpaceDE w:val="0"/>
              <w:autoSpaceDN w:val="0"/>
              <w:adjustRightInd w:val="0"/>
              <w:spacing w:before="240" w:line="276" w:lineRule="auto"/>
              <w:jc w:val="both"/>
              <w:rPr>
                <w:rFonts w:ascii="Sylfaen" w:hAnsi="Sylfaen" w:cs="Calibri"/>
                <w:lang w:val="ka-GE"/>
              </w:rPr>
            </w:pPr>
          </w:p>
        </w:tc>
        <w:tc>
          <w:tcPr>
            <w:tcW w:w="2448" w:type="dxa"/>
            <w:shd w:val="clear" w:color="auto" w:fill="FF0000"/>
          </w:tcPr>
          <w:p w:rsidR="00073352" w:rsidRPr="000C09C9" w:rsidRDefault="00073352" w:rsidP="004D6E8E">
            <w:pPr>
              <w:autoSpaceDE w:val="0"/>
              <w:autoSpaceDN w:val="0"/>
              <w:adjustRightInd w:val="0"/>
              <w:spacing w:before="240" w:line="276" w:lineRule="auto"/>
              <w:jc w:val="both"/>
              <w:rPr>
                <w:rFonts w:ascii="Sylfaen" w:hAnsi="Sylfaen" w:cs="Calibri"/>
                <w:color w:val="auto"/>
                <w:lang w:val="ka-GE"/>
              </w:rPr>
            </w:pPr>
            <w:r w:rsidRPr="000C09C9">
              <w:rPr>
                <w:rFonts w:ascii="Sylfaen" w:hAnsi="Sylfaen" w:cs="Sylfaen"/>
                <w:lang w:val="ka-GE"/>
              </w:rPr>
              <w:t>ქონებრივი მდგომარეობის დეკლარაციის წარუდგენლობა</w:t>
            </w:r>
          </w:p>
        </w:tc>
        <w:tc>
          <w:tcPr>
            <w:tcW w:w="1668" w:type="dxa"/>
            <w:shd w:val="clear" w:color="auto" w:fill="FF0000"/>
          </w:tcPr>
          <w:p w:rsidR="00073352" w:rsidRPr="000C09C9" w:rsidRDefault="00073352" w:rsidP="004D6E8E">
            <w:pPr>
              <w:autoSpaceDE w:val="0"/>
              <w:autoSpaceDN w:val="0"/>
              <w:adjustRightInd w:val="0"/>
              <w:spacing w:before="240" w:line="276" w:lineRule="auto"/>
              <w:jc w:val="center"/>
              <w:rPr>
                <w:rFonts w:ascii="Sylfaen" w:hAnsi="Sylfaen" w:cs="Calibri"/>
                <w:color w:val="auto"/>
                <w:lang w:val="ka-GE"/>
              </w:rPr>
            </w:pPr>
          </w:p>
        </w:tc>
      </w:tr>
      <w:tr w:rsidR="007F3102" w:rsidRPr="000C09C9" w:rsidTr="007F3102">
        <w:trPr>
          <w:cantSplit/>
          <w:trHeight w:val="491"/>
          <w:jc w:val="center"/>
        </w:trPr>
        <w:tc>
          <w:tcPr>
            <w:tcW w:w="1579" w:type="dxa"/>
            <w:vMerge/>
            <w:tcBorders>
              <w:top w:val="nil"/>
              <w:bottom w:val="nil"/>
              <w:right w:val="single" w:sz="4" w:space="0" w:color="auto"/>
            </w:tcBorders>
            <w:textDirection w:val="btLr"/>
          </w:tcPr>
          <w:p w:rsidR="00073352" w:rsidRPr="000C09C9" w:rsidRDefault="00073352" w:rsidP="004D6E8E">
            <w:pPr>
              <w:autoSpaceDE w:val="0"/>
              <w:autoSpaceDN w:val="0"/>
              <w:adjustRightInd w:val="0"/>
              <w:spacing w:before="240" w:line="276" w:lineRule="auto"/>
              <w:ind w:left="113" w:right="113"/>
              <w:jc w:val="both"/>
              <w:rPr>
                <w:rFonts w:ascii="Sylfaen" w:hAnsi="Sylfaen" w:cs="Calibri"/>
                <w:lang w:val="ka-GE"/>
              </w:rPr>
            </w:pPr>
          </w:p>
        </w:tc>
        <w:tc>
          <w:tcPr>
            <w:tcW w:w="2716" w:type="dxa"/>
            <w:tcBorders>
              <w:left w:val="single" w:sz="4" w:space="0" w:color="auto"/>
              <w:bottom w:val="single" w:sz="4" w:space="0" w:color="auto"/>
            </w:tcBorders>
            <w:shd w:val="clear" w:color="auto" w:fill="70AD47" w:themeFill="accent6"/>
          </w:tcPr>
          <w:p w:rsidR="00073352" w:rsidRPr="000C09C9" w:rsidRDefault="00073352" w:rsidP="004D6E8E">
            <w:pPr>
              <w:autoSpaceDE w:val="0"/>
              <w:autoSpaceDN w:val="0"/>
              <w:adjustRightInd w:val="0"/>
              <w:spacing w:before="240" w:line="276" w:lineRule="auto"/>
              <w:jc w:val="both"/>
              <w:rPr>
                <w:rFonts w:ascii="Sylfaen" w:hAnsi="Sylfaen" w:cs="Calibri"/>
                <w:lang w:val="ka-GE"/>
              </w:rPr>
            </w:pPr>
            <w:r w:rsidRPr="000C09C9">
              <w:rPr>
                <w:rFonts w:ascii="Sylfaen" w:hAnsi="Sylfaen" w:cs="Sylfaen"/>
                <w:lang w:val="ka-GE"/>
              </w:rPr>
              <w:t>ქრთამის აღება</w:t>
            </w:r>
          </w:p>
        </w:tc>
        <w:tc>
          <w:tcPr>
            <w:tcW w:w="2448" w:type="dxa"/>
            <w:tcBorders>
              <w:bottom w:val="single" w:sz="4" w:space="0" w:color="auto"/>
            </w:tcBorders>
            <w:shd w:val="clear" w:color="auto" w:fill="FFC000" w:themeFill="accent4"/>
          </w:tcPr>
          <w:p w:rsidR="00073352" w:rsidRPr="000C09C9" w:rsidRDefault="00073352" w:rsidP="004D6E8E">
            <w:pPr>
              <w:autoSpaceDE w:val="0"/>
              <w:autoSpaceDN w:val="0"/>
              <w:adjustRightInd w:val="0"/>
              <w:spacing w:before="240" w:line="276" w:lineRule="auto"/>
              <w:jc w:val="both"/>
              <w:rPr>
                <w:rFonts w:ascii="Sylfaen" w:hAnsi="Sylfaen" w:cs="Calibri"/>
                <w:lang w:val="ka-GE"/>
              </w:rPr>
            </w:pPr>
            <w:r w:rsidRPr="000C09C9">
              <w:rPr>
                <w:rFonts w:ascii="Sylfaen" w:hAnsi="Sylfaen" w:cs="Sylfaen"/>
                <w:lang w:val="ka-GE"/>
              </w:rPr>
              <w:t>სამეწარმეო საქმიანობაში უკანონო მონაწილეობა</w:t>
            </w:r>
          </w:p>
        </w:tc>
        <w:tc>
          <w:tcPr>
            <w:tcW w:w="1668" w:type="dxa"/>
            <w:tcBorders>
              <w:bottom w:val="single" w:sz="4" w:space="0" w:color="auto"/>
            </w:tcBorders>
            <w:shd w:val="clear" w:color="auto" w:fill="FF0000"/>
          </w:tcPr>
          <w:p w:rsidR="00073352" w:rsidRPr="000C09C9" w:rsidRDefault="00073352" w:rsidP="004D6E8E">
            <w:pPr>
              <w:autoSpaceDE w:val="0"/>
              <w:autoSpaceDN w:val="0"/>
              <w:adjustRightInd w:val="0"/>
              <w:spacing w:before="240" w:line="276" w:lineRule="auto"/>
              <w:jc w:val="both"/>
              <w:rPr>
                <w:rFonts w:ascii="Sylfaen" w:hAnsi="Sylfaen" w:cs="Calibri"/>
                <w:lang w:val="ka-GE"/>
              </w:rPr>
            </w:pPr>
          </w:p>
        </w:tc>
      </w:tr>
      <w:tr w:rsidR="007F3102" w:rsidRPr="000C09C9" w:rsidTr="007F3102">
        <w:trPr>
          <w:cantSplit/>
          <w:trHeight w:val="605"/>
          <w:jc w:val="center"/>
        </w:trPr>
        <w:tc>
          <w:tcPr>
            <w:tcW w:w="1579" w:type="dxa"/>
            <w:vMerge/>
            <w:tcBorders>
              <w:top w:val="nil"/>
              <w:bottom w:val="nil"/>
              <w:right w:val="single" w:sz="4" w:space="0" w:color="auto"/>
            </w:tcBorders>
            <w:textDirection w:val="btLr"/>
          </w:tcPr>
          <w:p w:rsidR="00073352" w:rsidRPr="000C09C9" w:rsidRDefault="00073352" w:rsidP="004D6E8E">
            <w:pPr>
              <w:autoSpaceDE w:val="0"/>
              <w:autoSpaceDN w:val="0"/>
              <w:adjustRightInd w:val="0"/>
              <w:spacing w:before="240" w:line="276" w:lineRule="auto"/>
              <w:ind w:left="113" w:right="113"/>
              <w:jc w:val="both"/>
              <w:rPr>
                <w:rFonts w:ascii="Sylfaen" w:hAnsi="Sylfaen" w:cs="Calibri"/>
                <w:lang w:val="ka-GE"/>
              </w:rPr>
            </w:pPr>
          </w:p>
        </w:tc>
        <w:tc>
          <w:tcPr>
            <w:tcW w:w="2716" w:type="dxa"/>
            <w:tcBorders>
              <w:left w:val="single" w:sz="4" w:space="0" w:color="auto"/>
              <w:bottom w:val="single" w:sz="4" w:space="0" w:color="auto"/>
            </w:tcBorders>
            <w:shd w:val="clear" w:color="auto" w:fill="70AD47" w:themeFill="accent6"/>
          </w:tcPr>
          <w:p w:rsidR="00073352" w:rsidRPr="000C09C9" w:rsidRDefault="00073352" w:rsidP="004D6E8E">
            <w:pPr>
              <w:autoSpaceDE w:val="0"/>
              <w:autoSpaceDN w:val="0"/>
              <w:adjustRightInd w:val="0"/>
              <w:spacing w:before="240" w:line="276" w:lineRule="auto"/>
              <w:jc w:val="both"/>
              <w:rPr>
                <w:rFonts w:ascii="Sylfaen" w:hAnsi="Sylfaen" w:cs="Calibri"/>
                <w:lang w:val="ka-GE"/>
              </w:rPr>
            </w:pPr>
          </w:p>
        </w:tc>
        <w:tc>
          <w:tcPr>
            <w:tcW w:w="2448" w:type="dxa"/>
            <w:tcBorders>
              <w:bottom w:val="single" w:sz="4" w:space="0" w:color="auto"/>
            </w:tcBorders>
            <w:shd w:val="clear" w:color="auto" w:fill="70AD47" w:themeFill="accent6"/>
          </w:tcPr>
          <w:p w:rsidR="00073352" w:rsidRPr="000C09C9" w:rsidRDefault="00073352" w:rsidP="004D6E8E">
            <w:pPr>
              <w:autoSpaceDE w:val="0"/>
              <w:autoSpaceDN w:val="0"/>
              <w:adjustRightInd w:val="0"/>
              <w:spacing w:before="240" w:line="276" w:lineRule="auto"/>
              <w:jc w:val="both"/>
              <w:rPr>
                <w:rFonts w:ascii="Sylfaen" w:hAnsi="Sylfaen" w:cs="Calibri"/>
                <w:lang w:val="ka-GE"/>
              </w:rPr>
            </w:pPr>
            <w:r w:rsidRPr="000C09C9">
              <w:rPr>
                <w:rFonts w:ascii="Sylfaen" w:hAnsi="Sylfaen" w:cs="Sylfaen"/>
                <w:lang w:val="ka-GE"/>
              </w:rPr>
              <w:t>სამსახურებრივი უფლებამოსილების ბოროტად გამოყენება</w:t>
            </w:r>
          </w:p>
        </w:tc>
        <w:tc>
          <w:tcPr>
            <w:tcW w:w="1668" w:type="dxa"/>
            <w:tcBorders>
              <w:bottom w:val="single" w:sz="4" w:space="0" w:color="auto"/>
            </w:tcBorders>
            <w:shd w:val="clear" w:color="auto" w:fill="FFC000" w:themeFill="accent4"/>
          </w:tcPr>
          <w:p w:rsidR="00073352" w:rsidRPr="000C09C9" w:rsidRDefault="00073352" w:rsidP="004D6E8E">
            <w:pPr>
              <w:autoSpaceDE w:val="0"/>
              <w:autoSpaceDN w:val="0"/>
              <w:adjustRightInd w:val="0"/>
              <w:spacing w:before="240" w:line="276" w:lineRule="auto"/>
              <w:jc w:val="both"/>
              <w:rPr>
                <w:rFonts w:ascii="Sylfaen" w:hAnsi="Sylfaen" w:cs="Calibri"/>
                <w:lang w:val="ka-GE"/>
              </w:rPr>
            </w:pPr>
          </w:p>
        </w:tc>
      </w:tr>
      <w:tr w:rsidR="00073352" w:rsidRPr="000C09C9" w:rsidTr="007F3102">
        <w:trPr>
          <w:cantSplit/>
          <w:trHeight w:val="186"/>
          <w:jc w:val="center"/>
        </w:trPr>
        <w:tc>
          <w:tcPr>
            <w:tcW w:w="1579" w:type="dxa"/>
            <w:vMerge/>
            <w:tcBorders>
              <w:top w:val="nil"/>
              <w:bottom w:val="nil"/>
              <w:right w:val="nil"/>
            </w:tcBorders>
            <w:textDirection w:val="btLr"/>
          </w:tcPr>
          <w:p w:rsidR="00073352" w:rsidRPr="000C09C9" w:rsidRDefault="00073352" w:rsidP="004D6E8E">
            <w:pPr>
              <w:autoSpaceDE w:val="0"/>
              <w:autoSpaceDN w:val="0"/>
              <w:adjustRightInd w:val="0"/>
              <w:spacing w:before="240" w:line="276" w:lineRule="auto"/>
              <w:ind w:left="113" w:right="113"/>
              <w:jc w:val="both"/>
              <w:rPr>
                <w:rFonts w:ascii="Sylfaen" w:hAnsi="Sylfaen" w:cs="Calibri"/>
                <w:lang w:val="ka-GE"/>
              </w:rPr>
            </w:pPr>
          </w:p>
        </w:tc>
        <w:tc>
          <w:tcPr>
            <w:tcW w:w="6833" w:type="dxa"/>
            <w:gridSpan w:val="3"/>
            <w:tcBorders>
              <w:top w:val="single" w:sz="4" w:space="0" w:color="auto"/>
              <w:left w:val="nil"/>
              <w:bottom w:val="nil"/>
              <w:right w:val="nil"/>
            </w:tcBorders>
          </w:tcPr>
          <w:p w:rsidR="00073352" w:rsidRPr="000C09C9" w:rsidRDefault="00073352" w:rsidP="004D6E8E">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 xml:space="preserve">დაბალი </w:t>
            </w:r>
            <w:r w:rsidRPr="000C09C9">
              <w:rPr>
                <w:rFonts w:ascii="Sylfaen" w:hAnsi="Sylfaen" w:cs="Calibri"/>
                <w:lang w:val="ka-GE"/>
              </w:rPr>
              <w:sym w:font="Wingdings" w:char="F0E0"/>
            </w:r>
            <w:r w:rsidRPr="000C09C9">
              <w:rPr>
                <w:rFonts w:ascii="Sylfaen" w:hAnsi="Sylfaen" w:cs="Calibri"/>
                <w:lang w:val="ka-GE"/>
              </w:rPr>
              <w:t xml:space="preserve"> მაღალი</w:t>
            </w:r>
          </w:p>
          <w:p w:rsidR="00073352" w:rsidRPr="000C09C9" w:rsidRDefault="00073352" w:rsidP="004D6E8E">
            <w:pPr>
              <w:autoSpaceDE w:val="0"/>
              <w:autoSpaceDN w:val="0"/>
              <w:adjustRightInd w:val="0"/>
              <w:spacing w:before="240" w:line="276" w:lineRule="auto"/>
              <w:jc w:val="center"/>
              <w:rPr>
                <w:rFonts w:ascii="Sylfaen" w:hAnsi="Sylfaen" w:cs="Calibri"/>
                <w:lang w:val="ka-GE"/>
              </w:rPr>
            </w:pPr>
            <w:r w:rsidRPr="000C09C9">
              <w:rPr>
                <w:rFonts w:ascii="Sylfaen" w:hAnsi="Sylfaen" w:cs="Calibri"/>
                <w:lang w:val="ka-GE"/>
              </w:rPr>
              <w:t>გავლენა</w:t>
            </w:r>
          </w:p>
        </w:tc>
      </w:tr>
    </w:tbl>
    <w:p w:rsidR="00073352" w:rsidRPr="000C09C9" w:rsidRDefault="00073352" w:rsidP="00073352">
      <w:pPr>
        <w:rPr>
          <w:rFonts w:ascii="Sylfaen" w:hAnsi="Sylfaen"/>
          <w:color w:val="222222"/>
          <w:shd w:val="clear" w:color="auto" w:fill="FFFFFF"/>
          <w:lang w:val="ka-GE"/>
        </w:rPr>
      </w:pPr>
    </w:p>
    <w:sectPr w:rsidR="00073352" w:rsidRPr="000C09C9" w:rsidSect="002268F8">
      <w:footerReference w:type="default" r:id="rId14"/>
      <w:pgSz w:w="12240" w:h="15840"/>
      <w:pgMar w:top="1440" w:right="1440" w:bottom="1440" w:left="1440" w:header="708" w:footer="708" w:gutter="0"/>
      <w:pgBorders w:offsetFrom="page">
        <w:top w:val="thinThickSmallGap" w:sz="18" w:space="24" w:color="44546A" w:themeColor="text2"/>
        <w:left w:val="thinThickSmallGap" w:sz="18" w:space="24" w:color="44546A" w:themeColor="text2"/>
        <w:bottom w:val="thickThinSmallGap" w:sz="18" w:space="24" w:color="44546A" w:themeColor="text2"/>
        <w:right w:val="thickThinSmallGap" w:sz="18" w:space="24" w:color="44546A"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CBE" w:rsidRDefault="004C4CBE" w:rsidP="009E4BC9">
      <w:pPr>
        <w:spacing w:after="0" w:line="240" w:lineRule="auto"/>
      </w:pPr>
      <w:r>
        <w:separator/>
      </w:r>
    </w:p>
  </w:endnote>
  <w:endnote w:type="continuationSeparator" w:id="0">
    <w:p w:rsidR="004C4CBE" w:rsidRDefault="004C4CBE" w:rsidP="009E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GEO">
    <w:charset w:val="00"/>
    <w:family w:val="swiss"/>
    <w:pitch w:val="variable"/>
    <w:sig w:usb0="04000287" w:usb1="00000000" w:usb2="00000000" w:usb3="00000000" w:csb0="0000009F" w:csb1="00000000"/>
  </w:font>
  <w:font w:name="CourierNewPSMT">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29793"/>
      <w:docPartObj>
        <w:docPartGallery w:val="Page Numbers (Bottom of Page)"/>
        <w:docPartUnique/>
      </w:docPartObj>
    </w:sdtPr>
    <w:sdtEndPr>
      <w:rPr>
        <w:noProof/>
      </w:rPr>
    </w:sdtEndPr>
    <w:sdtContent>
      <w:p w:rsidR="00C22319" w:rsidRDefault="00C22319">
        <w:pPr>
          <w:pStyle w:val="Footer"/>
          <w:jc w:val="center"/>
        </w:pPr>
        <w:r>
          <w:fldChar w:fldCharType="begin"/>
        </w:r>
        <w:r>
          <w:instrText xml:space="preserve"> PAGE   \* MERGEFORMAT </w:instrText>
        </w:r>
        <w:r>
          <w:fldChar w:fldCharType="separate"/>
        </w:r>
        <w:r w:rsidR="0056338C">
          <w:rPr>
            <w:noProof/>
          </w:rPr>
          <w:t>3</w:t>
        </w:r>
        <w:r>
          <w:rPr>
            <w:noProof/>
          </w:rPr>
          <w:fldChar w:fldCharType="end"/>
        </w:r>
      </w:p>
    </w:sdtContent>
  </w:sdt>
  <w:p w:rsidR="00C22319" w:rsidRDefault="00C22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CBE" w:rsidRDefault="004C4CBE" w:rsidP="009E4BC9">
      <w:pPr>
        <w:spacing w:after="0" w:line="240" w:lineRule="auto"/>
      </w:pPr>
      <w:r>
        <w:separator/>
      </w:r>
    </w:p>
  </w:footnote>
  <w:footnote w:type="continuationSeparator" w:id="0">
    <w:p w:rsidR="004C4CBE" w:rsidRDefault="004C4CBE" w:rsidP="009E4BC9">
      <w:pPr>
        <w:spacing w:after="0" w:line="240" w:lineRule="auto"/>
      </w:pPr>
      <w:r>
        <w:continuationSeparator/>
      </w:r>
    </w:p>
  </w:footnote>
  <w:footnote w:id="1">
    <w:p w:rsidR="00C22319" w:rsidRPr="00F77F5E" w:rsidRDefault="00C22319" w:rsidP="008B1E45">
      <w:pPr>
        <w:pStyle w:val="FootnoteText"/>
        <w:jc w:val="both"/>
        <w:rPr>
          <w:lang w:val="ka-GE"/>
        </w:rPr>
      </w:pPr>
      <w:r w:rsidRPr="00F77F5E">
        <w:rPr>
          <w:rStyle w:val="FootnoteReference"/>
          <w:rFonts w:ascii="Sylfaen" w:hAnsi="Sylfaen"/>
        </w:rPr>
        <w:footnoteRef/>
      </w:r>
      <w:r w:rsidRPr="00F77F5E">
        <w:rPr>
          <w:rFonts w:ascii="Sylfaen" w:hAnsi="Sylfaen"/>
        </w:rPr>
        <w:t xml:space="preserve"> </w:t>
      </w:r>
      <w:r w:rsidRPr="00F77F5E">
        <w:rPr>
          <w:rFonts w:ascii="Sylfaen" w:hAnsi="Sylfaen"/>
          <w:lang w:val="ka-GE"/>
        </w:rPr>
        <w:t>ევროკავშირის რისკების შეფასების სახელმძღვანელო</w:t>
      </w:r>
      <w:r w:rsidRPr="00F77F5E">
        <w:rPr>
          <w:rFonts w:ascii="Sylfaen" w:hAnsi="Sylfaen"/>
        </w:rPr>
        <w:t xml:space="preserve">; </w:t>
      </w:r>
      <w:r w:rsidRPr="00F77F5E">
        <w:rPr>
          <w:rFonts w:ascii="Sylfaen" w:hAnsi="Sylfaen" w:cs="Calibri"/>
          <w:noProof/>
          <w:lang w:val="ka-GE"/>
        </w:rPr>
        <w:t>კორუფციული რისკების შეფასების სახელმძღვანელო - საერთაშორისო გამჭვირვალობა</w:t>
      </w:r>
      <w:r>
        <w:rPr>
          <w:rFonts w:ascii="Sylfaen" w:hAnsi="Sylfaen" w:cs="Calibri"/>
          <w:noProof/>
        </w:rPr>
        <w:t xml:space="preserve">, </w:t>
      </w:r>
      <w:r w:rsidRPr="00CB07E2">
        <w:rPr>
          <w:rFonts w:ascii="Sylfaen" w:hAnsi="Sylfaen"/>
          <w:lang w:val="ka-GE"/>
        </w:rPr>
        <w:t xml:space="preserve">ამერიკის </w:t>
      </w:r>
      <w:r>
        <w:rPr>
          <w:rFonts w:ascii="Sylfaen" w:hAnsi="Sylfaen"/>
          <w:lang w:val="ka-GE"/>
        </w:rPr>
        <w:t xml:space="preserve">შეერთებული შტატების </w:t>
      </w:r>
      <w:r w:rsidRPr="00CB07E2">
        <w:rPr>
          <w:rFonts w:ascii="Sylfaen" w:hAnsi="Sylfaen"/>
          <w:lang w:val="ka-GE"/>
        </w:rPr>
        <w:t>საერთაშორისო განვითარების სააგენტოს</w:t>
      </w:r>
      <w:r>
        <w:rPr>
          <w:rFonts w:ascii="Sylfaen" w:hAnsi="Sylfaen"/>
        </w:rPr>
        <w:t xml:space="preserve"> </w:t>
      </w:r>
      <w:r>
        <w:rPr>
          <w:rFonts w:ascii="Sylfaen" w:hAnsi="Sylfaen"/>
          <w:lang w:val="ka-GE"/>
        </w:rPr>
        <w:t xml:space="preserve">ანტიკორუფციული შეფასების სახელმძღვანელო, 2006 და 2009, </w:t>
      </w:r>
      <w:r w:rsidRPr="00F77F5E">
        <w:rPr>
          <w:rFonts w:ascii="Sylfaen" w:hAnsi="Sylfaen" w:cs="Sylfaen"/>
          <w:lang w:val="ka-GE"/>
        </w:rPr>
        <w:t>რეგიონული</w:t>
      </w:r>
      <w:r w:rsidRPr="00F77F5E">
        <w:rPr>
          <w:lang w:val="ka-GE"/>
        </w:rPr>
        <w:t xml:space="preserve"> </w:t>
      </w:r>
      <w:r w:rsidRPr="00F77F5E">
        <w:rPr>
          <w:rFonts w:ascii="Sylfaen" w:hAnsi="Sylfaen" w:cs="Sylfaen"/>
          <w:lang w:val="ka-GE"/>
        </w:rPr>
        <w:t>ანტიკორუფციული</w:t>
      </w:r>
      <w:r w:rsidRPr="00F77F5E">
        <w:rPr>
          <w:lang w:val="ka-GE"/>
        </w:rPr>
        <w:t xml:space="preserve"> </w:t>
      </w:r>
      <w:r w:rsidRPr="00F77F5E">
        <w:rPr>
          <w:rFonts w:ascii="Sylfaen" w:hAnsi="Sylfaen" w:cs="Sylfaen"/>
          <w:lang w:val="ka-GE"/>
        </w:rPr>
        <w:t>ინიციატივის</w:t>
      </w:r>
      <w:r w:rsidRPr="00F77F5E">
        <w:rPr>
          <w:lang w:val="ka-GE"/>
        </w:rPr>
        <w:t xml:space="preserve"> </w:t>
      </w:r>
      <w:r w:rsidRPr="00F77F5E">
        <w:rPr>
          <w:rFonts w:ascii="Sylfaen" w:hAnsi="Sylfaen" w:cs="Sylfaen"/>
          <w:lang w:val="ka-GE"/>
        </w:rPr>
        <w:t>მიერ</w:t>
      </w:r>
      <w:r w:rsidRPr="00F77F5E">
        <w:rPr>
          <w:lang w:val="ka-GE"/>
        </w:rPr>
        <w:t xml:space="preserve"> </w:t>
      </w:r>
      <w:r w:rsidRPr="00F77F5E">
        <w:rPr>
          <w:rFonts w:ascii="Sylfaen" w:hAnsi="Sylfaen" w:cs="Sylfaen"/>
          <w:lang w:val="ka-GE"/>
        </w:rPr>
        <w:t>მომზადებული</w:t>
      </w:r>
      <w:r w:rsidRPr="00F77F5E">
        <w:rPr>
          <w:lang w:val="ka-GE"/>
        </w:rPr>
        <w:t xml:space="preserve"> </w:t>
      </w:r>
      <w:r w:rsidRPr="00F77F5E">
        <w:rPr>
          <w:rFonts w:ascii="Sylfaen" w:hAnsi="Sylfaen" w:cs="Sylfaen"/>
          <w:lang w:val="ka-GE"/>
        </w:rPr>
        <w:t>დოკუმენტი</w:t>
      </w:r>
      <w:r w:rsidRPr="00F77F5E">
        <w:rPr>
          <w:lang w:val="ka-GE"/>
        </w:rPr>
        <w:t xml:space="preserve"> </w:t>
      </w:r>
      <w:r w:rsidRPr="00F77F5E">
        <w:rPr>
          <w:rFonts w:ascii="Sylfaen" w:hAnsi="Sylfaen" w:cs="Sylfaen"/>
          <w:lang w:val="ka-GE"/>
        </w:rPr>
        <w:t>კორუფციული</w:t>
      </w:r>
      <w:r w:rsidRPr="00F77F5E">
        <w:rPr>
          <w:lang w:val="ka-GE"/>
        </w:rPr>
        <w:t xml:space="preserve"> </w:t>
      </w:r>
      <w:r w:rsidRPr="00F77F5E">
        <w:rPr>
          <w:rFonts w:ascii="Sylfaen" w:hAnsi="Sylfaen" w:cs="Sylfaen"/>
          <w:lang w:val="ka-GE"/>
        </w:rPr>
        <w:t>რისკების</w:t>
      </w:r>
      <w:r w:rsidRPr="00F77F5E">
        <w:rPr>
          <w:lang w:val="ka-GE"/>
        </w:rPr>
        <w:t xml:space="preserve"> </w:t>
      </w:r>
      <w:r w:rsidRPr="00F77F5E">
        <w:rPr>
          <w:rFonts w:ascii="Sylfaen" w:hAnsi="Sylfaen" w:cs="Sylfaen"/>
          <w:lang w:val="ka-GE"/>
        </w:rPr>
        <w:t>შეფასება</w:t>
      </w:r>
      <w:r w:rsidRPr="00F77F5E">
        <w:rPr>
          <w:lang w:val="ka-GE"/>
        </w:rPr>
        <w:t xml:space="preserve"> </w:t>
      </w:r>
      <w:r w:rsidRPr="00F77F5E">
        <w:rPr>
          <w:rFonts w:ascii="Sylfaen" w:hAnsi="Sylfaen" w:cs="Sylfaen"/>
          <w:lang w:val="ka-GE"/>
        </w:rPr>
        <w:t>სამხრეთ</w:t>
      </w:r>
      <w:r w:rsidRPr="00F77F5E">
        <w:rPr>
          <w:lang w:val="ka-GE"/>
        </w:rPr>
        <w:t>-</w:t>
      </w:r>
      <w:r w:rsidRPr="00F77F5E">
        <w:rPr>
          <w:rFonts w:ascii="Sylfaen" w:hAnsi="Sylfaen" w:cs="Sylfaen"/>
          <w:lang w:val="ka-GE"/>
        </w:rPr>
        <w:t>აღმოსავლეთ</w:t>
      </w:r>
      <w:r w:rsidRPr="00F77F5E">
        <w:rPr>
          <w:lang w:val="ka-GE"/>
        </w:rPr>
        <w:t xml:space="preserve"> </w:t>
      </w:r>
      <w:r w:rsidRPr="00F77F5E">
        <w:rPr>
          <w:rFonts w:ascii="Sylfaen" w:hAnsi="Sylfaen" w:cs="Sylfaen"/>
          <w:lang w:val="ka-GE"/>
        </w:rPr>
        <w:t>ევროპის</w:t>
      </w:r>
      <w:r w:rsidRPr="00F77F5E">
        <w:rPr>
          <w:lang w:val="ka-GE"/>
        </w:rPr>
        <w:t xml:space="preserve"> </w:t>
      </w:r>
      <w:r w:rsidRPr="00F77F5E">
        <w:rPr>
          <w:rFonts w:ascii="Sylfaen" w:hAnsi="Sylfaen" w:cs="Sylfaen"/>
          <w:lang w:val="ka-GE"/>
        </w:rPr>
        <w:t>სახელმწიფო</w:t>
      </w:r>
      <w:r w:rsidRPr="00F77F5E">
        <w:rPr>
          <w:lang w:val="ka-GE"/>
        </w:rPr>
        <w:t xml:space="preserve"> </w:t>
      </w:r>
      <w:r w:rsidRPr="00F77F5E">
        <w:rPr>
          <w:rFonts w:ascii="Sylfaen" w:hAnsi="Sylfaen" w:cs="Sylfaen"/>
          <w:lang w:val="ka-GE"/>
        </w:rPr>
        <w:t>ინსტიტუტებში</w:t>
      </w:r>
      <w:r w:rsidRPr="00F77F5E">
        <w:rPr>
          <w:lang w:val="ka-GE"/>
        </w:rPr>
        <w:t xml:space="preserve">, </w:t>
      </w:r>
      <w:r w:rsidRPr="00F77F5E">
        <w:rPr>
          <w:rFonts w:ascii="Sylfaen" w:hAnsi="Sylfaen" w:cs="Sylfaen"/>
          <w:lang w:val="ka-GE"/>
        </w:rPr>
        <w:t>ეკონომიკური</w:t>
      </w:r>
      <w:r w:rsidRPr="00F77F5E">
        <w:rPr>
          <w:lang w:val="ka-GE"/>
        </w:rPr>
        <w:t xml:space="preserve"> </w:t>
      </w:r>
      <w:r w:rsidRPr="00F77F5E">
        <w:rPr>
          <w:rFonts w:ascii="Sylfaen" w:hAnsi="Sylfaen" w:cs="Sylfaen"/>
          <w:lang w:val="ka-GE"/>
        </w:rPr>
        <w:t>თანამშრომლობისა</w:t>
      </w:r>
      <w:r w:rsidRPr="00F77F5E">
        <w:rPr>
          <w:lang w:val="ka-GE"/>
        </w:rPr>
        <w:t xml:space="preserve"> </w:t>
      </w:r>
      <w:r w:rsidRPr="00F77F5E">
        <w:rPr>
          <w:rFonts w:ascii="Sylfaen" w:hAnsi="Sylfaen" w:cs="Sylfaen"/>
          <w:lang w:val="ka-GE"/>
        </w:rPr>
        <w:t>და</w:t>
      </w:r>
      <w:r w:rsidRPr="00F77F5E">
        <w:rPr>
          <w:lang w:val="ka-GE"/>
        </w:rPr>
        <w:t xml:space="preserve"> </w:t>
      </w:r>
      <w:r w:rsidRPr="00F77F5E">
        <w:rPr>
          <w:rFonts w:ascii="Sylfaen" w:hAnsi="Sylfaen" w:cs="Sylfaen"/>
          <w:lang w:val="ka-GE"/>
        </w:rPr>
        <w:t>განვითარების</w:t>
      </w:r>
      <w:r w:rsidRPr="00F77F5E">
        <w:rPr>
          <w:lang w:val="ka-GE"/>
        </w:rPr>
        <w:t xml:space="preserve"> </w:t>
      </w:r>
      <w:r w:rsidRPr="00F77F5E">
        <w:rPr>
          <w:rFonts w:ascii="Sylfaen" w:hAnsi="Sylfaen" w:cs="Sylfaen"/>
          <w:lang w:val="ka-GE"/>
        </w:rPr>
        <w:t>ორგანიზაციის</w:t>
      </w:r>
      <w:r w:rsidRPr="00F77F5E">
        <w:rPr>
          <w:lang w:val="ka-GE"/>
        </w:rPr>
        <w:t xml:space="preserve"> </w:t>
      </w:r>
      <w:r w:rsidRPr="00F77F5E">
        <w:rPr>
          <w:rFonts w:ascii="Sylfaen" w:hAnsi="Sylfaen" w:cs="Sylfaen"/>
          <w:lang w:val="ka-GE"/>
        </w:rPr>
        <w:t>მიერ</w:t>
      </w:r>
      <w:r w:rsidRPr="00F77F5E">
        <w:rPr>
          <w:lang w:val="ka-GE"/>
        </w:rPr>
        <w:t xml:space="preserve"> </w:t>
      </w:r>
      <w:r w:rsidRPr="00F77F5E">
        <w:rPr>
          <w:rFonts w:ascii="Sylfaen" w:hAnsi="Sylfaen" w:cs="Sylfaen"/>
          <w:lang w:val="ka-GE"/>
        </w:rPr>
        <w:t>მომზადებული</w:t>
      </w:r>
      <w:r w:rsidRPr="00F77F5E">
        <w:rPr>
          <w:lang w:val="ka-GE"/>
        </w:rPr>
        <w:t xml:space="preserve"> </w:t>
      </w:r>
      <w:r w:rsidRPr="00F77F5E">
        <w:rPr>
          <w:rFonts w:ascii="Sylfaen" w:hAnsi="Sylfaen" w:cs="Sylfaen"/>
          <w:lang w:val="ka-GE"/>
        </w:rPr>
        <w:t>დოკუმენტი</w:t>
      </w:r>
      <w:r w:rsidRPr="00F77F5E">
        <w:rPr>
          <w:lang w:val="ka-GE"/>
        </w:rPr>
        <w:t xml:space="preserve"> </w:t>
      </w:r>
      <w:r w:rsidRPr="00F77F5E">
        <w:rPr>
          <w:rFonts w:ascii="Sylfaen" w:hAnsi="Sylfaen" w:cs="Sylfaen"/>
          <w:lang w:val="ka-GE"/>
        </w:rPr>
        <w:t>საჯარო</w:t>
      </w:r>
      <w:r w:rsidRPr="00F77F5E">
        <w:rPr>
          <w:lang w:val="ka-GE"/>
        </w:rPr>
        <w:t xml:space="preserve"> </w:t>
      </w:r>
      <w:r w:rsidRPr="00F77F5E">
        <w:rPr>
          <w:rFonts w:ascii="Sylfaen" w:hAnsi="Sylfaen" w:cs="Sylfaen"/>
          <w:lang w:val="ka-GE"/>
        </w:rPr>
        <w:t>სექტორის</w:t>
      </w:r>
      <w:r w:rsidRPr="00F77F5E">
        <w:rPr>
          <w:lang w:val="ka-GE"/>
        </w:rPr>
        <w:t xml:space="preserve"> </w:t>
      </w:r>
      <w:r w:rsidRPr="00F77F5E">
        <w:rPr>
          <w:rFonts w:ascii="Sylfaen" w:hAnsi="Sylfaen" w:cs="Sylfaen"/>
          <w:lang w:val="ka-GE"/>
        </w:rPr>
        <w:t>კეთილსინდისიერების</w:t>
      </w:r>
      <w:r w:rsidRPr="00F77F5E">
        <w:rPr>
          <w:lang w:val="ka-GE"/>
        </w:rPr>
        <w:t xml:space="preserve"> </w:t>
      </w:r>
      <w:r w:rsidRPr="00F77F5E">
        <w:rPr>
          <w:rFonts w:ascii="Sylfaen" w:hAnsi="Sylfaen" w:cs="Sylfaen"/>
          <w:lang w:val="ka-GE"/>
        </w:rPr>
        <w:t>შეფასებასთან</w:t>
      </w:r>
      <w:r w:rsidRPr="00F77F5E">
        <w:rPr>
          <w:lang w:val="ka-GE"/>
        </w:rPr>
        <w:t xml:space="preserve"> </w:t>
      </w:r>
      <w:r w:rsidRPr="00F77F5E">
        <w:rPr>
          <w:rFonts w:ascii="Sylfaen" w:hAnsi="Sylfaen" w:cs="Sylfaen"/>
          <w:lang w:val="ka-GE"/>
        </w:rPr>
        <w:t>დაკავშირებით</w:t>
      </w:r>
      <w:r w:rsidRPr="00F77F5E">
        <w:rPr>
          <w:lang w:val="ka-GE"/>
        </w:rPr>
        <w:t xml:space="preserve"> </w:t>
      </w:r>
      <w:r w:rsidRPr="00F77F5E">
        <w:rPr>
          <w:rFonts w:ascii="Sylfaen" w:hAnsi="Sylfaen" w:cs="Sylfaen"/>
          <w:lang w:val="ka-GE"/>
        </w:rPr>
        <w:t>და</w:t>
      </w:r>
      <w:r w:rsidRPr="00F77F5E">
        <w:rPr>
          <w:lang w:val="ka-GE"/>
        </w:rPr>
        <w:t xml:space="preserve"> </w:t>
      </w:r>
      <w:r w:rsidRPr="00F77F5E">
        <w:rPr>
          <w:rFonts w:ascii="Sylfaen" w:hAnsi="Sylfaen" w:cs="Sylfaen"/>
          <w:lang w:val="ka-GE"/>
        </w:rPr>
        <w:t>სხვ</w:t>
      </w:r>
      <w:r w:rsidRPr="00F77F5E">
        <w:rPr>
          <w:lang w:val="ka-GE"/>
        </w:rPr>
        <w:t>.</w:t>
      </w:r>
    </w:p>
  </w:footnote>
  <w:footnote w:id="2">
    <w:p w:rsidR="00C22319" w:rsidRPr="00F77F5E" w:rsidRDefault="00C22319" w:rsidP="00521FDE">
      <w:pPr>
        <w:pStyle w:val="FootnoteText"/>
        <w:jc w:val="both"/>
        <w:rPr>
          <w:rFonts w:ascii="Sylfaen" w:hAnsi="Sylfaen"/>
          <w:noProof/>
          <w:lang w:val="ka-GE"/>
        </w:rPr>
      </w:pPr>
      <w:r w:rsidRPr="00F77F5E">
        <w:rPr>
          <w:rStyle w:val="FootnoteReference"/>
          <w:rFonts w:ascii="Sylfaen" w:hAnsi="Sylfaen"/>
          <w:lang w:val="ka-GE"/>
        </w:rPr>
        <w:footnoteRef/>
      </w:r>
      <w:r w:rsidRPr="00F77F5E">
        <w:rPr>
          <w:rFonts w:ascii="Sylfaen" w:hAnsi="Sylfaen"/>
          <w:lang w:val="ka-GE"/>
        </w:rPr>
        <w:t xml:space="preserve"> ევროკავშირის რისკების შეფასების სახელმძღვანელოს მიხედვით, ანტიკორუფციული სტრატეგია უნდა ეფუძნებოდეს კეთილსინდისიერების რისკების გაცნობიერებასა და პოტენციური ან არსებული კორუფციის მახასიათებლების მხედველობაში მიღებას, რათა შესაძლებელი იყოს მათზე რელევანტური ღონისძიებებით ზემოქმედება. </w:t>
      </w:r>
      <w:r w:rsidRPr="00F77F5E">
        <w:rPr>
          <w:rFonts w:ascii="Sylfaen" w:hAnsi="Sylfaen"/>
          <w:noProof/>
          <w:lang w:val="ka-GE"/>
        </w:rPr>
        <w:t xml:space="preserve">European Commission, Toolbox 2017 edition - Quality of Public administration, Theme 2, </w:t>
      </w:r>
      <w:hyperlink r:id="rId1" w:history="1">
        <w:r w:rsidRPr="00F77F5E">
          <w:rPr>
            <w:rStyle w:val="Hyperlink"/>
            <w:rFonts w:ascii="Sylfaen" w:hAnsi="Sylfaen"/>
            <w:noProof/>
            <w:lang w:val="ka-GE"/>
          </w:rPr>
          <w:t>Ethics, openness &amp; anti-corruption</w:t>
        </w:r>
      </w:hyperlink>
      <w:r w:rsidRPr="00F77F5E">
        <w:rPr>
          <w:rFonts w:ascii="Sylfaen" w:hAnsi="Sylfaen"/>
          <w:noProof/>
          <w:lang w:val="ka-GE"/>
        </w:rPr>
        <w:t>, 2017, p. 17.</w:t>
      </w:r>
    </w:p>
  </w:footnote>
  <w:footnote w:id="3">
    <w:p w:rsidR="00C22319" w:rsidRPr="00F77F5E" w:rsidRDefault="00C22319" w:rsidP="00521FDE">
      <w:pPr>
        <w:spacing w:after="0" w:line="240" w:lineRule="auto"/>
        <w:jc w:val="both"/>
        <w:rPr>
          <w:rFonts w:ascii="Sylfaen" w:eastAsia="Times New Roman" w:hAnsi="Sylfaen" w:cs="Times New Roman"/>
          <w:sz w:val="20"/>
          <w:szCs w:val="20"/>
          <w:lang w:val="ka-GE"/>
        </w:rPr>
      </w:pPr>
      <w:r w:rsidRPr="00F77F5E">
        <w:rPr>
          <w:rStyle w:val="FootnoteReference"/>
          <w:rFonts w:ascii="Sylfaen" w:hAnsi="Sylfaen"/>
          <w:sz w:val="20"/>
          <w:szCs w:val="20"/>
          <w:lang w:val="ka-GE"/>
        </w:rPr>
        <w:footnoteRef/>
      </w:r>
      <w:r w:rsidRPr="00F77F5E">
        <w:rPr>
          <w:rFonts w:ascii="Sylfaen" w:hAnsi="Sylfaen"/>
          <w:sz w:val="20"/>
          <w:szCs w:val="20"/>
          <w:lang w:val="ka-GE"/>
        </w:rPr>
        <w:t xml:space="preserve"> </w:t>
      </w:r>
      <w:r w:rsidRPr="00F77F5E">
        <w:rPr>
          <w:rFonts w:ascii="Sylfaen" w:eastAsia="Arial" w:hAnsi="Sylfaen" w:cs="Arial"/>
          <w:color w:val="000000"/>
          <w:sz w:val="20"/>
          <w:szCs w:val="20"/>
          <w:lang w:val="ka-GE"/>
        </w:rPr>
        <w:t>საქართველოს მთავრობის 2019 წლის 4 ოქტომბრის №484დადგენილება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2019-2020 წლების სამოქმედო გეგმის დამტკიცების შესახებ</w:t>
      </w:r>
    </w:p>
  </w:footnote>
  <w:footnote w:id="4">
    <w:p w:rsidR="00C22319" w:rsidRPr="00F77F5E" w:rsidRDefault="00C22319" w:rsidP="00521FDE">
      <w:pPr>
        <w:spacing w:after="0" w:line="240" w:lineRule="auto"/>
        <w:jc w:val="both"/>
        <w:rPr>
          <w:rFonts w:ascii="Sylfaen" w:eastAsia="Times New Roman" w:hAnsi="Sylfaen" w:cs="Times New Roman"/>
          <w:sz w:val="20"/>
          <w:szCs w:val="20"/>
          <w:lang w:val="ka-GE"/>
        </w:rPr>
      </w:pPr>
      <w:r w:rsidRPr="00F77F5E">
        <w:rPr>
          <w:rStyle w:val="FootnoteReference"/>
          <w:rFonts w:ascii="Sylfaen" w:hAnsi="Sylfaen"/>
          <w:sz w:val="20"/>
          <w:szCs w:val="20"/>
          <w:lang w:val="ka-GE"/>
        </w:rPr>
        <w:footnoteRef/>
      </w:r>
      <w:r w:rsidRPr="00F77F5E">
        <w:rPr>
          <w:rFonts w:ascii="Sylfaen" w:hAnsi="Sylfaen"/>
          <w:sz w:val="20"/>
          <w:szCs w:val="20"/>
          <w:lang w:val="ka-GE"/>
        </w:rPr>
        <w:t xml:space="preserve"> </w:t>
      </w:r>
      <w:r w:rsidRPr="00F77F5E">
        <w:rPr>
          <w:rFonts w:ascii="Sylfaen" w:eastAsia="Times New Roman" w:hAnsi="Sylfaen" w:cs="Sylfaen"/>
          <w:sz w:val="20"/>
          <w:szCs w:val="20"/>
          <w:lang w:val="ka-GE"/>
        </w:rPr>
        <w:t>საქართველოს</w:t>
      </w:r>
      <w:r w:rsidRPr="00F77F5E">
        <w:rPr>
          <w:rFonts w:ascii="Sylfaen" w:eastAsia="Times New Roman" w:hAnsi="Sylfaen" w:cs="Times New Roman"/>
          <w:sz w:val="20"/>
          <w:szCs w:val="20"/>
          <w:lang w:val="ka-GE"/>
        </w:rPr>
        <w:t xml:space="preserve"> </w:t>
      </w:r>
      <w:r w:rsidRPr="00F77F5E">
        <w:rPr>
          <w:rFonts w:ascii="Sylfaen" w:eastAsia="Times New Roman" w:hAnsi="Sylfaen" w:cs="Sylfaen"/>
          <w:sz w:val="20"/>
          <w:szCs w:val="20"/>
          <w:lang w:val="ka-GE"/>
        </w:rPr>
        <w:t>მთავრობის</w:t>
      </w:r>
      <w:r w:rsidRPr="00F77F5E">
        <w:rPr>
          <w:rFonts w:ascii="Sylfaen" w:eastAsia="Times New Roman" w:hAnsi="Sylfaen" w:cs="Times New Roman"/>
          <w:sz w:val="20"/>
          <w:szCs w:val="20"/>
          <w:lang w:val="ka-GE"/>
        </w:rPr>
        <w:t xml:space="preserve"> 2018 </w:t>
      </w:r>
      <w:r w:rsidRPr="00F77F5E">
        <w:rPr>
          <w:rFonts w:ascii="Sylfaen" w:eastAsia="Times New Roman" w:hAnsi="Sylfaen" w:cs="Sylfaen"/>
          <w:sz w:val="20"/>
          <w:szCs w:val="20"/>
          <w:lang w:val="ka-GE"/>
        </w:rPr>
        <w:t>წლის</w:t>
      </w:r>
      <w:r w:rsidRPr="00F77F5E">
        <w:rPr>
          <w:rFonts w:ascii="Sylfaen" w:eastAsia="Times New Roman" w:hAnsi="Sylfaen" w:cs="Times New Roman"/>
          <w:sz w:val="20"/>
          <w:szCs w:val="20"/>
          <w:lang w:val="ka-GE"/>
        </w:rPr>
        <w:t xml:space="preserve"> 12 </w:t>
      </w:r>
      <w:r w:rsidRPr="00F77F5E">
        <w:rPr>
          <w:rFonts w:ascii="Sylfaen" w:eastAsia="Times New Roman" w:hAnsi="Sylfaen" w:cs="Sylfaen"/>
          <w:sz w:val="20"/>
          <w:szCs w:val="20"/>
          <w:lang w:val="ka-GE"/>
        </w:rPr>
        <w:t xml:space="preserve">ნოემბერის </w:t>
      </w:r>
      <w:r w:rsidRPr="00F77F5E">
        <w:rPr>
          <w:rFonts w:ascii="Sylfaen" w:eastAsia="Times New Roman" w:hAnsi="Sylfaen" w:cs="Times New Roman"/>
          <w:sz w:val="20"/>
          <w:szCs w:val="20"/>
          <w:lang w:val="ka-GE"/>
        </w:rPr>
        <w:t xml:space="preserve">№537 </w:t>
      </w:r>
      <w:r w:rsidRPr="00F77F5E">
        <w:rPr>
          <w:rFonts w:ascii="Sylfaen" w:eastAsia="Times New Roman" w:hAnsi="Sylfaen" w:cs="Sylfaen"/>
          <w:sz w:val="20"/>
          <w:szCs w:val="20"/>
          <w:lang w:val="ka-GE"/>
        </w:rPr>
        <w:t>დადგენილება</w:t>
      </w:r>
      <w:r w:rsidRPr="00F77F5E">
        <w:rPr>
          <w:rFonts w:ascii="Sylfaen" w:eastAsia="Times New Roman" w:hAnsi="Sylfaen" w:cs="Times New Roman"/>
          <w:sz w:val="20"/>
          <w:szCs w:val="20"/>
          <w:lang w:val="ka-GE"/>
        </w:rPr>
        <w:t xml:space="preserve"> </w:t>
      </w:r>
      <w:r w:rsidRPr="00F77F5E">
        <w:rPr>
          <w:rFonts w:ascii="Sylfaen" w:eastAsia="Times New Roman" w:hAnsi="Sylfaen" w:cs="Sylfaen"/>
          <w:bCs/>
          <w:sz w:val="20"/>
          <w:szCs w:val="20"/>
          <w:lang w:val="ka-GE"/>
        </w:rPr>
        <w:t>ღია</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მმართველობა</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საქართველოს</w:t>
      </w:r>
      <w:r w:rsidRPr="00F77F5E">
        <w:rPr>
          <w:rFonts w:ascii="Sylfaen" w:eastAsia="Times New Roman" w:hAnsi="Sylfaen" w:cs="Times New Roman"/>
          <w:bCs/>
          <w:sz w:val="20"/>
          <w:szCs w:val="20"/>
          <w:lang w:val="ka-GE"/>
        </w:rPr>
        <w:t xml:space="preserve"> 2018-2019 </w:t>
      </w:r>
      <w:r w:rsidRPr="00F77F5E">
        <w:rPr>
          <w:rFonts w:ascii="Sylfaen" w:eastAsia="Times New Roman" w:hAnsi="Sylfaen" w:cs="Sylfaen"/>
          <w:bCs/>
          <w:sz w:val="20"/>
          <w:szCs w:val="20"/>
          <w:lang w:val="ka-GE"/>
        </w:rPr>
        <w:t>წლების</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სამოქმედო</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გეგმის</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დამტკიცების</w:t>
      </w:r>
      <w:r w:rsidRPr="00F77F5E">
        <w:rPr>
          <w:rFonts w:ascii="Sylfaen" w:eastAsia="Times New Roman" w:hAnsi="Sylfaen" w:cs="Times New Roman"/>
          <w:bCs/>
          <w:sz w:val="20"/>
          <w:szCs w:val="20"/>
          <w:lang w:val="ka-GE"/>
        </w:rPr>
        <w:t xml:space="preserve"> </w:t>
      </w:r>
      <w:r w:rsidRPr="00F77F5E">
        <w:rPr>
          <w:rFonts w:ascii="Sylfaen" w:eastAsia="Times New Roman" w:hAnsi="Sylfaen" w:cs="Sylfaen"/>
          <w:bCs/>
          <w:sz w:val="20"/>
          <w:szCs w:val="20"/>
          <w:lang w:val="ka-GE"/>
        </w:rPr>
        <w:t>შესახებ.</w:t>
      </w:r>
    </w:p>
  </w:footnote>
  <w:footnote w:id="5">
    <w:p w:rsidR="00C22319" w:rsidRPr="00F77F5E" w:rsidRDefault="00C22319" w:rsidP="003C4CC0">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r w:rsidRPr="00F77F5E">
        <w:rPr>
          <w:rFonts w:ascii="Sylfaen" w:hAnsi="Sylfaen" w:cs="Calibri"/>
          <w:noProof/>
          <w:lang w:val="ka-GE"/>
        </w:rPr>
        <w:t>კორუფციული რისკების შეფასების სახელმძღვანელო - საერთაშორისო გამჭვირვალობა.</w:t>
      </w:r>
    </w:p>
  </w:footnote>
  <w:footnote w:id="6">
    <w:p w:rsidR="00C22319" w:rsidRPr="00F77F5E" w:rsidRDefault="00C22319" w:rsidP="00521FD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w:t>
      </w:r>
      <w:hyperlink r:id="rId2"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xml:space="preserve">, გვ. 29. ასევე იხ. </w:t>
      </w:r>
      <w:hyperlink r:id="rId3"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გვ</w:t>
      </w:r>
      <w:r>
        <w:rPr>
          <w:rFonts w:ascii="Sylfaen" w:hAnsi="Sylfaen"/>
          <w:noProof/>
          <w:lang w:val="ka-GE"/>
        </w:rPr>
        <w:t xml:space="preserve">. 73-77 და </w:t>
      </w:r>
      <w:hyperlink r:id="rId4" w:history="1">
        <w:r w:rsidRPr="00B83189">
          <w:rPr>
            <w:rStyle w:val="Hyperlink"/>
            <w:rFonts w:ascii="Sylfaen" w:hAnsi="Sylfaen"/>
          </w:rPr>
          <w:t>Corruption Assessment Handbook Draft Report Final Report, 2006</w:t>
        </w:r>
      </w:hyperlink>
      <w:r>
        <w:rPr>
          <w:rFonts w:ascii="Sylfaen" w:hAnsi="Sylfaen"/>
        </w:rPr>
        <w:t>, pages 20-21, 26-44</w:t>
      </w:r>
    </w:p>
  </w:footnote>
  <w:footnote w:id="7">
    <w:p w:rsidR="00C22319" w:rsidRPr="00F77F5E" w:rsidRDefault="00C22319" w:rsidP="00521FD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r w:rsidRPr="00F77F5E">
        <w:rPr>
          <w:rFonts w:ascii="Sylfaen" w:hAnsi="Sylfaen" w:cs="Calibri"/>
          <w:noProof/>
          <w:lang w:val="ka-GE"/>
        </w:rPr>
        <w:t>კორუფციული რისკების შეფასების სახელმძღვანელო - საერთაშორისო გამჭვირვალობა.</w:t>
      </w:r>
    </w:p>
  </w:footnote>
  <w:footnote w:id="8">
    <w:p w:rsidR="00C22319" w:rsidRPr="00F77F5E" w:rsidRDefault="00C22319" w:rsidP="000E74A4">
      <w:pPr>
        <w:spacing w:after="0" w:line="240" w:lineRule="auto"/>
        <w:jc w:val="both"/>
        <w:rPr>
          <w:rFonts w:ascii="Sylfaen" w:hAnsi="Sylfaen"/>
          <w:sz w:val="20"/>
          <w:szCs w:val="20"/>
          <w:lang w:val="ka-GE"/>
        </w:rPr>
      </w:pPr>
      <w:r w:rsidRPr="00F77F5E">
        <w:rPr>
          <w:rStyle w:val="FootnoteReference"/>
          <w:rFonts w:ascii="Sylfaen" w:hAnsi="Sylfaen"/>
          <w:sz w:val="20"/>
          <w:szCs w:val="20"/>
          <w:lang w:val="ka-GE"/>
        </w:rPr>
        <w:footnoteRef/>
      </w:r>
      <w:r w:rsidRPr="00F77F5E">
        <w:rPr>
          <w:rFonts w:ascii="Sylfaen" w:hAnsi="Sylfaen"/>
          <w:sz w:val="20"/>
          <w:szCs w:val="20"/>
          <w:lang w:val="ka-GE"/>
        </w:rPr>
        <w:t xml:space="preserve"> </w:t>
      </w:r>
      <w:hyperlink r:id="rId5" w:history="1">
        <w:r w:rsidRPr="00F77F5E">
          <w:rPr>
            <w:rStyle w:val="Hyperlink"/>
            <w:rFonts w:ascii="Sylfaen" w:hAnsi="Sylfaen"/>
            <w:noProof/>
            <w:sz w:val="20"/>
            <w:szCs w:val="20"/>
            <w:lang w:val="ka-GE"/>
          </w:rPr>
          <w:t>OECD Framework for Assessment of Public Sector Integrity</w:t>
        </w:r>
      </w:hyperlink>
      <w:r w:rsidRPr="00F77F5E">
        <w:rPr>
          <w:rFonts w:ascii="Sylfaen" w:hAnsi="Sylfaen"/>
          <w:noProof/>
          <w:sz w:val="20"/>
          <w:szCs w:val="20"/>
          <w:lang w:val="ka-GE"/>
        </w:rPr>
        <w:t xml:space="preserve">, გვ.11. ორგანიზაციული კულრურის რისკ-ფატორების მაგალითია - </w:t>
      </w:r>
      <w:r w:rsidRPr="00F77F5E">
        <w:rPr>
          <w:rFonts w:ascii="Sylfaen" w:hAnsi="Sylfaen"/>
          <w:sz w:val="20"/>
          <w:szCs w:val="20"/>
          <w:lang w:val="ka-GE"/>
        </w:rPr>
        <w:t xml:space="preserve">არ არსებობს ერთმანეთისთვის პასუხისმგებლობის დაკისრების ჩვევა, ნიდერლანდების გამოცდილება, </w:t>
      </w:r>
      <w:hyperlink r:id="rId6" w:history="1">
        <w:r w:rsidRPr="00F77F5E">
          <w:rPr>
            <w:rStyle w:val="Hyperlink"/>
            <w:rFonts w:ascii="Sylfaen" w:hAnsi="Sylfaen"/>
            <w:noProof/>
            <w:sz w:val="20"/>
            <w:szCs w:val="20"/>
            <w:lang w:val="ka-GE"/>
          </w:rPr>
          <w:t>Corruption risk assessment in public institutions in south east Europe</w:t>
        </w:r>
      </w:hyperlink>
      <w:r w:rsidRPr="00F77F5E">
        <w:rPr>
          <w:rFonts w:ascii="Sylfaen" w:hAnsi="Sylfaen"/>
          <w:noProof/>
          <w:sz w:val="20"/>
          <w:szCs w:val="20"/>
          <w:lang w:val="ka-GE"/>
        </w:rPr>
        <w:t>, გვ. 33-37.</w:t>
      </w:r>
    </w:p>
  </w:footnote>
  <w:footnote w:id="9">
    <w:p w:rsidR="00C22319" w:rsidRPr="00BD58E2" w:rsidRDefault="00C22319" w:rsidP="00BD58E2">
      <w:pPr>
        <w:pStyle w:val="FootnoteText"/>
        <w:jc w:val="both"/>
        <w:rPr>
          <w:rFonts w:ascii="Sylfaen" w:hAnsi="Sylfaen"/>
          <w:lang w:val="ka-GE"/>
        </w:rPr>
      </w:pPr>
      <w:r>
        <w:rPr>
          <w:rStyle w:val="FootnoteReference"/>
        </w:rPr>
        <w:footnoteRef/>
      </w:r>
      <w:r w:rsidRPr="00C66166">
        <w:rPr>
          <w:lang w:val="ka-GE"/>
        </w:rPr>
        <w:t xml:space="preserve"> </w:t>
      </w:r>
      <w:r>
        <w:rPr>
          <w:rFonts w:ascii="Sylfaen" w:hAnsi="Sylfaen"/>
          <w:lang w:val="ka-GE"/>
        </w:rPr>
        <w:t>აღნიშნული მიმართულებით რისკის შესაფასებლად შესაძლოა თანამშრომელთა შეფასების ფურცლების გამოყენება</w:t>
      </w:r>
    </w:p>
  </w:footnote>
  <w:footnote w:id="10">
    <w:p w:rsidR="00C22319" w:rsidRPr="00797A82" w:rsidRDefault="00C22319">
      <w:pPr>
        <w:pStyle w:val="FootnoteText"/>
        <w:rPr>
          <w:lang w:val="ka-GE"/>
        </w:rPr>
      </w:pPr>
      <w:r>
        <w:rPr>
          <w:rStyle w:val="FootnoteReference"/>
        </w:rPr>
        <w:footnoteRef/>
      </w:r>
      <w:r w:rsidRPr="00C66166">
        <w:rPr>
          <w:lang w:val="ka-GE"/>
        </w:rPr>
        <w:t xml:space="preserve"> </w:t>
      </w:r>
      <w:hyperlink r:id="rId7" w:history="1">
        <w:r w:rsidRPr="00C66166">
          <w:rPr>
            <w:rStyle w:val="Hyperlink"/>
            <w:rFonts w:ascii="Sylfaen" w:hAnsi="Sylfaen"/>
            <w:lang w:val="ka-GE"/>
          </w:rPr>
          <w:t xml:space="preserve">USAID Anti-Corruption </w:t>
        </w:r>
        <w:proofErr w:type="spellStart"/>
        <w:r w:rsidRPr="00C66166">
          <w:rPr>
            <w:rStyle w:val="Hyperlink"/>
            <w:rFonts w:ascii="Sylfaen" w:hAnsi="Sylfaen"/>
            <w:lang w:val="ka-GE"/>
          </w:rPr>
          <w:t>Assessment</w:t>
        </w:r>
        <w:proofErr w:type="spellEnd"/>
        <w:r w:rsidRPr="00C66166">
          <w:rPr>
            <w:rStyle w:val="Hyperlink"/>
            <w:rFonts w:ascii="Sylfaen" w:hAnsi="Sylfaen"/>
            <w:lang w:val="ka-GE"/>
          </w:rPr>
          <w:t xml:space="preserve"> </w:t>
        </w:r>
        <w:proofErr w:type="spellStart"/>
        <w:r w:rsidRPr="00C66166">
          <w:rPr>
            <w:rStyle w:val="Hyperlink"/>
            <w:rFonts w:ascii="Sylfaen" w:hAnsi="Sylfaen"/>
            <w:lang w:val="ka-GE"/>
          </w:rPr>
          <w:t>Report</w:t>
        </w:r>
        <w:proofErr w:type="spellEnd"/>
      </w:hyperlink>
      <w:r>
        <w:rPr>
          <w:rFonts w:ascii="Sylfaen" w:hAnsi="Sylfaen"/>
          <w:lang w:val="ka-GE"/>
        </w:rPr>
        <w:t>, გვ. 19-20, 24-25</w:t>
      </w:r>
    </w:p>
  </w:footnote>
  <w:footnote w:id="11">
    <w:p w:rsidR="00C22319" w:rsidRPr="00F77F5E" w:rsidRDefault="00C22319" w:rsidP="00521FD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r w:rsidRPr="00F77F5E">
        <w:rPr>
          <w:rFonts w:ascii="Sylfaen" w:hAnsi="Sylfaen" w:cs="Calibri"/>
          <w:noProof/>
          <w:lang w:val="ka-GE"/>
        </w:rPr>
        <w:t>კორუფციული რისკების შეფასების სახელმძღვანელო - საერთაშორისო გამჭვირვალობა.</w:t>
      </w:r>
    </w:p>
  </w:footnote>
  <w:footnote w:id="12">
    <w:p w:rsidR="00C22319" w:rsidRPr="00F77F5E" w:rsidRDefault="00C22319" w:rsidP="0059183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w:t>
      </w:r>
      <w:hyperlink r:id="rId8" w:history="1">
        <w:r w:rsidRPr="00F77F5E">
          <w:rPr>
            <w:rStyle w:val="Hyperlink"/>
            <w:rFonts w:ascii="Sylfaen" w:hAnsi="Sylfaen"/>
            <w:noProof/>
            <w:lang w:val="ka-GE"/>
          </w:rPr>
          <w:t>Corruptions Risk Assessment Methodology Guide</w:t>
        </w:r>
      </w:hyperlink>
      <w:r w:rsidRPr="00F77F5E">
        <w:rPr>
          <w:rFonts w:ascii="Sylfaen" w:hAnsi="Sylfaen"/>
          <w:noProof/>
          <w:lang w:val="ka-GE"/>
        </w:rPr>
        <w:t>, გვ. 13.</w:t>
      </w:r>
    </w:p>
  </w:footnote>
  <w:footnote w:id="13">
    <w:p w:rsidR="00C22319" w:rsidRPr="00F77F5E" w:rsidRDefault="00C22319" w:rsidP="00521FD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hyperlink r:id="rId9"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გვ. 25.</w:t>
      </w:r>
    </w:p>
  </w:footnote>
  <w:footnote w:id="14">
    <w:p w:rsidR="00C22319" w:rsidRPr="00F77F5E" w:rsidRDefault="00C22319" w:rsidP="00521FD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ISO 31000 სტანდარტი, </w:t>
      </w:r>
      <w:r w:rsidRPr="00F77F5E">
        <w:rPr>
          <w:rFonts w:ascii="Sylfaen" w:hAnsi="Sylfaen"/>
          <w:noProof/>
          <w:lang w:val="ka-GE"/>
        </w:rPr>
        <w:t xml:space="preserve">European Commission, Toolbox 2017 edition - Quality of Public administration, Theme 2, </w:t>
      </w:r>
      <w:hyperlink r:id="rId10" w:history="1">
        <w:r w:rsidRPr="00F77F5E">
          <w:rPr>
            <w:rStyle w:val="Hyperlink"/>
            <w:rFonts w:ascii="Sylfaen" w:hAnsi="Sylfaen"/>
            <w:noProof/>
            <w:lang w:val="ka-GE"/>
          </w:rPr>
          <w:t>Ethics, openness &amp; anti-corruption</w:t>
        </w:r>
      </w:hyperlink>
      <w:r w:rsidRPr="00F77F5E">
        <w:rPr>
          <w:rFonts w:ascii="Sylfaen" w:hAnsi="Sylfaen"/>
          <w:noProof/>
          <w:lang w:val="ka-GE"/>
        </w:rPr>
        <w:t>, 2017, p. 17.</w:t>
      </w:r>
    </w:p>
  </w:footnote>
  <w:footnote w:id="15">
    <w:p w:rsidR="00C22319" w:rsidRPr="00F77F5E" w:rsidRDefault="00C22319" w:rsidP="00521FD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w:t>
      </w:r>
      <w:hyperlink r:id="rId11" w:history="1">
        <w:r w:rsidRPr="00F77F5E">
          <w:rPr>
            <w:rStyle w:val="Hyperlink"/>
            <w:rFonts w:ascii="Sylfaen" w:hAnsi="Sylfaen"/>
            <w:noProof/>
            <w:lang w:val="ka-GE"/>
          </w:rPr>
          <w:t>Analytics for Integrity: Data-driven Approaches for Enhancing Corruption and Fraud Risk Assessments</w:t>
        </w:r>
      </w:hyperlink>
      <w:r w:rsidRPr="00F77F5E">
        <w:rPr>
          <w:rFonts w:ascii="Sylfaen" w:hAnsi="Sylfaen"/>
          <w:noProof/>
          <w:lang w:val="ka-GE"/>
        </w:rPr>
        <w:t xml:space="preserve">, გვ. 18. იხ. ასევე სლოვენიის გამოცდილება, </w:t>
      </w:r>
      <w:hyperlink r:id="rId12"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გვ. 37-40.</w:t>
      </w:r>
    </w:p>
  </w:footnote>
  <w:footnote w:id="16">
    <w:p w:rsidR="00C22319" w:rsidRPr="00F77F5E" w:rsidRDefault="00C22319" w:rsidP="00596F0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hyperlink r:id="rId13" w:history="1">
        <w:r w:rsidRPr="00F77F5E">
          <w:rPr>
            <w:rStyle w:val="Hyperlink"/>
            <w:rFonts w:ascii="Sylfaen" w:hAnsi="Sylfaen"/>
            <w:noProof/>
            <w:lang w:val="ka-GE"/>
          </w:rPr>
          <w:t>Analytics for Integrity: Data-driven Approaches for Enhancing Corruption and Fraud Risk Assessments</w:t>
        </w:r>
      </w:hyperlink>
      <w:r w:rsidRPr="00F77F5E">
        <w:rPr>
          <w:rFonts w:ascii="Sylfaen" w:hAnsi="Sylfaen"/>
          <w:noProof/>
          <w:lang w:val="ka-GE"/>
        </w:rPr>
        <w:t>,</w:t>
      </w:r>
    </w:p>
  </w:footnote>
  <w:footnote w:id="17">
    <w:p w:rsidR="00C22319" w:rsidRPr="00F77F5E" w:rsidRDefault="00C22319" w:rsidP="00596F0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რუმინეთის გამოცდილება, </w:t>
      </w:r>
      <w:hyperlink r:id="rId14" w:history="1">
        <w:r w:rsidRPr="00F77F5E">
          <w:rPr>
            <w:rStyle w:val="Hyperlink"/>
            <w:rFonts w:ascii="Sylfaen" w:hAnsi="Sylfaen"/>
            <w:noProof/>
            <w:lang w:val="ka-GE"/>
          </w:rPr>
          <w:t>OECD Framework for Assessment of Public Sector Integrity</w:t>
        </w:r>
      </w:hyperlink>
      <w:r w:rsidRPr="00F77F5E">
        <w:rPr>
          <w:rFonts w:ascii="Sylfaen" w:hAnsi="Sylfaen"/>
          <w:noProof/>
          <w:lang w:val="ka-GE"/>
        </w:rPr>
        <w:t>, გვ.52.</w:t>
      </w:r>
    </w:p>
  </w:footnote>
  <w:footnote w:id="18">
    <w:p w:rsidR="00C22319" w:rsidRPr="00F77F5E" w:rsidRDefault="00C22319" w:rsidP="00596F0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hyperlink r:id="rId15"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გვ. 73-77.</w:t>
      </w:r>
    </w:p>
  </w:footnote>
  <w:footnote w:id="19">
    <w:p w:rsidR="00C22319" w:rsidRPr="00F77F5E" w:rsidRDefault="00C22319" w:rsidP="00EC3A43">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r w:rsidRPr="00F77F5E">
        <w:rPr>
          <w:rFonts w:ascii="Sylfaen" w:hAnsi="Sylfaen"/>
          <w:noProof/>
          <w:lang w:val="ka-GE"/>
        </w:rPr>
        <w:t xml:space="preserve">European Commission, Toolbox 2017 edition - Quality of Public administration, Theme 2, </w:t>
      </w:r>
      <w:hyperlink r:id="rId16" w:history="1">
        <w:r w:rsidRPr="00F77F5E">
          <w:rPr>
            <w:rStyle w:val="Hyperlink"/>
            <w:rFonts w:ascii="Sylfaen" w:hAnsi="Sylfaen"/>
            <w:noProof/>
            <w:lang w:val="ka-GE"/>
          </w:rPr>
          <w:t>Ethics, openness &amp; anti-corruption</w:t>
        </w:r>
      </w:hyperlink>
      <w:r w:rsidRPr="00F77F5E">
        <w:rPr>
          <w:rFonts w:ascii="Sylfaen" w:hAnsi="Sylfaen"/>
          <w:noProof/>
          <w:lang w:val="ka-GE"/>
        </w:rPr>
        <w:t>, 2017, p. 17.</w:t>
      </w:r>
    </w:p>
  </w:footnote>
  <w:footnote w:id="20">
    <w:p w:rsidR="00C22319" w:rsidRPr="00F77F5E" w:rsidRDefault="00C22319" w:rsidP="00596F0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იქვე, გვ. 19-20.</w:t>
      </w:r>
    </w:p>
  </w:footnote>
  <w:footnote w:id="21">
    <w:p w:rsidR="00C22319" w:rsidRPr="00F77F5E" w:rsidRDefault="00C22319" w:rsidP="00596F0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European Commission, Toolbox 2017 edition - Quality of Public administration, Theme 2, </w:t>
      </w:r>
      <w:hyperlink r:id="rId17" w:history="1">
        <w:r w:rsidRPr="00F77F5E">
          <w:rPr>
            <w:rStyle w:val="Hyperlink"/>
            <w:rFonts w:ascii="Sylfaen" w:hAnsi="Sylfaen"/>
            <w:noProof/>
            <w:lang w:val="ka-GE"/>
          </w:rPr>
          <w:t>Ethics, openness &amp; anti-corruption</w:t>
        </w:r>
      </w:hyperlink>
      <w:r w:rsidRPr="00F77F5E">
        <w:rPr>
          <w:rFonts w:ascii="Sylfaen" w:hAnsi="Sylfaen"/>
          <w:noProof/>
          <w:lang w:val="ka-GE"/>
        </w:rPr>
        <w:t>, 2017, გვ. 21.</w:t>
      </w:r>
    </w:p>
  </w:footnote>
  <w:footnote w:id="22">
    <w:p w:rsidR="00C22319" w:rsidRPr="00A80797" w:rsidRDefault="00C22319">
      <w:pPr>
        <w:pStyle w:val="FootnoteText"/>
        <w:rPr>
          <w:lang w:val="ka-GE"/>
        </w:rPr>
      </w:pPr>
      <w:r>
        <w:rPr>
          <w:rStyle w:val="FootnoteReference"/>
        </w:rPr>
        <w:footnoteRef/>
      </w:r>
      <w:r>
        <w:t xml:space="preserve"> </w:t>
      </w:r>
      <w:hyperlink r:id="rId18" w:history="1">
        <w:r w:rsidRPr="006A28E6">
          <w:rPr>
            <w:rStyle w:val="Hyperlink"/>
            <w:rFonts w:ascii="Sylfaen" w:hAnsi="Sylfaen"/>
          </w:rPr>
          <w:t>Corruption Assessment Handbook Draft Report Final Report, 2006</w:t>
        </w:r>
      </w:hyperlink>
      <w:r w:rsidRPr="006A28E6">
        <w:rPr>
          <w:rStyle w:val="Hyperlink"/>
          <w:rFonts w:ascii="Sylfaen" w:hAnsi="Sylfaen"/>
          <w:color w:val="auto"/>
          <w:lang w:val="ka-GE"/>
        </w:rPr>
        <w:t xml:space="preserve"> </w:t>
      </w:r>
      <w:r w:rsidRPr="006A28E6">
        <w:rPr>
          <w:rStyle w:val="Hyperlink"/>
          <w:rFonts w:ascii="Sylfaen" w:hAnsi="Sylfaen"/>
          <w:color w:val="auto"/>
        </w:rPr>
        <w:t>pp.7-9</w:t>
      </w:r>
    </w:p>
  </w:footnote>
  <w:footnote w:id="23">
    <w:p w:rsidR="00C22319" w:rsidRPr="00F77F5E" w:rsidRDefault="00C22319" w:rsidP="00596F0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European Commission, Toolbox 2017 edition - Quality of Public administration, Theme 2, </w:t>
      </w:r>
      <w:hyperlink r:id="rId19" w:history="1">
        <w:r w:rsidRPr="00F77F5E">
          <w:rPr>
            <w:rStyle w:val="Hyperlink"/>
            <w:rFonts w:ascii="Sylfaen" w:hAnsi="Sylfaen"/>
            <w:noProof/>
            <w:lang w:val="ka-GE"/>
          </w:rPr>
          <w:t>Ethics, openness &amp; anti-corruption</w:t>
        </w:r>
      </w:hyperlink>
      <w:r w:rsidRPr="00F77F5E">
        <w:rPr>
          <w:rFonts w:ascii="Sylfaen" w:hAnsi="Sylfaen"/>
          <w:noProof/>
          <w:lang w:val="ka-GE"/>
        </w:rPr>
        <w:t>, 2017, გვ. 22-24.</w:t>
      </w:r>
    </w:p>
  </w:footnote>
  <w:footnote w:id="24">
    <w:p w:rsidR="00C22319" w:rsidRPr="00F77F5E" w:rsidRDefault="00C22319" w:rsidP="00596F0E">
      <w:pPr>
        <w:pStyle w:val="FootnoteText"/>
        <w:jc w:val="both"/>
        <w:rPr>
          <w:rFonts w:ascii="Sylfaen" w:hAnsi="Sylfaen"/>
          <w:noProof/>
          <w:lang w:val="ka-GE"/>
        </w:rPr>
      </w:pPr>
      <w:r w:rsidRPr="00F77F5E">
        <w:rPr>
          <w:rStyle w:val="FootnoteReference"/>
          <w:rFonts w:ascii="Sylfaen" w:hAnsi="Sylfaen"/>
          <w:noProof/>
          <w:lang w:val="ka-GE"/>
        </w:rPr>
        <w:footnoteRef/>
      </w:r>
      <w:r w:rsidRPr="00F77F5E">
        <w:rPr>
          <w:rFonts w:ascii="Sylfaen" w:hAnsi="Sylfaen"/>
          <w:noProof/>
          <w:lang w:val="ka-GE"/>
        </w:rPr>
        <w:t xml:space="preserve"> European Commission, Toolbox 2017 edition - Quality of Public administration, Theme 2, </w:t>
      </w:r>
      <w:hyperlink r:id="rId20" w:history="1">
        <w:r w:rsidRPr="00F77F5E">
          <w:rPr>
            <w:rStyle w:val="Hyperlink"/>
            <w:rFonts w:ascii="Sylfaen" w:hAnsi="Sylfaen"/>
            <w:noProof/>
            <w:lang w:val="ka-GE"/>
          </w:rPr>
          <w:t>Ethics, openness &amp; anti-corruption</w:t>
        </w:r>
      </w:hyperlink>
      <w:r w:rsidRPr="00F77F5E">
        <w:rPr>
          <w:rFonts w:ascii="Sylfaen" w:hAnsi="Sylfaen"/>
          <w:noProof/>
          <w:lang w:val="ka-GE"/>
        </w:rPr>
        <w:t>, 2017, გვ. 27.</w:t>
      </w:r>
    </w:p>
  </w:footnote>
  <w:footnote w:id="25">
    <w:p w:rsidR="00C22319" w:rsidRPr="00F77F5E" w:rsidRDefault="00C22319" w:rsidP="00596F0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w:t>
      </w:r>
      <w:r w:rsidRPr="00F77F5E">
        <w:rPr>
          <w:rFonts w:ascii="Sylfaen" w:hAnsi="Sylfaen"/>
          <w:noProof/>
          <w:lang w:val="ka-GE"/>
        </w:rPr>
        <w:t xml:space="preserve">European Commission, Toolbox 2017 edition - Quality of Public administration, Theme 2, </w:t>
      </w:r>
      <w:hyperlink r:id="rId21" w:history="1">
        <w:r w:rsidRPr="00F77F5E">
          <w:rPr>
            <w:rStyle w:val="Hyperlink"/>
            <w:rFonts w:ascii="Sylfaen" w:hAnsi="Sylfaen"/>
            <w:noProof/>
            <w:lang w:val="ka-GE"/>
          </w:rPr>
          <w:t>Ethics, openness &amp; anti-corruption</w:t>
        </w:r>
      </w:hyperlink>
      <w:r w:rsidRPr="00F77F5E">
        <w:rPr>
          <w:rFonts w:ascii="Sylfaen" w:hAnsi="Sylfaen"/>
          <w:noProof/>
          <w:lang w:val="ka-GE"/>
        </w:rPr>
        <w:t>, 2017,</w:t>
      </w:r>
    </w:p>
  </w:footnote>
  <w:footnote w:id="26">
    <w:p w:rsidR="00C22319" w:rsidRPr="00F77F5E" w:rsidRDefault="00C22319" w:rsidP="00521FDE">
      <w:pPr>
        <w:pStyle w:val="FootnoteText"/>
        <w:jc w:val="both"/>
        <w:rPr>
          <w:rFonts w:ascii="Sylfaen" w:hAnsi="Sylfaen"/>
          <w:lang w:val="ka-GE"/>
        </w:rPr>
      </w:pPr>
      <w:r w:rsidRPr="00F77F5E">
        <w:rPr>
          <w:rStyle w:val="FootnoteReference"/>
          <w:rFonts w:ascii="Sylfaen" w:hAnsi="Sylfaen"/>
          <w:lang w:val="ka-GE"/>
        </w:rPr>
        <w:footnoteRef/>
      </w:r>
      <w:r w:rsidRPr="00F77F5E">
        <w:rPr>
          <w:rFonts w:ascii="Sylfaen" w:hAnsi="Sylfaen"/>
          <w:lang w:val="ka-GE"/>
        </w:rPr>
        <w:t xml:space="preserve"> მონტენეგროს გამოცდილება, </w:t>
      </w:r>
      <w:hyperlink r:id="rId22" w:history="1">
        <w:r w:rsidRPr="00F77F5E">
          <w:rPr>
            <w:rStyle w:val="Hyperlink"/>
            <w:rFonts w:ascii="Sylfaen" w:hAnsi="Sylfaen"/>
            <w:noProof/>
            <w:lang w:val="ka-GE"/>
          </w:rPr>
          <w:t>Corruption risk assessment in public institutions in south east Europe</w:t>
        </w:r>
      </w:hyperlink>
      <w:r w:rsidRPr="00F77F5E">
        <w:rPr>
          <w:rFonts w:ascii="Sylfaen" w:hAnsi="Sylfaen"/>
          <w:noProof/>
          <w:lang w:val="ka-GE"/>
        </w:rPr>
        <w:t>, გვ. 48-51.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415"/>
    <w:multiLevelType w:val="hybridMultilevel"/>
    <w:tmpl w:val="4AA4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B3FBE"/>
    <w:multiLevelType w:val="hybridMultilevel"/>
    <w:tmpl w:val="572E1A84"/>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A1681"/>
    <w:multiLevelType w:val="hybridMultilevel"/>
    <w:tmpl w:val="2312D376"/>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E67F9"/>
    <w:multiLevelType w:val="hybridMultilevel"/>
    <w:tmpl w:val="3A4AA9D2"/>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02FE4"/>
    <w:multiLevelType w:val="hybridMultilevel"/>
    <w:tmpl w:val="D772DCEA"/>
    <w:lvl w:ilvl="0" w:tplc="97FC2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2424A"/>
    <w:multiLevelType w:val="hybridMultilevel"/>
    <w:tmpl w:val="A93E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D1E78"/>
    <w:multiLevelType w:val="hybridMultilevel"/>
    <w:tmpl w:val="09C40A62"/>
    <w:lvl w:ilvl="0" w:tplc="9812616C">
      <w:numFmt w:val="bullet"/>
      <w:lvlText w:val="-"/>
      <w:lvlJc w:val="left"/>
      <w:pPr>
        <w:ind w:left="720" w:hanging="360"/>
      </w:pPr>
      <w:rPr>
        <w:rFonts w:ascii="Calibri" w:hAnsi="Calibri" w:cstheme="minorHAnsi" w:hint="default"/>
        <w:b/>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7744B"/>
    <w:multiLevelType w:val="hybridMultilevel"/>
    <w:tmpl w:val="43DEEA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0583361"/>
    <w:multiLevelType w:val="hybridMultilevel"/>
    <w:tmpl w:val="B1BE7BDA"/>
    <w:lvl w:ilvl="0" w:tplc="56F8DB9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715AF"/>
    <w:multiLevelType w:val="hybridMultilevel"/>
    <w:tmpl w:val="2BB63686"/>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0F27"/>
    <w:multiLevelType w:val="hybridMultilevel"/>
    <w:tmpl w:val="EC725E60"/>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44BC3"/>
    <w:multiLevelType w:val="hybridMultilevel"/>
    <w:tmpl w:val="8D5A38CC"/>
    <w:lvl w:ilvl="0" w:tplc="97FC2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63126"/>
    <w:multiLevelType w:val="hybridMultilevel"/>
    <w:tmpl w:val="0026EC1C"/>
    <w:lvl w:ilvl="0" w:tplc="4A34039A">
      <w:numFmt w:val="bullet"/>
      <w:lvlText w:val="›"/>
      <w:lvlJc w:val="left"/>
      <w:pPr>
        <w:ind w:left="720" w:hanging="360"/>
      </w:pPr>
      <w:rPr>
        <w:rFonts w:ascii="Calibri" w:hAnsi="Calibri" w:cstheme="minorHAnsi" w:hint="default"/>
        <w:spacing w:val="8"/>
      </w:rPr>
    </w:lvl>
    <w:lvl w:ilvl="1" w:tplc="81AE6D5C">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54757"/>
    <w:multiLevelType w:val="hybridMultilevel"/>
    <w:tmpl w:val="36D05A38"/>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A00A5"/>
    <w:multiLevelType w:val="hybridMultilevel"/>
    <w:tmpl w:val="5B148B52"/>
    <w:lvl w:ilvl="0" w:tplc="3C1C6D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C052F3"/>
    <w:multiLevelType w:val="hybridMultilevel"/>
    <w:tmpl w:val="DFF41EA0"/>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76B9D"/>
    <w:multiLevelType w:val="hybridMultilevel"/>
    <w:tmpl w:val="8C449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C024F"/>
    <w:multiLevelType w:val="hybridMultilevel"/>
    <w:tmpl w:val="40927278"/>
    <w:lvl w:ilvl="0" w:tplc="0D746ED4">
      <w:start w:val="1"/>
      <w:numFmt w:val="decimal"/>
      <w:lvlText w:val="%1."/>
      <w:lvlJc w:val="left"/>
      <w:pPr>
        <w:ind w:left="720" w:hanging="360"/>
      </w:pPr>
      <w:rPr>
        <w:rFonts w:ascii="Sylfaen" w:eastAsiaTheme="minorHAnsi" w:hAnsi="Sylfaen"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2122D"/>
    <w:multiLevelType w:val="hybridMultilevel"/>
    <w:tmpl w:val="A646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E7C67"/>
    <w:multiLevelType w:val="hybridMultilevel"/>
    <w:tmpl w:val="7C6815AE"/>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64FEF"/>
    <w:multiLevelType w:val="hybridMultilevel"/>
    <w:tmpl w:val="B4EA0560"/>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E4528"/>
    <w:multiLevelType w:val="hybridMultilevel"/>
    <w:tmpl w:val="DC16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A597A"/>
    <w:multiLevelType w:val="hybridMultilevel"/>
    <w:tmpl w:val="D2C45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16CE3"/>
    <w:multiLevelType w:val="hybridMultilevel"/>
    <w:tmpl w:val="0AC48500"/>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F7213"/>
    <w:multiLevelType w:val="hybridMultilevel"/>
    <w:tmpl w:val="1868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E1767"/>
    <w:multiLevelType w:val="hybridMultilevel"/>
    <w:tmpl w:val="08DAE338"/>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129A9"/>
    <w:multiLevelType w:val="hybridMultilevel"/>
    <w:tmpl w:val="81CE4400"/>
    <w:lvl w:ilvl="0" w:tplc="1292E4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76078F4"/>
    <w:multiLevelType w:val="hybridMultilevel"/>
    <w:tmpl w:val="0E5428B2"/>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54581"/>
    <w:multiLevelType w:val="hybridMultilevel"/>
    <w:tmpl w:val="55760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93C54"/>
    <w:multiLevelType w:val="hybridMultilevel"/>
    <w:tmpl w:val="E1D2F16C"/>
    <w:lvl w:ilvl="0" w:tplc="60EA8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A1FB4"/>
    <w:multiLevelType w:val="hybridMultilevel"/>
    <w:tmpl w:val="CED45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5"/>
  </w:num>
  <w:num w:numId="3">
    <w:abstractNumId w:val="6"/>
  </w:num>
  <w:num w:numId="4">
    <w:abstractNumId w:val="8"/>
  </w:num>
  <w:num w:numId="5">
    <w:abstractNumId w:val="2"/>
  </w:num>
  <w:num w:numId="6">
    <w:abstractNumId w:val="3"/>
  </w:num>
  <w:num w:numId="7">
    <w:abstractNumId w:val="1"/>
  </w:num>
  <w:num w:numId="8">
    <w:abstractNumId w:val="25"/>
  </w:num>
  <w:num w:numId="9">
    <w:abstractNumId w:val="11"/>
  </w:num>
  <w:num w:numId="10">
    <w:abstractNumId w:val="22"/>
  </w:num>
  <w:num w:numId="11">
    <w:abstractNumId w:val="13"/>
  </w:num>
  <w:num w:numId="12">
    <w:abstractNumId w:val="20"/>
  </w:num>
  <w:num w:numId="13">
    <w:abstractNumId w:val="4"/>
  </w:num>
  <w:num w:numId="14">
    <w:abstractNumId w:val="14"/>
  </w:num>
  <w:num w:numId="15">
    <w:abstractNumId w:val="21"/>
  </w:num>
  <w:num w:numId="16">
    <w:abstractNumId w:val="26"/>
  </w:num>
  <w:num w:numId="17">
    <w:abstractNumId w:val="12"/>
  </w:num>
  <w:num w:numId="18">
    <w:abstractNumId w:val="16"/>
  </w:num>
  <w:num w:numId="19">
    <w:abstractNumId w:val="24"/>
  </w:num>
  <w:num w:numId="20">
    <w:abstractNumId w:val="5"/>
  </w:num>
  <w:num w:numId="21">
    <w:abstractNumId w:val="7"/>
  </w:num>
  <w:num w:numId="22">
    <w:abstractNumId w:val="30"/>
  </w:num>
  <w:num w:numId="23">
    <w:abstractNumId w:val="29"/>
  </w:num>
  <w:num w:numId="24">
    <w:abstractNumId w:val="18"/>
  </w:num>
  <w:num w:numId="25">
    <w:abstractNumId w:val="17"/>
  </w:num>
  <w:num w:numId="26">
    <w:abstractNumId w:val="28"/>
  </w:num>
  <w:num w:numId="27">
    <w:abstractNumId w:val="19"/>
  </w:num>
  <w:num w:numId="28">
    <w:abstractNumId w:val="10"/>
  </w:num>
  <w:num w:numId="29">
    <w:abstractNumId w:val="9"/>
  </w:num>
  <w:num w:numId="30">
    <w:abstractNumId w:val="27"/>
  </w:num>
  <w:num w:numId="3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F8"/>
    <w:rsid w:val="00005CDE"/>
    <w:rsid w:val="000070D8"/>
    <w:rsid w:val="00007820"/>
    <w:rsid w:val="00010F16"/>
    <w:rsid w:val="00015437"/>
    <w:rsid w:val="00023DB3"/>
    <w:rsid w:val="00031301"/>
    <w:rsid w:val="00040D85"/>
    <w:rsid w:val="000546FD"/>
    <w:rsid w:val="0005604A"/>
    <w:rsid w:val="00057329"/>
    <w:rsid w:val="00057EFB"/>
    <w:rsid w:val="000612B3"/>
    <w:rsid w:val="0007088A"/>
    <w:rsid w:val="00073352"/>
    <w:rsid w:val="00077A4C"/>
    <w:rsid w:val="00084951"/>
    <w:rsid w:val="000929C5"/>
    <w:rsid w:val="00097A78"/>
    <w:rsid w:val="00097E0A"/>
    <w:rsid w:val="000A0375"/>
    <w:rsid w:val="000A4C58"/>
    <w:rsid w:val="000A5E95"/>
    <w:rsid w:val="000A7F2A"/>
    <w:rsid w:val="000A7FB4"/>
    <w:rsid w:val="000B7FF2"/>
    <w:rsid w:val="000C09C9"/>
    <w:rsid w:val="000C1A08"/>
    <w:rsid w:val="000C682B"/>
    <w:rsid w:val="000E3891"/>
    <w:rsid w:val="000E74A4"/>
    <w:rsid w:val="000F1482"/>
    <w:rsid w:val="000F43BA"/>
    <w:rsid w:val="00104EDC"/>
    <w:rsid w:val="001116AC"/>
    <w:rsid w:val="00120AF8"/>
    <w:rsid w:val="001271E0"/>
    <w:rsid w:val="00136738"/>
    <w:rsid w:val="00143BA0"/>
    <w:rsid w:val="00146C28"/>
    <w:rsid w:val="00154A4F"/>
    <w:rsid w:val="0015548E"/>
    <w:rsid w:val="00156F50"/>
    <w:rsid w:val="00164A50"/>
    <w:rsid w:val="00165CAD"/>
    <w:rsid w:val="0016689F"/>
    <w:rsid w:val="00170E7B"/>
    <w:rsid w:val="00174F91"/>
    <w:rsid w:val="0017603D"/>
    <w:rsid w:val="001858FF"/>
    <w:rsid w:val="001876B5"/>
    <w:rsid w:val="00197B18"/>
    <w:rsid w:val="001A224F"/>
    <w:rsid w:val="001A79C4"/>
    <w:rsid w:val="001B3DB5"/>
    <w:rsid w:val="001B3ED7"/>
    <w:rsid w:val="001C25BE"/>
    <w:rsid w:val="001D06D6"/>
    <w:rsid w:val="001E2EB1"/>
    <w:rsid w:val="001E6864"/>
    <w:rsid w:val="001F1371"/>
    <w:rsid w:val="001F66B9"/>
    <w:rsid w:val="001F68A7"/>
    <w:rsid w:val="001F7389"/>
    <w:rsid w:val="0020227D"/>
    <w:rsid w:val="00202EF1"/>
    <w:rsid w:val="002268F8"/>
    <w:rsid w:val="002314F0"/>
    <w:rsid w:val="00233E86"/>
    <w:rsid w:val="00237F49"/>
    <w:rsid w:val="00240372"/>
    <w:rsid w:val="00240689"/>
    <w:rsid w:val="00242995"/>
    <w:rsid w:val="00245057"/>
    <w:rsid w:val="00247F8E"/>
    <w:rsid w:val="00250537"/>
    <w:rsid w:val="00253CAD"/>
    <w:rsid w:val="00255DB3"/>
    <w:rsid w:val="00260137"/>
    <w:rsid w:val="0026462A"/>
    <w:rsid w:val="00265656"/>
    <w:rsid w:val="00270E90"/>
    <w:rsid w:val="002755DD"/>
    <w:rsid w:val="0028626A"/>
    <w:rsid w:val="00292AFB"/>
    <w:rsid w:val="0029426F"/>
    <w:rsid w:val="002A2050"/>
    <w:rsid w:val="002A26F6"/>
    <w:rsid w:val="002A7C7A"/>
    <w:rsid w:val="002B26AC"/>
    <w:rsid w:val="002B78CB"/>
    <w:rsid w:val="002D4DB5"/>
    <w:rsid w:val="002E77C9"/>
    <w:rsid w:val="002E7D29"/>
    <w:rsid w:val="003063EC"/>
    <w:rsid w:val="0031297B"/>
    <w:rsid w:val="00315BD4"/>
    <w:rsid w:val="00323D0E"/>
    <w:rsid w:val="0032437F"/>
    <w:rsid w:val="00325D52"/>
    <w:rsid w:val="00332B32"/>
    <w:rsid w:val="00333882"/>
    <w:rsid w:val="00337749"/>
    <w:rsid w:val="00340B93"/>
    <w:rsid w:val="003509EA"/>
    <w:rsid w:val="00361082"/>
    <w:rsid w:val="00371D95"/>
    <w:rsid w:val="00372857"/>
    <w:rsid w:val="0038154E"/>
    <w:rsid w:val="00382788"/>
    <w:rsid w:val="0038534E"/>
    <w:rsid w:val="003856D8"/>
    <w:rsid w:val="00386865"/>
    <w:rsid w:val="003903EE"/>
    <w:rsid w:val="003C4CC0"/>
    <w:rsid w:val="003C6303"/>
    <w:rsid w:val="003D3177"/>
    <w:rsid w:val="003E0603"/>
    <w:rsid w:val="003E6807"/>
    <w:rsid w:val="003F28A9"/>
    <w:rsid w:val="003F2E2E"/>
    <w:rsid w:val="00400097"/>
    <w:rsid w:val="00401B7B"/>
    <w:rsid w:val="00407CF9"/>
    <w:rsid w:val="00414C0C"/>
    <w:rsid w:val="00417C6D"/>
    <w:rsid w:val="0042334F"/>
    <w:rsid w:val="004279F7"/>
    <w:rsid w:val="00432E09"/>
    <w:rsid w:val="004356E6"/>
    <w:rsid w:val="00435839"/>
    <w:rsid w:val="004452C3"/>
    <w:rsid w:val="004464D3"/>
    <w:rsid w:val="00451084"/>
    <w:rsid w:val="004633BA"/>
    <w:rsid w:val="004638D3"/>
    <w:rsid w:val="00463AE1"/>
    <w:rsid w:val="00477646"/>
    <w:rsid w:val="00485B0D"/>
    <w:rsid w:val="004865F0"/>
    <w:rsid w:val="00491DF1"/>
    <w:rsid w:val="00495784"/>
    <w:rsid w:val="004A33DA"/>
    <w:rsid w:val="004A5218"/>
    <w:rsid w:val="004A7848"/>
    <w:rsid w:val="004A7A0B"/>
    <w:rsid w:val="004A7A10"/>
    <w:rsid w:val="004B1139"/>
    <w:rsid w:val="004B2A78"/>
    <w:rsid w:val="004C30BD"/>
    <w:rsid w:val="004C4CBE"/>
    <w:rsid w:val="004C7A40"/>
    <w:rsid w:val="004D2471"/>
    <w:rsid w:val="004D3FC0"/>
    <w:rsid w:val="004D6E8E"/>
    <w:rsid w:val="004E03B4"/>
    <w:rsid w:val="004E73BD"/>
    <w:rsid w:val="004F3609"/>
    <w:rsid w:val="004F4350"/>
    <w:rsid w:val="004F599F"/>
    <w:rsid w:val="004F74A9"/>
    <w:rsid w:val="005023AD"/>
    <w:rsid w:val="0050251F"/>
    <w:rsid w:val="00504F9A"/>
    <w:rsid w:val="00507AF3"/>
    <w:rsid w:val="00514186"/>
    <w:rsid w:val="00514FF0"/>
    <w:rsid w:val="00515BD6"/>
    <w:rsid w:val="00521FDE"/>
    <w:rsid w:val="00525160"/>
    <w:rsid w:val="00526670"/>
    <w:rsid w:val="005318CE"/>
    <w:rsid w:val="00533E8F"/>
    <w:rsid w:val="00536A15"/>
    <w:rsid w:val="005401A1"/>
    <w:rsid w:val="00552AD4"/>
    <w:rsid w:val="00554BB6"/>
    <w:rsid w:val="005607ED"/>
    <w:rsid w:val="0056338C"/>
    <w:rsid w:val="00563ADB"/>
    <w:rsid w:val="005664D8"/>
    <w:rsid w:val="005675EC"/>
    <w:rsid w:val="0057529B"/>
    <w:rsid w:val="005767A7"/>
    <w:rsid w:val="00584673"/>
    <w:rsid w:val="005908C8"/>
    <w:rsid w:val="0059128F"/>
    <w:rsid w:val="0059183E"/>
    <w:rsid w:val="00596F0E"/>
    <w:rsid w:val="005A0045"/>
    <w:rsid w:val="005A1342"/>
    <w:rsid w:val="005B0CE8"/>
    <w:rsid w:val="005B3BF9"/>
    <w:rsid w:val="005C0087"/>
    <w:rsid w:val="005D0607"/>
    <w:rsid w:val="005E2616"/>
    <w:rsid w:val="005E5011"/>
    <w:rsid w:val="005F4892"/>
    <w:rsid w:val="006042E8"/>
    <w:rsid w:val="006149F5"/>
    <w:rsid w:val="00614F6B"/>
    <w:rsid w:val="006170DD"/>
    <w:rsid w:val="00623191"/>
    <w:rsid w:val="00627B98"/>
    <w:rsid w:val="00631D15"/>
    <w:rsid w:val="006333B0"/>
    <w:rsid w:val="006333EA"/>
    <w:rsid w:val="00633853"/>
    <w:rsid w:val="00633E4C"/>
    <w:rsid w:val="00640632"/>
    <w:rsid w:val="006436AD"/>
    <w:rsid w:val="00644069"/>
    <w:rsid w:val="00644F2C"/>
    <w:rsid w:val="00652938"/>
    <w:rsid w:val="0065530D"/>
    <w:rsid w:val="00655962"/>
    <w:rsid w:val="0065730B"/>
    <w:rsid w:val="00673BEA"/>
    <w:rsid w:val="00674353"/>
    <w:rsid w:val="00675596"/>
    <w:rsid w:val="006878AA"/>
    <w:rsid w:val="00691D33"/>
    <w:rsid w:val="006937A8"/>
    <w:rsid w:val="00695CB9"/>
    <w:rsid w:val="006A2F5D"/>
    <w:rsid w:val="006A32DE"/>
    <w:rsid w:val="006B0733"/>
    <w:rsid w:val="006B07CE"/>
    <w:rsid w:val="006B5D75"/>
    <w:rsid w:val="006C48C5"/>
    <w:rsid w:val="006D171D"/>
    <w:rsid w:val="006D3EAF"/>
    <w:rsid w:val="006E0331"/>
    <w:rsid w:val="006E2706"/>
    <w:rsid w:val="006E4ED6"/>
    <w:rsid w:val="006F0BDA"/>
    <w:rsid w:val="006F5A2D"/>
    <w:rsid w:val="00700E9B"/>
    <w:rsid w:val="00700EA5"/>
    <w:rsid w:val="00707FE5"/>
    <w:rsid w:val="007117FF"/>
    <w:rsid w:val="00727498"/>
    <w:rsid w:val="00730E57"/>
    <w:rsid w:val="00736714"/>
    <w:rsid w:val="007369D8"/>
    <w:rsid w:val="0074454D"/>
    <w:rsid w:val="00750093"/>
    <w:rsid w:val="00761531"/>
    <w:rsid w:val="00765309"/>
    <w:rsid w:val="007854AD"/>
    <w:rsid w:val="0078583A"/>
    <w:rsid w:val="00795406"/>
    <w:rsid w:val="00795DC8"/>
    <w:rsid w:val="00796CED"/>
    <w:rsid w:val="00797A82"/>
    <w:rsid w:val="007A38CD"/>
    <w:rsid w:val="007A46F1"/>
    <w:rsid w:val="007A485A"/>
    <w:rsid w:val="007B6B8D"/>
    <w:rsid w:val="007E4490"/>
    <w:rsid w:val="007E5B53"/>
    <w:rsid w:val="007E77A6"/>
    <w:rsid w:val="007E77DC"/>
    <w:rsid w:val="007F06BC"/>
    <w:rsid w:val="007F3102"/>
    <w:rsid w:val="007F572D"/>
    <w:rsid w:val="0080155D"/>
    <w:rsid w:val="00803CD6"/>
    <w:rsid w:val="00806812"/>
    <w:rsid w:val="00810928"/>
    <w:rsid w:val="008146DB"/>
    <w:rsid w:val="008200C0"/>
    <w:rsid w:val="00844490"/>
    <w:rsid w:val="00844C68"/>
    <w:rsid w:val="008458FB"/>
    <w:rsid w:val="008465E4"/>
    <w:rsid w:val="00852F32"/>
    <w:rsid w:val="0086148C"/>
    <w:rsid w:val="008623CB"/>
    <w:rsid w:val="00871ACF"/>
    <w:rsid w:val="00875BCE"/>
    <w:rsid w:val="0088494E"/>
    <w:rsid w:val="00893B18"/>
    <w:rsid w:val="00894B47"/>
    <w:rsid w:val="00896F0D"/>
    <w:rsid w:val="008A2F09"/>
    <w:rsid w:val="008A3AF7"/>
    <w:rsid w:val="008A445B"/>
    <w:rsid w:val="008A5074"/>
    <w:rsid w:val="008A62FE"/>
    <w:rsid w:val="008A765C"/>
    <w:rsid w:val="008B1E45"/>
    <w:rsid w:val="008D7A96"/>
    <w:rsid w:val="008E5AFE"/>
    <w:rsid w:val="008F0F39"/>
    <w:rsid w:val="008F11B2"/>
    <w:rsid w:val="008F4161"/>
    <w:rsid w:val="008F591D"/>
    <w:rsid w:val="008F7175"/>
    <w:rsid w:val="008F7CA0"/>
    <w:rsid w:val="00911BDF"/>
    <w:rsid w:val="009144BE"/>
    <w:rsid w:val="009240F5"/>
    <w:rsid w:val="00937D1A"/>
    <w:rsid w:val="009434C4"/>
    <w:rsid w:val="00943C9C"/>
    <w:rsid w:val="0095030A"/>
    <w:rsid w:val="00967027"/>
    <w:rsid w:val="00983CDE"/>
    <w:rsid w:val="009855EC"/>
    <w:rsid w:val="00990F58"/>
    <w:rsid w:val="00991628"/>
    <w:rsid w:val="0099276F"/>
    <w:rsid w:val="00995C04"/>
    <w:rsid w:val="00996A8F"/>
    <w:rsid w:val="009A699B"/>
    <w:rsid w:val="009B1554"/>
    <w:rsid w:val="009B33D1"/>
    <w:rsid w:val="009B4BD8"/>
    <w:rsid w:val="009B5D89"/>
    <w:rsid w:val="009B6E9A"/>
    <w:rsid w:val="009C20E4"/>
    <w:rsid w:val="009D087E"/>
    <w:rsid w:val="009E07E7"/>
    <w:rsid w:val="009E2731"/>
    <w:rsid w:val="009E4BAD"/>
    <w:rsid w:val="009E4BC9"/>
    <w:rsid w:val="009E554A"/>
    <w:rsid w:val="009E5B0D"/>
    <w:rsid w:val="009E70B4"/>
    <w:rsid w:val="009F34E5"/>
    <w:rsid w:val="009F446D"/>
    <w:rsid w:val="009F742D"/>
    <w:rsid w:val="00A0454E"/>
    <w:rsid w:val="00A115A5"/>
    <w:rsid w:val="00A12EFD"/>
    <w:rsid w:val="00A13EDA"/>
    <w:rsid w:val="00A16E24"/>
    <w:rsid w:val="00A20550"/>
    <w:rsid w:val="00A24CC4"/>
    <w:rsid w:val="00A32378"/>
    <w:rsid w:val="00A3493D"/>
    <w:rsid w:val="00A41F6E"/>
    <w:rsid w:val="00A4484C"/>
    <w:rsid w:val="00A45E99"/>
    <w:rsid w:val="00A541C9"/>
    <w:rsid w:val="00A55580"/>
    <w:rsid w:val="00A55D53"/>
    <w:rsid w:val="00A57A83"/>
    <w:rsid w:val="00A6393A"/>
    <w:rsid w:val="00A63BF3"/>
    <w:rsid w:val="00A643A1"/>
    <w:rsid w:val="00A66F20"/>
    <w:rsid w:val="00A70C6B"/>
    <w:rsid w:val="00A73C25"/>
    <w:rsid w:val="00A768C1"/>
    <w:rsid w:val="00A769E7"/>
    <w:rsid w:val="00A80797"/>
    <w:rsid w:val="00A81D54"/>
    <w:rsid w:val="00A91DB2"/>
    <w:rsid w:val="00A9266E"/>
    <w:rsid w:val="00A93F03"/>
    <w:rsid w:val="00A95E37"/>
    <w:rsid w:val="00A962C9"/>
    <w:rsid w:val="00AB2A1C"/>
    <w:rsid w:val="00AB71A2"/>
    <w:rsid w:val="00AC4536"/>
    <w:rsid w:val="00AD025B"/>
    <w:rsid w:val="00AD2871"/>
    <w:rsid w:val="00AD3C6E"/>
    <w:rsid w:val="00AE02B4"/>
    <w:rsid w:val="00AF157C"/>
    <w:rsid w:val="00AF296D"/>
    <w:rsid w:val="00AF4C8D"/>
    <w:rsid w:val="00AF5E42"/>
    <w:rsid w:val="00AF793B"/>
    <w:rsid w:val="00B02B31"/>
    <w:rsid w:val="00B154C2"/>
    <w:rsid w:val="00B21AFA"/>
    <w:rsid w:val="00B24CF5"/>
    <w:rsid w:val="00B27F1E"/>
    <w:rsid w:val="00B318A0"/>
    <w:rsid w:val="00B33BD3"/>
    <w:rsid w:val="00B35C9F"/>
    <w:rsid w:val="00B45AF6"/>
    <w:rsid w:val="00B463DB"/>
    <w:rsid w:val="00B5580F"/>
    <w:rsid w:val="00B56390"/>
    <w:rsid w:val="00B615BC"/>
    <w:rsid w:val="00B61FBD"/>
    <w:rsid w:val="00B64009"/>
    <w:rsid w:val="00B65725"/>
    <w:rsid w:val="00B66716"/>
    <w:rsid w:val="00B711F9"/>
    <w:rsid w:val="00B71532"/>
    <w:rsid w:val="00B73A74"/>
    <w:rsid w:val="00B75AD2"/>
    <w:rsid w:val="00B81C1F"/>
    <w:rsid w:val="00B84331"/>
    <w:rsid w:val="00B93A64"/>
    <w:rsid w:val="00B945B4"/>
    <w:rsid w:val="00B96373"/>
    <w:rsid w:val="00BA4609"/>
    <w:rsid w:val="00BA47EA"/>
    <w:rsid w:val="00BA7CEA"/>
    <w:rsid w:val="00BB39FF"/>
    <w:rsid w:val="00BB7417"/>
    <w:rsid w:val="00BC4ADC"/>
    <w:rsid w:val="00BD2720"/>
    <w:rsid w:val="00BD2939"/>
    <w:rsid w:val="00BD2B82"/>
    <w:rsid w:val="00BD3D66"/>
    <w:rsid w:val="00BD58E2"/>
    <w:rsid w:val="00BE0E7D"/>
    <w:rsid w:val="00BE1AF4"/>
    <w:rsid w:val="00BE420C"/>
    <w:rsid w:val="00BE4CC7"/>
    <w:rsid w:val="00BE5556"/>
    <w:rsid w:val="00BF1BA7"/>
    <w:rsid w:val="00BF1C16"/>
    <w:rsid w:val="00BF4C73"/>
    <w:rsid w:val="00C00BF3"/>
    <w:rsid w:val="00C01678"/>
    <w:rsid w:val="00C16817"/>
    <w:rsid w:val="00C204B8"/>
    <w:rsid w:val="00C21B14"/>
    <w:rsid w:val="00C22319"/>
    <w:rsid w:val="00C22783"/>
    <w:rsid w:val="00C32362"/>
    <w:rsid w:val="00C41256"/>
    <w:rsid w:val="00C56B4C"/>
    <w:rsid w:val="00C66166"/>
    <w:rsid w:val="00C66684"/>
    <w:rsid w:val="00C67A20"/>
    <w:rsid w:val="00C74611"/>
    <w:rsid w:val="00C76ECE"/>
    <w:rsid w:val="00C82BB0"/>
    <w:rsid w:val="00CA0FBE"/>
    <w:rsid w:val="00CA4DC0"/>
    <w:rsid w:val="00CB07E2"/>
    <w:rsid w:val="00CB10C9"/>
    <w:rsid w:val="00CB1206"/>
    <w:rsid w:val="00CB2AA5"/>
    <w:rsid w:val="00CC4153"/>
    <w:rsid w:val="00CD06EF"/>
    <w:rsid w:val="00CD7BC4"/>
    <w:rsid w:val="00CE7927"/>
    <w:rsid w:val="00CF5739"/>
    <w:rsid w:val="00D00B36"/>
    <w:rsid w:val="00D051F4"/>
    <w:rsid w:val="00D10721"/>
    <w:rsid w:val="00D239F7"/>
    <w:rsid w:val="00D27D53"/>
    <w:rsid w:val="00D323B9"/>
    <w:rsid w:val="00D3505F"/>
    <w:rsid w:val="00D35ADB"/>
    <w:rsid w:val="00D369DE"/>
    <w:rsid w:val="00D41E42"/>
    <w:rsid w:val="00D422A6"/>
    <w:rsid w:val="00D44F95"/>
    <w:rsid w:val="00D46C76"/>
    <w:rsid w:val="00D5026D"/>
    <w:rsid w:val="00D51624"/>
    <w:rsid w:val="00D55013"/>
    <w:rsid w:val="00D57105"/>
    <w:rsid w:val="00D603D5"/>
    <w:rsid w:val="00D63FB6"/>
    <w:rsid w:val="00D7294C"/>
    <w:rsid w:val="00D73A9F"/>
    <w:rsid w:val="00D73FEF"/>
    <w:rsid w:val="00D83396"/>
    <w:rsid w:val="00D84C25"/>
    <w:rsid w:val="00D900BF"/>
    <w:rsid w:val="00D94D2E"/>
    <w:rsid w:val="00DA185F"/>
    <w:rsid w:val="00DA1903"/>
    <w:rsid w:val="00DB175C"/>
    <w:rsid w:val="00DB1829"/>
    <w:rsid w:val="00DB43C6"/>
    <w:rsid w:val="00DB4D65"/>
    <w:rsid w:val="00DB70E3"/>
    <w:rsid w:val="00DB7E11"/>
    <w:rsid w:val="00DC21F8"/>
    <w:rsid w:val="00DD2296"/>
    <w:rsid w:val="00DE05FE"/>
    <w:rsid w:val="00DE0927"/>
    <w:rsid w:val="00DE5A9A"/>
    <w:rsid w:val="00DF1240"/>
    <w:rsid w:val="00DF4AB3"/>
    <w:rsid w:val="00E02420"/>
    <w:rsid w:val="00E042C3"/>
    <w:rsid w:val="00E0750A"/>
    <w:rsid w:val="00E11FAB"/>
    <w:rsid w:val="00E23564"/>
    <w:rsid w:val="00E23691"/>
    <w:rsid w:val="00E304F0"/>
    <w:rsid w:val="00E37FAB"/>
    <w:rsid w:val="00E41242"/>
    <w:rsid w:val="00E43F3E"/>
    <w:rsid w:val="00E473F4"/>
    <w:rsid w:val="00E5029B"/>
    <w:rsid w:val="00E5385B"/>
    <w:rsid w:val="00E53916"/>
    <w:rsid w:val="00E56016"/>
    <w:rsid w:val="00E57793"/>
    <w:rsid w:val="00E7381F"/>
    <w:rsid w:val="00E7695D"/>
    <w:rsid w:val="00E82546"/>
    <w:rsid w:val="00E91217"/>
    <w:rsid w:val="00E93050"/>
    <w:rsid w:val="00E9473B"/>
    <w:rsid w:val="00EB39BF"/>
    <w:rsid w:val="00EB738E"/>
    <w:rsid w:val="00EB7E3C"/>
    <w:rsid w:val="00EC3A43"/>
    <w:rsid w:val="00EC5854"/>
    <w:rsid w:val="00EC6319"/>
    <w:rsid w:val="00ED08DA"/>
    <w:rsid w:val="00ED729C"/>
    <w:rsid w:val="00EF3BF6"/>
    <w:rsid w:val="00F064E7"/>
    <w:rsid w:val="00F07A70"/>
    <w:rsid w:val="00F1283A"/>
    <w:rsid w:val="00F237B1"/>
    <w:rsid w:val="00F310CD"/>
    <w:rsid w:val="00F323BA"/>
    <w:rsid w:val="00F32EBD"/>
    <w:rsid w:val="00F3359B"/>
    <w:rsid w:val="00F352C6"/>
    <w:rsid w:val="00F36B9D"/>
    <w:rsid w:val="00F37D4E"/>
    <w:rsid w:val="00F4317E"/>
    <w:rsid w:val="00F44E9D"/>
    <w:rsid w:val="00F47035"/>
    <w:rsid w:val="00F50D28"/>
    <w:rsid w:val="00F5713F"/>
    <w:rsid w:val="00F57C22"/>
    <w:rsid w:val="00F6197E"/>
    <w:rsid w:val="00F63D16"/>
    <w:rsid w:val="00F6774F"/>
    <w:rsid w:val="00F77F5E"/>
    <w:rsid w:val="00F83D9A"/>
    <w:rsid w:val="00F86B46"/>
    <w:rsid w:val="00F901B1"/>
    <w:rsid w:val="00F94DB2"/>
    <w:rsid w:val="00F972BB"/>
    <w:rsid w:val="00FA10C2"/>
    <w:rsid w:val="00FA3E99"/>
    <w:rsid w:val="00FB0144"/>
    <w:rsid w:val="00FB3A59"/>
    <w:rsid w:val="00FB4ADF"/>
    <w:rsid w:val="00FB5A0A"/>
    <w:rsid w:val="00FB5CBF"/>
    <w:rsid w:val="00FB6255"/>
    <w:rsid w:val="00FC6FF5"/>
    <w:rsid w:val="00FD363B"/>
    <w:rsid w:val="00FD5981"/>
    <w:rsid w:val="00FD5A37"/>
    <w:rsid w:val="00FD63C4"/>
    <w:rsid w:val="00FF120D"/>
    <w:rsid w:val="00FF4C8A"/>
    <w:rsid w:val="00FF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63A06B3-4439-4508-A1A5-363C4AF7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3C4"/>
    <w:pPr>
      <w:keepNext/>
      <w:keepLines/>
      <w:spacing w:before="360" w:after="120"/>
      <w:outlineLvl w:val="0"/>
    </w:pPr>
    <w:rPr>
      <w:rFonts w:asciiTheme="majorHAnsi" w:eastAsiaTheme="majorEastAsia" w:hAnsiTheme="majorHAnsi" w:cstheme="majorBidi"/>
      <w:b/>
      <w:color w:val="44546A" w:themeColor="text2"/>
      <w:szCs w:val="32"/>
    </w:rPr>
  </w:style>
  <w:style w:type="paragraph" w:styleId="Heading2">
    <w:name w:val="heading 2"/>
    <w:basedOn w:val="Normal"/>
    <w:next w:val="Normal"/>
    <w:link w:val="Heading2Char"/>
    <w:uiPriority w:val="9"/>
    <w:unhideWhenUsed/>
    <w:qFormat/>
    <w:rsid w:val="00F36B9D"/>
    <w:pPr>
      <w:keepNext/>
      <w:keepLines/>
      <w:spacing w:before="40" w:after="0"/>
      <w:ind w:left="720"/>
      <w:outlineLvl w:val="1"/>
    </w:pPr>
    <w:rPr>
      <w:rFonts w:ascii="Sylfaen" w:eastAsiaTheme="majorEastAsia" w:hAnsi="Sylfaen" w:cstheme="majorBidi"/>
      <w:b/>
      <w:color w:val="44546A" w:themeColor="text2"/>
      <w:szCs w:val="26"/>
    </w:rPr>
  </w:style>
  <w:style w:type="paragraph" w:styleId="Heading3">
    <w:name w:val="heading 3"/>
    <w:basedOn w:val="Normal"/>
    <w:next w:val="Normal"/>
    <w:link w:val="Heading3Char"/>
    <w:uiPriority w:val="9"/>
    <w:unhideWhenUsed/>
    <w:qFormat/>
    <w:rsid w:val="00477646"/>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BF"/>
    <w:pPr>
      <w:pBdr>
        <w:top w:val="nil"/>
        <w:left w:val="nil"/>
        <w:bottom w:val="nil"/>
        <w:right w:val="nil"/>
        <w:between w:val="nil"/>
      </w:pBdr>
      <w:spacing w:after="0" w:line="276" w:lineRule="auto"/>
      <w:ind w:left="720"/>
      <w:contextualSpacing/>
    </w:pPr>
    <w:rPr>
      <w:rFonts w:ascii="Arial" w:eastAsia="Arial" w:hAnsi="Arial" w:cs="Arial"/>
      <w:color w:val="000000"/>
    </w:rPr>
  </w:style>
  <w:style w:type="character" w:styleId="Hyperlink">
    <w:name w:val="Hyperlink"/>
    <w:basedOn w:val="DefaultParagraphFont"/>
    <w:uiPriority w:val="99"/>
    <w:unhideWhenUsed/>
    <w:rsid w:val="009E4BC9"/>
    <w:rPr>
      <w:color w:val="0563C1" w:themeColor="hyperlink"/>
      <w:u w:val="single"/>
    </w:rPr>
  </w:style>
  <w:style w:type="paragraph" w:styleId="FootnoteText">
    <w:name w:val="footnote text"/>
    <w:basedOn w:val="Normal"/>
    <w:link w:val="FootnoteTextChar"/>
    <w:uiPriority w:val="99"/>
    <w:unhideWhenUsed/>
    <w:rsid w:val="009E4BC9"/>
    <w:pPr>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rsid w:val="009E4BC9"/>
    <w:rPr>
      <w:rFonts w:ascii="Arial" w:eastAsia="Arial" w:hAnsi="Arial" w:cs="Arial"/>
      <w:color w:val="000000"/>
      <w:sz w:val="20"/>
      <w:szCs w:val="20"/>
    </w:rPr>
  </w:style>
  <w:style w:type="character" w:styleId="FootnoteReference">
    <w:name w:val="footnote reference"/>
    <w:basedOn w:val="DefaultParagraphFont"/>
    <w:uiPriority w:val="99"/>
    <w:unhideWhenUsed/>
    <w:rsid w:val="009E4BC9"/>
    <w:rPr>
      <w:vertAlign w:val="superscript"/>
    </w:rPr>
  </w:style>
  <w:style w:type="character" w:customStyle="1" w:styleId="Heading1Char">
    <w:name w:val="Heading 1 Char"/>
    <w:basedOn w:val="DefaultParagraphFont"/>
    <w:link w:val="Heading1"/>
    <w:uiPriority w:val="9"/>
    <w:rsid w:val="00FD63C4"/>
    <w:rPr>
      <w:rFonts w:asciiTheme="majorHAnsi" w:eastAsiaTheme="majorEastAsia" w:hAnsiTheme="majorHAnsi" w:cstheme="majorBidi"/>
      <w:b/>
      <w:color w:val="44546A" w:themeColor="text2"/>
      <w:szCs w:val="32"/>
    </w:rPr>
  </w:style>
  <w:style w:type="table" w:styleId="TableGrid">
    <w:name w:val="Table Grid"/>
    <w:basedOn w:val="TableNormal"/>
    <w:uiPriority w:val="39"/>
    <w:rsid w:val="00A541C9"/>
    <w:pPr>
      <w:pBdr>
        <w:top w:val="nil"/>
        <w:left w:val="nil"/>
        <w:bottom w:val="nil"/>
        <w:right w:val="nil"/>
        <w:between w:val="nil"/>
      </w:pBd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41C9"/>
    <w:rPr>
      <w:sz w:val="16"/>
      <w:szCs w:val="16"/>
    </w:rPr>
  </w:style>
  <w:style w:type="paragraph" w:styleId="CommentText">
    <w:name w:val="annotation text"/>
    <w:basedOn w:val="Normal"/>
    <w:link w:val="CommentTextChar"/>
    <w:uiPriority w:val="99"/>
    <w:unhideWhenUsed/>
    <w:rsid w:val="00A541C9"/>
    <w:pPr>
      <w:spacing w:line="240" w:lineRule="auto"/>
    </w:pPr>
    <w:rPr>
      <w:sz w:val="20"/>
      <w:szCs w:val="20"/>
    </w:rPr>
  </w:style>
  <w:style w:type="character" w:customStyle="1" w:styleId="CommentTextChar">
    <w:name w:val="Comment Text Char"/>
    <w:basedOn w:val="DefaultParagraphFont"/>
    <w:link w:val="CommentText"/>
    <w:uiPriority w:val="99"/>
    <w:rsid w:val="00A541C9"/>
    <w:rPr>
      <w:sz w:val="20"/>
      <w:szCs w:val="20"/>
    </w:rPr>
  </w:style>
  <w:style w:type="paragraph" w:styleId="CommentSubject">
    <w:name w:val="annotation subject"/>
    <w:basedOn w:val="CommentText"/>
    <w:next w:val="CommentText"/>
    <w:link w:val="CommentSubjectChar"/>
    <w:uiPriority w:val="99"/>
    <w:semiHidden/>
    <w:unhideWhenUsed/>
    <w:rsid w:val="00A541C9"/>
    <w:rPr>
      <w:b/>
      <w:bCs/>
    </w:rPr>
  </w:style>
  <w:style w:type="character" w:customStyle="1" w:styleId="CommentSubjectChar">
    <w:name w:val="Comment Subject Char"/>
    <w:basedOn w:val="CommentTextChar"/>
    <w:link w:val="CommentSubject"/>
    <w:uiPriority w:val="99"/>
    <w:semiHidden/>
    <w:rsid w:val="00A541C9"/>
    <w:rPr>
      <w:b/>
      <w:bCs/>
      <w:sz w:val="20"/>
      <w:szCs w:val="20"/>
    </w:rPr>
  </w:style>
  <w:style w:type="paragraph" w:styleId="BalloonText">
    <w:name w:val="Balloon Text"/>
    <w:basedOn w:val="Normal"/>
    <w:link w:val="BalloonTextChar"/>
    <w:uiPriority w:val="99"/>
    <w:semiHidden/>
    <w:unhideWhenUsed/>
    <w:rsid w:val="00A5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C9"/>
    <w:rPr>
      <w:rFonts w:ascii="Segoe UI" w:hAnsi="Segoe UI" w:cs="Segoe UI"/>
      <w:sz w:val="18"/>
      <w:szCs w:val="18"/>
    </w:rPr>
  </w:style>
  <w:style w:type="table" w:customStyle="1" w:styleId="GridTable4-Accent31">
    <w:name w:val="Grid Table 4 - Accent 31"/>
    <w:basedOn w:val="TableNormal"/>
    <w:uiPriority w:val="49"/>
    <w:rsid w:val="0005604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B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FF"/>
  </w:style>
  <w:style w:type="paragraph" w:styleId="Footer">
    <w:name w:val="footer"/>
    <w:basedOn w:val="Normal"/>
    <w:link w:val="FooterChar"/>
    <w:uiPriority w:val="99"/>
    <w:unhideWhenUsed/>
    <w:rsid w:val="00BB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FF"/>
  </w:style>
  <w:style w:type="paragraph" w:styleId="TOCHeading">
    <w:name w:val="TOC Heading"/>
    <w:basedOn w:val="Heading1"/>
    <w:next w:val="Normal"/>
    <w:uiPriority w:val="39"/>
    <w:unhideWhenUsed/>
    <w:qFormat/>
    <w:rsid w:val="0080155D"/>
    <w:pPr>
      <w:spacing w:before="240" w:after="0"/>
      <w:outlineLvl w:val="9"/>
    </w:pPr>
    <w:rPr>
      <w:b w:val="0"/>
      <w:color w:val="2E74B5" w:themeColor="accent1" w:themeShade="BF"/>
      <w:sz w:val="32"/>
    </w:rPr>
  </w:style>
  <w:style w:type="paragraph" w:styleId="TOC1">
    <w:name w:val="toc 1"/>
    <w:basedOn w:val="Normal"/>
    <w:next w:val="Normal"/>
    <w:autoRedefine/>
    <w:uiPriority w:val="39"/>
    <w:unhideWhenUsed/>
    <w:rsid w:val="0080155D"/>
    <w:pPr>
      <w:spacing w:after="100"/>
    </w:pPr>
  </w:style>
  <w:style w:type="character" w:customStyle="1" w:styleId="Heading2Char">
    <w:name w:val="Heading 2 Char"/>
    <w:basedOn w:val="DefaultParagraphFont"/>
    <w:link w:val="Heading2"/>
    <w:uiPriority w:val="9"/>
    <w:rsid w:val="00F36B9D"/>
    <w:rPr>
      <w:rFonts w:ascii="Sylfaen" w:eastAsiaTheme="majorEastAsia" w:hAnsi="Sylfaen" w:cstheme="majorBidi"/>
      <w:b/>
      <w:color w:val="44546A" w:themeColor="text2"/>
      <w:szCs w:val="26"/>
    </w:rPr>
  </w:style>
  <w:style w:type="paragraph" w:styleId="TOC2">
    <w:name w:val="toc 2"/>
    <w:basedOn w:val="Normal"/>
    <w:next w:val="Normal"/>
    <w:autoRedefine/>
    <w:uiPriority w:val="39"/>
    <w:unhideWhenUsed/>
    <w:rsid w:val="00F36B9D"/>
    <w:pPr>
      <w:spacing w:after="100"/>
      <w:ind w:left="220"/>
    </w:pPr>
  </w:style>
  <w:style w:type="table" w:customStyle="1" w:styleId="GridTable1Light-Accent51">
    <w:name w:val="Grid Table 1 Light - Accent 51"/>
    <w:basedOn w:val="TableNormal"/>
    <w:uiPriority w:val="46"/>
    <w:rsid w:val="00E5779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rsid w:val="00FB5A0A"/>
    <w:pPr>
      <w:spacing w:after="0" w:line="240" w:lineRule="auto"/>
    </w:pPr>
    <w:rPr>
      <w:lang w:val="ka-GE"/>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Heading3Char">
    <w:name w:val="Heading 3 Char"/>
    <w:basedOn w:val="DefaultParagraphFont"/>
    <w:link w:val="Heading3"/>
    <w:uiPriority w:val="9"/>
    <w:rsid w:val="00477646"/>
    <w:rPr>
      <w:rFonts w:asciiTheme="majorHAnsi" w:eastAsiaTheme="majorEastAsia" w:hAnsiTheme="majorHAnsi" w:cstheme="majorBidi"/>
      <w:b/>
      <w:color w:val="1F4D78" w:themeColor="accent1" w:themeShade="7F"/>
      <w:sz w:val="24"/>
      <w:szCs w:val="24"/>
    </w:rPr>
  </w:style>
  <w:style w:type="paragraph" w:styleId="TOC3">
    <w:name w:val="toc 3"/>
    <w:basedOn w:val="Normal"/>
    <w:next w:val="Normal"/>
    <w:autoRedefine/>
    <w:uiPriority w:val="39"/>
    <w:unhideWhenUsed/>
    <w:rsid w:val="00D51624"/>
    <w:pPr>
      <w:spacing w:after="100"/>
      <w:ind w:left="440"/>
    </w:pPr>
  </w:style>
  <w:style w:type="table" w:customStyle="1" w:styleId="GridTable4-Accent11">
    <w:name w:val="Grid Table 4 - Accent 11"/>
    <w:basedOn w:val="TableNormal"/>
    <w:uiPriority w:val="49"/>
    <w:rsid w:val="00C56B4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F50D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3-Accent11">
    <w:name w:val="Grid Table 3 - Accent 11"/>
    <w:basedOn w:val="TableNormal"/>
    <w:uiPriority w:val="48"/>
    <w:rsid w:val="008F11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ListTable2-Accent11">
    <w:name w:val="List Table 2 - Accent 11"/>
    <w:basedOn w:val="TableNormal"/>
    <w:uiPriority w:val="47"/>
    <w:rsid w:val="00010F1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1">
    <w:name w:val="Grid Table 6 Colorful - Accent 11"/>
    <w:basedOn w:val="TableNormal"/>
    <w:uiPriority w:val="51"/>
    <w:rsid w:val="00EC3A4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
    <w:name w:val="Grid Table 2 - Accent 11"/>
    <w:basedOn w:val="TableNormal"/>
    <w:uiPriority w:val="47"/>
    <w:rsid w:val="00EC3A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B2A1C"/>
    <w:rPr>
      <w:color w:val="954F72" w:themeColor="followedHyperlink"/>
      <w:u w:val="single"/>
    </w:rPr>
  </w:style>
  <w:style w:type="paragraph" w:customStyle="1" w:styleId="Default">
    <w:name w:val="Default"/>
    <w:rsid w:val="009E554A"/>
    <w:pPr>
      <w:autoSpaceDE w:val="0"/>
      <w:autoSpaceDN w:val="0"/>
      <w:adjustRightInd w:val="0"/>
      <w:spacing w:after="0" w:line="240" w:lineRule="auto"/>
    </w:pPr>
    <w:rPr>
      <w:rFonts w:ascii="Sylfaen" w:hAnsi="Sylfaen" w:cs="Sylfaen"/>
      <w:color w:val="000000"/>
      <w:sz w:val="24"/>
      <w:szCs w:val="24"/>
    </w:rPr>
  </w:style>
  <w:style w:type="paragraph" w:styleId="Revision">
    <w:name w:val="Revision"/>
    <w:hidden/>
    <w:uiPriority w:val="99"/>
    <w:semiHidden/>
    <w:rsid w:val="00104EDC"/>
    <w:pPr>
      <w:spacing w:after="0" w:line="240" w:lineRule="auto"/>
    </w:pPr>
  </w:style>
  <w:style w:type="paragraph" w:styleId="NoSpacing">
    <w:name w:val="No Spacing"/>
    <w:uiPriority w:val="1"/>
    <w:qFormat/>
    <w:rsid w:val="00CD7BC4"/>
    <w:pPr>
      <w:spacing w:after="0" w:line="240" w:lineRule="auto"/>
    </w:pPr>
  </w:style>
  <w:style w:type="paragraph" w:styleId="NormalWeb">
    <w:name w:val="Normal (Web)"/>
    <w:basedOn w:val="Normal"/>
    <w:uiPriority w:val="99"/>
    <w:unhideWhenUsed/>
    <w:rsid w:val="002B78C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06798">
      <w:bodyDiv w:val="1"/>
      <w:marLeft w:val="0"/>
      <w:marRight w:val="0"/>
      <w:marTop w:val="0"/>
      <w:marBottom w:val="0"/>
      <w:divBdr>
        <w:top w:val="none" w:sz="0" w:space="0" w:color="auto"/>
        <w:left w:val="none" w:sz="0" w:space="0" w:color="auto"/>
        <w:bottom w:val="none" w:sz="0" w:space="0" w:color="auto"/>
        <w:right w:val="none" w:sz="0" w:space="0" w:color="auto"/>
      </w:divBdr>
    </w:div>
    <w:div w:id="17288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usaid.gov/pdf_docs/pa00jp37.pdf" TargetMode="External"/><Relationship Id="rId13" Type="http://schemas.openxmlformats.org/officeDocument/2006/relationships/hyperlink" Target="https://ec.europa.eu/social/main.jsp?catId=738&amp;langId=en&amp;pubId=8055&amp;type=2&amp;furtherPubs=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gov/ethics/analytics-for-integrit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16806ec8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rviciocivil.cl/wp-content/uploads/2017/06/Public-Sector-Integrity-a-framework-for-Assessment.pdf" TargetMode="External"/><Relationship Id="rId4" Type="http://schemas.openxmlformats.org/officeDocument/2006/relationships/settings" Target="settings.xml"/><Relationship Id="rId9" Type="http://schemas.openxmlformats.org/officeDocument/2006/relationships/hyperlink" Target="http://rai-see.org/wp-content/uploads/2015/10/CRA_in_public_ins_in_SEE-WEB_final.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6ec890" TargetMode="External"/><Relationship Id="rId13" Type="http://schemas.openxmlformats.org/officeDocument/2006/relationships/hyperlink" Target="https://www.oecd.org/gov/ethics/analytics-for-integrity.pdf" TargetMode="External"/><Relationship Id="rId18" Type="http://schemas.openxmlformats.org/officeDocument/2006/relationships/hyperlink" Target="http://www1.worldbank.org/publicsector/anticorrupt/USAIDCorAsmtHandbook.pdf" TargetMode="External"/><Relationship Id="rId3" Type="http://schemas.openxmlformats.org/officeDocument/2006/relationships/hyperlink" Target="http://rai-see.org/wp-content/uploads/2015/10/CRA_in_public_ins_in_SEE-WEB_final.pdf" TargetMode="External"/><Relationship Id="rId21" Type="http://schemas.openxmlformats.org/officeDocument/2006/relationships/hyperlink" Target="https://ec.europa.eu/social/main.jsp?catId=738&amp;langId=en&amp;pubId=8055&amp;type=2&amp;furtherPubs=no" TargetMode="External"/><Relationship Id="rId7" Type="http://schemas.openxmlformats.org/officeDocument/2006/relationships/hyperlink" Target="https://pdf.usaid.gov/pdf_docs/pa00jp37.pdf" TargetMode="External"/><Relationship Id="rId12" Type="http://schemas.openxmlformats.org/officeDocument/2006/relationships/hyperlink" Target="http://rai-see.org/wp-content/uploads/2015/10/CRA_in_public_ins_in_SEE-WEB_final.pdf" TargetMode="External"/><Relationship Id="rId17" Type="http://schemas.openxmlformats.org/officeDocument/2006/relationships/hyperlink" Target="https://ec.europa.eu/social/main.jsp?catId=738&amp;langId=en&amp;pubId=8055&amp;type=2&amp;furtherPubs=no" TargetMode="External"/><Relationship Id="rId2" Type="http://schemas.openxmlformats.org/officeDocument/2006/relationships/hyperlink" Target="http://rai-see.org/wp-content/uploads/2015/10/CRA_in_public_ins_in_SEE-WEB_final.pdf" TargetMode="External"/><Relationship Id="rId16" Type="http://schemas.openxmlformats.org/officeDocument/2006/relationships/hyperlink" Target="https://ec.europa.eu/social/main.jsp?catId=738&amp;langId=en&amp;pubId=8055&amp;type=2&amp;furtherPubs=no" TargetMode="External"/><Relationship Id="rId20" Type="http://schemas.openxmlformats.org/officeDocument/2006/relationships/hyperlink" Target="https://ec.europa.eu/social/main.jsp?catId=738&amp;langId=en&amp;pubId=8055&amp;type=2&amp;furtherPubs=no" TargetMode="External"/><Relationship Id="rId1" Type="http://schemas.openxmlformats.org/officeDocument/2006/relationships/hyperlink" Target="https://ec.europa.eu/social/main.jsp?catId=738&amp;langId=en&amp;pubId=8055&amp;type=2&amp;furtherPubs=no" TargetMode="External"/><Relationship Id="rId6" Type="http://schemas.openxmlformats.org/officeDocument/2006/relationships/hyperlink" Target="http://rai-see.org/wp-content/uploads/2015/10/CRA_in_public_ins_in_SEE-WEB_final.pdf" TargetMode="External"/><Relationship Id="rId11" Type="http://schemas.openxmlformats.org/officeDocument/2006/relationships/hyperlink" Target="https://www.oecd.org/gov/ethics/analytics-for-integrity.pdf" TargetMode="External"/><Relationship Id="rId5" Type="http://schemas.openxmlformats.org/officeDocument/2006/relationships/hyperlink" Target="https://www.serviciocivil.cl/wp-content/uploads/2017/06/Public-Sector-Integrity-a-framework-for-Assessment.pdf" TargetMode="External"/><Relationship Id="rId15" Type="http://schemas.openxmlformats.org/officeDocument/2006/relationships/hyperlink" Target="http://rai-see.org/wp-content/uploads/2015/10/CRA_in_public_ins_in_SEE-WEB_final.pdf" TargetMode="External"/><Relationship Id="rId10" Type="http://schemas.openxmlformats.org/officeDocument/2006/relationships/hyperlink" Target="https://ec.europa.eu/social/main.jsp?catId=738&amp;langId=en&amp;pubId=8055&amp;type=2&amp;furtherPubs=no" TargetMode="External"/><Relationship Id="rId19" Type="http://schemas.openxmlformats.org/officeDocument/2006/relationships/hyperlink" Target="https://ec.europa.eu/social/main.jsp?catId=738&amp;langId=en&amp;pubId=8055&amp;type=2&amp;furtherPubs=no" TargetMode="External"/><Relationship Id="rId4" Type="http://schemas.openxmlformats.org/officeDocument/2006/relationships/hyperlink" Target="http://www1.worldbank.org/publicsector/anticorrupt/USAIDCorAsmtHandbook.pdf" TargetMode="External"/><Relationship Id="rId9" Type="http://schemas.openxmlformats.org/officeDocument/2006/relationships/hyperlink" Target="http://rai-see.org/wp-content/uploads/2015/10/CRA_in_public_ins_in_SEE-WEB_final.pdf" TargetMode="External"/><Relationship Id="rId14" Type="http://schemas.openxmlformats.org/officeDocument/2006/relationships/hyperlink" Target="https://www.serviciocivil.cl/wp-content/uploads/2017/06/Public-Sector-Integrity-a-framework-for-Assessment.pdf" TargetMode="External"/><Relationship Id="rId22" Type="http://schemas.openxmlformats.org/officeDocument/2006/relationships/hyperlink" Target="http://rai-see.org/wp-content/uploads/2015/10/CRA_in_public_ins_in_SEE-WEB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A303-CDC7-4E38-9062-F6FD3AA5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42</Pages>
  <Words>9725</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Gulisa Kakhniashvili</dc:creator>
  <cp:keywords/>
  <dc:description/>
  <cp:lastModifiedBy>Gulisa Kakhniashvili</cp:lastModifiedBy>
  <cp:revision>10</cp:revision>
  <cp:lastPrinted>2019-11-21T11:40:00Z</cp:lastPrinted>
  <dcterms:created xsi:type="dcterms:W3CDTF">2019-12-24T11:14:00Z</dcterms:created>
  <dcterms:modified xsi:type="dcterms:W3CDTF">2019-12-24T18:30:00Z</dcterms:modified>
</cp:coreProperties>
</file>