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B28767" w14:textId="5BEC315E" w:rsidR="00620651" w:rsidRPr="003B1BD7" w:rsidRDefault="0007775A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 w:rsidRPr="003B1BD7">
        <w:rPr>
          <w:sz w:val="20"/>
          <w:szCs w:val="20"/>
        </w:rPr>
        <w:t>201</w:t>
      </w:r>
      <w:r w:rsidRPr="003B1BD7">
        <w:rPr>
          <w:sz w:val="20"/>
          <w:szCs w:val="20"/>
          <w:lang w:val="ka-GE"/>
        </w:rPr>
        <w:t>9</w:t>
      </w:r>
      <w:r w:rsidRPr="003B1BD7">
        <w:rPr>
          <w:sz w:val="20"/>
          <w:szCs w:val="20"/>
        </w:rPr>
        <w:t xml:space="preserve"> </w:t>
      </w:r>
      <w:r w:rsidRPr="003B1BD7">
        <w:rPr>
          <w:sz w:val="20"/>
          <w:szCs w:val="20"/>
          <w:lang w:val="ka-GE"/>
        </w:rPr>
        <w:t>წლის 4 ივლისს</w:t>
      </w:r>
      <w:r w:rsidR="002A4ABD">
        <w:rPr>
          <w:sz w:val="20"/>
          <w:szCs w:val="20"/>
          <w:lang w:val="ka-GE"/>
        </w:rPr>
        <w:t>,</w:t>
      </w:r>
      <w:r w:rsidRPr="003B1BD7">
        <w:rPr>
          <w:sz w:val="20"/>
          <w:szCs w:val="20"/>
          <w:lang w:val="ka-GE"/>
        </w:rPr>
        <w:t xml:space="preserve"> საქართველოს </w:t>
      </w:r>
      <w:r w:rsidR="003B605B" w:rsidRPr="003B1BD7">
        <w:rPr>
          <w:sz w:val="20"/>
          <w:szCs w:val="20"/>
          <w:lang w:val="ka-GE"/>
        </w:rPr>
        <w:t xml:space="preserve">ოკუპირებული ტერიტორიებიდან დევნილთა, </w:t>
      </w:r>
      <w:r w:rsidRPr="003B1BD7">
        <w:rPr>
          <w:sz w:val="20"/>
          <w:szCs w:val="20"/>
          <w:lang w:val="ka-GE"/>
        </w:rPr>
        <w:t>შრომის, ჯანმრთელობისა და სოციალური დაცვის სამინისტროს</w:t>
      </w:r>
      <w:r w:rsidR="00131610" w:rsidRPr="003B1BD7">
        <w:rPr>
          <w:sz w:val="20"/>
          <w:szCs w:val="20"/>
          <w:lang w:val="ka-GE"/>
        </w:rPr>
        <w:t xml:space="preserve"> (შემდეგში</w:t>
      </w:r>
      <w:r w:rsidR="00BB00C4">
        <w:rPr>
          <w:sz w:val="20"/>
          <w:szCs w:val="20"/>
          <w:lang w:val="ka-GE"/>
        </w:rPr>
        <w:t xml:space="preserve"> -</w:t>
      </w:r>
      <w:r w:rsidR="00131610" w:rsidRPr="003B1BD7">
        <w:rPr>
          <w:sz w:val="20"/>
          <w:szCs w:val="20"/>
          <w:lang w:val="ka-GE"/>
        </w:rPr>
        <w:t xml:space="preserve"> „სამინისტრო“)</w:t>
      </w:r>
      <w:r w:rsidRPr="003B1BD7">
        <w:rPr>
          <w:sz w:val="20"/>
          <w:szCs w:val="20"/>
          <w:lang w:val="ka-GE"/>
        </w:rPr>
        <w:t xml:space="preserve"> შიდა აუდიტის დეპარტამენტში შემოვიდა </w:t>
      </w:r>
      <w:r w:rsidR="003B605B" w:rsidRPr="003B1BD7">
        <w:rPr>
          <w:sz w:val="20"/>
          <w:szCs w:val="20"/>
          <w:lang w:val="ka-GE"/>
        </w:rPr>
        <w:t>სსიპ</w:t>
      </w:r>
      <w:r w:rsidR="002A4ABD">
        <w:rPr>
          <w:sz w:val="20"/>
          <w:szCs w:val="20"/>
          <w:lang w:val="ka-GE"/>
        </w:rPr>
        <w:t>-</w:t>
      </w:r>
      <w:r w:rsidR="003B605B" w:rsidRPr="003B1BD7">
        <w:rPr>
          <w:sz w:val="20"/>
          <w:szCs w:val="20"/>
          <w:lang w:val="ka-GE"/>
        </w:rPr>
        <w:t>სოციალური მომსახურების სააგენტოს</w:t>
      </w:r>
      <w:r w:rsidR="00131610" w:rsidRPr="003B1BD7">
        <w:rPr>
          <w:sz w:val="20"/>
          <w:szCs w:val="20"/>
          <w:lang w:val="ka-GE"/>
        </w:rPr>
        <w:t xml:space="preserve"> (შემდეგში</w:t>
      </w:r>
      <w:r w:rsidR="00BB00C4">
        <w:rPr>
          <w:sz w:val="20"/>
          <w:szCs w:val="20"/>
          <w:lang w:val="ka-GE"/>
        </w:rPr>
        <w:t xml:space="preserve"> -</w:t>
      </w:r>
      <w:r w:rsidR="00131610" w:rsidRPr="003B1BD7">
        <w:rPr>
          <w:sz w:val="20"/>
          <w:szCs w:val="20"/>
          <w:lang w:val="ka-GE"/>
        </w:rPr>
        <w:t xml:space="preserve"> „სა</w:t>
      </w:r>
      <w:r w:rsidR="002A4ABD">
        <w:rPr>
          <w:sz w:val="20"/>
          <w:szCs w:val="20"/>
          <w:lang w:val="ka-GE"/>
        </w:rPr>
        <w:t>ა</w:t>
      </w:r>
      <w:r w:rsidR="00131610" w:rsidRPr="003B1BD7">
        <w:rPr>
          <w:sz w:val="20"/>
          <w:szCs w:val="20"/>
          <w:lang w:val="ka-GE"/>
        </w:rPr>
        <w:t>გენტო“</w:t>
      </w:r>
      <w:proofErr w:type="gramStart"/>
      <w:r w:rsidR="00131610" w:rsidRPr="003B1BD7">
        <w:rPr>
          <w:sz w:val="20"/>
          <w:szCs w:val="20"/>
          <w:lang w:val="ka-GE"/>
        </w:rPr>
        <w:t>)</w:t>
      </w:r>
      <w:r w:rsidR="003B605B" w:rsidRPr="003B1BD7">
        <w:rPr>
          <w:sz w:val="20"/>
          <w:szCs w:val="20"/>
          <w:lang w:val="ka-GE"/>
        </w:rPr>
        <w:t xml:space="preserve"> </w:t>
      </w:r>
      <w:r w:rsidRPr="003B1BD7">
        <w:rPr>
          <w:sz w:val="20"/>
          <w:szCs w:val="20"/>
          <w:lang w:val="ka-GE"/>
        </w:rPr>
        <w:t xml:space="preserve"> </w:t>
      </w:r>
      <w:r w:rsidR="00131610" w:rsidRPr="003B1BD7">
        <w:rPr>
          <w:sz w:val="20"/>
          <w:szCs w:val="20"/>
          <w:lang w:val="ka-GE"/>
        </w:rPr>
        <w:t>N04</w:t>
      </w:r>
      <w:proofErr w:type="gramEnd"/>
      <w:r w:rsidR="00131610" w:rsidRPr="003B1BD7">
        <w:rPr>
          <w:sz w:val="20"/>
          <w:szCs w:val="20"/>
          <w:lang w:val="ka-GE"/>
        </w:rPr>
        <w:t>/36495</w:t>
      </w:r>
      <w:r w:rsidRPr="003B1BD7">
        <w:rPr>
          <w:sz w:val="20"/>
          <w:szCs w:val="20"/>
          <w:lang w:val="ka-GE"/>
        </w:rPr>
        <w:t xml:space="preserve"> წერილი</w:t>
      </w:r>
      <w:r w:rsidR="00131610" w:rsidRPr="003B1BD7">
        <w:rPr>
          <w:sz w:val="20"/>
          <w:szCs w:val="20"/>
          <w:lang w:val="ka-GE"/>
        </w:rPr>
        <w:t xml:space="preserve"> და სააგენტოს შიდა აუდიტის სამსახურის უფროსის 2019 წლის 4 ივლისის მოხსენებითი ბარათი</w:t>
      </w:r>
      <w:r w:rsidR="00131610" w:rsidRPr="003B1BD7">
        <w:rPr>
          <w:rStyle w:val="FootnoteReference"/>
          <w:sz w:val="20"/>
          <w:szCs w:val="20"/>
          <w:lang w:val="ka-GE"/>
        </w:rPr>
        <w:footnoteReference w:id="1"/>
      </w:r>
      <w:r w:rsidR="00131610" w:rsidRPr="003B1BD7">
        <w:rPr>
          <w:sz w:val="20"/>
          <w:szCs w:val="20"/>
          <w:lang w:val="ka-GE"/>
        </w:rPr>
        <w:t xml:space="preserve"> თანდართული </w:t>
      </w:r>
      <w:r w:rsidR="00D95E6B">
        <w:rPr>
          <w:sz w:val="20"/>
          <w:szCs w:val="20"/>
          <w:lang w:val="ka-GE"/>
        </w:rPr>
        <w:t>მასალებით</w:t>
      </w:r>
      <w:r w:rsidR="00131610" w:rsidRPr="003B1BD7">
        <w:rPr>
          <w:sz w:val="20"/>
          <w:szCs w:val="20"/>
          <w:lang w:val="ka-GE"/>
        </w:rPr>
        <w:t xml:space="preserve">. </w:t>
      </w:r>
      <w:r w:rsidR="00B56261">
        <w:rPr>
          <w:sz w:val="20"/>
          <w:szCs w:val="20"/>
          <w:lang w:val="ka-GE"/>
        </w:rPr>
        <w:t xml:space="preserve"> </w:t>
      </w:r>
    </w:p>
    <w:p w14:paraId="71013B3A" w14:textId="4D01361D" w:rsidR="00620651" w:rsidRPr="00620651" w:rsidRDefault="00620651" w:rsidP="002424E8">
      <w:pPr>
        <w:spacing w:after="0" w:line="259" w:lineRule="auto"/>
        <w:ind w:firstLine="720"/>
        <w:jc w:val="both"/>
        <w:rPr>
          <w:rFonts w:eastAsia="Calibri" w:cs="Times New Roman"/>
          <w:sz w:val="20"/>
          <w:szCs w:val="20"/>
          <w:lang w:val="ka-GE"/>
        </w:rPr>
      </w:pPr>
      <w:r w:rsidRPr="00620651">
        <w:rPr>
          <w:rFonts w:eastAsia="Calibri" w:cs="Times New Roman"/>
          <w:sz w:val="20"/>
          <w:szCs w:val="20"/>
          <w:lang w:val="ka-GE"/>
        </w:rPr>
        <w:t xml:space="preserve">წარმოდგენილ ინფორმაციაში აღწერილი ფაქტობრივი გარემოებების მიხედვით, ადგილი ჰქონდა </w:t>
      </w:r>
      <w:r w:rsidRPr="003B1BD7">
        <w:rPr>
          <w:sz w:val="20"/>
          <w:szCs w:val="20"/>
          <w:lang w:val="ka-GE"/>
        </w:rPr>
        <w:t xml:space="preserve">სააგენტოში დასაქმებული პირების მიერ, სამართლებრივი საფუძვლების გარეშე, </w:t>
      </w:r>
      <w:r w:rsidR="0041515D">
        <w:rPr>
          <w:sz w:val="20"/>
          <w:szCs w:val="20"/>
          <w:lang w:val="ka-GE"/>
        </w:rPr>
        <w:t xml:space="preserve">სააგენტოს </w:t>
      </w:r>
      <w:r w:rsidRPr="003B1BD7">
        <w:rPr>
          <w:sz w:val="20"/>
          <w:szCs w:val="20"/>
          <w:lang w:val="ka-GE"/>
        </w:rPr>
        <w:t>გამოყოფილ ფართში შესანახად და დაცვის მიზნით</w:t>
      </w:r>
      <w:r w:rsidR="002A4ABD">
        <w:rPr>
          <w:sz w:val="20"/>
          <w:szCs w:val="20"/>
          <w:lang w:val="ka-GE"/>
        </w:rPr>
        <w:t>,</w:t>
      </w:r>
      <w:r w:rsidRPr="003B1BD7">
        <w:rPr>
          <w:sz w:val="20"/>
          <w:szCs w:val="20"/>
          <w:lang w:val="ka-GE"/>
        </w:rPr>
        <w:t xml:space="preserve"> დროებ</w:t>
      </w:r>
      <w:r w:rsidR="002A4ABD">
        <w:rPr>
          <w:sz w:val="20"/>
          <w:szCs w:val="20"/>
          <w:lang w:val="ka-GE"/>
        </w:rPr>
        <w:t>ი</w:t>
      </w:r>
      <w:r w:rsidRPr="003B1BD7">
        <w:rPr>
          <w:sz w:val="20"/>
          <w:szCs w:val="20"/>
          <w:lang w:val="ka-GE"/>
        </w:rPr>
        <w:t>თ განთავსებული დოკუმენტ</w:t>
      </w:r>
      <w:r w:rsidR="00640FC2" w:rsidRPr="003B1BD7">
        <w:rPr>
          <w:sz w:val="20"/>
          <w:szCs w:val="20"/>
          <w:lang w:val="ka-GE"/>
        </w:rPr>
        <w:t>აციის</w:t>
      </w:r>
      <w:r w:rsidRPr="003B1BD7">
        <w:rPr>
          <w:sz w:val="20"/>
          <w:szCs w:val="20"/>
          <w:lang w:val="ka-GE"/>
        </w:rPr>
        <w:t xml:space="preserve"> მითვისება</w:t>
      </w:r>
      <w:r w:rsidR="002A4ABD">
        <w:rPr>
          <w:sz w:val="20"/>
          <w:szCs w:val="20"/>
          <w:lang w:val="ka-GE"/>
        </w:rPr>
        <w:t>სა</w:t>
      </w:r>
      <w:r w:rsidR="0041515D">
        <w:rPr>
          <w:sz w:val="20"/>
          <w:szCs w:val="20"/>
          <w:lang w:val="ka-GE"/>
        </w:rPr>
        <w:t xml:space="preserve"> და</w:t>
      </w:r>
      <w:r w:rsidR="00CE6A5B">
        <w:rPr>
          <w:sz w:val="20"/>
          <w:szCs w:val="20"/>
          <w:lang w:val="ka-GE"/>
        </w:rPr>
        <w:t xml:space="preserve"> განადგურებას</w:t>
      </w:r>
      <w:r w:rsidR="002A4ABD">
        <w:rPr>
          <w:sz w:val="20"/>
          <w:szCs w:val="20"/>
          <w:lang w:val="ka-GE"/>
        </w:rPr>
        <w:t>.</w:t>
      </w:r>
      <w:r w:rsidR="00CE6A5B">
        <w:rPr>
          <w:sz w:val="20"/>
          <w:szCs w:val="20"/>
          <w:lang w:val="ka-GE"/>
        </w:rPr>
        <w:t xml:space="preserve"> კერძოდ</w:t>
      </w:r>
      <w:r w:rsidR="002A4ABD">
        <w:rPr>
          <w:sz w:val="20"/>
          <w:szCs w:val="20"/>
          <w:lang w:val="ka-GE"/>
        </w:rPr>
        <w:t>,</w:t>
      </w:r>
      <w:r w:rsidR="00CE6A5B">
        <w:rPr>
          <w:sz w:val="20"/>
          <w:szCs w:val="20"/>
          <w:lang w:val="ka-GE"/>
        </w:rPr>
        <w:t xml:space="preserve"> მათი </w:t>
      </w:r>
      <w:r w:rsidR="00D95E6B">
        <w:rPr>
          <w:sz w:val="20"/>
          <w:szCs w:val="20"/>
          <w:lang w:val="ka-GE"/>
        </w:rPr>
        <w:t>მაკულატურის სახით</w:t>
      </w:r>
      <w:r w:rsidRPr="003B1BD7">
        <w:rPr>
          <w:sz w:val="20"/>
          <w:szCs w:val="20"/>
          <w:lang w:val="ka-GE"/>
        </w:rPr>
        <w:t xml:space="preserve"> ჩაბარების სანაცვლოდ მიღებული თანხის პირადი სარგებლობისათვის გამოყენებ</w:t>
      </w:r>
      <w:r w:rsidR="00D95E6B">
        <w:rPr>
          <w:sz w:val="20"/>
          <w:szCs w:val="20"/>
          <w:lang w:val="ka-GE"/>
        </w:rPr>
        <w:t>ას</w:t>
      </w:r>
      <w:r w:rsidRPr="003B1BD7">
        <w:rPr>
          <w:sz w:val="20"/>
          <w:szCs w:val="20"/>
          <w:lang w:val="ka-GE"/>
        </w:rPr>
        <w:t xml:space="preserve">.  </w:t>
      </w:r>
    </w:p>
    <w:p w14:paraId="574A24D8" w14:textId="4285D9AA" w:rsidR="00640FC2" w:rsidRPr="00620651" w:rsidRDefault="00620651" w:rsidP="002424E8">
      <w:pPr>
        <w:spacing w:after="0" w:line="259" w:lineRule="auto"/>
        <w:ind w:firstLine="720"/>
        <w:jc w:val="both"/>
        <w:rPr>
          <w:rFonts w:eastAsia="Calibri" w:cs="Times New Roman"/>
          <w:sz w:val="20"/>
          <w:szCs w:val="20"/>
          <w:lang w:val="ka-GE"/>
        </w:rPr>
      </w:pPr>
      <w:r w:rsidRPr="00620651">
        <w:rPr>
          <w:rFonts w:eastAsia="Calibri" w:cs="Times New Roman"/>
          <w:sz w:val="20"/>
          <w:szCs w:val="20"/>
          <w:lang w:val="ka-GE"/>
        </w:rPr>
        <w:t>აღნიშნული დოკუმენტ</w:t>
      </w:r>
      <w:r w:rsidR="00D95E6B">
        <w:rPr>
          <w:rFonts w:eastAsia="Calibri" w:cs="Times New Roman"/>
          <w:sz w:val="20"/>
          <w:szCs w:val="20"/>
          <w:lang w:val="ka-GE"/>
        </w:rPr>
        <w:t>აცია</w:t>
      </w:r>
      <w:r w:rsidRPr="00620651">
        <w:rPr>
          <w:rFonts w:eastAsia="Calibri" w:cs="Times New Roman"/>
          <w:sz w:val="20"/>
          <w:szCs w:val="20"/>
          <w:lang w:val="ka-GE"/>
        </w:rPr>
        <w:t>, საქართველოს შრომის, ჯანმრთელობისა და სოციალური დაცვის მინისტრის 2013 წლის 12 მარტის N01-54/ო ბრძანების</w:t>
      </w:r>
      <w:r w:rsidR="009F2334" w:rsidRPr="003B1BD7">
        <w:rPr>
          <w:rFonts w:eastAsia="Calibri" w:cs="Times New Roman"/>
          <w:sz w:val="20"/>
          <w:szCs w:val="20"/>
          <w:lang w:val="ka-GE"/>
        </w:rPr>
        <w:t xml:space="preserve"> </w:t>
      </w:r>
      <w:r w:rsidRPr="00620651">
        <w:rPr>
          <w:rFonts w:eastAsia="Calibri" w:cs="Times New Roman"/>
          <w:sz w:val="20"/>
          <w:szCs w:val="20"/>
          <w:lang w:val="ka-GE"/>
        </w:rPr>
        <w:t xml:space="preserve">შესაბამისად, </w:t>
      </w:r>
      <w:r w:rsidRPr="00CE6A5B">
        <w:rPr>
          <w:rFonts w:eastAsia="Calibri" w:cs="Times New Roman"/>
          <w:sz w:val="20"/>
          <w:szCs w:val="20"/>
          <w:lang w:val="ka-GE"/>
        </w:rPr>
        <w:t xml:space="preserve">გადაეცა სააგენტოს და ეთხოვა, დროებითი განთავსებისთვის საჭირო ფართის გამოყოფა, დოკუმენტაციის </w:t>
      </w:r>
      <w:r w:rsidRPr="00B56261">
        <w:rPr>
          <w:rFonts w:eastAsia="Calibri" w:cs="Times New Roman"/>
          <w:b/>
          <w:i/>
          <w:sz w:val="20"/>
          <w:szCs w:val="20"/>
          <w:u w:val="single"/>
          <w:lang w:val="ka-GE"/>
        </w:rPr>
        <w:t>სათანადო შენახვისა და დაცვის უზრუნველყოფა</w:t>
      </w:r>
      <w:r w:rsidR="00BB00C4">
        <w:rPr>
          <w:rFonts w:eastAsia="Calibri" w:cs="Times New Roman"/>
          <w:sz w:val="20"/>
          <w:szCs w:val="20"/>
          <w:lang w:val="ka-GE"/>
        </w:rPr>
        <w:t xml:space="preserve"> და</w:t>
      </w:r>
      <w:r w:rsidRPr="00CE6A5B">
        <w:rPr>
          <w:rFonts w:eastAsia="Calibri" w:cs="Times New Roman"/>
          <w:sz w:val="20"/>
          <w:szCs w:val="20"/>
          <w:lang w:val="ka-GE"/>
        </w:rPr>
        <w:t xml:space="preserve"> ამ მიზნით</w:t>
      </w:r>
      <w:r w:rsidR="00BB00C4">
        <w:rPr>
          <w:rFonts w:eastAsia="Calibri" w:cs="Times New Roman"/>
          <w:sz w:val="20"/>
          <w:szCs w:val="20"/>
          <w:lang w:val="ka-GE"/>
        </w:rPr>
        <w:t>,</w:t>
      </w:r>
      <w:r w:rsidRPr="00CE6A5B">
        <w:rPr>
          <w:rFonts w:eastAsia="Calibri" w:cs="Times New Roman"/>
          <w:sz w:val="20"/>
          <w:szCs w:val="20"/>
          <w:lang w:val="ka-GE"/>
        </w:rPr>
        <w:t xml:space="preserve"> შესაბამისი ღონისძიებების გატარება.</w:t>
      </w:r>
      <w:r w:rsidR="00E470B0" w:rsidRPr="00CE6A5B">
        <w:rPr>
          <w:rFonts w:eastAsia="Calibri" w:cs="Times New Roman"/>
          <w:sz w:val="20"/>
          <w:szCs w:val="20"/>
          <w:lang w:val="ka-GE"/>
        </w:rPr>
        <w:t xml:space="preserve"> დოკუმენტაცია შეიცავდა </w:t>
      </w:r>
      <w:r w:rsidR="00640FC2" w:rsidRPr="00CE6A5B">
        <w:rPr>
          <w:sz w:val="20"/>
          <w:szCs w:val="20"/>
          <w:lang w:val="ka-GE"/>
        </w:rPr>
        <w:t>საქართველოს დასაქმების სახელმწიფო მინისტრის აპარატის ლიკვიდაციის შემდეგ, სალიკვიდაციო კომისიის მიერ სამინისტროსთვის გადაცემულ</w:t>
      </w:r>
      <w:r w:rsidR="00640FC2" w:rsidRPr="00CE6A5B">
        <w:rPr>
          <w:sz w:val="20"/>
          <w:szCs w:val="20"/>
        </w:rPr>
        <w:t xml:space="preserve"> </w:t>
      </w:r>
      <w:r w:rsidR="00640FC2" w:rsidRPr="00CE6A5B">
        <w:rPr>
          <w:sz w:val="20"/>
          <w:szCs w:val="20"/>
          <w:lang w:val="ka-GE"/>
        </w:rPr>
        <w:t>სამუშაოს მაძიებელთა აღრიცხვის კითხვარის შევსებულ ფორმებ</w:t>
      </w:r>
      <w:r w:rsidR="00E470B0" w:rsidRPr="00CE6A5B">
        <w:rPr>
          <w:sz w:val="20"/>
          <w:szCs w:val="20"/>
          <w:lang w:val="ka-GE"/>
        </w:rPr>
        <w:t>ს</w:t>
      </w:r>
      <w:r w:rsidR="00640FC2" w:rsidRPr="00CE6A5B">
        <w:rPr>
          <w:sz w:val="20"/>
          <w:szCs w:val="20"/>
          <w:lang w:val="ka-GE"/>
        </w:rPr>
        <w:t xml:space="preserve"> (შემდეგში</w:t>
      </w:r>
      <w:r w:rsidR="00BB00C4">
        <w:rPr>
          <w:sz w:val="20"/>
          <w:szCs w:val="20"/>
          <w:lang w:val="ka-GE"/>
        </w:rPr>
        <w:t xml:space="preserve"> -</w:t>
      </w:r>
      <w:r w:rsidR="00640FC2" w:rsidRPr="00CE6A5B">
        <w:rPr>
          <w:sz w:val="20"/>
          <w:szCs w:val="20"/>
          <w:lang w:val="ka-GE"/>
        </w:rPr>
        <w:t xml:space="preserve"> „</w:t>
      </w:r>
      <w:r w:rsidR="00E470B0" w:rsidRPr="00CE6A5B">
        <w:rPr>
          <w:sz w:val="20"/>
          <w:szCs w:val="20"/>
          <w:lang w:val="ka-GE"/>
        </w:rPr>
        <w:t>დოკუმენტაცია</w:t>
      </w:r>
      <w:r w:rsidR="00640FC2" w:rsidRPr="00CE6A5B">
        <w:rPr>
          <w:sz w:val="20"/>
          <w:szCs w:val="20"/>
          <w:lang w:val="ka-GE"/>
        </w:rPr>
        <w:t>“)</w:t>
      </w:r>
      <w:r w:rsidR="00E470B0" w:rsidRPr="00CE6A5B">
        <w:rPr>
          <w:sz w:val="20"/>
          <w:szCs w:val="20"/>
          <w:lang w:val="ka-GE"/>
        </w:rPr>
        <w:t>.</w:t>
      </w:r>
      <w:r w:rsidR="00640FC2" w:rsidRPr="00CE6A5B">
        <w:rPr>
          <w:sz w:val="20"/>
          <w:szCs w:val="20"/>
          <w:lang w:val="ka-GE"/>
        </w:rPr>
        <w:t xml:space="preserve"> </w:t>
      </w:r>
    </w:p>
    <w:p w14:paraId="52744736" w14:textId="6E79821E" w:rsidR="00620651" w:rsidRPr="003B1BD7" w:rsidRDefault="00BB00C4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>
        <w:rPr>
          <w:rFonts w:eastAsia="Calibri" w:cs="Times New Roman"/>
          <w:sz w:val="20"/>
          <w:szCs w:val="20"/>
          <w:lang w:val="ka-GE"/>
        </w:rPr>
        <w:t>წარმოდგენილი მასალებიდან</w:t>
      </w:r>
      <w:r w:rsidRPr="00B56261">
        <w:rPr>
          <w:rFonts w:eastAsia="Calibri" w:cs="Times New Roman"/>
          <w:sz w:val="20"/>
          <w:szCs w:val="20"/>
          <w:lang w:val="ka-GE"/>
        </w:rPr>
        <w:t xml:space="preserve"> </w:t>
      </w:r>
      <w:r w:rsidR="00620651" w:rsidRPr="00B56261">
        <w:rPr>
          <w:rFonts w:eastAsia="Calibri" w:cs="Times New Roman"/>
          <w:sz w:val="20"/>
          <w:szCs w:val="20"/>
          <w:lang w:val="ka-GE"/>
        </w:rPr>
        <w:t>იკვეთება,</w:t>
      </w:r>
      <w:r>
        <w:rPr>
          <w:rFonts w:eastAsia="Calibri" w:cs="Times New Roman"/>
          <w:sz w:val="20"/>
          <w:szCs w:val="20"/>
          <w:lang w:val="ka-GE"/>
        </w:rPr>
        <w:t xml:space="preserve"> რომ</w:t>
      </w:r>
      <w:r w:rsidR="00620651" w:rsidRPr="00B56261">
        <w:rPr>
          <w:rFonts w:eastAsia="Calibri" w:cs="Times New Roman"/>
          <w:sz w:val="20"/>
          <w:szCs w:val="20"/>
          <w:lang w:val="ka-GE"/>
        </w:rPr>
        <w:t xml:space="preserve"> სააგენტოში რაიმე სახის დოკუმენტი, რომელიც </w:t>
      </w:r>
      <w:r>
        <w:rPr>
          <w:rFonts w:eastAsia="Calibri" w:cs="Times New Roman"/>
          <w:sz w:val="20"/>
          <w:szCs w:val="20"/>
          <w:lang w:val="ka-GE"/>
        </w:rPr>
        <w:t xml:space="preserve">იქნებოდა </w:t>
      </w:r>
      <w:r w:rsidR="00620651" w:rsidRPr="00B56261">
        <w:rPr>
          <w:rFonts w:eastAsia="Calibri" w:cs="Times New Roman"/>
          <w:sz w:val="20"/>
          <w:szCs w:val="20"/>
          <w:lang w:val="ka-GE"/>
        </w:rPr>
        <w:t>გან</w:t>
      </w:r>
      <w:r>
        <w:rPr>
          <w:rFonts w:eastAsia="Calibri" w:cs="Times New Roman"/>
          <w:sz w:val="20"/>
          <w:szCs w:val="20"/>
          <w:lang w:val="ka-GE"/>
        </w:rPr>
        <w:t>მ</w:t>
      </w:r>
      <w:r w:rsidR="00620651" w:rsidRPr="00B56261">
        <w:rPr>
          <w:rFonts w:eastAsia="Calibri" w:cs="Times New Roman"/>
          <w:sz w:val="20"/>
          <w:szCs w:val="20"/>
          <w:lang w:val="ka-GE"/>
        </w:rPr>
        <w:t>საზღვრ</w:t>
      </w:r>
      <w:r>
        <w:rPr>
          <w:rFonts w:eastAsia="Calibri" w:cs="Times New Roman"/>
          <w:sz w:val="20"/>
          <w:szCs w:val="20"/>
          <w:lang w:val="ka-GE"/>
        </w:rPr>
        <w:t>ელი</w:t>
      </w:r>
      <w:r w:rsidR="00620651" w:rsidRPr="00B56261">
        <w:rPr>
          <w:rFonts w:eastAsia="Calibri" w:cs="Times New Roman"/>
          <w:sz w:val="20"/>
          <w:szCs w:val="20"/>
          <w:lang w:val="ka-GE"/>
        </w:rPr>
        <w:t xml:space="preserve"> მინისტრის ზემოაღნიშნული ბრძანების შესრულების მიზნით განსახორციელებლ ღონისძიებებ</w:t>
      </w:r>
      <w:r>
        <w:rPr>
          <w:rFonts w:eastAsia="Calibri" w:cs="Times New Roman"/>
          <w:sz w:val="20"/>
          <w:szCs w:val="20"/>
          <w:lang w:val="ka-GE"/>
        </w:rPr>
        <w:t>ი</w:t>
      </w:r>
      <w:r w:rsidR="00620651" w:rsidRPr="00B56261">
        <w:rPr>
          <w:rFonts w:eastAsia="Calibri" w:cs="Times New Roman"/>
          <w:sz w:val="20"/>
          <w:szCs w:val="20"/>
          <w:lang w:val="ka-GE"/>
        </w:rPr>
        <w:t>ს</w:t>
      </w:r>
      <w:r>
        <w:rPr>
          <w:rFonts w:eastAsia="Calibri" w:cs="Times New Roman"/>
          <w:sz w:val="20"/>
          <w:szCs w:val="20"/>
          <w:lang w:val="ka-GE"/>
        </w:rPr>
        <w:t>ა</w:t>
      </w:r>
      <w:r w:rsidR="00620651" w:rsidRPr="00B56261">
        <w:rPr>
          <w:rFonts w:eastAsia="Calibri" w:cs="Times New Roman"/>
          <w:sz w:val="20"/>
          <w:szCs w:val="20"/>
          <w:lang w:val="ka-GE"/>
        </w:rPr>
        <w:t xml:space="preserve"> და მასზე პასუხისმგებელ პირებ</w:t>
      </w:r>
      <w:r>
        <w:rPr>
          <w:rFonts w:eastAsia="Calibri" w:cs="Times New Roman"/>
          <w:sz w:val="20"/>
          <w:szCs w:val="20"/>
          <w:lang w:val="ka-GE"/>
        </w:rPr>
        <w:t>ი</w:t>
      </w:r>
      <w:r w:rsidR="00620651" w:rsidRPr="00B56261">
        <w:rPr>
          <w:rFonts w:eastAsia="Calibri" w:cs="Times New Roman"/>
          <w:sz w:val="20"/>
          <w:szCs w:val="20"/>
          <w:lang w:val="ka-GE"/>
        </w:rPr>
        <w:t>ს</w:t>
      </w:r>
      <w:r>
        <w:rPr>
          <w:rFonts w:eastAsia="Calibri" w:cs="Times New Roman"/>
          <w:sz w:val="20"/>
          <w:szCs w:val="20"/>
          <w:lang w:val="ka-GE"/>
        </w:rPr>
        <w:t>ა</w:t>
      </w:r>
      <w:r w:rsidR="00620651" w:rsidRPr="00B56261">
        <w:rPr>
          <w:rFonts w:eastAsia="Calibri" w:cs="Times New Roman"/>
          <w:sz w:val="20"/>
          <w:szCs w:val="20"/>
          <w:lang w:val="ka-GE"/>
        </w:rPr>
        <w:t xml:space="preserve">, არ შექმნილა. მხოლოდ </w:t>
      </w:r>
      <w:r>
        <w:rPr>
          <w:rFonts w:eastAsia="Calibri" w:cs="Times New Roman"/>
          <w:sz w:val="20"/>
          <w:szCs w:val="20"/>
          <w:lang w:val="ka-GE"/>
        </w:rPr>
        <w:t>ზეპირ</w:t>
      </w:r>
      <w:r w:rsidR="00620651" w:rsidRPr="00B56261">
        <w:rPr>
          <w:rFonts w:eastAsia="Calibri" w:cs="Times New Roman"/>
          <w:sz w:val="20"/>
          <w:szCs w:val="20"/>
          <w:lang w:val="ka-GE"/>
        </w:rPr>
        <w:t xml:space="preserve">სიტყვიერად დაევალა </w:t>
      </w:r>
      <w:r w:rsidR="00C070B0" w:rsidRPr="00B56261">
        <w:rPr>
          <w:rFonts w:eastAsia="Calibri" w:cs="Times New Roman"/>
          <w:sz w:val="20"/>
          <w:szCs w:val="20"/>
          <w:lang w:val="ka-GE"/>
        </w:rPr>
        <w:t xml:space="preserve">სააგენტოს კონკრეტულ </w:t>
      </w:r>
      <w:r>
        <w:rPr>
          <w:rFonts w:eastAsia="Calibri" w:cs="Times New Roman"/>
          <w:sz w:val="20"/>
          <w:szCs w:val="20"/>
          <w:lang w:val="ka-GE"/>
        </w:rPr>
        <w:t xml:space="preserve">დასაქმებულ </w:t>
      </w:r>
      <w:r w:rsidR="00C070B0" w:rsidRPr="00B56261">
        <w:rPr>
          <w:rFonts w:eastAsia="Calibri" w:cs="Times New Roman"/>
          <w:sz w:val="20"/>
          <w:szCs w:val="20"/>
          <w:lang w:val="ka-GE"/>
        </w:rPr>
        <w:t>პირს</w:t>
      </w:r>
      <w:r w:rsidR="00620651" w:rsidRPr="00B56261">
        <w:rPr>
          <w:rFonts w:eastAsia="Calibri" w:cs="Times New Roman"/>
          <w:sz w:val="20"/>
          <w:szCs w:val="20"/>
          <w:lang w:val="ka-GE"/>
        </w:rPr>
        <w:t xml:space="preserve"> საცავის გასაღების ფლობა</w:t>
      </w:r>
      <w:r>
        <w:rPr>
          <w:rFonts w:eastAsia="Calibri" w:cs="Times New Roman"/>
          <w:sz w:val="20"/>
          <w:szCs w:val="20"/>
          <w:lang w:val="ka-GE"/>
        </w:rPr>
        <w:t>.</w:t>
      </w:r>
      <w:r w:rsidR="00620651" w:rsidRPr="00B56261">
        <w:rPr>
          <w:rFonts w:eastAsia="Calibri" w:cs="Times New Roman"/>
          <w:sz w:val="20"/>
          <w:szCs w:val="20"/>
          <w:lang w:val="ka-GE"/>
        </w:rPr>
        <w:t xml:space="preserve"> </w:t>
      </w:r>
    </w:p>
    <w:p w14:paraId="51DCCD2A" w14:textId="4681A88B" w:rsidR="00765FBB" w:rsidRPr="003B1BD7" w:rsidRDefault="00EB6C76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 w:rsidRPr="003B1BD7">
        <w:rPr>
          <w:sz w:val="20"/>
          <w:szCs w:val="20"/>
          <w:lang w:val="ka-GE"/>
        </w:rPr>
        <w:t>სააგენტოს ზემო</w:t>
      </w:r>
      <w:r w:rsidR="00BB00C4">
        <w:rPr>
          <w:sz w:val="20"/>
          <w:szCs w:val="20"/>
          <w:lang w:val="ka-GE"/>
        </w:rPr>
        <w:t>თ მითითებული</w:t>
      </w:r>
      <w:r w:rsidRPr="003B1BD7">
        <w:rPr>
          <w:sz w:val="20"/>
          <w:szCs w:val="20"/>
          <w:lang w:val="ka-GE"/>
        </w:rPr>
        <w:t xml:space="preserve"> წერილით წარმოდგენილი მასალებიდან გამომდინარე</w:t>
      </w:r>
      <w:r w:rsidR="002A4ABD">
        <w:rPr>
          <w:sz w:val="20"/>
          <w:szCs w:val="20"/>
          <w:lang w:val="ka-GE"/>
        </w:rPr>
        <w:t>,</w:t>
      </w:r>
      <w:r w:rsidRPr="003B1BD7">
        <w:rPr>
          <w:sz w:val="20"/>
          <w:szCs w:val="20"/>
          <w:lang w:val="ka-GE"/>
        </w:rPr>
        <w:t xml:space="preserve"> </w:t>
      </w:r>
      <w:r w:rsidR="00CE6A5B" w:rsidRPr="00A254DE">
        <w:rPr>
          <w:sz w:val="20"/>
          <w:szCs w:val="20"/>
          <w:lang w:val="ka-GE"/>
        </w:rPr>
        <w:t xml:space="preserve">სამინისტროს </w:t>
      </w:r>
      <w:r w:rsidRPr="00A254DE">
        <w:rPr>
          <w:sz w:val="20"/>
          <w:szCs w:val="20"/>
          <w:lang w:val="ka-GE"/>
        </w:rPr>
        <w:t>შიდა აუდიტ</w:t>
      </w:r>
      <w:r w:rsidR="002A4ABD">
        <w:rPr>
          <w:sz w:val="20"/>
          <w:szCs w:val="20"/>
          <w:lang w:val="ka-GE"/>
        </w:rPr>
        <w:t>ი</w:t>
      </w:r>
      <w:r w:rsidRPr="00A254DE">
        <w:rPr>
          <w:sz w:val="20"/>
          <w:szCs w:val="20"/>
          <w:lang w:val="ka-GE"/>
        </w:rPr>
        <w:t xml:space="preserve">ს დეპარტამენტმა </w:t>
      </w:r>
      <w:r w:rsidR="00C070B0" w:rsidRPr="00A254DE">
        <w:rPr>
          <w:sz w:val="20"/>
          <w:szCs w:val="20"/>
          <w:lang w:val="ka-GE"/>
        </w:rPr>
        <w:t>შეისწავლა</w:t>
      </w:r>
      <w:r w:rsidRPr="00A254DE">
        <w:rPr>
          <w:sz w:val="20"/>
          <w:szCs w:val="20"/>
          <w:lang w:val="ka-GE"/>
        </w:rPr>
        <w:t xml:space="preserve"> </w:t>
      </w:r>
      <w:r w:rsidR="005D7252" w:rsidRPr="00A254DE">
        <w:rPr>
          <w:sz w:val="20"/>
          <w:szCs w:val="20"/>
          <w:lang w:val="ka-GE"/>
        </w:rPr>
        <w:t>აღნიშნულ საკითხთან დაკავშირებით სამინისტროს პასუხისმგებელი პირების მხრიდან განხორციელებული საქმიანობა და სამინისტროში</w:t>
      </w:r>
      <w:r w:rsidR="00EA2989" w:rsidRPr="00A254DE">
        <w:rPr>
          <w:sz w:val="20"/>
          <w:szCs w:val="20"/>
          <w:lang w:val="ka-GE"/>
        </w:rPr>
        <w:t xml:space="preserve"> არსებული</w:t>
      </w:r>
      <w:r w:rsidR="005D7252" w:rsidRPr="00A254DE">
        <w:rPr>
          <w:sz w:val="20"/>
          <w:szCs w:val="20"/>
          <w:lang w:val="ka-GE"/>
        </w:rPr>
        <w:t xml:space="preserve"> დოკუმენტების განადგურების </w:t>
      </w:r>
      <w:r w:rsidR="00BB00C4">
        <w:rPr>
          <w:sz w:val="20"/>
          <w:szCs w:val="20"/>
          <w:lang w:val="ka-GE"/>
        </w:rPr>
        <w:t xml:space="preserve">არსებული </w:t>
      </w:r>
      <w:r w:rsidR="005D7252" w:rsidRPr="00A254DE">
        <w:rPr>
          <w:sz w:val="20"/>
          <w:szCs w:val="20"/>
          <w:lang w:val="ka-GE"/>
        </w:rPr>
        <w:t xml:space="preserve">პრაქტიკა. </w:t>
      </w:r>
      <w:r w:rsidR="00EA2989" w:rsidRPr="00A254DE">
        <w:rPr>
          <w:sz w:val="20"/>
          <w:szCs w:val="20"/>
          <w:lang w:val="ka-GE"/>
        </w:rPr>
        <w:t>ორივე საკითხთან დაკავშირებით</w:t>
      </w:r>
      <w:r w:rsidR="002A4ABD">
        <w:rPr>
          <w:sz w:val="20"/>
          <w:szCs w:val="20"/>
          <w:lang w:val="ka-GE"/>
        </w:rPr>
        <w:t>,</w:t>
      </w:r>
      <w:r w:rsidR="00EA2989" w:rsidRPr="00A254DE">
        <w:rPr>
          <w:sz w:val="20"/>
          <w:szCs w:val="20"/>
          <w:lang w:val="ka-GE"/>
        </w:rPr>
        <w:t xml:space="preserve"> სამინისტროს ადმინისტრაციული დეპარ</w:t>
      </w:r>
      <w:r w:rsidR="002A4ABD">
        <w:rPr>
          <w:sz w:val="20"/>
          <w:szCs w:val="20"/>
          <w:lang w:val="ka-GE"/>
        </w:rPr>
        <w:t>ტ</w:t>
      </w:r>
      <w:r w:rsidR="00EA2989" w:rsidRPr="00A254DE">
        <w:rPr>
          <w:sz w:val="20"/>
          <w:szCs w:val="20"/>
          <w:lang w:val="ka-GE"/>
        </w:rPr>
        <w:t>ამენტის საქმისწარმოების სამმართველოს უფროსის მიერ მოცემული იყო</w:t>
      </w:r>
      <w:r w:rsidR="00EA2989" w:rsidRPr="003B1BD7">
        <w:rPr>
          <w:sz w:val="20"/>
          <w:szCs w:val="20"/>
          <w:lang w:val="ka-GE"/>
        </w:rPr>
        <w:t xml:space="preserve"> ზეპირი განმარტებები და წარმოდგენილი იყო შესაბამისი </w:t>
      </w:r>
      <w:r w:rsidR="00991BF9" w:rsidRPr="003B1BD7">
        <w:rPr>
          <w:sz w:val="20"/>
          <w:szCs w:val="20"/>
          <w:lang w:val="ka-GE"/>
        </w:rPr>
        <w:t>დოკუმენტები</w:t>
      </w:r>
      <w:r w:rsidR="00EA2989" w:rsidRPr="003B1BD7">
        <w:rPr>
          <w:sz w:val="20"/>
          <w:szCs w:val="20"/>
          <w:lang w:val="ka-GE"/>
        </w:rPr>
        <w:t xml:space="preserve">. </w:t>
      </w:r>
    </w:p>
    <w:p w14:paraId="1EB7A957" w14:textId="772BB43C" w:rsidR="00D5608E" w:rsidRPr="003B1BD7" w:rsidRDefault="00991BF9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 w:rsidRPr="003B1BD7">
        <w:rPr>
          <w:sz w:val="20"/>
          <w:szCs w:val="20"/>
          <w:lang w:val="ka-GE"/>
        </w:rPr>
        <w:t>დოკუმენტების</w:t>
      </w:r>
      <w:r w:rsidR="008247F8" w:rsidRPr="003B1BD7">
        <w:rPr>
          <w:sz w:val="20"/>
          <w:szCs w:val="20"/>
          <w:lang w:val="ka-GE"/>
        </w:rPr>
        <w:t xml:space="preserve"> შესწავლის ეტაპზე დადგინდა, რომ </w:t>
      </w:r>
      <w:r w:rsidR="00A6723C" w:rsidRPr="003B1BD7">
        <w:rPr>
          <w:sz w:val="20"/>
          <w:szCs w:val="20"/>
          <w:lang w:val="ka-GE"/>
        </w:rPr>
        <w:t xml:space="preserve">2013 წლის </w:t>
      </w:r>
      <w:r w:rsidR="00640FC2" w:rsidRPr="003B1BD7">
        <w:rPr>
          <w:sz w:val="20"/>
          <w:szCs w:val="20"/>
          <w:lang w:val="ka-GE"/>
        </w:rPr>
        <w:t>13 მარტს</w:t>
      </w:r>
      <w:r w:rsidR="00BB00C4">
        <w:rPr>
          <w:sz w:val="20"/>
          <w:szCs w:val="20"/>
          <w:lang w:val="ka-GE"/>
        </w:rPr>
        <w:t>,</w:t>
      </w:r>
      <w:r w:rsidR="00D20C0B" w:rsidRPr="003B1BD7">
        <w:rPr>
          <w:sz w:val="20"/>
          <w:szCs w:val="20"/>
          <w:lang w:val="ka-GE"/>
        </w:rPr>
        <w:t xml:space="preserve"> სახელმწიფო შესყიდვის თაობაზე </w:t>
      </w:r>
      <w:r w:rsidR="008247F8" w:rsidRPr="003B1BD7">
        <w:rPr>
          <w:sz w:val="20"/>
          <w:szCs w:val="20"/>
          <w:lang w:val="ka-GE"/>
        </w:rPr>
        <w:t>გაფორმ</w:t>
      </w:r>
      <w:r w:rsidR="00D20C0B" w:rsidRPr="003B1BD7">
        <w:rPr>
          <w:sz w:val="20"/>
          <w:szCs w:val="20"/>
          <w:lang w:val="ka-GE"/>
        </w:rPr>
        <w:t xml:space="preserve">ებული ხელშეკრულების </w:t>
      </w:r>
      <w:r w:rsidR="008247F8" w:rsidRPr="003B1BD7">
        <w:rPr>
          <w:sz w:val="20"/>
          <w:szCs w:val="20"/>
          <w:lang w:val="ka-GE"/>
        </w:rPr>
        <w:t xml:space="preserve"> </w:t>
      </w:r>
      <w:r w:rsidR="00D20C0B" w:rsidRPr="003B1BD7">
        <w:rPr>
          <w:sz w:val="20"/>
          <w:szCs w:val="20"/>
          <w:lang w:val="ka-GE"/>
        </w:rPr>
        <w:t>საფუძველზე</w:t>
      </w:r>
      <w:r w:rsidR="00BB00C4">
        <w:rPr>
          <w:sz w:val="20"/>
          <w:szCs w:val="20"/>
          <w:lang w:val="ka-GE"/>
        </w:rPr>
        <w:t>,</w:t>
      </w:r>
      <w:r w:rsidR="00D20C0B" w:rsidRPr="003B1BD7">
        <w:rPr>
          <w:sz w:val="20"/>
          <w:szCs w:val="20"/>
          <w:lang w:val="ka-GE"/>
        </w:rPr>
        <w:t xml:space="preserve"> განხორციელდა</w:t>
      </w:r>
      <w:r w:rsidRPr="003B1BD7">
        <w:rPr>
          <w:sz w:val="20"/>
          <w:szCs w:val="20"/>
          <w:lang w:val="ka-GE"/>
        </w:rPr>
        <w:t xml:space="preserve"> სამინისტროს კუთვნილი</w:t>
      </w:r>
      <w:r w:rsidR="00D20C0B" w:rsidRPr="003B1BD7">
        <w:rPr>
          <w:sz w:val="20"/>
          <w:szCs w:val="20"/>
          <w:lang w:val="ka-GE"/>
        </w:rPr>
        <w:t xml:space="preserve"> საარქივო </w:t>
      </w:r>
      <w:r w:rsidRPr="003B1BD7">
        <w:rPr>
          <w:sz w:val="20"/>
          <w:szCs w:val="20"/>
          <w:lang w:val="ka-GE"/>
        </w:rPr>
        <w:t xml:space="preserve">დოკუმენტაციის </w:t>
      </w:r>
      <w:r w:rsidRPr="00B56261">
        <w:rPr>
          <w:i/>
          <w:sz w:val="20"/>
          <w:szCs w:val="20"/>
          <w:lang w:val="ka-GE"/>
        </w:rPr>
        <w:t>(სამუშაოს მაძიებელთა აღრიცხვის კითხვარის შევსებული ფორმები, საერთო რაოდენობით 593 174 ცალი</w:t>
      </w:r>
      <w:r w:rsidR="00D95E6B" w:rsidRPr="00B56261">
        <w:rPr>
          <w:i/>
          <w:sz w:val="20"/>
          <w:szCs w:val="20"/>
          <w:lang w:val="ka-GE"/>
        </w:rPr>
        <w:t xml:space="preserve"> - 330 ყუთი</w:t>
      </w:r>
      <w:r w:rsidRPr="00B56261">
        <w:rPr>
          <w:i/>
          <w:sz w:val="20"/>
          <w:szCs w:val="20"/>
          <w:lang w:val="ka-GE"/>
        </w:rPr>
        <w:t>)</w:t>
      </w:r>
      <w:r w:rsidRPr="003B1BD7">
        <w:rPr>
          <w:sz w:val="20"/>
          <w:szCs w:val="20"/>
          <w:lang w:val="ka-GE"/>
        </w:rPr>
        <w:t xml:space="preserve"> სააგენტოს მიერ გამოყოფილ ფართში, </w:t>
      </w:r>
      <w:r w:rsidR="00CE6A5B">
        <w:rPr>
          <w:sz w:val="20"/>
          <w:szCs w:val="20"/>
          <w:lang w:val="ka-GE"/>
        </w:rPr>
        <w:t xml:space="preserve">ქ. თბილისის </w:t>
      </w:r>
      <w:r w:rsidR="002A4ABD">
        <w:rPr>
          <w:sz w:val="20"/>
          <w:szCs w:val="20"/>
          <w:lang w:val="ka-GE"/>
        </w:rPr>
        <w:t>ი</w:t>
      </w:r>
      <w:r w:rsidRPr="003B1BD7">
        <w:rPr>
          <w:sz w:val="20"/>
          <w:szCs w:val="20"/>
          <w:lang w:val="ka-GE"/>
        </w:rPr>
        <w:t xml:space="preserve">ნგოროყვას ქ. N7-დან ჯავახიშვილის ქ. N51-ში,  გადაზიდვა. აღნიშნული </w:t>
      </w:r>
      <w:r w:rsidR="00D95E6B">
        <w:rPr>
          <w:sz w:val="20"/>
          <w:szCs w:val="20"/>
          <w:lang w:val="ka-GE"/>
        </w:rPr>
        <w:t xml:space="preserve">მომსახურების მიწოდების </w:t>
      </w:r>
      <w:r w:rsidRPr="003B1BD7">
        <w:rPr>
          <w:sz w:val="20"/>
          <w:szCs w:val="20"/>
          <w:lang w:val="ka-GE"/>
        </w:rPr>
        <w:t xml:space="preserve">თაობაზე 2013 წლის 14 მარტს გაფორმდა მიღება-ჩაბარების აქტი N64. </w:t>
      </w:r>
    </w:p>
    <w:p w14:paraId="06E8235C" w14:textId="1048936A" w:rsidR="00972D3F" w:rsidRPr="003B1BD7" w:rsidRDefault="008E777C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 w:rsidRPr="003B1BD7">
        <w:rPr>
          <w:sz w:val="20"/>
          <w:szCs w:val="20"/>
          <w:lang w:val="ka-GE"/>
        </w:rPr>
        <w:t>მინისტრის ბრძანებით</w:t>
      </w:r>
      <w:r w:rsidR="00BB00C4">
        <w:rPr>
          <w:sz w:val="20"/>
          <w:szCs w:val="20"/>
          <w:lang w:val="ka-GE"/>
        </w:rPr>
        <w:t>,</w:t>
      </w:r>
      <w:r w:rsidRPr="003B1BD7">
        <w:rPr>
          <w:sz w:val="20"/>
          <w:szCs w:val="20"/>
          <w:lang w:val="ka-GE"/>
        </w:rPr>
        <w:t xml:space="preserve"> სამინისტროს მხრიდან </w:t>
      </w:r>
      <w:r w:rsidRPr="00B56261">
        <w:rPr>
          <w:b/>
          <w:i/>
          <w:sz w:val="20"/>
          <w:szCs w:val="20"/>
          <w:lang w:val="ka-GE"/>
        </w:rPr>
        <w:t>დოკუმენტაციის მიმღებ</w:t>
      </w:r>
      <w:r w:rsidR="005F3F5B" w:rsidRPr="003B1BD7">
        <w:rPr>
          <w:sz w:val="20"/>
          <w:szCs w:val="20"/>
          <w:lang w:val="ka-GE"/>
        </w:rPr>
        <w:t xml:space="preserve"> უფლებამოსილ</w:t>
      </w:r>
      <w:r w:rsidR="00606ED8" w:rsidRPr="003B1BD7">
        <w:rPr>
          <w:sz w:val="20"/>
          <w:szCs w:val="20"/>
          <w:lang w:val="ka-GE"/>
        </w:rPr>
        <w:t xml:space="preserve"> </w:t>
      </w:r>
      <w:r w:rsidR="001A3A41">
        <w:rPr>
          <w:sz w:val="20"/>
          <w:szCs w:val="20"/>
          <w:lang w:val="ka-GE"/>
        </w:rPr>
        <w:t xml:space="preserve">პასუხისმგებელ </w:t>
      </w:r>
      <w:r w:rsidRPr="003B1BD7">
        <w:rPr>
          <w:sz w:val="20"/>
          <w:szCs w:val="20"/>
          <w:lang w:val="ka-GE"/>
        </w:rPr>
        <w:t>პირებად განისაზღვრნენ სამინისტროს ადმინისტრაციული დეპარტამენტის საქმისწარმოების სამმართველოს უფროსი</w:t>
      </w:r>
      <w:r w:rsidR="00972D3F" w:rsidRPr="003B1BD7">
        <w:rPr>
          <w:sz w:val="20"/>
          <w:szCs w:val="20"/>
          <w:lang w:val="ka-GE"/>
        </w:rPr>
        <w:t xml:space="preserve"> (ნანა ალანია)</w:t>
      </w:r>
      <w:r w:rsidRPr="003B1BD7">
        <w:rPr>
          <w:sz w:val="20"/>
          <w:szCs w:val="20"/>
          <w:lang w:val="ka-GE"/>
        </w:rPr>
        <w:t xml:space="preserve"> და სამმართველოს</w:t>
      </w:r>
      <w:r w:rsidR="005F3F5B" w:rsidRPr="003B1BD7">
        <w:rPr>
          <w:sz w:val="20"/>
          <w:szCs w:val="20"/>
          <w:lang w:val="ka-GE"/>
        </w:rPr>
        <w:t xml:space="preserve"> ორი</w:t>
      </w:r>
      <w:r w:rsidRPr="003B1BD7">
        <w:rPr>
          <w:sz w:val="20"/>
          <w:szCs w:val="20"/>
          <w:lang w:val="ka-GE"/>
        </w:rPr>
        <w:t xml:space="preserve"> </w:t>
      </w:r>
      <w:r w:rsidR="005F3F5B" w:rsidRPr="003B1BD7">
        <w:rPr>
          <w:sz w:val="20"/>
          <w:szCs w:val="20"/>
          <w:lang w:val="ka-GE"/>
        </w:rPr>
        <w:t>სპეციალისტი</w:t>
      </w:r>
      <w:r w:rsidR="00972D3F" w:rsidRPr="003B1BD7">
        <w:rPr>
          <w:sz w:val="20"/>
          <w:szCs w:val="20"/>
          <w:lang w:val="ka-GE"/>
        </w:rPr>
        <w:t xml:space="preserve"> (ნათელა მენთეშაშვილი, ნაილი ჭეჭელაშვილი)</w:t>
      </w:r>
      <w:r w:rsidR="005F3F5B" w:rsidRPr="003B1BD7">
        <w:rPr>
          <w:sz w:val="20"/>
          <w:szCs w:val="20"/>
          <w:lang w:val="ka-GE"/>
        </w:rPr>
        <w:t xml:space="preserve">. </w:t>
      </w:r>
    </w:p>
    <w:p w14:paraId="00B5B3D3" w14:textId="5913C29D" w:rsidR="00244E5E" w:rsidRDefault="00D95E6B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 w:rsidRPr="00B56261">
        <w:rPr>
          <w:sz w:val="20"/>
          <w:szCs w:val="20"/>
          <w:lang w:val="ka-GE"/>
        </w:rPr>
        <w:t xml:space="preserve">დასაწყობების </w:t>
      </w:r>
      <w:r w:rsidR="00BB00C4" w:rsidRPr="00B56261">
        <w:rPr>
          <w:sz w:val="20"/>
          <w:szCs w:val="20"/>
          <w:lang w:val="ka-GE"/>
        </w:rPr>
        <w:t>შემდ</w:t>
      </w:r>
      <w:r w:rsidR="00BB00C4">
        <w:rPr>
          <w:sz w:val="20"/>
          <w:szCs w:val="20"/>
          <w:lang w:val="ka-GE"/>
        </w:rPr>
        <w:t>გომ</w:t>
      </w:r>
      <w:r w:rsidR="00244E5E">
        <w:rPr>
          <w:sz w:val="20"/>
          <w:szCs w:val="20"/>
          <w:lang w:val="ka-GE"/>
        </w:rPr>
        <w:t>ი</w:t>
      </w:r>
      <w:r w:rsidR="00BB00C4" w:rsidRPr="00B56261">
        <w:rPr>
          <w:sz w:val="20"/>
          <w:szCs w:val="20"/>
          <w:lang w:val="ka-GE"/>
        </w:rPr>
        <w:t xml:space="preserve"> </w:t>
      </w:r>
      <w:r w:rsidR="00606ED8" w:rsidRPr="00B56261">
        <w:rPr>
          <w:sz w:val="20"/>
          <w:szCs w:val="20"/>
          <w:lang w:val="ka-GE"/>
        </w:rPr>
        <w:t>შენახვის მიზნით</w:t>
      </w:r>
      <w:r w:rsidR="002A4ABD" w:rsidRPr="00B56261">
        <w:rPr>
          <w:sz w:val="20"/>
          <w:szCs w:val="20"/>
          <w:lang w:val="ka-GE"/>
        </w:rPr>
        <w:t>,</w:t>
      </w:r>
      <w:r w:rsidR="00606ED8" w:rsidRPr="00B56261">
        <w:rPr>
          <w:sz w:val="20"/>
          <w:szCs w:val="20"/>
          <w:lang w:val="ka-GE"/>
        </w:rPr>
        <w:t xml:space="preserve"> დოკუმენტაციის გადაბარების შესახებ რაიმე სახის დოკუმეტი</w:t>
      </w:r>
      <w:r w:rsidR="00244E5E">
        <w:rPr>
          <w:sz w:val="20"/>
          <w:szCs w:val="20"/>
          <w:lang w:val="ka-GE"/>
        </w:rPr>
        <w:t>,</w:t>
      </w:r>
      <w:r w:rsidR="009073E8" w:rsidRPr="00B56261">
        <w:rPr>
          <w:sz w:val="20"/>
          <w:szCs w:val="20"/>
          <w:lang w:val="ka-GE"/>
        </w:rPr>
        <w:t xml:space="preserve"> სამინისტროს საქმის წარმოების სამმართველოს მიერ</w:t>
      </w:r>
      <w:r w:rsidR="00606ED8" w:rsidRPr="00B56261">
        <w:rPr>
          <w:sz w:val="20"/>
          <w:szCs w:val="20"/>
          <w:lang w:val="ka-GE"/>
        </w:rPr>
        <w:t xml:space="preserve"> ვერ იქნა წარმოდგენილი</w:t>
      </w:r>
      <w:r w:rsidR="00D5608E" w:rsidRPr="00B56261">
        <w:rPr>
          <w:sz w:val="20"/>
          <w:szCs w:val="20"/>
          <w:lang w:val="ka-GE"/>
        </w:rPr>
        <w:t xml:space="preserve">. </w:t>
      </w:r>
      <w:r w:rsidR="00D5608E" w:rsidRPr="003B1BD7">
        <w:rPr>
          <w:sz w:val="20"/>
          <w:szCs w:val="20"/>
          <w:lang w:val="ka-GE"/>
        </w:rPr>
        <w:t>წარმოდგენილი იყო</w:t>
      </w:r>
      <w:r w:rsidR="00244E5E">
        <w:rPr>
          <w:sz w:val="20"/>
          <w:szCs w:val="20"/>
          <w:lang w:val="ka-GE"/>
        </w:rPr>
        <w:t>, მხოლოდ</w:t>
      </w:r>
      <w:r w:rsidR="00413A07" w:rsidRPr="003B1BD7">
        <w:rPr>
          <w:sz w:val="20"/>
          <w:szCs w:val="20"/>
          <w:lang w:val="ka-GE"/>
        </w:rPr>
        <w:t xml:space="preserve"> 2014 წლის 11 ივნისს და 8 აგვისტოს შედგენილი აქტები, </w:t>
      </w:r>
      <w:r w:rsidR="00972D3F" w:rsidRPr="003B1BD7">
        <w:rPr>
          <w:sz w:val="20"/>
          <w:szCs w:val="20"/>
          <w:lang w:val="ka-GE"/>
        </w:rPr>
        <w:t xml:space="preserve">რომელსაც </w:t>
      </w:r>
      <w:r w:rsidR="00413A07" w:rsidRPr="003B1BD7">
        <w:rPr>
          <w:sz w:val="20"/>
          <w:szCs w:val="20"/>
          <w:lang w:val="ka-GE"/>
        </w:rPr>
        <w:t xml:space="preserve">სამინისტროს მხრიდან </w:t>
      </w:r>
      <w:r w:rsidR="00972D3F" w:rsidRPr="003B1BD7">
        <w:rPr>
          <w:sz w:val="20"/>
          <w:szCs w:val="20"/>
          <w:lang w:val="ka-GE"/>
        </w:rPr>
        <w:t>ხელს აწერ</w:t>
      </w:r>
      <w:r>
        <w:rPr>
          <w:sz w:val="20"/>
          <w:szCs w:val="20"/>
          <w:lang w:val="ka-GE"/>
        </w:rPr>
        <w:t>ს</w:t>
      </w:r>
      <w:r w:rsidR="00972D3F" w:rsidRPr="003B1BD7">
        <w:rPr>
          <w:sz w:val="20"/>
          <w:szCs w:val="20"/>
          <w:lang w:val="ka-GE"/>
        </w:rPr>
        <w:t xml:space="preserve"> მინისტრის ბრძანებით განსაზღვრული ორი სპეციალისტი</w:t>
      </w:r>
      <w:r w:rsidR="00413A07" w:rsidRPr="003B1BD7">
        <w:rPr>
          <w:sz w:val="20"/>
          <w:szCs w:val="20"/>
          <w:lang w:val="ka-GE"/>
        </w:rPr>
        <w:t xml:space="preserve"> და </w:t>
      </w:r>
      <w:r w:rsidR="00413A07" w:rsidRPr="003B1BD7">
        <w:rPr>
          <w:sz w:val="20"/>
          <w:szCs w:val="20"/>
          <w:lang w:val="ka-GE"/>
        </w:rPr>
        <w:lastRenderedPageBreak/>
        <w:t>მეორე მხ</w:t>
      </w:r>
      <w:r w:rsidR="00244E5E">
        <w:rPr>
          <w:sz w:val="20"/>
          <w:szCs w:val="20"/>
          <w:lang w:val="ka-GE"/>
        </w:rPr>
        <w:t>არის -</w:t>
      </w:r>
      <w:r w:rsidR="00413A07" w:rsidRPr="003B1BD7">
        <w:rPr>
          <w:sz w:val="20"/>
          <w:szCs w:val="20"/>
          <w:lang w:val="ka-GE"/>
        </w:rPr>
        <w:t xml:space="preserve"> აღნიშნულ პერიოდში შენობის მოსარგებლე სუბიექტის</w:t>
      </w:r>
      <w:r w:rsidR="002A4ABD">
        <w:rPr>
          <w:sz w:val="20"/>
          <w:szCs w:val="20"/>
          <w:lang w:val="ka-GE"/>
        </w:rPr>
        <w:t>,</w:t>
      </w:r>
      <w:r w:rsidR="00413A07" w:rsidRPr="003B1BD7">
        <w:rPr>
          <w:sz w:val="20"/>
          <w:szCs w:val="20"/>
          <w:lang w:val="ka-GE"/>
        </w:rPr>
        <w:t xml:space="preserve"> შპს „რეგიონული ჯანდაცვის ცენტრი</w:t>
      </w:r>
      <w:r w:rsidR="002A4ABD">
        <w:rPr>
          <w:sz w:val="20"/>
          <w:szCs w:val="20"/>
          <w:lang w:val="ka-GE"/>
        </w:rPr>
        <w:t>ს</w:t>
      </w:r>
      <w:r w:rsidR="00413A07" w:rsidRPr="003B1BD7">
        <w:rPr>
          <w:sz w:val="20"/>
          <w:szCs w:val="20"/>
          <w:lang w:val="ka-GE"/>
        </w:rPr>
        <w:t xml:space="preserve">“ </w:t>
      </w:r>
      <w:r w:rsidR="00642ED0">
        <w:rPr>
          <w:sz w:val="20"/>
          <w:szCs w:val="20"/>
          <w:lang w:val="ka-GE"/>
        </w:rPr>
        <w:t>წარმომადგენლები</w:t>
      </w:r>
      <w:r w:rsidR="00413A07" w:rsidRPr="003B1BD7">
        <w:rPr>
          <w:sz w:val="20"/>
          <w:szCs w:val="20"/>
          <w:lang w:val="ka-GE"/>
        </w:rPr>
        <w:t xml:space="preserve">. </w:t>
      </w:r>
      <w:r w:rsidR="00CE6A5B">
        <w:rPr>
          <w:sz w:val="20"/>
          <w:szCs w:val="20"/>
          <w:lang w:val="ka-GE"/>
        </w:rPr>
        <w:t xml:space="preserve">ამასთან, </w:t>
      </w:r>
      <w:r w:rsidR="005F72B1">
        <w:rPr>
          <w:sz w:val="20"/>
          <w:szCs w:val="20"/>
          <w:lang w:val="ka-GE"/>
        </w:rPr>
        <w:t xml:space="preserve">2014 წლის 11 ივნისით დათარიღებული აქტის მიხედვით ირკვევა, რომ მოხდა ერთ-ერთი დალუქული ოთახის გახსნა, რის შემდეგაც ოთახი </w:t>
      </w:r>
      <w:r w:rsidR="00244E5E">
        <w:rPr>
          <w:sz w:val="20"/>
          <w:szCs w:val="20"/>
          <w:lang w:val="ka-GE"/>
        </w:rPr>
        <w:t xml:space="preserve">კვლავ </w:t>
      </w:r>
      <w:r w:rsidR="005F72B1">
        <w:rPr>
          <w:sz w:val="20"/>
          <w:szCs w:val="20"/>
          <w:lang w:val="ka-GE"/>
        </w:rPr>
        <w:t>დაილუქა და ლუქის უვნებლობაზე პასუხისმგებლობა დაეკისრა შპს „რეგიონული ჯანდაცვის ცენტრ</w:t>
      </w:r>
      <w:r w:rsidR="00FA266A">
        <w:rPr>
          <w:sz w:val="20"/>
          <w:szCs w:val="20"/>
          <w:lang w:val="ka-GE"/>
        </w:rPr>
        <w:t>ს</w:t>
      </w:r>
      <w:r w:rsidR="005F72B1">
        <w:rPr>
          <w:sz w:val="20"/>
          <w:szCs w:val="20"/>
          <w:lang w:val="ka-GE"/>
        </w:rPr>
        <w:t>“.</w:t>
      </w:r>
      <w:r w:rsidR="00CE6A5B">
        <w:rPr>
          <w:sz w:val="20"/>
          <w:szCs w:val="20"/>
          <w:lang w:val="ka-GE"/>
        </w:rPr>
        <w:t xml:space="preserve"> </w:t>
      </w:r>
    </w:p>
    <w:p w14:paraId="557D9442" w14:textId="279FFA66" w:rsidR="00324967" w:rsidRDefault="005F72B1" w:rsidP="002424E8">
      <w:pPr>
        <w:spacing w:after="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2014 წლის 8 აგვისტოს აქტ</w:t>
      </w:r>
      <w:r w:rsidR="003B1BD7">
        <w:rPr>
          <w:sz w:val="20"/>
          <w:szCs w:val="20"/>
          <w:lang w:val="ka-GE"/>
        </w:rPr>
        <w:t>ში</w:t>
      </w:r>
      <w:r>
        <w:rPr>
          <w:sz w:val="20"/>
          <w:szCs w:val="20"/>
          <w:lang w:val="ka-GE"/>
        </w:rPr>
        <w:t xml:space="preserve"> </w:t>
      </w:r>
      <w:r w:rsidR="00244E5E">
        <w:rPr>
          <w:sz w:val="20"/>
          <w:szCs w:val="20"/>
          <w:lang w:val="ka-GE"/>
        </w:rPr>
        <w:t xml:space="preserve">კი </w:t>
      </w:r>
      <w:r w:rsidR="003B1BD7">
        <w:rPr>
          <w:sz w:val="20"/>
          <w:szCs w:val="20"/>
          <w:lang w:val="ka-GE"/>
        </w:rPr>
        <w:t>აღნიშნულია</w:t>
      </w:r>
      <w:r>
        <w:rPr>
          <w:sz w:val="20"/>
          <w:szCs w:val="20"/>
          <w:lang w:val="ka-GE"/>
        </w:rPr>
        <w:t xml:space="preserve">, რომ </w:t>
      </w:r>
      <w:r w:rsidRPr="00B56261">
        <w:rPr>
          <w:b/>
          <w:i/>
          <w:sz w:val="20"/>
          <w:szCs w:val="20"/>
          <w:u w:val="single"/>
          <w:lang w:val="ka-GE"/>
        </w:rPr>
        <w:t>მოხდა ყუთების სხვა შენობაში გადატანა</w:t>
      </w:r>
      <w:r w:rsidR="00FA266A" w:rsidRPr="00B56261">
        <w:rPr>
          <w:b/>
          <w:i/>
          <w:sz w:val="20"/>
          <w:szCs w:val="20"/>
          <w:u w:val="single"/>
          <w:lang w:val="ka-GE"/>
        </w:rPr>
        <w:t>.</w:t>
      </w:r>
      <w:r>
        <w:rPr>
          <w:sz w:val="20"/>
          <w:szCs w:val="20"/>
          <w:lang w:val="ka-GE"/>
        </w:rPr>
        <w:t xml:space="preserve"> ამის შემდეგ</w:t>
      </w:r>
      <w:r w:rsidR="00FA266A">
        <w:rPr>
          <w:sz w:val="20"/>
          <w:szCs w:val="20"/>
          <w:lang w:val="ka-GE"/>
        </w:rPr>
        <w:t>,</w:t>
      </w:r>
      <w:r>
        <w:rPr>
          <w:sz w:val="20"/>
          <w:szCs w:val="20"/>
          <w:lang w:val="ka-GE"/>
        </w:rPr>
        <w:t xml:space="preserve"> შენობის ოთახი</w:t>
      </w:r>
      <w:r w:rsidR="003B1BD7">
        <w:rPr>
          <w:sz w:val="20"/>
          <w:szCs w:val="20"/>
          <w:lang w:val="ka-GE"/>
        </w:rPr>
        <w:t>, რომელშიც მოხდა ყუთების გადატანა</w:t>
      </w:r>
      <w:r w:rsidR="00244E5E">
        <w:rPr>
          <w:sz w:val="20"/>
          <w:szCs w:val="20"/>
          <w:lang w:val="ka-GE"/>
        </w:rPr>
        <w:t>,</w:t>
      </w:r>
      <w:r w:rsidR="003B1BD7">
        <w:rPr>
          <w:sz w:val="20"/>
          <w:szCs w:val="20"/>
          <w:lang w:val="ka-GE"/>
        </w:rPr>
        <w:t xml:space="preserve"> დაილუქა (ლუქი N003922734) და ლუქის უვნებლობაზე პასუხისმგებლობა დაეკისრა სამინისტროს ადმინისტრაციული დეპარტამენტის საქმისწარმოების </w:t>
      </w:r>
      <w:r w:rsidR="00D95E6B">
        <w:rPr>
          <w:sz w:val="20"/>
          <w:szCs w:val="20"/>
          <w:lang w:val="ka-GE"/>
        </w:rPr>
        <w:t xml:space="preserve">სამმართველოს </w:t>
      </w:r>
      <w:r w:rsidR="003B1BD7">
        <w:rPr>
          <w:sz w:val="20"/>
          <w:szCs w:val="20"/>
          <w:lang w:val="ka-GE"/>
        </w:rPr>
        <w:t>დამხმარე მოსამსახურეებს (არქივარიუსებს) ნათელა მენთეშაშვილსა და ნაილი ჭეჭელაშვილს.</w:t>
      </w:r>
      <w:r>
        <w:rPr>
          <w:sz w:val="20"/>
          <w:szCs w:val="20"/>
          <w:lang w:val="ka-GE"/>
        </w:rPr>
        <w:t xml:space="preserve"> </w:t>
      </w:r>
      <w:r w:rsidR="00244E5E">
        <w:rPr>
          <w:sz w:val="20"/>
          <w:szCs w:val="20"/>
          <w:lang w:val="ka-GE"/>
        </w:rPr>
        <w:t xml:space="preserve">აქვე </w:t>
      </w:r>
      <w:r w:rsidR="00D16BF0">
        <w:rPr>
          <w:sz w:val="20"/>
          <w:szCs w:val="20"/>
          <w:lang w:val="ka-GE"/>
        </w:rPr>
        <w:t>უნდა აღინიშნოს, რომ პასუხისმგებელი პირების მხრიდან დოკუმენტაციის განადგურების ფაქტის დადგენამდე (2019 წლის 24 მაისი)</w:t>
      </w:r>
      <w:r w:rsidR="00244E5E">
        <w:rPr>
          <w:sz w:val="20"/>
          <w:szCs w:val="20"/>
          <w:lang w:val="ka-GE"/>
        </w:rPr>
        <w:t>,</w:t>
      </w:r>
      <w:r w:rsidR="00D16BF0">
        <w:rPr>
          <w:sz w:val="20"/>
          <w:szCs w:val="20"/>
          <w:lang w:val="ka-GE"/>
        </w:rPr>
        <w:t xml:space="preserve"> ერთხელ მოხდა საცავში </w:t>
      </w:r>
      <w:r w:rsidR="00D16BF0" w:rsidRPr="00FF34C3">
        <w:rPr>
          <w:sz w:val="20"/>
          <w:szCs w:val="20"/>
          <w:lang w:val="ka-GE"/>
        </w:rPr>
        <w:t xml:space="preserve">დოკუმენტაციის </w:t>
      </w:r>
      <w:r w:rsidR="007A0E93" w:rsidRPr="00FF34C3">
        <w:rPr>
          <w:sz w:val="20"/>
          <w:szCs w:val="20"/>
          <w:lang w:val="ka-GE"/>
        </w:rPr>
        <w:t>შემოწმება</w:t>
      </w:r>
      <w:r w:rsidR="00D16BF0" w:rsidRPr="00FF34C3">
        <w:rPr>
          <w:sz w:val="20"/>
          <w:szCs w:val="20"/>
          <w:lang w:val="ka-GE"/>
        </w:rPr>
        <w:t>,</w:t>
      </w:r>
      <w:r w:rsidR="00FF34C3" w:rsidRPr="00FF34C3">
        <w:rPr>
          <w:sz w:val="20"/>
          <w:szCs w:val="20"/>
          <w:lang w:val="ka-GE"/>
        </w:rPr>
        <w:t xml:space="preserve"> რა დროსაც </w:t>
      </w:r>
      <w:r w:rsidR="00244E5E">
        <w:rPr>
          <w:sz w:val="20"/>
          <w:szCs w:val="20"/>
          <w:lang w:val="ka-GE"/>
        </w:rPr>
        <w:t xml:space="preserve">განხორციელდა </w:t>
      </w:r>
      <w:r w:rsidR="00FF34C3" w:rsidRPr="00FF34C3">
        <w:rPr>
          <w:sz w:val="20"/>
          <w:szCs w:val="20"/>
          <w:lang w:val="ka-GE"/>
        </w:rPr>
        <w:t>ახალი ლუქის დადება</w:t>
      </w:r>
      <w:r w:rsidR="00FA266A">
        <w:rPr>
          <w:sz w:val="20"/>
          <w:szCs w:val="20"/>
          <w:lang w:val="ka-GE"/>
        </w:rPr>
        <w:t>,</w:t>
      </w:r>
      <w:r w:rsidR="00FF34C3" w:rsidRPr="00FF34C3">
        <w:rPr>
          <w:sz w:val="20"/>
          <w:szCs w:val="20"/>
          <w:lang w:val="ka-GE"/>
        </w:rPr>
        <w:t xml:space="preserve"> მხოლოდ საცავში შესასვლელ მთავარ </w:t>
      </w:r>
      <w:r w:rsidR="00C844E6">
        <w:rPr>
          <w:sz w:val="20"/>
          <w:szCs w:val="20"/>
          <w:lang w:val="ka-GE"/>
        </w:rPr>
        <w:t>კ</w:t>
      </w:r>
      <w:r w:rsidR="00FF34C3" w:rsidRPr="00FF34C3">
        <w:rPr>
          <w:sz w:val="20"/>
          <w:szCs w:val="20"/>
          <w:lang w:val="ka-GE"/>
        </w:rPr>
        <w:t>არზე</w:t>
      </w:r>
      <w:r w:rsidR="00C844E6">
        <w:rPr>
          <w:sz w:val="20"/>
          <w:szCs w:val="20"/>
          <w:lang w:val="ka-GE"/>
        </w:rPr>
        <w:t xml:space="preserve">, რადგანაც </w:t>
      </w:r>
      <w:r w:rsidR="00C655C2">
        <w:rPr>
          <w:sz w:val="20"/>
          <w:szCs w:val="20"/>
          <w:lang w:val="ka-GE"/>
        </w:rPr>
        <w:t xml:space="preserve">სამინისტროს კუთვნილი </w:t>
      </w:r>
      <w:r w:rsidR="00C844E6">
        <w:rPr>
          <w:sz w:val="20"/>
          <w:szCs w:val="20"/>
          <w:lang w:val="ka-GE"/>
        </w:rPr>
        <w:t xml:space="preserve">დოკუმენტაცია უკვე მოქცეული იყო სააგენტოს სახელმწიფო გასაცემლების დეპარტამენტის საცავის სივრცეში. </w:t>
      </w:r>
      <w:r w:rsidR="00C655C2">
        <w:rPr>
          <w:sz w:val="20"/>
          <w:szCs w:val="20"/>
          <w:lang w:val="ka-GE"/>
        </w:rPr>
        <w:t>ლუქის აღნიშნულ ცვლილებასთ</w:t>
      </w:r>
      <w:r w:rsidR="00FA266A">
        <w:rPr>
          <w:sz w:val="20"/>
          <w:szCs w:val="20"/>
          <w:lang w:val="ka-GE"/>
        </w:rPr>
        <w:t>ან</w:t>
      </w:r>
      <w:r w:rsidR="00FF34C3" w:rsidRPr="00FF34C3">
        <w:rPr>
          <w:sz w:val="20"/>
          <w:szCs w:val="20"/>
          <w:lang w:val="ka-GE"/>
        </w:rPr>
        <w:t xml:space="preserve"> დაკავშირებით</w:t>
      </w:r>
      <w:r w:rsidR="00FA266A">
        <w:rPr>
          <w:sz w:val="20"/>
          <w:szCs w:val="20"/>
          <w:lang w:val="ka-GE"/>
        </w:rPr>
        <w:t>,</w:t>
      </w:r>
      <w:r w:rsidR="00FF34C3" w:rsidRPr="00FF34C3">
        <w:rPr>
          <w:sz w:val="20"/>
          <w:szCs w:val="20"/>
          <w:lang w:val="ka-GE"/>
        </w:rPr>
        <w:t xml:space="preserve"> </w:t>
      </w:r>
      <w:r w:rsidR="007A0E93" w:rsidRPr="00FF34C3">
        <w:rPr>
          <w:sz w:val="20"/>
          <w:szCs w:val="20"/>
          <w:lang w:val="ka-GE"/>
        </w:rPr>
        <w:t xml:space="preserve">რაიმე სახის დოკუმეტის შედგენას ადგილი არ </w:t>
      </w:r>
      <w:r w:rsidR="007A0E93" w:rsidRPr="00F1002D">
        <w:rPr>
          <w:sz w:val="20"/>
          <w:szCs w:val="20"/>
          <w:lang w:val="ka-GE"/>
        </w:rPr>
        <w:t>ჰქონია</w:t>
      </w:r>
      <w:r w:rsidR="00FF34C3" w:rsidRPr="00F1002D">
        <w:rPr>
          <w:sz w:val="20"/>
          <w:szCs w:val="20"/>
          <w:lang w:val="ka-GE"/>
        </w:rPr>
        <w:t>.</w:t>
      </w:r>
      <w:r w:rsidR="009073E8" w:rsidRPr="00F1002D">
        <w:rPr>
          <w:sz w:val="20"/>
          <w:szCs w:val="20"/>
          <w:lang w:val="ka-GE"/>
        </w:rPr>
        <w:t xml:space="preserve"> </w:t>
      </w:r>
      <w:r w:rsidR="00324967" w:rsidRPr="00B56261">
        <w:rPr>
          <w:sz w:val="20"/>
          <w:szCs w:val="20"/>
          <w:lang w:val="ka-GE"/>
        </w:rPr>
        <w:t>შედეგად</w:t>
      </w:r>
      <w:r w:rsidR="00A254DE" w:rsidRPr="00B56261">
        <w:rPr>
          <w:sz w:val="20"/>
          <w:szCs w:val="20"/>
          <w:lang w:val="ka-GE"/>
        </w:rPr>
        <w:t>,</w:t>
      </w:r>
      <w:r w:rsidR="00C655C2" w:rsidRPr="00F1002D">
        <w:rPr>
          <w:sz w:val="20"/>
          <w:szCs w:val="20"/>
          <w:lang w:val="ka-GE"/>
        </w:rPr>
        <w:t xml:space="preserve"> </w:t>
      </w:r>
      <w:r w:rsidR="00C655C2">
        <w:rPr>
          <w:sz w:val="20"/>
          <w:szCs w:val="20"/>
          <w:lang w:val="ka-GE"/>
        </w:rPr>
        <w:t xml:space="preserve">გადმოცემული დოკუმენტაციის </w:t>
      </w:r>
      <w:r w:rsidR="00413A07">
        <w:rPr>
          <w:sz w:val="20"/>
          <w:szCs w:val="20"/>
          <w:lang w:val="ka-GE"/>
        </w:rPr>
        <w:t>დასაწყობების შემდეგ</w:t>
      </w:r>
      <w:r w:rsidR="007A0E93">
        <w:rPr>
          <w:sz w:val="20"/>
          <w:szCs w:val="20"/>
          <w:lang w:val="ka-GE"/>
        </w:rPr>
        <w:t>აც</w:t>
      </w:r>
      <w:r w:rsidR="00FA266A">
        <w:rPr>
          <w:sz w:val="20"/>
          <w:szCs w:val="20"/>
          <w:lang w:val="ka-GE"/>
        </w:rPr>
        <w:t>,</w:t>
      </w:r>
      <w:r w:rsidR="00413A07">
        <w:rPr>
          <w:sz w:val="20"/>
          <w:szCs w:val="20"/>
          <w:lang w:val="ka-GE"/>
        </w:rPr>
        <w:t xml:space="preserve"> პასუხისმგებლ პირებად რჩებ</w:t>
      </w:r>
      <w:r w:rsidR="00C655C2">
        <w:rPr>
          <w:sz w:val="20"/>
          <w:szCs w:val="20"/>
          <w:lang w:val="ka-GE"/>
        </w:rPr>
        <w:t>იან</w:t>
      </w:r>
      <w:r w:rsidR="00413A07">
        <w:rPr>
          <w:sz w:val="20"/>
          <w:szCs w:val="20"/>
          <w:lang w:val="ka-GE"/>
        </w:rPr>
        <w:t xml:space="preserve"> მინისტრის ბრძ</w:t>
      </w:r>
      <w:r w:rsidR="00FA266A">
        <w:rPr>
          <w:sz w:val="20"/>
          <w:szCs w:val="20"/>
          <w:lang w:val="ka-GE"/>
        </w:rPr>
        <w:t>ა</w:t>
      </w:r>
      <w:r w:rsidR="00413A07">
        <w:rPr>
          <w:sz w:val="20"/>
          <w:szCs w:val="20"/>
          <w:lang w:val="ka-GE"/>
        </w:rPr>
        <w:t>ნებით განსაზღვრული პირები.</w:t>
      </w:r>
      <w:r w:rsidR="00324967">
        <w:rPr>
          <w:sz w:val="20"/>
          <w:szCs w:val="20"/>
          <w:lang w:val="ka-GE"/>
        </w:rPr>
        <w:t xml:space="preserve"> </w:t>
      </w:r>
    </w:p>
    <w:p w14:paraId="4C98D881" w14:textId="4B4C08BF" w:rsidR="00D5608E" w:rsidRPr="00F1002D" w:rsidRDefault="00324967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 w:rsidRPr="00B56261">
        <w:rPr>
          <w:sz w:val="20"/>
          <w:szCs w:val="20"/>
          <w:lang w:val="ka-GE"/>
        </w:rPr>
        <w:t>ამდენად,</w:t>
      </w:r>
      <w:r w:rsidRPr="00F1002D">
        <w:rPr>
          <w:sz w:val="20"/>
          <w:szCs w:val="20"/>
          <w:lang w:val="ka-GE"/>
        </w:rPr>
        <w:t xml:space="preserve"> </w:t>
      </w:r>
      <w:r w:rsidRPr="00B56261">
        <w:rPr>
          <w:rFonts w:eastAsia="Calibri" w:cs="Sylfaen"/>
          <w:sz w:val="20"/>
          <w:szCs w:val="20"/>
          <w:lang w:val="ka-GE"/>
        </w:rPr>
        <w:t>მინისტრის</w:t>
      </w:r>
      <w:r w:rsidRPr="00B56261">
        <w:rPr>
          <w:rFonts w:eastAsia="Calibri" w:cs="Times New Roman"/>
          <w:sz w:val="20"/>
          <w:szCs w:val="20"/>
          <w:lang w:val="ka-GE"/>
        </w:rPr>
        <w:t xml:space="preserve"> </w:t>
      </w:r>
      <w:r w:rsidRPr="00B56261">
        <w:rPr>
          <w:rFonts w:eastAsia="Calibri" w:cs="Sylfaen"/>
          <w:sz w:val="20"/>
          <w:szCs w:val="20"/>
          <w:lang w:val="ka-GE"/>
        </w:rPr>
        <w:t>ბრძანებით, საქართველოს დასაქმების სახელწიფო მინისტრის აპარატის ლიკვიდაციის შემდეგ დარჩენილი ყველა დოკუმენტის მიმღები უფლებამოსილი</w:t>
      </w:r>
      <w:r w:rsidR="001A3A41">
        <w:rPr>
          <w:rFonts w:eastAsia="Calibri" w:cs="Sylfaen"/>
          <w:sz w:val="20"/>
          <w:szCs w:val="20"/>
          <w:lang w:val="ka-GE"/>
        </w:rPr>
        <w:t xml:space="preserve"> პასუხისმგებელი</w:t>
      </w:r>
      <w:r w:rsidR="00244E5E">
        <w:rPr>
          <w:rFonts w:eastAsia="Calibri" w:cs="Sylfaen"/>
          <w:sz w:val="20"/>
          <w:szCs w:val="20"/>
          <w:lang w:val="ka-GE"/>
        </w:rPr>
        <w:t xml:space="preserve"> </w:t>
      </w:r>
      <w:r w:rsidRPr="00B56261">
        <w:rPr>
          <w:rFonts w:eastAsia="Calibri" w:cs="Sylfaen"/>
          <w:sz w:val="20"/>
          <w:szCs w:val="20"/>
          <w:lang w:val="ka-GE"/>
        </w:rPr>
        <w:t>პირების მიერ ვერ იქნა გატარებული შესაბამისი ღონისძიებები</w:t>
      </w:r>
      <w:r w:rsidR="004678FC" w:rsidRPr="00B56261">
        <w:rPr>
          <w:rFonts w:eastAsia="Calibri" w:cs="Sylfaen"/>
          <w:sz w:val="20"/>
          <w:szCs w:val="20"/>
          <w:lang w:val="ka-GE"/>
        </w:rPr>
        <w:t>.</w:t>
      </w:r>
      <w:r w:rsidRPr="00B56261">
        <w:rPr>
          <w:rFonts w:eastAsia="Calibri" w:cs="Sylfaen"/>
          <w:sz w:val="20"/>
          <w:szCs w:val="20"/>
          <w:lang w:val="ka-GE"/>
        </w:rPr>
        <w:t xml:space="preserve"> </w:t>
      </w:r>
      <w:r w:rsidR="004678FC" w:rsidRPr="00B56261">
        <w:rPr>
          <w:rFonts w:eastAsia="Calibri" w:cs="Sylfaen"/>
          <w:sz w:val="20"/>
          <w:szCs w:val="20"/>
          <w:lang w:val="ka-GE"/>
        </w:rPr>
        <w:t xml:space="preserve">კერძოდ, </w:t>
      </w:r>
      <w:r w:rsidRPr="00B56261">
        <w:rPr>
          <w:rFonts w:eastAsia="Calibri" w:cs="Sylfaen"/>
          <w:sz w:val="20"/>
          <w:szCs w:val="20"/>
          <w:lang w:val="ka-GE"/>
        </w:rPr>
        <w:t>აღნიშნული პირების მიერ არ განხორციელებულა</w:t>
      </w:r>
      <w:r w:rsidR="003F57EE" w:rsidRPr="00B56261">
        <w:rPr>
          <w:rFonts w:eastAsia="Calibri" w:cs="Sylfaen"/>
          <w:sz w:val="20"/>
          <w:szCs w:val="20"/>
          <w:lang w:val="ka-GE"/>
        </w:rPr>
        <w:t xml:space="preserve"> </w:t>
      </w:r>
      <w:r w:rsidRPr="00B56261">
        <w:rPr>
          <w:rFonts w:eastAsia="Calibri" w:cs="Sylfaen"/>
          <w:sz w:val="20"/>
          <w:szCs w:val="20"/>
          <w:lang w:val="ka-GE"/>
        </w:rPr>
        <w:t>დოკუმენტაციის შემდგომი სათანადო შენახვისა და დაცვის უზრუნველყოფის მიზნით</w:t>
      </w:r>
      <w:r w:rsidR="003F57EE" w:rsidRPr="00B56261">
        <w:rPr>
          <w:rFonts w:eastAsia="Calibri" w:cs="Sylfaen"/>
          <w:sz w:val="20"/>
          <w:szCs w:val="20"/>
          <w:lang w:val="ka-GE"/>
        </w:rPr>
        <w:t>,</w:t>
      </w:r>
      <w:r w:rsidRPr="00B56261">
        <w:rPr>
          <w:rFonts w:eastAsia="Calibri" w:cs="Sylfaen"/>
          <w:sz w:val="20"/>
          <w:szCs w:val="20"/>
          <w:lang w:val="ka-GE"/>
        </w:rPr>
        <w:t xml:space="preserve"> სააგენტოს პასუხისმგებელი პირ(ებ)ისათვის </w:t>
      </w:r>
      <w:r w:rsidR="00843EDE" w:rsidRPr="00B56261">
        <w:rPr>
          <w:rFonts w:eastAsia="Calibri" w:cs="Sylfaen"/>
          <w:sz w:val="20"/>
          <w:szCs w:val="20"/>
          <w:lang w:val="ka-GE"/>
        </w:rPr>
        <w:t>ფორმალური (</w:t>
      </w:r>
      <w:r w:rsidRPr="00B56261">
        <w:rPr>
          <w:rFonts w:eastAsia="Calibri" w:cs="Sylfaen"/>
          <w:sz w:val="20"/>
          <w:szCs w:val="20"/>
          <w:lang w:val="ka-GE"/>
        </w:rPr>
        <w:t>დოკუმენტ</w:t>
      </w:r>
      <w:r w:rsidR="00843EDE" w:rsidRPr="00B56261">
        <w:rPr>
          <w:rFonts w:eastAsia="Calibri" w:cs="Sylfaen"/>
          <w:sz w:val="20"/>
          <w:szCs w:val="20"/>
          <w:lang w:val="ka-GE"/>
        </w:rPr>
        <w:t>უ</w:t>
      </w:r>
      <w:r w:rsidRPr="00B56261">
        <w:rPr>
          <w:rFonts w:eastAsia="Calibri" w:cs="Sylfaen"/>
          <w:sz w:val="20"/>
          <w:szCs w:val="20"/>
          <w:lang w:val="ka-GE"/>
        </w:rPr>
        <w:t>რ</w:t>
      </w:r>
      <w:r w:rsidR="00244E5E">
        <w:rPr>
          <w:rFonts w:eastAsia="Calibri" w:cs="Sylfaen"/>
          <w:sz w:val="20"/>
          <w:szCs w:val="20"/>
          <w:lang w:val="ka-GE"/>
        </w:rPr>
        <w:t>ად გაფორმებულ</w:t>
      </w:r>
      <w:r w:rsidR="008F4980" w:rsidRPr="00B56261">
        <w:rPr>
          <w:rFonts w:eastAsia="Calibri" w:cs="Sylfaen"/>
          <w:sz w:val="20"/>
          <w:szCs w:val="20"/>
          <w:lang w:val="ka-GE"/>
        </w:rPr>
        <w:t>ი</w:t>
      </w:r>
      <w:r w:rsidR="00843EDE" w:rsidRPr="00B56261">
        <w:rPr>
          <w:rFonts w:eastAsia="Calibri" w:cs="Sylfaen"/>
          <w:sz w:val="20"/>
          <w:szCs w:val="20"/>
          <w:lang w:val="ka-GE"/>
        </w:rPr>
        <w:t>)</w:t>
      </w:r>
      <w:r w:rsidR="003F57EE" w:rsidRPr="00B56261">
        <w:rPr>
          <w:rFonts w:eastAsia="Calibri" w:cs="Sylfaen"/>
          <w:sz w:val="20"/>
          <w:szCs w:val="20"/>
          <w:lang w:val="ka-GE"/>
        </w:rPr>
        <w:t xml:space="preserve"> </w:t>
      </w:r>
      <w:r w:rsidRPr="00B56261">
        <w:rPr>
          <w:rFonts w:eastAsia="Calibri" w:cs="Sylfaen"/>
          <w:sz w:val="20"/>
          <w:szCs w:val="20"/>
          <w:lang w:val="ka-GE"/>
        </w:rPr>
        <w:t>გადაბარება</w:t>
      </w:r>
      <w:r w:rsidR="008F4980" w:rsidRPr="00B56261">
        <w:rPr>
          <w:rFonts w:eastAsia="Calibri" w:cs="Sylfaen"/>
          <w:sz w:val="20"/>
          <w:szCs w:val="20"/>
          <w:lang w:val="ka-GE"/>
        </w:rPr>
        <w:t>,</w:t>
      </w:r>
      <w:r w:rsidRPr="00B56261">
        <w:rPr>
          <w:rFonts w:eastAsia="Calibri" w:cs="Sylfaen"/>
          <w:sz w:val="20"/>
          <w:szCs w:val="20"/>
          <w:lang w:val="ka-GE"/>
        </w:rPr>
        <w:t xml:space="preserve"> </w:t>
      </w:r>
      <w:r w:rsidR="00843EDE" w:rsidRPr="00B56261">
        <w:rPr>
          <w:rFonts w:eastAsia="Calibri" w:cs="Sylfaen"/>
          <w:sz w:val="20"/>
          <w:szCs w:val="20"/>
          <w:lang w:val="ka-GE"/>
        </w:rPr>
        <w:t xml:space="preserve">რის გამოც პასუხისმგებლობა ვერ იქნა დაკისრებული შენახვაზე და/ან დაცვაზე პასუხისმგებელ პირებზე,  </w:t>
      </w:r>
      <w:r w:rsidRPr="00B56261">
        <w:rPr>
          <w:rFonts w:eastAsia="Calibri" w:cs="Sylfaen"/>
          <w:sz w:val="20"/>
          <w:szCs w:val="20"/>
          <w:lang w:val="ka-GE"/>
        </w:rPr>
        <w:t>რამაც არასათანადო კონტროლის გამო შემდგომში გამოიწვია დოკუმენტაციის განადგურება.</w:t>
      </w:r>
    </w:p>
    <w:p w14:paraId="1EB6A176" w14:textId="2F7DFCF6" w:rsidR="00540CB9" w:rsidRDefault="00CE6A5B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 w:rsidRPr="00A254DE">
        <w:rPr>
          <w:sz w:val="20"/>
          <w:szCs w:val="20"/>
          <w:lang w:val="ka-GE"/>
        </w:rPr>
        <w:t>სამინისტროში არსებული დოკუმენტების განადგურების პრაქტიკასთან დაკავშირებით</w:t>
      </w:r>
      <w:r w:rsidR="00A254DE">
        <w:rPr>
          <w:sz w:val="20"/>
          <w:szCs w:val="20"/>
          <w:lang w:val="ka-GE"/>
        </w:rPr>
        <w:t>,</w:t>
      </w:r>
      <w:r>
        <w:rPr>
          <w:sz w:val="20"/>
          <w:szCs w:val="20"/>
          <w:lang w:val="ka-GE"/>
        </w:rPr>
        <w:t xml:space="preserve"> მ</w:t>
      </w:r>
      <w:r w:rsidR="00DF624A">
        <w:rPr>
          <w:sz w:val="20"/>
          <w:szCs w:val="20"/>
          <w:lang w:val="ka-GE"/>
        </w:rPr>
        <w:t xml:space="preserve">ოცემული </w:t>
      </w:r>
      <w:r w:rsidR="00DF624A" w:rsidRPr="003B1BD7">
        <w:rPr>
          <w:sz w:val="20"/>
          <w:szCs w:val="20"/>
          <w:lang w:val="ka-GE"/>
        </w:rPr>
        <w:t>განმარტები</w:t>
      </w:r>
      <w:r w:rsidR="00DF624A">
        <w:rPr>
          <w:sz w:val="20"/>
          <w:szCs w:val="20"/>
          <w:lang w:val="ka-GE"/>
        </w:rPr>
        <w:t>დან</w:t>
      </w:r>
      <w:r w:rsidR="00DF624A" w:rsidRPr="003B1BD7">
        <w:rPr>
          <w:sz w:val="20"/>
          <w:szCs w:val="20"/>
          <w:lang w:val="ka-GE"/>
        </w:rPr>
        <w:t xml:space="preserve"> და წარმოდგენილი </w:t>
      </w:r>
      <w:r w:rsidR="00A6723C">
        <w:rPr>
          <w:sz w:val="20"/>
          <w:szCs w:val="20"/>
          <w:lang w:val="ka-GE"/>
        </w:rPr>
        <w:t xml:space="preserve">დოკუმენტებიდან ირკვევა, რომ </w:t>
      </w:r>
      <w:r w:rsidR="003A521B">
        <w:rPr>
          <w:sz w:val="20"/>
          <w:szCs w:val="20"/>
          <w:lang w:val="ka-GE"/>
        </w:rPr>
        <w:t>სამინისტროში</w:t>
      </w:r>
      <w:r w:rsidR="00D3644B">
        <w:rPr>
          <w:sz w:val="20"/>
          <w:szCs w:val="20"/>
        </w:rPr>
        <w:t xml:space="preserve"> </w:t>
      </w:r>
      <w:r w:rsidR="00F1002D">
        <w:rPr>
          <w:sz w:val="20"/>
          <w:szCs w:val="20"/>
          <w:lang w:val="ka-GE"/>
        </w:rPr>
        <w:t xml:space="preserve">მოქმედებს, </w:t>
      </w:r>
      <w:r w:rsidR="00D3644B">
        <w:rPr>
          <w:sz w:val="20"/>
          <w:szCs w:val="20"/>
          <w:lang w:val="ka-GE"/>
        </w:rPr>
        <w:t xml:space="preserve">მინისტრის </w:t>
      </w:r>
      <w:r w:rsidR="00AF7DE0">
        <w:rPr>
          <w:sz w:val="20"/>
          <w:szCs w:val="20"/>
          <w:lang w:val="ka-GE"/>
        </w:rPr>
        <w:t xml:space="preserve">2018 წლის 7 დეკემბრის N01-1326/ო </w:t>
      </w:r>
      <w:r w:rsidR="00D3644B">
        <w:rPr>
          <w:sz w:val="20"/>
          <w:szCs w:val="20"/>
          <w:lang w:val="ka-GE"/>
        </w:rPr>
        <w:t>ბრძ</w:t>
      </w:r>
      <w:r w:rsidR="00FA266A">
        <w:rPr>
          <w:sz w:val="20"/>
          <w:szCs w:val="20"/>
          <w:lang w:val="ka-GE"/>
        </w:rPr>
        <w:t>ა</w:t>
      </w:r>
      <w:r w:rsidR="00D3644B">
        <w:rPr>
          <w:sz w:val="20"/>
          <w:szCs w:val="20"/>
          <w:lang w:val="ka-GE"/>
        </w:rPr>
        <w:t>ნებით</w:t>
      </w:r>
      <w:r w:rsidR="00AF7DE0">
        <w:rPr>
          <w:sz w:val="20"/>
          <w:szCs w:val="20"/>
          <w:lang w:val="ka-GE"/>
        </w:rPr>
        <w:t xml:space="preserve"> დამტკიცებული </w:t>
      </w:r>
      <w:r w:rsidR="00D3644B">
        <w:rPr>
          <w:sz w:val="20"/>
          <w:szCs w:val="20"/>
          <w:lang w:val="ka-GE"/>
        </w:rPr>
        <w:t>საქმისწარმოებისა და საარქივო საქმიანობის განმხილველი ცენტრალური საექსპერტო კომისია</w:t>
      </w:r>
      <w:r w:rsidR="00AF7DE0">
        <w:rPr>
          <w:sz w:val="20"/>
          <w:szCs w:val="20"/>
          <w:lang w:val="ka-GE"/>
        </w:rPr>
        <w:t xml:space="preserve">, </w:t>
      </w:r>
      <w:r w:rsidR="0025461F">
        <w:rPr>
          <w:sz w:val="20"/>
          <w:szCs w:val="20"/>
          <w:lang w:val="ka-GE"/>
        </w:rPr>
        <w:t>რომელიც საქმიანობას წარმართავს</w:t>
      </w:r>
      <w:r w:rsidR="00FA266A">
        <w:rPr>
          <w:sz w:val="20"/>
          <w:szCs w:val="20"/>
          <w:lang w:val="ka-GE"/>
        </w:rPr>
        <w:t>,</w:t>
      </w:r>
      <w:r w:rsidR="0025461F">
        <w:rPr>
          <w:sz w:val="20"/>
          <w:szCs w:val="20"/>
          <w:lang w:val="ka-GE"/>
        </w:rPr>
        <w:t xml:space="preserve"> </w:t>
      </w:r>
      <w:r w:rsidR="00AF7DE0">
        <w:rPr>
          <w:sz w:val="20"/>
          <w:szCs w:val="20"/>
          <w:lang w:val="ka-GE"/>
        </w:rPr>
        <w:t>ამავე ბრძანებით დამტკიცებული დებულებით</w:t>
      </w:r>
      <w:r w:rsidR="00F152CA">
        <w:rPr>
          <w:sz w:val="20"/>
          <w:szCs w:val="20"/>
          <w:lang w:val="ka-GE"/>
        </w:rPr>
        <w:t>.</w:t>
      </w:r>
      <w:r w:rsidR="00783577">
        <w:rPr>
          <w:sz w:val="20"/>
          <w:szCs w:val="20"/>
          <w:lang w:val="ka-GE"/>
        </w:rPr>
        <w:t xml:space="preserve"> </w:t>
      </w:r>
      <w:r w:rsidR="00F152CA">
        <w:rPr>
          <w:sz w:val="20"/>
          <w:szCs w:val="20"/>
          <w:lang w:val="ka-GE"/>
        </w:rPr>
        <w:t xml:space="preserve">ცნობისათვის, </w:t>
      </w:r>
      <w:r w:rsidR="00783577">
        <w:rPr>
          <w:sz w:val="20"/>
          <w:szCs w:val="20"/>
          <w:lang w:val="ka-GE"/>
        </w:rPr>
        <w:t xml:space="preserve">აღნიშნული ბრძანებით გაუქმებული იყო 2015 წლის </w:t>
      </w:r>
      <w:r w:rsidR="00765FBB">
        <w:rPr>
          <w:sz w:val="20"/>
          <w:szCs w:val="20"/>
          <w:lang w:val="ka-GE"/>
        </w:rPr>
        <w:t xml:space="preserve"> </w:t>
      </w:r>
      <w:r w:rsidR="00783577">
        <w:rPr>
          <w:sz w:val="20"/>
          <w:szCs w:val="20"/>
          <w:lang w:val="ka-GE"/>
        </w:rPr>
        <w:t xml:space="preserve">30 მარტის N 01-96/ო ბრძანებით დამტკიცებული წინა საექსპერტო კომისია და </w:t>
      </w:r>
      <w:r w:rsidR="00FF6597">
        <w:rPr>
          <w:sz w:val="20"/>
          <w:szCs w:val="20"/>
          <w:lang w:val="ka-GE"/>
        </w:rPr>
        <w:t xml:space="preserve">მისი </w:t>
      </w:r>
      <w:r w:rsidR="00783577">
        <w:rPr>
          <w:sz w:val="20"/>
          <w:szCs w:val="20"/>
          <w:lang w:val="ka-GE"/>
        </w:rPr>
        <w:t>დებულება</w:t>
      </w:r>
      <w:r w:rsidR="00FA266A">
        <w:rPr>
          <w:sz w:val="20"/>
          <w:szCs w:val="20"/>
          <w:lang w:val="ka-GE"/>
        </w:rPr>
        <w:t xml:space="preserve">. </w:t>
      </w:r>
      <w:r w:rsidR="00F152CA">
        <w:rPr>
          <w:sz w:val="20"/>
          <w:szCs w:val="20"/>
          <w:lang w:val="ka-GE"/>
        </w:rPr>
        <w:t>შესაბამისად</w:t>
      </w:r>
      <w:r w:rsidR="00FA266A">
        <w:rPr>
          <w:sz w:val="20"/>
          <w:szCs w:val="20"/>
          <w:lang w:val="ka-GE"/>
        </w:rPr>
        <w:t>,</w:t>
      </w:r>
      <w:r w:rsidR="00F152CA">
        <w:rPr>
          <w:sz w:val="20"/>
          <w:szCs w:val="20"/>
          <w:lang w:val="ka-GE"/>
        </w:rPr>
        <w:t xml:space="preserve"> სამინისტროში </w:t>
      </w:r>
      <w:r w:rsidR="00F1002D">
        <w:rPr>
          <w:sz w:val="20"/>
          <w:szCs w:val="20"/>
          <w:lang w:val="ka-GE"/>
        </w:rPr>
        <w:t xml:space="preserve">ყოველთვის </w:t>
      </w:r>
      <w:r w:rsidR="00F152CA">
        <w:rPr>
          <w:sz w:val="20"/>
          <w:szCs w:val="20"/>
          <w:lang w:val="ka-GE"/>
        </w:rPr>
        <w:t>ფუნქციონირებდა</w:t>
      </w:r>
      <w:r w:rsidR="00181D38">
        <w:rPr>
          <w:sz w:val="20"/>
          <w:szCs w:val="20"/>
          <w:lang w:val="ka-GE"/>
        </w:rPr>
        <w:t xml:space="preserve"> აღნიშნული</w:t>
      </w:r>
      <w:r w:rsidR="00F152CA">
        <w:rPr>
          <w:sz w:val="20"/>
          <w:szCs w:val="20"/>
          <w:lang w:val="ka-GE"/>
        </w:rPr>
        <w:t xml:space="preserve"> საექსპერტო კომისია. </w:t>
      </w:r>
      <w:r w:rsidR="00783577">
        <w:rPr>
          <w:sz w:val="20"/>
          <w:szCs w:val="20"/>
          <w:lang w:val="ka-GE"/>
        </w:rPr>
        <w:t xml:space="preserve"> </w:t>
      </w:r>
    </w:p>
    <w:p w14:paraId="5F5CE21D" w14:textId="032FBE49" w:rsidR="00FF6597" w:rsidRPr="00B56261" w:rsidRDefault="00765FBB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 w:rsidRPr="00B56261">
        <w:rPr>
          <w:sz w:val="20"/>
          <w:szCs w:val="20"/>
          <w:lang w:val="ka-GE"/>
        </w:rPr>
        <w:t>დებულების მიხედვით</w:t>
      </w:r>
      <w:r w:rsidR="00FA266A" w:rsidRPr="00B56261">
        <w:rPr>
          <w:sz w:val="20"/>
          <w:szCs w:val="20"/>
          <w:lang w:val="ka-GE"/>
        </w:rPr>
        <w:t>,</w:t>
      </w:r>
      <w:r w:rsidRPr="00B56261">
        <w:rPr>
          <w:sz w:val="20"/>
          <w:szCs w:val="20"/>
          <w:lang w:val="ka-GE"/>
        </w:rPr>
        <w:t xml:space="preserve"> საექსპერტო კომისიის </w:t>
      </w:r>
      <w:r w:rsidR="006A6E5A" w:rsidRPr="00B56261">
        <w:rPr>
          <w:sz w:val="20"/>
          <w:szCs w:val="20"/>
          <w:lang w:val="ka-GE"/>
        </w:rPr>
        <w:t>ერთერთი</w:t>
      </w:r>
      <w:r w:rsidR="00540CB9" w:rsidRPr="00B56261">
        <w:rPr>
          <w:sz w:val="20"/>
          <w:szCs w:val="20"/>
          <w:lang w:val="ka-GE"/>
        </w:rPr>
        <w:t xml:space="preserve"> </w:t>
      </w:r>
      <w:r w:rsidR="00FF6597" w:rsidRPr="00B56261">
        <w:rPr>
          <w:sz w:val="20"/>
          <w:szCs w:val="20"/>
          <w:lang w:val="ka-GE"/>
        </w:rPr>
        <w:t>ამოცანა</w:t>
      </w:r>
      <w:r w:rsidR="006A6E5A" w:rsidRPr="00B56261">
        <w:rPr>
          <w:sz w:val="20"/>
          <w:szCs w:val="20"/>
          <w:lang w:val="ka-GE"/>
        </w:rPr>
        <w:t xml:space="preserve">ა </w:t>
      </w:r>
      <w:r w:rsidR="00FF6597" w:rsidRPr="00B56261">
        <w:rPr>
          <w:sz w:val="20"/>
          <w:szCs w:val="20"/>
          <w:lang w:val="ka-GE"/>
        </w:rPr>
        <w:t xml:space="preserve"> სამინისტროს საქმიანობის პროცესში შექმნილი დოკუმენტების ორგანიზაცია მათი მუდმივი შენახვისა და გასანადგურებლად გამოყოფის მიზნით</w:t>
      </w:r>
      <w:r w:rsidR="00FF6597" w:rsidRPr="00B56261">
        <w:rPr>
          <w:rStyle w:val="FootnoteReference"/>
          <w:sz w:val="20"/>
          <w:szCs w:val="20"/>
          <w:lang w:val="ka-GE"/>
        </w:rPr>
        <w:footnoteReference w:id="2"/>
      </w:r>
      <w:r w:rsidR="00FF6597" w:rsidRPr="00B56261">
        <w:rPr>
          <w:sz w:val="20"/>
          <w:szCs w:val="20"/>
          <w:lang w:val="ka-GE"/>
        </w:rPr>
        <w:t xml:space="preserve">. </w:t>
      </w:r>
    </w:p>
    <w:p w14:paraId="095B5FDC" w14:textId="68DD809C" w:rsidR="0023626F" w:rsidRDefault="00A40D7E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 w:rsidRPr="00B56261">
        <w:rPr>
          <w:sz w:val="20"/>
          <w:szCs w:val="20"/>
          <w:lang w:val="ka-GE"/>
        </w:rPr>
        <w:t>დებულების მიხედვით</w:t>
      </w:r>
      <w:r w:rsidR="00F152CA" w:rsidRPr="00B56261">
        <w:rPr>
          <w:sz w:val="20"/>
          <w:szCs w:val="20"/>
          <w:lang w:val="ka-GE"/>
        </w:rPr>
        <w:t xml:space="preserve">, </w:t>
      </w:r>
      <w:r w:rsidR="00DF624A">
        <w:rPr>
          <w:sz w:val="20"/>
          <w:szCs w:val="20"/>
          <w:lang w:val="ka-GE"/>
        </w:rPr>
        <w:t xml:space="preserve">საექსპერტო </w:t>
      </w:r>
      <w:r w:rsidR="00FF6597">
        <w:rPr>
          <w:sz w:val="20"/>
          <w:szCs w:val="20"/>
          <w:lang w:val="ka-GE"/>
        </w:rPr>
        <w:t>კომისიის ერთ-ერთ ფუნქციას წარმოადგენს</w:t>
      </w:r>
      <w:r w:rsidR="00FA266A">
        <w:rPr>
          <w:sz w:val="20"/>
          <w:szCs w:val="20"/>
          <w:lang w:val="ka-GE"/>
        </w:rPr>
        <w:t>,</w:t>
      </w:r>
      <w:r w:rsidR="00FF6597">
        <w:rPr>
          <w:sz w:val="20"/>
          <w:szCs w:val="20"/>
          <w:lang w:val="ka-GE"/>
        </w:rPr>
        <w:t xml:space="preserve"> </w:t>
      </w:r>
      <w:r w:rsidR="00765FBB">
        <w:rPr>
          <w:sz w:val="20"/>
          <w:szCs w:val="20"/>
          <w:lang w:val="ka-GE"/>
        </w:rPr>
        <w:t xml:space="preserve">სამინისტროს </w:t>
      </w:r>
      <w:r w:rsidR="00540CB9">
        <w:rPr>
          <w:sz w:val="20"/>
          <w:szCs w:val="20"/>
          <w:lang w:val="ka-GE"/>
        </w:rPr>
        <w:t>საქმეთა ნომენკლატურების, საუწყებო ნუსხების, მუდმივად და ხანგრძლივად</w:t>
      </w:r>
      <w:r w:rsidR="00765FBB">
        <w:rPr>
          <w:sz w:val="20"/>
          <w:szCs w:val="20"/>
          <w:lang w:val="ka-GE"/>
        </w:rPr>
        <w:t xml:space="preserve"> </w:t>
      </w:r>
      <w:r w:rsidR="00540CB9">
        <w:rPr>
          <w:sz w:val="20"/>
          <w:szCs w:val="20"/>
          <w:lang w:val="ka-GE"/>
        </w:rPr>
        <w:t>შესანახ საქმეთა ჩანაწერების (მათ შორის</w:t>
      </w:r>
      <w:r w:rsidR="00FA266A">
        <w:rPr>
          <w:sz w:val="20"/>
          <w:szCs w:val="20"/>
          <w:lang w:val="ka-GE"/>
        </w:rPr>
        <w:t>,</w:t>
      </w:r>
      <w:r w:rsidR="00540CB9">
        <w:rPr>
          <w:sz w:val="20"/>
          <w:szCs w:val="20"/>
          <w:lang w:val="ka-GE"/>
        </w:rPr>
        <w:t xml:space="preserve"> პირადი შემადგენლობის), ვადაგასულ საქმეთა გასანადგურებლად გამოყოფის აქტების, აგრეთვე</w:t>
      </w:r>
      <w:r w:rsidR="00FA266A">
        <w:rPr>
          <w:sz w:val="20"/>
          <w:szCs w:val="20"/>
          <w:lang w:val="ka-GE"/>
        </w:rPr>
        <w:t>,</w:t>
      </w:r>
      <w:r w:rsidR="00540CB9">
        <w:rPr>
          <w:sz w:val="20"/>
          <w:szCs w:val="20"/>
          <w:lang w:val="ka-GE"/>
        </w:rPr>
        <w:t xml:space="preserve"> საქმისწარმოებისა და საარქივო საქმის საკითხებზე შემუშავებული ნორმატიული-</w:t>
      </w:r>
      <w:r w:rsidR="00540CB9">
        <w:rPr>
          <w:sz w:val="20"/>
          <w:szCs w:val="20"/>
          <w:lang w:val="ka-GE"/>
        </w:rPr>
        <w:lastRenderedPageBreak/>
        <w:t>მეთოდური დოკუმენტების პროექტების განხილვა და დადგენილი წესით</w:t>
      </w:r>
      <w:r w:rsidR="00FA266A">
        <w:rPr>
          <w:sz w:val="20"/>
          <w:szCs w:val="20"/>
          <w:lang w:val="ka-GE"/>
        </w:rPr>
        <w:t>,</w:t>
      </w:r>
      <w:r w:rsidR="00540CB9">
        <w:rPr>
          <w:sz w:val="20"/>
          <w:szCs w:val="20"/>
          <w:lang w:val="ka-GE"/>
        </w:rPr>
        <w:t xml:space="preserve"> მათი ეროვნული არქივის საექსპერტო-შემმოწმებელ კომისიაზე წარდეგნა დასამტკიცებლად ან/და შესათანხმებლად</w:t>
      </w:r>
      <w:r w:rsidR="00FF6597">
        <w:rPr>
          <w:rStyle w:val="FootnoteReference"/>
          <w:sz w:val="20"/>
          <w:szCs w:val="20"/>
          <w:lang w:val="ka-GE"/>
        </w:rPr>
        <w:footnoteReference w:id="3"/>
      </w:r>
      <w:r w:rsidR="00540CB9">
        <w:rPr>
          <w:sz w:val="20"/>
          <w:szCs w:val="20"/>
          <w:lang w:val="ka-GE"/>
        </w:rPr>
        <w:t>.</w:t>
      </w:r>
      <w:r w:rsidR="00AF7DE0">
        <w:rPr>
          <w:sz w:val="20"/>
          <w:szCs w:val="20"/>
          <w:lang w:val="ka-GE"/>
        </w:rPr>
        <w:t xml:space="preserve"> </w:t>
      </w:r>
    </w:p>
    <w:p w14:paraId="11792EED" w14:textId="49FC2577" w:rsidR="00A254DE" w:rsidRDefault="00F152CA" w:rsidP="002424E8">
      <w:pPr>
        <w:spacing w:after="0"/>
        <w:ind w:firstLine="720"/>
        <w:jc w:val="both"/>
        <w:rPr>
          <w:color w:val="FF0000"/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მასალე</w:t>
      </w:r>
      <w:r w:rsidR="0023626F">
        <w:rPr>
          <w:sz w:val="20"/>
          <w:szCs w:val="20"/>
          <w:lang w:val="ka-GE"/>
        </w:rPr>
        <w:t>ბი</w:t>
      </w:r>
      <w:r w:rsidR="00FA266A">
        <w:rPr>
          <w:sz w:val="20"/>
          <w:szCs w:val="20"/>
          <w:lang w:val="ka-GE"/>
        </w:rPr>
        <w:t>ს ანალიზით</w:t>
      </w:r>
      <w:r w:rsidR="003A521B">
        <w:rPr>
          <w:sz w:val="20"/>
          <w:szCs w:val="20"/>
          <w:lang w:val="ka-GE"/>
        </w:rPr>
        <w:t xml:space="preserve"> </w:t>
      </w:r>
      <w:r>
        <w:rPr>
          <w:sz w:val="20"/>
          <w:szCs w:val="20"/>
          <w:lang w:val="ka-GE"/>
        </w:rPr>
        <w:t>დგინდ</w:t>
      </w:r>
      <w:r w:rsidR="00FA266A">
        <w:rPr>
          <w:sz w:val="20"/>
          <w:szCs w:val="20"/>
          <w:lang w:val="ka-GE"/>
        </w:rPr>
        <w:t>ე</w:t>
      </w:r>
      <w:r>
        <w:rPr>
          <w:sz w:val="20"/>
          <w:szCs w:val="20"/>
          <w:lang w:val="ka-GE"/>
        </w:rPr>
        <w:t>ბა, რომ საექსპერტო კომისია</w:t>
      </w:r>
      <w:r w:rsidR="00FA266A">
        <w:rPr>
          <w:sz w:val="20"/>
          <w:szCs w:val="20"/>
          <w:lang w:val="ka-GE"/>
        </w:rPr>
        <w:t>,</w:t>
      </w:r>
      <w:r>
        <w:rPr>
          <w:sz w:val="20"/>
          <w:szCs w:val="20"/>
          <w:lang w:val="ka-GE"/>
        </w:rPr>
        <w:t xml:space="preserve"> 2007 წლიდან</w:t>
      </w:r>
      <w:r w:rsidR="00FA266A">
        <w:rPr>
          <w:sz w:val="20"/>
          <w:szCs w:val="20"/>
          <w:lang w:val="ka-GE"/>
        </w:rPr>
        <w:t>,</w:t>
      </w:r>
      <w:r>
        <w:rPr>
          <w:sz w:val="20"/>
          <w:szCs w:val="20"/>
          <w:lang w:val="ka-GE"/>
        </w:rPr>
        <w:t xml:space="preserve"> პერიოდულად ახორციელებდა თავის ზემოაღნიშნულ ფუნქციას, რაზეც მოწმობს კომისის სხდომის ოქმები, საქართველოს იუსტიციის სამინისტროს სსიპ - საქართველოს ეროვნული არქივის </w:t>
      </w:r>
      <w:r w:rsidR="0023626F">
        <w:rPr>
          <w:sz w:val="20"/>
          <w:szCs w:val="20"/>
          <w:lang w:val="ka-GE"/>
        </w:rPr>
        <w:t>წერილები და ეროვნული არქივის საექსპერტო-შემმოწმებელი კომისიის  სხდომის ოქმები.  ეროვნული არქივის საექსპერტო-შემმოწმებელი კომისიის თანხმობის შემდეგ</w:t>
      </w:r>
      <w:r w:rsidR="00FA266A">
        <w:rPr>
          <w:sz w:val="20"/>
          <w:szCs w:val="20"/>
          <w:lang w:val="ka-GE"/>
        </w:rPr>
        <w:t>,</w:t>
      </w:r>
      <w:r w:rsidR="0023626F">
        <w:rPr>
          <w:sz w:val="20"/>
          <w:szCs w:val="20"/>
          <w:lang w:val="ka-GE"/>
        </w:rPr>
        <w:t xml:space="preserve"> სამინი</w:t>
      </w:r>
      <w:r w:rsidR="00FA266A">
        <w:rPr>
          <w:sz w:val="20"/>
          <w:szCs w:val="20"/>
          <w:lang w:val="ka-GE"/>
        </w:rPr>
        <w:t>ს</w:t>
      </w:r>
      <w:r w:rsidR="0023626F">
        <w:rPr>
          <w:sz w:val="20"/>
          <w:szCs w:val="20"/>
          <w:lang w:val="ka-GE"/>
        </w:rPr>
        <w:t>ტროს ადმინისტრაციული დეპარტამენტი ახორციელდება დოკუმენტების განადგურებას</w:t>
      </w:r>
      <w:r w:rsidR="00FA266A">
        <w:rPr>
          <w:sz w:val="20"/>
          <w:szCs w:val="20"/>
          <w:lang w:val="ka-GE"/>
        </w:rPr>
        <w:t>,</w:t>
      </w:r>
      <w:r w:rsidR="0023626F">
        <w:rPr>
          <w:sz w:val="20"/>
          <w:szCs w:val="20"/>
          <w:lang w:val="ka-GE"/>
        </w:rPr>
        <w:t xml:space="preserve"> </w:t>
      </w:r>
      <w:r w:rsidR="00F22C61">
        <w:rPr>
          <w:sz w:val="20"/>
          <w:szCs w:val="20"/>
          <w:lang w:val="ka-GE"/>
        </w:rPr>
        <w:t xml:space="preserve">რაც </w:t>
      </w:r>
      <w:r w:rsidR="00FA266A">
        <w:rPr>
          <w:sz w:val="20"/>
          <w:szCs w:val="20"/>
          <w:lang w:val="ka-GE"/>
        </w:rPr>
        <w:t xml:space="preserve">ამ უკანასკნელ შემთხვევაში </w:t>
      </w:r>
      <w:r w:rsidR="00F22C61">
        <w:rPr>
          <w:sz w:val="20"/>
          <w:szCs w:val="20"/>
          <w:lang w:val="ka-GE"/>
        </w:rPr>
        <w:t>არ განხორციელებულა</w:t>
      </w:r>
      <w:r w:rsidR="00FA266A">
        <w:rPr>
          <w:sz w:val="20"/>
          <w:szCs w:val="20"/>
          <w:lang w:val="ka-GE"/>
        </w:rPr>
        <w:t>.</w:t>
      </w:r>
    </w:p>
    <w:p w14:paraId="25422E32" w14:textId="5B3A3DAA" w:rsidR="00F22C61" w:rsidRDefault="00344B8F" w:rsidP="002424E8">
      <w:pPr>
        <w:spacing w:after="0"/>
        <w:ind w:firstLine="720"/>
        <w:jc w:val="both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>ყოველივე ზემოაღნიშნულიდან გამომდინარე</w:t>
      </w:r>
      <w:r w:rsidR="00FA266A">
        <w:rPr>
          <w:sz w:val="20"/>
          <w:szCs w:val="20"/>
          <w:lang w:val="ka-GE"/>
        </w:rPr>
        <w:t>,</w:t>
      </w:r>
      <w:r>
        <w:rPr>
          <w:sz w:val="20"/>
          <w:szCs w:val="20"/>
          <w:lang w:val="ka-GE"/>
        </w:rPr>
        <w:t xml:space="preserve"> სამინისტროს შიდა აუდიტის დეპარტამენტ</w:t>
      </w:r>
      <w:r w:rsidR="00FA266A">
        <w:rPr>
          <w:sz w:val="20"/>
          <w:szCs w:val="20"/>
          <w:lang w:val="ka-GE"/>
        </w:rPr>
        <w:t xml:space="preserve">ი მიზანშეწონილად მიიჩნევს: </w:t>
      </w:r>
      <w:r>
        <w:rPr>
          <w:sz w:val="20"/>
          <w:szCs w:val="20"/>
          <w:lang w:val="ka-GE"/>
        </w:rPr>
        <w:t xml:space="preserve"> </w:t>
      </w:r>
    </w:p>
    <w:p w14:paraId="4D8BD6EB" w14:textId="59F17CE1" w:rsidR="00730090" w:rsidRPr="00730090" w:rsidRDefault="004678FC" w:rsidP="002424E8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sz w:val="20"/>
          <w:szCs w:val="20"/>
          <w:lang w:val="ka-GE"/>
        </w:rPr>
      </w:pPr>
      <w:r w:rsidRPr="00730090">
        <w:rPr>
          <w:rFonts w:ascii="Sylfaen" w:eastAsia="Calibri" w:hAnsi="Sylfaen" w:cs="Sylfaen"/>
          <w:sz w:val="20"/>
          <w:szCs w:val="20"/>
          <w:lang w:val="ka-GE"/>
        </w:rPr>
        <w:t>საქართველოს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შრომის</w:t>
      </w:r>
      <w:r w:rsidRPr="00730090">
        <w:rPr>
          <w:rFonts w:eastAsia="Calibri" w:cs="Sylfaen"/>
          <w:sz w:val="20"/>
          <w:szCs w:val="20"/>
          <w:lang w:val="ka-GE"/>
        </w:rPr>
        <w:t xml:space="preserve">,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ჯანმრთელობისა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და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სოციალური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დაცვის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FE77B5" w:rsidRPr="00730090">
        <w:rPr>
          <w:rFonts w:ascii="Sylfaen" w:eastAsia="Calibri" w:hAnsi="Sylfaen" w:cs="Sylfaen"/>
          <w:sz w:val="20"/>
          <w:szCs w:val="20"/>
          <w:lang w:val="ka-GE"/>
        </w:rPr>
        <w:t>მინისტრის</w:t>
      </w:r>
      <w:r w:rsidR="00FE77B5" w:rsidRPr="00730090">
        <w:rPr>
          <w:rFonts w:eastAsia="Calibri" w:cs="Times New Roman"/>
          <w:sz w:val="20"/>
          <w:szCs w:val="20"/>
          <w:lang w:val="ka-GE"/>
        </w:rPr>
        <w:t xml:space="preserve"> 2013 </w:t>
      </w:r>
      <w:r w:rsidR="00FE77B5" w:rsidRPr="00730090">
        <w:rPr>
          <w:rFonts w:ascii="Sylfaen" w:eastAsia="Calibri" w:hAnsi="Sylfaen" w:cs="Sylfaen"/>
          <w:sz w:val="20"/>
          <w:szCs w:val="20"/>
          <w:lang w:val="ka-GE"/>
        </w:rPr>
        <w:t>წლის</w:t>
      </w:r>
      <w:r w:rsidR="00FE77B5" w:rsidRPr="00730090">
        <w:rPr>
          <w:rFonts w:eastAsia="Calibri" w:cs="Times New Roman"/>
          <w:sz w:val="20"/>
          <w:szCs w:val="20"/>
          <w:lang w:val="ka-GE"/>
        </w:rPr>
        <w:t xml:space="preserve"> 12 </w:t>
      </w:r>
      <w:r w:rsidR="00FE77B5" w:rsidRPr="00730090">
        <w:rPr>
          <w:rFonts w:ascii="Sylfaen" w:eastAsia="Calibri" w:hAnsi="Sylfaen" w:cs="Sylfaen"/>
          <w:sz w:val="20"/>
          <w:szCs w:val="20"/>
          <w:lang w:val="ka-GE"/>
        </w:rPr>
        <w:t>მარტის</w:t>
      </w:r>
      <w:r w:rsidR="00FE77B5" w:rsidRPr="00730090">
        <w:rPr>
          <w:rFonts w:eastAsia="Calibri" w:cs="Times New Roman"/>
          <w:sz w:val="20"/>
          <w:szCs w:val="20"/>
          <w:lang w:val="ka-GE"/>
        </w:rPr>
        <w:t xml:space="preserve"> N01-54/</w:t>
      </w:r>
      <w:r w:rsidR="00FE77B5" w:rsidRPr="00730090">
        <w:rPr>
          <w:rFonts w:ascii="Sylfaen" w:eastAsia="Calibri" w:hAnsi="Sylfaen" w:cs="Sylfaen"/>
          <w:sz w:val="20"/>
          <w:szCs w:val="20"/>
          <w:lang w:val="ka-GE"/>
        </w:rPr>
        <w:t>ო</w:t>
      </w:r>
      <w:r w:rsidR="00FE77B5" w:rsidRPr="00730090">
        <w:rPr>
          <w:rFonts w:eastAsia="Calibri" w:cs="Times New Roman"/>
          <w:sz w:val="20"/>
          <w:szCs w:val="20"/>
          <w:lang w:val="ka-GE"/>
        </w:rPr>
        <w:t xml:space="preserve"> </w:t>
      </w:r>
      <w:r w:rsidR="00FE77B5" w:rsidRPr="00730090">
        <w:rPr>
          <w:rFonts w:ascii="Sylfaen" w:eastAsia="Calibri" w:hAnsi="Sylfaen" w:cs="Sylfaen"/>
          <w:sz w:val="20"/>
          <w:szCs w:val="20"/>
          <w:lang w:val="ka-GE"/>
        </w:rPr>
        <w:t>ბრძანებით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განსაზღვრული</w:t>
      </w:r>
      <w:r w:rsidR="00FE77B5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025F9E">
        <w:rPr>
          <w:rFonts w:ascii="Sylfaen" w:eastAsia="Calibri" w:hAnsi="Sylfaen" w:cs="Sylfaen"/>
          <w:sz w:val="20"/>
          <w:szCs w:val="20"/>
          <w:lang w:val="ka-GE"/>
        </w:rPr>
        <w:t>დოკუმენტაციის</w:t>
      </w:r>
      <w:r w:rsidR="00FE77B5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FE77B5" w:rsidRPr="00730090">
        <w:rPr>
          <w:rFonts w:ascii="Sylfaen" w:eastAsia="Calibri" w:hAnsi="Sylfaen" w:cs="Sylfaen"/>
          <w:sz w:val="20"/>
          <w:szCs w:val="20"/>
          <w:lang w:val="ka-GE"/>
        </w:rPr>
        <w:t>მიმღები</w:t>
      </w:r>
      <w:r w:rsidR="00FE77B5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FE77B5" w:rsidRPr="00730090">
        <w:rPr>
          <w:rFonts w:ascii="Sylfaen" w:eastAsia="Calibri" w:hAnsi="Sylfaen" w:cs="Sylfaen"/>
          <w:sz w:val="20"/>
          <w:szCs w:val="20"/>
          <w:lang w:val="ka-GE"/>
        </w:rPr>
        <w:t>უფლებამოსილი</w:t>
      </w:r>
      <w:r w:rsidR="00B56261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B56261" w:rsidRPr="00730090">
        <w:rPr>
          <w:rFonts w:ascii="Sylfaen" w:eastAsia="Calibri" w:hAnsi="Sylfaen" w:cs="Sylfaen"/>
          <w:sz w:val="20"/>
          <w:szCs w:val="20"/>
          <w:lang w:val="ka-GE"/>
        </w:rPr>
        <w:t>პასუხისმგებელი</w:t>
      </w:r>
      <w:r w:rsidR="00FE77B5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FE77B5" w:rsidRPr="00730090">
        <w:rPr>
          <w:rFonts w:ascii="Sylfaen" w:eastAsia="Calibri" w:hAnsi="Sylfaen" w:cs="Sylfaen"/>
          <w:sz w:val="20"/>
          <w:szCs w:val="20"/>
          <w:lang w:val="ka-GE"/>
        </w:rPr>
        <w:t>პირებ</w:t>
      </w:r>
      <w:r w:rsidR="00691FD2" w:rsidRPr="00730090">
        <w:rPr>
          <w:rFonts w:ascii="Sylfaen" w:eastAsia="Calibri" w:hAnsi="Sylfaen" w:cs="Sylfaen"/>
          <w:sz w:val="20"/>
          <w:szCs w:val="20"/>
          <w:lang w:val="ka-GE"/>
        </w:rPr>
        <w:t>ის</w:t>
      </w:r>
      <w:r w:rsidR="003F57EE" w:rsidRPr="00730090">
        <w:rPr>
          <w:rFonts w:eastAsia="Calibri" w:cs="Sylfaen"/>
          <w:sz w:val="20"/>
          <w:szCs w:val="20"/>
          <w:lang w:val="ka-GE"/>
        </w:rPr>
        <w:t>: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სამინისტროს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ადმინისტრაციული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დეპარტამენტის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საქმისწარმოების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სამმართველოს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უფროსის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ნანა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ალანიას</w:t>
      </w:r>
      <w:r w:rsidRPr="00730090">
        <w:rPr>
          <w:rFonts w:eastAsia="Calibri" w:cs="Sylfaen"/>
          <w:sz w:val="20"/>
          <w:szCs w:val="20"/>
          <w:lang w:val="ka-GE"/>
        </w:rPr>
        <w:t xml:space="preserve">,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ამავე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სამმართველოს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სპეციალისტის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შორენა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ჭეჭელაშვილის</w:t>
      </w:r>
      <w:r w:rsidR="003F57EE" w:rsidRPr="00730090">
        <w:rPr>
          <w:rFonts w:eastAsia="Calibri" w:cs="Sylfaen"/>
          <w:sz w:val="20"/>
          <w:szCs w:val="20"/>
          <w:lang w:val="ka-GE"/>
        </w:rPr>
        <w:t>,</w:t>
      </w:r>
      <w:r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3F57EE" w:rsidRPr="00730090">
        <w:rPr>
          <w:rFonts w:ascii="Sylfaen" w:eastAsia="Calibri" w:hAnsi="Sylfaen" w:cs="Sylfaen"/>
          <w:sz w:val="20"/>
          <w:szCs w:val="20"/>
          <w:lang w:val="ka-GE"/>
        </w:rPr>
        <w:t>როგორც</w:t>
      </w:r>
      <w:r w:rsidR="003F57EE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3F57EE" w:rsidRPr="00730090">
        <w:rPr>
          <w:rFonts w:ascii="Sylfaen" w:eastAsia="Calibri" w:hAnsi="Sylfaen" w:cs="Sylfaen"/>
          <w:sz w:val="20"/>
          <w:szCs w:val="20"/>
          <w:lang w:val="ka-GE"/>
        </w:rPr>
        <w:t>შესაძლო</w:t>
      </w:r>
      <w:r w:rsidR="003F57EE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3F57EE" w:rsidRPr="00730090">
        <w:rPr>
          <w:rFonts w:ascii="Sylfaen" w:eastAsia="Times New Roman" w:hAnsi="Sylfaen" w:cs="Sylfaen"/>
          <w:noProof/>
          <w:sz w:val="20"/>
          <w:szCs w:val="20"/>
          <w:lang w:val="ka-GE" w:eastAsia="ka-GE"/>
        </w:rPr>
        <w:t>დისციპლინური</w:t>
      </w:r>
      <w:r w:rsidR="003F57EE" w:rsidRPr="00730090">
        <w:rPr>
          <w:rFonts w:eastAsia="Times New Roman" w:cs="Sylfaen"/>
          <w:noProof/>
          <w:sz w:val="20"/>
          <w:szCs w:val="20"/>
          <w:lang w:val="ka-GE" w:eastAsia="ka-GE"/>
        </w:rPr>
        <w:t xml:space="preserve"> </w:t>
      </w:r>
      <w:r w:rsidR="003F57EE" w:rsidRPr="00730090">
        <w:rPr>
          <w:rFonts w:ascii="Sylfaen" w:eastAsia="Times New Roman" w:hAnsi="Sylfaen" w:cs="Sylfaen"/>
          <w:noProof/>
          <w:sz w:val="20"/>
          <w:szCs w:val="20"/>
          <w:lang w:val="ka-GE" w:eastAsia="ka-GE"/>
        </w:rPr>
        <w:t>გადაცდომის</w:t>
      </w:r>
      <w:r w:rsidR="003F57EE" w:rsidRPr="00730090">
        <w:rPr>
          <w:rFonts w:eastAsia="Times New Roman" w:cs="Sylfaen"/>
          <w:noProof/>
          <w:sz w:val="20"/>
          <w:szCs w:val="20"/>
          <w:lang w:val="ka-GE" w:eastAsia="ka-GE"/>
        </w:rPr>
        <w:t xml:space="preserve"> </w:t>
      </w:r>
      <w:r w:rsidR="003F57EE" w:rsidRPr="00730090">
        <w:rPr>
          <w:rFonts w:ascii="Sylfaen" w:eastAsia="Times New Roman" w:hAnsi="Sylfaen" w:cs="Sylfaen"/>
          <w:noProof/>
          <w:sz w:val="20"/>
          <w:szCs w:val="20"/>
          <w:lang w:val="ka-GE" w:eastAsia="ka-GE"/>
        </w:rPr>
        <w:t>სავარაუდო</w:t>
      </w:r>
      <w:r w:rsidR="003F57EE" w:rsidRPr="00730090">
        <w:rPr>
          <w:rFonts w:eastAsia="Times New Roman" w:cs="Sylfaen"/>
          <w:noProof/>
          <w:sz w:val="20"/>
          <w:szCs w:val="20"/>
          <w:lang w:val="ka-GE" w:eastAsia="ka-GE"/>
        </w:rPr>
        <w:t xml:space="preserve"> </w:t>
      </w:r>
      <w:r w:rsidR="003F57EE" w:rsidRPr="00730090">
        <w:rPr>
          <w:rFonts w:ascii="Sylfaen" w:eastAsia="Times New Roman" w:hAnsi="Sylfaen" w:cs="Sylfaen"/>
          <w:noProof/>
          <w:sz w:val="20"/>
          <w:szCs w:val="20"/>
          <w:lang w:val="ka-GE" w:eastAsia="ka-GE"/>
        </w:rPr>
        <w:t>ჩამდენი</w:t>
      </w:r>
      <w:r w:rsidR="003F57EE" w:rsidRPr="00730090">
        <w:rPr>
          <w:rFonts w:eastAsia="Times New Roman" w:cs="Sylfaen"/>
          <w:noProof/>
          <w:sz w:val="20"/>
          <w:szCs w:val="20"/>
          <w:lang w:val="ka-GE" w:eastAsia="ka-GE"/>
        </w:rPr>
        <w:t xml:space="preserve"> </w:t>
      </w:r>
      <w:r w:rsidR="003F57EE" w:rsidRPr="00730090">
        <w:rPr>
          <w:rFonts w:ascii="Sylfaen" w:eastAsia="Times New Roman" w:hAnsi="Sylfaen" w:cs="Sylfaen"/>
          <w:noProof/>
          <w:sz w:val="20"/>
          <w:szCs w:val="20"/>
          <w:lang w:val="ka-GE" w:eastAsia="ka-GE"/>
        </w:rPr>
        <w:t>პირების</w:t>
      </w:r>
      <w:r w:rsidR="003F57EE" w:rsidRPr="00730090">
        <w:rPr>
          <w:rFonts w:eastAsia="Times New Roman" w:cs="Sylfaen"/>
          <w:noProof/>
          <w:sz w:val="20"/>
          <w:szCs w:val="20"/>
          <w:lang w:val="ka-GE" w:eastAsia="ka-GE"/>
        </w:rPr>
        <w:t xml:space="preserve"> </w:t>
      </w:r>
      <w:r w:rsidRPr="00730090">
        <w:rPr>
          <w:rFonts w:ascii="Sylfaen" w:eastAsia="Calibri" w:hAnsi="Sylfaen" w:cs="Sylfaen"/>
          <w:sz w:val="20"/>
          <w:szCs w:val="20"/>
          <w:lang w:val="ka-GE"/>
        </w:rPr>
        <w:t>მიმართ</w:t>
      </w:r>
      <w:r w:rsidR="003F57EE" w:rsidRPr="00730090">
        <w:rPr>
          <w:rFonts w:eastAsia="Calibri" w:cs="Sylfaen"/>
          <w:sz w:val="20"/>
          <w:szCs w:val="20"/>
          <w:lang w:val="ka-GE"/>
        </w:rPr>
        <w:t xml:space="preserve">, </w:t>
      </w:r>
      <w:r w:rsidR="005A44FE">
        <w:rPr>
          <w:rFonts w:ascii="Sylfaen" w:hAnsi="Sylfaen" w:cs="LiberationSerif"/>
          <w:sz w:val="20"/>
          <w:szCs w:val="20"/>
          <w:lang w:val="ka-GE"/>
        </w:rPr>
        <w:t>„</w:t>
      </w:r>
      <w:r w:rsidR="005A44FE" w:rsidRPr="00730090">
        <w:rPr>
          <w:rFonts w:ascii="Sylfaen" w:hAnsi="Sylfaen" w:cs="Sylfaen"/>
          <w:sz w:val="20"/>
          <w:szCs w:val="20"/>
          <w:lang w:val="ka-GE"/>
        </w:rPr>
        <w:t>საჯარო</w:t>
      </w:r>
      <w:r w:rsidR="005A44FE" w:rsidRPr="00730090">
        <w:rPr>
          <w:sz w:val="20"/>
          <w:szCs w:val="20"/>
          <w:lang w:val="ka-GE"/>
        </w:rPr>
        <w:t xml:space="preserve"> </w:t>
      </w:r>
      <w:r w:rsidR="005A44FE" w:rsidRPr="00730090">
        <w:rPr>
          <w:rFonts w:ascii="Sylfaen" w:hAnsi="Sylfaen" w:cs="Sylfaen"/>
          <w:sz w:val="20"/>
          <w:szCs w:val="20"/>
          <w:lang w:val="ka-GE"/>
        </w:rPr>
        <w:t>სამსახურის</w:t>
      </w:r>
      <w:r w:rsidR="005A44FE" w:rsidRPr="00730090">
        <w:rPr>
          <w:rFonts w:ascii="DejaVuSans" w:hAnsi="LiberationSerif" w:cs="DejaVuSans"/>
          <w:sz w:val="20"/>
          <w:szCs w:val="20"/>
          <w:lang w:val="ka-GE"/>
        </w:rPr>
        <w:t xml:space="preserve"> </w:t>
      </w:r>
      <w:r w:rsidR="005A44FE" w:rsidRPr="00730090">
        <w:rPr>
          <w:rFonts w:ascii="Sylfaen" w:hAnsi="Sylfaen" w:cs="Sylfaen"/>
          <w:sz w:val="20"/>
          <w:szCs w:val="20"/>
          <w:lang w:val="ka-GE"/>
        </w:rPr>
        <w:t>შესახებ</w:t>
      </w:r>
      <w:r w:rsidR="005A44FE">
        <w:rPr>
          <w:rFonts w:ascii="Sylfaen" w:hAnsi="Sylfaen" w:cs="LiberationSerif"/>
          <w:sz w:val="20"/>
          <w:szCs w:val="20"/>
          <w:lang w:val="ka-GE"/>
        </w:rPr>
        <w:t>“</w:t>
      </w:r>
      <w:r w:rsidR="005A44FE" w:rsidRPr="00730090">
        <w:rPr>
          <w:rFonts w:ascii="LiberationSerif" w:hAnsi="LiberationSerif" w:cs="LiberationSerif"/>
          <w:sz w:val="20"/>
          <w:szCs w:val="20"/>
          <w:lang w:val="ka-GE"/>
        </w:rPr>
        <w:t xml:space="preserve"> </w:t>
      </w:r>
      <w:r w:rsidR="005A44FE" w:rsidRPr="00730090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5A44FE" w:rsidRPr="00730090">
        <w:rPr>
          <w:rFonts w:ascii="DejaVuSans" w:hAnsi="LiberationSerif" w:cs="DejaVuSans"/>
          <w:sz w:val="20"/>
          <w:szCs w:val="20"/>
          <w:lang w:val="ka-GE"/>
        </w:rPr>
        <w:t xml:space="preserve"> </w:t>
      </w:r>
      <w:r w:rsidR="005A44FE" w:rsidRPr="00730090">
        <w:rPr>
          <w:rFonts w:ascii="Sylfaen" w:hAnsi="Sylfaen" w:cs="Sylfaen"/>
          <w:sz w:val="20"/>
          <w:szCs w:val="20"/>
          <w:lang w:val="ka-GE"/>
        </w:rPr>
        <w:t>კანონის</w:t>
      </w:r>
      <w:r w:rsidR="005A44FE" w:rsidRPr="00730090">
        <w:rPr>
          <w:sz w:val="20"/>
          <w:szCs w:val="20"/>
          <w:lang w:val="ka-GE"/>
        </w:rPr>
        <w:t xml:space="preserve"> </w:t>
      </w:r>
      <w:r w:rsidR="00025F9E">
        <w:rPr>
          <w:sz w:val="20"/>
          <w:szCs w:val="20"/>
        </w:rPr>
        <w:t xml:space="preserve">X </w:t>
      </w:r>
      <w:r w:rsidR="00025F9E">
        <w:rPr>
          <w:rFonts w:ascii="Sylfaen" w:hAnsi="Sylfaen"/>
          <w:sz w:val="20"/>
          <w:szCs w:val="20"/>
          <w:lang w:val="ka-GE"/>
        </w:rPr>
        <w:t>თავის შესაბამისად</w:t>
      </w:r>
      <w:r w:rsidR="00416837">
        <w:rPr>
          <w:rFonts w:ascii="Sylfaen" w:hAnsi="Sylfaen"/>
          <w:sz w:val="20"/>
          <w:szCs w:val="20"/>
          <w:lang w:val="ka-GE"/>
        </w:rPr>
        <w:t>,</w:t>
      </w:r>
      <w:r w:rsidR="005A44FE">
        <w:rPr>
          <w:rFonts w:ascii="Sylfaen" w:hAnsi="Sylfaen" w:cs="Sylfaen"/>
          <w:sz w:val="20"/>
          <w:szCs w:val="20"/>
          <w:lang w:val="ka-GE"/>
        </w:rPr>
        <w:t xml:space="preserve"> </w:t>
      </w:r>
      <w:r w:rsidR="002B460F" w:rsidRPr="00730090">
        <w:rPr>
          <w:rFonts w:ascii="Sylfaen" w:eastAsia="Calibri" w:hAnsi="Sylfaen" w:cs="Sylfaen"/>
          <w:sz w:val="20"/>
          <w:szCs w:val="20"/>
          <w:lang w:val="ka-GE"/>
        </w:rPr>
        <w:t>გამოიცეს</w:t>
      </w:r>
      <w:r w:rsidR="002B460F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2B460F" w:rsidRPr="00730090">
        <w:rPr>
          <w:rFonts w:ascii="Sylfaen" w:eastAsia="Calibri" w:hAnsi="Sylfaen" w:cs="Sylfaen"/>
          <w:sz w:val="20"/>
          <w:szCs w:val="20"/>
          <w:lang w:val="ka-GE"/>
        </w:rPr>
        <w:t>მინისტრის</w:t>
      </w:r>
      <w:r w:rsidR="002B460F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2B460F" w:rsidRPr="00730090">
        <w:rPr>
          <w:rFonts w:ascii="Sylfaen" w:eastAsia="Calibri" w:hAnsi="Sylfaen" w:cs="Sylfaen"/>
          <w:sz w:val="20"/>
          <w:szCs w:val="20"/>
          <w:lang w:val="ka-GE"/>
        </w:rPr>
        <w:t>ბრძანება</w:t>
      </w:r>
      <w:r w:rsidR="002B460F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730090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730090" w:rsidRPr="00730090">
        <w:rPr>
          <w:rFonts w:ascii="Sylfaen" w:eastAsia="Calibri" w:hAnsi="Sylfaen" w:cs="Sylfaen"/>
          <w:sz w:val="20"/>
          <w:szCs w:val="20"/>
          <w:lang w:val="ka-GE"/>
        </w:rPr>
        <w:t>დისციპლინური</w:t>
      </w:r>
      <w:r w:rsidR="00730090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730090" w:rsidRPr="00730090">
        <w:rPr>
          <w:rFonts w:ascii="Sylfaen" w:eastAsia="Calibri" w:hAnsi="Sylfaen" w:cs="Sylfaen"/>
          <w:sz w:val="20"/>
          <w:szCs w:val="20"/>
          <w:lang w:val="ka-GE"/>
        </w:rPr>
        <w:t>წარმოების</w:t>
      </w:r>
      <w:r w:rsidR="00730090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730090" w:rsidRPr="00730090">
        <w:rPr>
          <w:rFonts w:ascii="Sylfaen" w:eastAsia="Calibri" w:hAnsi="Sylfaen" w:cs="Sylfaen"/>
          <w:sz w:val="20"/>
          <w:szCs w:val="20"/>
          <w:lang w:val="ka-GE"/>
        </w:rPr>
        <w:t>დაწყების</w:t>
      </w:r>
      <w:r w:rsidR="00730090" w:rsidRPr="00730090">
        <w:rPr>
          <w:rFonts w:eastAsia="Calibri" w:cs="Sylfaen"/>
          <w:sz w:val="20"/>
          <w:szCs w:val="20"/>
          <w:lang w:val="ka-GE"/>
        </w:rPr>
        <w:t xml:space="preserve"> </w:t>
      </w:r>
      <w:r w:rsidR="00730090" w:rsidRPr="00730090">
        <w:rPr>
          <w:rFonts w:ascii="Sylfaen" w:eastAsia="Calibri" w:hAnsi="Sylfaen" w:cs="Sylfaen"/>
          <w:sz w:val="20"/>
          <w:szCs w:val="20"/>
          <w:lang w:val="ka-GE"/>
        </w:rPr>
        <w:t>თაობაზე</w:t>
      </w:r>
      <w:r w:rsidR="00025F9E">
        <w:rPr>
          <w:rFonts w:ascii="Sylfaen" w:eastAsia="Calibri" w:hAnsi="Sylfaen" w:cs="Sylfaen"/>
          <w:sz w:val="20"/>
          <w:szCs w:val="20"/>
          <w:lang w:val="ka-GE"/>
        </w:rPr>
        <w:t>;</w:t>
      </w:r>
    </w:p>
    <w:p w14:paraId="10BD05A9" w14:textId="522B0FAF" w:rsidR="002B460F" w:rsidRPr="00B56261" w:rsidRDefault="008F4980" w:rsidP="002424E8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sz w:val="20"/>
          <w:szCs w:val="20"/>
          <w:lang w:val="ka-GE"/>
        </w:rPr>
      </w:pPr>
      <w:r w:rsidRPr="00B56261">
        <w:rPr>
          <w:rFonts w:ascii="Sylfaen" w:hAnsi="Sylfaen" w:cs="Sylfaen"/>
          <w:sz w:val="20"/>
          <w:szCs w:val="20"/>
          <w:lang w:val="ka-GE"/>
        </w:rPr>
        <w:t>სსიპ</w:t>
      </w:r>
      <w:r w:rsidR="00913F5E" w:rsidRPr="00B56261">
        <w:rPr>
          <w:rFonts w:ascii="Sylfaen" w:hAnsi="Sylfaen"/>
          <w:sz w:val="20"/>
          <w:szCs w:val="20"/>
          <w:lang w:val="ka-GE"/>
        </w:rPr>
        <w:t xml:space="preserve"> - </w:t>
      </w:r>
      <w:r w:rsidRPr="00B56261">
        <w:rPr>
          <w:rFonts w:ascii="Sylfaen" w:hAnsi="Sylfaen" w:cs="Sylfaen"/>
          <w:sz w:val="20"/>
          <w:szCs w:val="20"/>
          <w:lang w:val="ka-GE"/>
        </w:rPr>
        <w:t>სოციალური</w:t>
      </w:r>
      <w:r w:rsidRPr="00B56261">
        <w:rPr>
          <w:sz w:val="20"/>
          <w:szCs w:val="20"/>
          <w:lang w:val="ka-GE"/>
        </w:rPr>
        <w:t xml:space="preserve"> </w:t>
      </w:r>
      <w:r w:rsidRPr="00B56261">
        <w:rPr>
          <w:rFonts w:ascii="Sylfaen" w:hAnsi="Sylfaen" w:cs="Sylfaen"/>
          <w:sz w:val="20"/>
          <w:szCs w:val="20"/>
          <w:lang w:val="ka-GE"/>
        </w:rPr>
        <w:t>მომსახურების</w:t>
      </w:r>
      <w:r w:rsidRPr="00B56261">
        <w:rPr>
          <w:sz w:val="20"/>
          <w:szCs w:val="20"/>
          <w:lang w:val="ka-GE"/>
        </w:rPr>
        <w:t xml:space="preserve"> </w:t>
      </w:r>
      <w:r w:rsidRPr="00B56261">
        <w:rPr>
          <w:rFonts w:ascii="Sylfaen" w:hAnsi="Sylfaen" w:cs="Sylfaen"/>
          <w:sz w:val="20"/>
          <w:szCs w:val="20"/>
          <w:lang w:val="ka-GE"/>
        </w:rPr>
        <w:t>სააგენტომ</w:t>
      </w:r>
      <w:r w:rsidRPr="00B56261">
        <w:rPr>
          <w:sz w:val="20"/>
          <w:szCs w:val="20"/>
          <w:lang w:val="ka-GE"/>
        </w:rPr>
        <w:t xml:space="preserve"> </w:t>
      </w:r>
      <w:r w:rsidR="00913F5E" w:rsidRPr="00B56261">
        <w:rPr>
          <w:rFonts w:ascii="Sylfaen" w:hAnsi="Sylfaen" w:cs="Sylfaen"/>
          <w:sz w:val="20"/>
          <w:szCs w:val="20"/>
          <w:lang w:val="ka-GE"/>
        </w:rPr>
        <w:t>იმსჯელოს</w:t>
      </w:r>
      <w:r w:rsidRPr="00B56261">
        <w:rPr>
          <w:sz w:val="20"/>
          <w:szCs w:val="20"/>
          <w:lang w:val="ka-GE"/>
        </w:rPr>
        <w:t xml:space="preserve"> </w:t>
      </w:r>
      <w:r w:rsidRPr="00B56261">
        <w:rPr>
          <w:rFonts w:ascii="Sylfaen" w:hAnsi="Sylfaen" w:cs="Sylfaen"/>
          <w:sz w:val="20"/>
          <w:szCs w:val="20"/>
          <w:lang w:val="ka-GE"/>
        </w:rPr>
        <w:t>სააგენტოს</w:t>
      </w:r>
      <w:r w:rsidRPr="00B56261">
        <w:rPr>
          <w:sz w:val="20"/>
          <w:szCs w:val="20"/>
          <w:lang w:val="ka-GE"/>
        </w:rPr>
        <w:t xml:space="preserve"> </w:t>
      </w:r>
      <w:r w:rsidRPr="00B56261">
        <w:rPr>
          <w:rFonts w:ascii="Sylfaen" w:hAnsi="Sylfaen" w:cs="Sylfaen"/>
          <w:sz w:val="20"/>
          <w:szCs w:val="20"/>
          <w:lang w:val="ka-GE"/>
        </w:rPr>
        <w:t>შიდა</w:t>
      </w:r>
      <w:r w:rsidRPr="00B56261">
        <w:rPr>
          <w:sz w:val="20"/>
          <w:szCs w:val="20"/>
          <w:lang w:val="ka-GE"/>
        </w:rPr>
        <w:t xml:space="preserve"> </w:t>
      </w:r>
      <w:r w:rsidRPr="00B56261">
        <w:rPr>
          <w:rFonts w:ascii="Sylfaen" w:hAnsi="Sylfaen" w:cs="Sylfaen"/>
          <w:sz w:val="20"/>
          <w:szCs w:val="20"/>
          <w:lang w:val="ka-GE"/>
        </w:rPr>
        <w:t>აუდიტის</w:t>
      </w:r>
      <w:r w:rsidRPr="00B56261">
        <w:rPr>
          <w:sz w:val="20"/>
          <w:szCs w:val="20"/>
          <w:lang w:val="ka-GE"/>
        </w:rPr>
        <w:t xml:space="preserve"> </w:t>
      </w:r>
      <w:r w:rsidRPr="00B56261">
        <w:rPr>
          <w:rFonts w:ascii="Sylfaen" w:hAnsi="Sylfaen" w:cs="Sylfaen"/>
          <w:sz w:val="20"/>
          <w:szCs w:val="20"/>
          <w:lang w:val="ka-GE"/>
        </w:rPr>
        <w:t>სამსახურის</w:t>
      </w:r>
      <w:r w:rsidRPr="00B56261">
        <w:rPr>
          <w:sz w:val="20"/>
          <w:szCs w:val="20"/>
          <w:lang w:val="ka-GE"/>
        </w:rPr>
        <w:t xml:space="preserve"> </w:t>
      </w:r>
      <w:r w:rsidRPr="00B56261">
        <w:rPr>
          <w:rFonts w:ascii="Sylfaen" w:hAnsi="Sylfaen" w:cs="Sylfaen"/>
          <w:sz w:val="20"/>
          <w:szCs w:val="20"/>
          <w:lang w:val="ka-GE"/>
        </w:rPr>
        <w:t>უფროსის</w:t>
      </w:r>
      <w:r w:rsidRPr="00B56261">
        <w:rPr>
          <w:sz w:val="20"/>
          <w:szCs w:val="20"/>
          <w:lang w:val="ka-GE"/>
        </w:rPr>
        <w:t xml:space="preserve"> 2019 </w:t>
      </w:r>
      <w:r w:rsidRPr="00B56261">
        <w:rPr>
          <w:rFonts w:ascii="Sylfaen" w:hAnsi="Sylfaen" w:cs="Sylfaen"/>
          <w:sz w:val="20"/>
          <w:szCs w:val="20"/>
          <w:lang w:val="ka-GE"/>
        </w:rPr>
        <w:t>წლის</w:t>
      </w:r>
      <w:r w:rsidRPr="00B56261">
        <w:rPr>
          <w:sz w:val="20"/>
          <w:szCs w:val="20"/>
          <w:lang w:val="ka-GE"/>
        </w:rPr>
        <w:t xml:space="preserve"> 4 </w:t>
      </w:r>
      <w:r w:rsidRPr="00B56261">
        <w:rPr>
          <w:rFonts w:ascii="Sylfaen" w:hAnsi="Sylfaen" w:cs="Sylfaen"/>
          <w:sz w:val="20"/>
          <w:szCs w:val="20"/>
          <w:lang w:val="ka-GE"/>
        </w:rPr>
        <w:t>ივლისის N04-11921 მოხსენებით</w:t>
      </w:r>
      <w:r w:rsidRPr="00B56261">
        <w:rPr>
          <w:sz w:val="20"/>
          <w:szCs w:val="20"/>
          <w:lang w:val="ka-GE"/>
        </w:rPr>
        <w:t xml:space="preserve"> </w:t>
      </w:r>
      <w:r w:rsidRPr="00B56261">
        <w:rPr>
          <w:rFonts w:ascii="Sylfaen" w:hAnsi="Sylfaen" w:cs="Sylfaen"/>
          <w:sz w:val="20"/>
          <w:szCs w:val="20"/>
          <w:lang w:val="ka-GE"/>
        </w:rPr>
        <w:t>ბარათ</w:t>
      </w:r>
      <w:r w:rsidR="002B460F" w:rsidRPr="00B56261">
        <w:rPr>
          <w:rFonts w:ascii="Sylfaen" w:hAnsi="Sylfaen" w:cs="Sylfaen"/>
          <w:sz w:val="20"/>
          <w:szCs w:val="20"/>
          <w:lang w:val="ka-GE"/>
        </w:rPr>
        <w:t xml:space="preserve">ში </w:t>
      </w:r>
      <w:r w:rsidR="00913F5E" w:rsidRPr="00B56261">
        <w:rPr>
          <w:rFonts w:ascii="Sylfaen" w:hAnsi="Sylfaen" w:cs="Sylfaen"/>
          <w:sz w:val="20"/>
          <w:szCs w:val="20"/>
          <w:lang w:val="ka-GE"/>
        </w:rPr>
        <w:t>დადგენილი</w:t>
      </w:r>
      <w:r w:rsidR="002B460F" w:rsidRPr="00B56261">
        <w:rPr>
          <w:rFonts w:ascii="Sylfaen" w:hAnsi="Sylfaen" w:cs="Sylfaen"/>
          <w:sz w:val="20"/>
          <w:szCs w:val="20"/>
          <w:lang w:val="ka-GE"/>
        </w:rPr>
        <w:t xml:space="preserve"> დისციპლინური გადაცდომების</w:t>
      </w:r>
      <w:r w:rsidR="00913F5E" w:rsidRPr="00B56261">
        <w:rPr>
          <w:rFonts w:ascii="Sylfaen" w:hAnsi="Sylfaen" w:cs="Sylfaen"/>
          <w:sz w:val="20"/>
          <w:szCs w:val="20"/>
          <w:lang w:val="ka-GE"/>
        </w:rPr>
        <w:t xml:space="preserve"> მქონე პირების მიმართ პასუხისმგებლობის ღონისძიებების თაობაზე და მიღებული გადაწყვეტილებების შესახებ აცნობოს სამინისტროს;</w:t>
      </w:r>
      <w:r w:rsidR="002B460F" w:rsidRPr="00B56261">
        <w:rPr>
          <w:rFonts w:ascii="Sylfaen" w:hAnsi="Sylfaen" w:cs="Sylfaen"/>
          <w:sz w:val="20"/>
          <w:szCs w:val="20"/>
          <w:lang w:val="ka-GE"/>
        </w:rPr>
        <w:t xml:space="preserve">  </w:t>
      </w:r>
    </w:p>
    <w:p w14:paraId="319ABE5E" w14:textId="53A25B6E" w:rsidR="00913F5E" w:rsidRPr="00416837" w:rsidRDefault="006A6E5A" w:rsidP="002424E8">
      <w:pPr>
        <w:pStyle w:val="ListParagraph"/>
        <w:numPr>
          <w:ilvl w:val="0"/>
          <w:numId w:val="4"/>
        </w:numPr>
        <w:spacing w:after="0"/>
        <w:ind w:left="0" w:firstLine="720"/>
        <w:jc w:val="both"/>
        <w:rPr>
          <w:sz w:val="20"/>
          <w:szCs w:val="20"/>
          <w:lang w:val="ka-GE"/>
        </w:rPr>
      </w:pPr>
      <w:r>
        <w:rPr>
          <w:rFonts w:ascii="Sylfaen" w:hAnsi="Sylfaen" w:cs="Sylfaen"/>
          <w:sz w:val="20"/>
          <w:szCs w:val="20"/>
          <w:lang w:val="ka-GE"/>
        </w:rPr>
        <w:t>წინამდებარე მასალები</w:t>
      </w:r>
      <w:r w:rsidR="00135D96">
        <w:rPr>
          <w:rFonts w:ascii="Sylfaen" w:hAnsi="Sylfaen" w:cs="Sylfaen"/>
          <w:sz w:val="20"/>
          <w:szCs w:val="20"/>
          <w:lang w:val="ka-GE"/>
        </w:rPr>
        <w:t>, სამართლებრივი შეფასებისათვის,</w:t>
      </w:r>
      <w:r w:rsidR="00913F5E" w:rsidRPr="00B56261">
        <w:rPr>
          <w:rFonts w:ascii="Sylfaen" w:hAnsi="Sylfaen" w:cs="Sylfaen"/>
          <w:sz w:val="20"/>
          <w:szCs w:val="20"/>
          <w:lang w:val="ka-GE"/>
        </w:rPr>
        <w:t xml:space="preserve"> გადაეგზავნოს</w:t>
      </w:r>
      <w:r w:rsidR="00913F5E" w:rsidRPr="00B56261">
        <w:rPr>
          <w:sz w:val="20"/>
          <w:szCs w:val="20"/>
          <w:lang w:val="ka-GE"/>
        </w:rPr>
        <w:t xml:space="preserve"> </w:t>
      </w:r>
      <w:r w:rsidR="00913F5E" w:rsidRPr="00B56261">
        <w:rPr>
          <w:rFonts w:ascii="Sylfaen" w:hAnsi="Sylfaen" w:cs="Sylfaen"/>
          <w:sz w:val="20"/>
          <w:szCs w:val="20"/>
          <w:lang w:val="ka-GE"/>
        </w:rPr>
        <w:t>საქართველოს</w:t>
      </w:r>
      <w:r w:rsidR="00913F5E" w:rsidRPr="00B56261">
        <w:rPr>
          <w:sz w:val="20"/>
          <w:szCs w:val="20"/>
          <w:lang w:val="ka-GE"/>
        </w:rPr>
        <w:t xml:space="preserve">  </w:t>
      </w:r>
      <w:r w:rsidR="00913F5E" w:rsidRPr="00B56261">
        <w:rPr>
          <w:rFonts w:ascii="Sylfaen" w:hAnsi="Sylfaen" w:cs="Sylfaen"/>
          <w:sz w:val="20"/>
          <w:szCs w:val="20"/>
          <w:lang w:val="ka-GE"/>
        </w:rPr>
        <w:t>მთავარ</w:t>
      </w:r>
      <w:r w:rsidR="00913F5E" w:rsidRPr="00B56261">
        <w:rPr>
          <w:sz w:val="20"/>
          <w:szCs w:val="20"/>
          <w:lang w:val="ka-GE"/>
        </w:rPr>
        <w:t xml:space="preserve"> </w:t>
      </w:r>
      <w:r w:rsidR="00913F5E" w:rsidRPr="00B56261">
        <w:rPr>
          <w:rFonts w:ascii="Sylfaen" w:hAnsi="Sylfaen" w:cs="Sylfaen"/>
          <w:sz w:val="20"/>
          <w:szCs w:val="20"/>
          <w:lang w:val="ka-GE"/>
        </w:rPr>
        <w:t>პროკურატურას</w:t>
      </w:r>
      <w:r w:rsidR="00843EDE" w:rsidRPr="00B56261">
        <w:rPr>
          <w:rFonts w:ascii="Sylfaen" w:hAnsi="Sylfaen" w:cs="Sylfaen"/>
          <w:sz w:val="20"/>
          <w:szCs w:val="20"/>
          <w:lang w:val="ka-GE"/>
        </w:rPr>
        <w:t>.</w:t>
      </w:r>
      <w:r w:rsidR="00B56261">
        <w:rPr>
          <w:rFonts w:ascii="Sylfaen" w:hAnsi="Sylfaen" w:cs="Sylfaen"/>
          <w:sz w:val="20"/>
          <w:szCs w:val="20"/>
          <w:lang w:val="ka-GE"/>
        </w:rPr>
        <w:t xml:space="preserve"> </w:t>
      </w:r>
    </w:p>
    <w:p w14:paraId="169A7C08" w14:textId="261BB90D" w:rsidR="00416837" w:rsidRDefault="00416837" w:rsidP="002424E8">
      <w:pPr>
        <w:spacing w:after="0"/>
        <w:ind w:firstLine="720"/>
        <w:jc w:val="both"/>
        <w:rPr>
          <w:rFonts w:cs="Sylfaen"/>
          <w:sz w:val="20"/>
          <w:szCs w:val="20"/>
          <w:lang w:val="ka-GE"/>
        </w:rPr>
      </w:pPr>
      <w:r w:rsidRPr="00416837">
        <w:rPr>
          <w:rFonts w:cs="Sylfaen"/>
          <w:sz w:val="20"/>
          <w:szCs w:val="20"/>
          <w:lang w:val="ka-GE"/>
        </w:rPr>
        <w:t>თქვენი თანხმობის შემთხვევაში, გთხოვთ, დაავალოთ იურიდიულ დეპარტამენტს ბრძანების პროექტის მომზადება, სსიპ-სოციალური მომსახურების სააგენტო</w:t>
      </w:r>
      <w:r>
        <w:rPr>
          <w:rFonts w:cs="Sylfaen"/>
          <w:sz w:val="20"/>
          <w:szCs w:val="20"/>
          <w:lang w:val="ka-GE"/>
        </w:rPr>
        <w:t>ს -</w:t>
      </w:r>
      <w:r w:rsidRPr="00416837">
        <w:rPr>
          <w:rFonts w:cs="Sylfaen"/>
          <w:sz w:val="20"/>
          <w:szCs w:val="20"/>
          <w:lang w:val="ka-GE"/>
        </w:rPr>
        <w:t xml:space="preserve"> </w:t>
      </w:r>
      <w:r>
        <w:rPr>
          <w:rFonts w:cs="Sylfaen"/>
          <w:sz w:val="20"/>
          <w:szCs w:val="20"/>
          <w:lang w:val="ka-GE"/>
        </w:rPr>
        <w:t>იმოქმედოს მე-2 რეკომენდაციის შესაბამისად, ხოლო მე-3 რეკომენდაციას შევასრულებთ მინისტრის მოადგილის, ბატონი გიორგი წოწკოლაურის ხელმოწერით.</w:t>
      </w:r>
      <w:bookmarkStart w:id="0" w:name="_GoBack"/>
      <w:bookmarkEnd w:id="0"/>
    </w:p>
    <w:p w14:paraId="1A13588C" w14:textId="7338BF49" w:rsidR="00416837" w:rsidRDefault="00416837" w:rsidP="002424E8">
      <w:pPr>
        <w:spacing w:after="0"/>
        <w:jc w:val="both"/>
        <w:rPr>
          <w:rFonts w:cs="Sylfaen"/>
          <w:sz w:val="20"/>
          <w:szCs w:val="20"/>
          <w:lang w:val="ka-GE"/>
        </w:rPr>
      </w:pPr>
    </w:p>
    <w:p w14:paraId="630F37D9" w14:textId="59DE6210" w:rsidR="00416837" w:rsidRDefault="00416837" w:rsidP="002424E8">
      <w:pPr>
        <w:spacing w:after="0"/>
        <w:jc w:val="both"/>
        <w:rPr>
          <w:rFonts w:cs="Sylfaen"/>
          <w:sz w:val="20"/>
          <w:szCs w:val="20"/>
          <w:lang w:val="ka-GE"/>
        </w:rPr>
      </w:pPr>
    </w:p>
    <w:p w14:paraId="4364DEAC" w14:textId="5AA2E1D7" w:rsidR="00416837" w:rsidRPr="00416837" w:rsidRDefault="00416837" w:rsidP="002424E8">
      <w:pPr>
        <w:spacing w:after="0"/>
        <w:jc w:val="both"/>
        <w:rPr>
          <w:sz w:val="20"/>
          <w:szCs w:val="20"/>
          <w:lang w:val="ka-GE"/>
        </w:rPr>
      </w:pPr>
      <w:r>
        <w:rPr>
          <w:rFonts w:cs="Sylfaen"/>
          <w:sz w:val="20"/>
          <w:szCs w:val="20"/>
          <w:lang w:val="ka-GE"/>
        </w:rPr>
        <w:t>პატივისცემით,</w:t>
      </w:r>
    </w:p>
    <w:p w14:paraId="59A39C35" w14:textId="77777777" w:rsidR="00F61AEE" w:rsidRDefault="00F61AEE" w:rsidP="002424E8">
      <w:pPr>
        <w:spacing w:after="0"/>
        <w:jc w:val="both"/>
        <w:rPr>
          <w:sz w:val="20"/>
          <w:szCs w:val="20"/>
          <w:lang w:val="ka-GE"/>
        </w:rPr>
      </w:pPr>
    </w:p>
    <w:p w14:paraId="6675AC53" w14:textId="77777777" w:rsidR="00730090" w:rsidRPr="00F61AEE" w:rsidRDefault="00730090" w:rsidP="002424E8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ka-GE"/>
        </w:rPr>
      </w:pPr>
    </w:p>
    <w:sectPr w:rsidR="00730090" w:rsidRPr="00F61A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E37009" w14:textId="77777777" w:rsidR="005A02D3" w:rsidRDefault="005A02D3" w:rsidP="00131610">
      <w:pPr>
        <w:spacing w:after="0" w:line="240" w:lineRule="auto"/>
      </w:pPr>
      <w:r>
        <w:separator/>
      </w:r>
    </w:p>
  </w:endnote>
  <w:endnote w:type="continuationSeparator" w:id="0">
    <w:p w14:paraId="2DAEF113" w14:textId="77777777" w:rsidR="005A02D3" w:rsidRDefault="005A02D3" w:rsidP="00131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DejaVuSans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565B7" w14:textId="77777777" w:rsidR="005A02D3" w:rsidRDefault="005A02D3" w:rsidP="00131610">
      <w:pPr>
        <w:spacing w:after="0" w:line="240" w:lineRule="auto"/>
      </w:pPr>
      <w:r>
        <w:separator/>
      </w:r>
    </w:p>
  </w:footnote>
  <w:footnote w:type="continuationSeparator" w:id="0">
    <w:p w14:paraId="6E555C36" w14:textId="77777777" w:rsidR="005A02D3" w:rsidRDefault="005A02D3" w:rsidP="00131610">
      <w:pPr>
        <w:spacing w:after="0" w:line="240" w:lineRule="auto"/>
      </w:pPr>
      <w:r>
        <w:continuationSeparator/>
      </w:r>
    </w:p>
  </w:footnote>
  <w:footnote w:id="1">
    <w:p w14:paraId="1C8286B4" w14:textId="77777777" w:rsidR="00131610" w:rsidRPr="00131610" w:rsidRDefault="00131610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131610">
        <w:rPr>
          <w:sz w:val="16"/>
          <w:lang w:val="ka-GE"/>
        </w:rPr>
        <w:t>N 04-11921;</w:t>
      </w:r>
    </w:p>
  </w:footnote>
  <w:footnote w:id="2">
    <w:p w14:paraId="56765E3D" w14:textId="77777777" w:rsidR="00FF6597" w:rsidRPr="00FF6597" w:rsidRDefault="00FF6597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FF6597">
        <w:rPr>
          <w:sz w:val="16"/>
          <w:szCs w:val="16"/>
          <w:lang w:val="ka-GE"/>
        </w:rPr>
        <w:t>დებულების მე-2 მუხლის პირველი პუნქტის „ა“ ქვეპუნქტი;</w:t>
      </w:r>
    </w:p>
  </w:footnote>
  <w:footnote w:id="3">
    <w:p w14:paraId="160A2281" w14:textId="77777777" w:rsidR="00FF6597" w:rsidRPr="00FF6597" w:rsidRDefault="00FF6597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FF6597">
        <w:rPr>
          <w:sz w:val="16"/>
          <w:szCs w:val="16"/>
          <w:lang w:val="ka-GE"/>
        </w:rPr>
        <w:t xml:space="preserve">დებულების მე-2 მუხლის </w:t>
      </w:r>
      <w:r>
        <w:rPr>
          <w:sz w:val="16"/>
          <w:szCs w:val="16"/>
          <w:lang w:val="ka-GE"/>
        </w:rPr>
        <w:t>მე-2</w:t>
      </w:r>
      <w:r w:rsidRPr="00FF6597">
        <w:rPr>
          <w:sz w:val="16"/>
          <w:szCs w:val="16"/>
          <w:lang w:val="ka-GE"/>
        </w:rPr>
        <w:t xml:space="preserve"> პუნქტის „ა“ ქვეპუნქტი;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41865"/>
    <w:multiLevelType w:val="hybridMultilevel"/>
    <w:tmpl w:val="8438F540"/>
    <w:lvl w:ilvl="0" w:tplc="D898EA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2050C5"/>
    <w:multiLevelType w:val="hybridMultilevel"/>
    <w:tmpl w:val="BA98F5D8"/>
    <w:lvl w:ilvl="0" w:tplc="9210D67C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E323B40"/>
    <w:multiLevelType w:val="multilevel"/>
    <w:tmpl w:val="B0262D12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080"/>
      </w:pPr>
      <w:rPr>
        <w:rFonts w:hint="default"/>
      </w:rPr>
    </w:lvl>
  </w:abstractNum>
  <w:abstractNum w:abstractNumId="3" w15:restartNumberingAfterBreak="0">
    <w:nsid w:val="3DC90DC2"/>
    <w:multiLevelType w:val="hybridMultilevel"/>
    <w:tmpl w:val="8D6E1EA6"/>
    <w:lvl w:ilvl="0" w:tplc="BABAEC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437FBC"/>
    <w:multiLevelType w:val="hybridMultilevel"/>
    <w:tmpl w:val="61A6A730"/>
    <w:lvl w:ilvl="0" w:tplc="04B63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7A2"/>
    <w:rsid w:val="00025F9E"/>
    <w:rsid w:val="0007775A"/>
    <w:rsid w:val="00131610"/>
    <w:rsid w:val="00135D96"/>
    <w:rsid w:val="00170F47"/>
    <w:rsid w:val="00181D38"/>
    <w:rsid w:val="001A3A41"/>
    <w:rsid w:val="001A7D5C"/>
    <w:rsid w:val="0023626F"/>
    <w:rsid w:val="002424E8"/>
    <w:rsid w:val="00244E5E"/>
    <w:rsid w:val="00253445"/>
    <w:rsid w:val="0025461F"/>
    <w:rsid w:val="002A4653"/>
    <w:rsid w:val="002A4ABD"/>
    <w:rsid w:val="002B460F"/>
    <w:rsid w:val="00324967"/>
    <w:rsid w:val="00344B8F"/>
    <w:rsid w:val="003A521B"/>
    <w:rsid w:val="003B1BD7"/>
    <w:rsid w:val="003B605B"/>
    <w:rsid w:val="003F57EE"/>
    <w:rsid w:val="00413A07"/>
    <w:rsid w:val="0041515D"/>
    <w:rsid w:val="00416837"/>
    <w:rsid w:val="004247CA"/>
    <w:rsid w:val="004678FC"/>
    <w:rsid w:val="00487401"/>
    <w:rsid w:val="004A5C10"/>
    <w:rsid w:val="004F4931"/>
    <w:rsid w:val="00540CB9"/>
    <w:rsid w:val="00571F2B"/>
    <w:rsid w:val="005A02D3"/>
    <w:rsid w:val="005A44FE"/>
    <w:rsid w:val="005A6F6B"/>
    <w:rsid w:val="005D7252"/>
    <w:rsid w:val="005F3F5B"/>
    <w:rsid w:val="005F72B1"/>
    <w:rsid w:val="00606ED8"/>
    <w:rsid w:val="00620651"/>
    <w:rsid w:val="00640FC2"/>
    <w:rsid w:val="00642ED0"/>
    <w:rsid w:val="00643591"/>
    <w:rsid w:val="00691FD2"/>
    <w:rsid w:val="006A6E5A"/>
    <w:rsid w:val="006C77A2"/>
    <w:rsid w:val="006F0100"/>
    <w:rsid w:val="00730090"/>
    <w:rsid w:val="00765FBB"/>
    <w:rsid w:val="00783577"/>
    <w:rsid w:val="007A0E93"/>
    <w:rsid w:val="007C7E70"/>
    <w:rsid w:val="008247F8"/>
    <w:rsid w:val="00834008"/>
    <w:rsid w:val="00843EDE"/>
    <w:rsid w:val="00893FAD"/>
    <w:rsid w:val="008E777C"/>
    <w:rsid w:val="008F4980"/>
    <w:rsid w:val="009073E8"/>
    <w:rsid w:val="00913F5E"/>
    <w:rsid w:val="00972D3F"/>
    <w:rsid w:val="00991BF9"/>
    <w:rsid w:val="009F2334"/>
    <w:rsid w:val="00A254DE"/>
    <w:rsid w:val="00A40D7E"/>
    <w:rsid w:val="00A6723C"/>
    <w:rsid w:val="00AF7DE0"/>
    <w:rsid w:val="00B56261"/>
    <w:rsid w:val="00B828C2"/>
    <w:rsid w:val="00BB00C4"/>
    <w:rsid w:val="00BD0724"/>
    <w:rsid w:val="00BF6A38"/>
    <w:rsid w:val="00C070B0"/>
    <w:rsid w:val="00C655C2"/>
    <w:rsid w:val="00C844E6"/>
    <w:rsid w:val="00C9016B"/>
    <w:rsid w:val="00CE6A5B"/>
    <w:rsid w:val="00D16BF0"/>
    <w:rsid w:val="00D20C0B"/>
    <w:rsid w:val="00D221C6"/>
    <w:rsid w:val="00D3644B"/>
    <w:rsid w:val="00D5608E"/>
    <w:rsid w:val="00D9134A"/>
    <w:rsid w:val="00D95E6B"/>
    <w:rsid w:val="00DF624A"/>
    <w:rsid w:val="00E470B0"/>
    <w:rsid w:val="00EA2989"/>
    <w:rsid w:val="00EB6C76"/>
    <w:rsid w:val="00EC46DB"/>
    <w:rsid w:val="00F1002D"/>
    <w:rsid w:val="00F152CA"/>
    <w:rsid w:val="00F22C61"/>
    <w:rsid w:val="00F30226"/>
    <w:rsid w:val="00F36621"/>
    <w:rsid w:val="00F61AEE"/>
    <w:rsid w:val="00F8756D"/>
    <w:rsid w:val="00FA266A"/>
    <w:rsid w:val="00FE0BD6"/>
    <w:rsid w:val="00FE77B5"/>
    <w:rsid w:val="00FF34C3"/>
    <w:rsid w:val="00FF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C7DA"/>
  <w15:docId w15:val="{56F51F56-72D6-4FFB-8FE4-74687DB66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75A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316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1610"/>
    <w:rPr>
      <w:rFonts w:ascii="Sylfaen" w:hAnsi="Sylfae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1610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4653"/>
    <w:pPr>
      <w:spacing w:after="160" w:line="259" w:lineRule="auto"/>
      <w:ind w:left="720"/>
      <w:contextualSpacing/>
    </w:pPr>
    <w:rPr>
      <w:rFonts w:asciiTheme="minorHAnsi" w:hAnsi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FA26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6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66A"/>
    <w:rPr>
      <w:rFonts w:ascii="Sylfaen" w:hAnsi="Sylfae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6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66A"/>
    <w:rPr>
      <w:rFonts w:ascii="Sylfaen" w:hAnsi="Sylfae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6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6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7744F-345A-4359-AFE4-C0EB622B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Gvalia</dc:creator>
  <cp:lastModifiedBy>Kakhaber Dzimistarishvili</cp:lastModifiedBy>
  <cp:revision>3</cp:revision>
  <cp:lastPrinted>2019-07-18T06:14:00Z</cp:lastPrinted>
  <dcterms:created xsi:type="dcterms:W3CDTF">2019-07-18T09:00:00Z</dcterms:created>
  <dcterms:modified xsi:type="dcterms:W3CDTF">2019-07-18T09:01:00Z</dcterms:modified>
</cp:coreProperties>
</file>