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65" w:rsidRDefault="003C0206" w:rsidP="003C02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მემორანდუმი </w:t>
      </w:r>
      <w:r>
        <w:rPr>
          <w:rFonts w:ascii="Sylfaen" w:hAnsi="Sylfaen"/>
          <w:lang w:val="ka-GE"/>
        </w:rPr>
        <w:t xml:space="preserve"> </w:t>
      </w:r>
      <w:r w:rsidR="00043165">
        <w:rPr>
          <w:rFonts w:ascii="Sylfaen" w:hAnsi="Sylfaen"/>
          <w:lang w:val="ka-GE"/>
        </w:rPr>
        <w:t>თანამშრომლობის შესახებ</w:t>
      </w:r>
    </w:p>
    <w:p w:rsidR="003C0206" w:rsidRDefault="003C0206" w:rsidP="003C0206">
      <w:pPr>
        <w:jc w:val="center"/>
        <w:rPr>
          <w:rFonts w:ascii="Sylfaen" w:hAnsi="Sylfaen" w:cs="Sylfaen"/>
          <w:color w:val="000000"/>
          <w:sz w:val="21"/>
          <w:szCs w:val="21"/>
          <w:shd w:val="clear" w:color="auto" w:fill="FFFFFF"/>
          <w:lang w:val="ka-GE"/>
        </w:rPr>
      </w:pPr>
    </w:p>
    <w:p w:rsidR="003C0206" w:rsidRDefault="003C0206" w:rsidP="003C0206">
      <w:pPr>
        <w:jc w:val="center"/>
        <w:rPr>
          <w:rFonts w:ascii="Sylfaen" w:hAnsi="Sylfaen"/>
        </w:rPr>
      </w:pPr>
      <w:r w:rsidRPr="00DF2050">
        <w:rPr>
          <w:rFonts w:ascii="Sylfaen" w:hAnsi="Sylfaen"/>
        </w:rPr>
        <w:t xml:space="preserve">ქ. თბილისი                                                                            </w:t>
      </w:r>
      <w:r w:rsidRPr="00DF2050">
        <w:rPr>
          <w:rFonts w:ascii="Sylfaen" w:hAnsi="Sylfaen"/>
          <w:lang w:val="ka-GE"/>
        </w:rPr>
        <w:t xml:space="preserve">     </w:t>
      </w:r>
      <w:r w:rsidRPr="00DF2050">
        <w:rPr>
          <w:rFonts w:ascii="Sylfaen" w:hAnsi="Sylfaen"/>
        </w:rPr>
        <w:t xml:space="preserve">                         </w:t>
      </w:r>
      <w:r w:rsidRPr="00DF2050">
        <w:rPr>
          <w:rFonts w:ascii="Sylfaen" w:hAnsi="Sylfaen"/>
          <w:lang w:val="ru-RU"/>
        </w:rPr>
        <w:t xml:space="preserve">20 </w:t>
      </w:r>
      <w:r w:rsidRPr="00DF2050">
        <w:rPr>
          <w:rFonts w:ascii="Sylfaen" w:hAnsi="Sylfaen"/>
          <w:lang w:val="ka-GE"/>
        </w:rPr>
        <w:t xml:space="preserve">აგვისტო </w:t>
      </w:r>
      <w:r w:rsidRPr="00DF2050">
        <w:rPr>
          <w:rFonts w:ascii="Sylfaen" w:hAnsi="Sylfaen"/>
        </w:rPr>
        <w:t>2019 წელი</w:t>
      </w:r>
    </w:p>
    <w:p w:rsidR="00043165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>ერთი მხრივ</w:t>
      </w:r>
      <w:r w:rsidR="00043165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  <w:r w:rsidR="00043165" w:rsidRPr="00043165">
        <w:rPr>
          <w:rFonts w:ascii="Sylfaen" w:hAnsi="Sylfaen"/>
        </w:rPr>
        <w:t xml:space="preserve">საქართველოს 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(შემდგომში-სამინისტრო), წარმოდგენილი მინისტრის ეკატერინე </w:t>
      </w:r>
      <w:r w:rsidR="002F625A">
        <w:rPr>
          <w:rFonts w:ascii="Sylfaen" w:hAnsi="Sylfaen"/>
        </w:rPr>
        <w:t>ტიკარაძ</w:t>
      </w:r>
      <w:r w:rsidR="002F625A">
        <w:rPr>
          <w:rFonts w:ascii="Sylfaen" w:hAnsi="Sylfaen"/>
          <w:lang w:val="ka-GE"/>
        </w:rPr>
        <w:t>ის</w:t>
      </w:r>
      <w:bookmarkStart w:id="0" w:name="_GoBack"/>
      <w:bookmarkEnd w:id="0"/>
      <w:r w:rsidR="00043165" w:rsidRPr="00043165">
        <w:rPr>
          <w:rFonts w:ascii="Sylfaen" w:hAnsi="Sylfaen"/>
        </w:rPr>
        <w:t xml:space="preserve">  სახით</w:t>
      </w:r>
    </w:p>
    <w:p w:rsidR="003C0206" w:rsidRDefault="00043165" w:rsidP="003C02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და მეორე</w:t>
      </w:r>
      <w:r w:rsidR="003C0206">
        <w:rPr>
          <w:rFonts w:ascii="Sylfaen" w:hAnsi="Sylfaen"/>
        </w:rPr>
        <w:t xml:space="preserve"> მხრივ, </w:t>
      </w:r>
      <w:r w:rsidRPr="00043165">
        <w:rPr>
          <w:rFonts w:ascii="Sylfaen" w:hAnsi="Sylfaen"/>
        </w:rPr>
        <w:t>საჯარო სამართლის იურიდიული პირი - ვეტერანების საქმეთა სახელმწიფო სამსახური (შემდგომში-სამსახური) წარმოდგენილი მისი დირექტორის ვლადიმერ იმნაძის სახით</w:t>
      </w:r>
      <w:r>
        <w:rPr>
          <w:rFonts w:ascii="Sylfaen" w:hAnsi="Sylfaen"/>
        </w:rPr>
        <w:t>,</w:t>
      </w:r>
      <w:r w:rsidR="003C0206">
        <w:rPr>
          <w:rFonts w:ascii="Sylfaen" w:hAnsi="Sylfaen"/>
        </w:rPr>
        <w:t xml:space="preserve"> </w:t>
      </w:r>
      <w:r w:rsidR="00A662AF">
        <w:rPr>
          <w:rFonts w:ascii="Sylfaen" w:hAnsi="Sylfaen"/>
          <w:lang w:val="ka-GE"/>
        </w:rPr>
        <w:t xml:space="preserve"> შემდგომში(</w:t>
      </w:r>
      <w:r w:rsidR="003C0206">
        <w:rPr>
          <w:rFonts w:ascii="Sylfaen" w:hAnsi="Sylfaen"/>
        </w:rPr>
        <w:t xml:space="preserve"> როგორც მხარეები</w:t>
      </w:r>
      <w:r w:rsidR="00A662AF">
        <w:rPr>
          <w:rFonts w:ascii="Sylfaen" w:hAnsi="Sylfaen"/>
          <w:lang w:val="ka-GE"/>
        </w:rPr>
        <w:t>)</w:t>
      </w:r>
      <w:r w:rsidR="003C0206">
        <w:rPr>
          <w:rFonts w:ascii="Sylfaen" w:hAnsi="Sylfaen"/>
        </w:rPr>
        <w:t xml:space="preserve">, 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მხედველობაში იღებენ, რომ მხარეთა უფლებამოსილების სფეროებს განეკუთვნება საერთო ინტერესის მქონე საკითხები, რომლებიც მოითხოვს საქმიანობის კოორდინაციას, </w:t>
      </w:r>
    </w:p>
    <w:p w:rsidR="003C0206" w:rsidRDefault="00A662AF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>სოციალურ სფეროში</w:t>
      </w:r>
      <w:r>
        <w:rPr>
          <w:rFonts w:ascii="Sylfaen" w:hAnsi="Sylfaen"/>
          <w:lang w:val="ka-GE"/>
        </w:rPr>
        <w:t xml:space="preserve"> </w:t>
      </w:r>
      <w:r w:rsidR="003C0206">
        <w:rPr>
          <w:rFonts w:ascii="Sylfaen" w:hAnsi="Sylfaen"/>
        </w:rPr>
        <w:t>ურთიერთობების განვითარებ</w:t>
      </w:r>
      <w:r>
        <w:rPr>
          <w:rFonts w:ascii="Sylfaen" w:hAnsi="Sylfaen"/>
          <w:lang w:val="ka-GE"/>
        </w:rPr>
        <w:t>ისა</w:t>
      </w:r>
      <w:r w:rsidR="003C0206">
        <w:rPr>
          <w:rFonts w:ascii="Sylfaen" w:hAnsi="Sylfaen"/>
        </w:rPr>
        <w:t xml:space="preserve"> და </w:t>
      </w:r>
      <w:r>
        <w:rPr>
          <w:rFonts w:ascii="Sylfaen" w:hAnsi="Sylfaen"/>
        </w:rPr>
        <w:t>განმტკიცები</w:t>
      </w:r>
      <w:r w:rsidR="003C0206">
        <w:rPr>
          <w:rFonts w:ascii="Sylfaen" w:hAnsi="Sylfaen"/>
        </w:rPr>
        <w:t>ს,</w:t>
      </w:r>
      <w:r>
        <w:rPr>
          <w:rFonts w:ascii="Sylfaen" w:hAnsi="Sylfaen"/>
          <w:lang w:val="ka-GE"/>
        </w:rPr>
        <w:t xml:space="preserve"> </w:t>
      </w:r>
      <w:r w:rsidR="003C0206">
        <w:rPr>
          <w:rFonts w:ascii="Sylfaen" w:hAnsi="Sylfaen"/>
        </w:rPr>
        <w:t>ურთიერთსასარგებლო და თანაბარი თანამშრომლობისთვის გრძელვადიან</w:t>
      </w:r>
      <w:r>
        <w:rPr>
          <w:rFonts w:ascii="Sylfaen" w:hAnsi="Sylfaen"/>
          <w:lang w:val="ka-GE"/>
        </w:rPr>
        <w:t>ი</w:t>
      </w:r>
      <w:r w:rsidR="003C0206">
        <w:rPr>
          <w:rFonts w:ascii="Sylfaen" w:hAnsi="Sylfaen"/>
        </w:rPr>
        <w:t xml:space="preserve"> და სტაბილურ</w:t>
      </w:r>
      <w:r>
        <w:rPr>
          <w:rFonts w:ascii="Sylfaen" w:hAnsi="Sylfaen"/>
          <w:lang w:val="ka-GE"/>
        </w:rPr>
        <w:t>ი</w:t>
      </w:r>
      <w:r w:rsidR="003C020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საფუძვლების </w:t>
      </w:r>
      <w:r>
        <w:rPr>
          <w:rFonts w:ascii="Sylfaen" w:hAnsi="Sylfaen"/>
          <w:lang w:val="ka-GE"/>
        </w:rPr>
        <w:t>შემუშავების მიზნით</w:t>
      </w:r>
      <w:r w:rsidR="003C0206">
        <w:rPr>
          <w:rFonts w:ascii="Sylfaen" w:hAnsi="Sylfaen"/>
        </w:rPr>
        <w:t>,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>მხარეთა ინტერესების გახსნილობას, გამჭვირვალეობისა და ურთიერთპატივისცემის პრინციპებიდან გამომდინარე,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>ვსარგებლობთ რა ჩვენთვის მინიჭებული უფლებამოსილებით, ვდებთ წინამდებარე მემორანდუმს შემდეგზე:</w:t>
      </w:r>
    </w:p>
    <w:p w:rsidR="003C0206" w:rsidRDefault="003C0206" w:rsidP="003C0206">
      <w:pPr>
        <w:rPr>
          <w:rFonts w:ascii="Sylfaen" w:hAnsi="Sylfaen"/>
        </w:rPr>
      </w:pPr>
      <w:r>
        <w:rPr>
          <w:rFonts w:ascii="Sylfaen" w:hAnsi="Sylfaen"/>
        </w:rPr>
        <w:t>მუხლი 1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> ამ მემორანდუმის განხორციელების ფარგლებში, მხარეები, თავიანთი კომპეტენციის ფარგლებში, აპირებენ განახორციელონ თანამშრომლობა სოციალურ სფეროში შემდეგი ფორმებით: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ა) ერთობლივი საქმიანობის დაგეგმვა და განხორციელება, რომელიც მიმართული იქნება ომისა და თავდაცვის ძალების ვეტერანებისა და მათი ოჯახის წევრების </w:t>
      </w:r>
      <w:r>
        <w:rPr>
          <w:rFonts w:ascii="Sylfaen" w:hAnsi="Sylfaen"/>
          <w:lang w:val="ka-GE"/>
        </w:rPr>
        <w:t xml:space="preserve">ჯანმრთელობის, შრომისა და სოციალურ  პირობების </w:t>
      </w:r>
      <w:r>
        <w:rPr>
          <w:rFonts w:ascii="Sylfaen" w:hAnsi="Sylfaen"/>
        </w:rPr>
        <w:t>განვითარების მხარდაჭერისკენ.</w:t>
      </w:r>
    </w:p>
    <w:p w:rsidR="00B13054" w:rsidRPr="00B13054" w:rsidRDefault="00B13054" w:rsidP="003C0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ვეტერანებისა და მათი ოჯახის წევრებისათვის მყარი სამართლებრივი ბაზის </w:t>
      </w:r>
      <w:r w:rsidR="00270AE0">
        <w:rPr>
          <w:rFonts w:ascii="Sylfaen" w:hAnsi="Sylfaen"/>
          <w:lang w:val="ka-GE"/>
        </w:rPr>
        <w:t xml:space="preserve">სრულყოფაში ურთიერთ დახმარება და კორდინაცია, </w:t>
      </w:r>
      <w:r>
        <w:rPr>
          <w:rFonts w:ascii="Sylfaen" w:hAnsi="Sylfaen"/>
          <w:lang w:val="ka-GE"/>
        </w:rPr>
        <w:t xml:space="preserve">შესაბამის სტრუქტურებში აღნიშნული სამართლებრივი აქტების </w:t>
      </w:r>
      <w:r w:rsidR="00270AE0">
        <w:rPr>
          <w:rFonts w:ascii="Sylfaen" w:hAnsi="Sylfaen"/>
          <w:lang w:val="ka-GE"/>
        </w:rPr>
        <w:t>მხარდაჭერა</w:t>
      </w:r>
      <w:r>
        <w:rPr>
          <w:rFonts w:ascii="Sylfaen" w:hAnsi="Sylfaen"/>
          <w:lang w:val="ka-GE"/>
        </w:rPr>
        <w:t xml:space="preserve">; </w:t>
      </w:r>
    </w:p>
    <w:p w:rsidR="003C0206" w:rsidRDefault="00B13054" w:rsidP="003C02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</w:t>
      </w:r>
      <w:r w:rsidR="003C0206">
        <w:rPr>
          <w:rFonts w:ascii="Sylfaen" w:hAnsi="Sylfaen"/>
          <w:lang w:val="ka-GE"/>
        </w:rPr>
        <w:t xml:space="preserve">) </w:t>
      </w:r>
      <w:r w:rsidR="003C0206">
        <w:rPr>
          <w:rFonts w:ascii="Sylfaen" w:hAnsi="Sylfaen"/>
        </w:rPr>
        <w:t>ომისა და თავდაცვის ძალების ვეტერანებისა და მათი ოჯახის წევრებისათვის სამინისტროს</w:t>
      </w:r>
      <w:r w:rsidR="00A662AF">
        <w:rPr>
          <w:rFonts w:ascii="Sylfaen" w:hAnsi="Sylfaen"/>
          <w:lang w:val="ka-GE"/>
        </w:rPr>
        <w:t xml:space="preserve"> და სამსახურის მიერ </w:t>
      </w:r>
      <w:r w:rsidR="003C0206">
        <w:rPr>
          <w:rFonts w:ascii="Sylfaen" w:hAnsi="Sylfaen"/>
        </w:rPr>
        <w:t xml:space="preserve">განსახორციელებელი პროგრამების/პროექტების ხელმისაწვდომობის </w:t>
      </w:r>
      <w:r w:rsidR="00A662AF">
        <w:rPr>
          <w:rFonts w:ascii="Sylfaen" w:hAnsi="Sylfaen"/>
        </w:rPr>
        <w:t>გაუმჯობესება</w:t>
      </w:r>
      <w:r w:rsidR="003C0206">
        <w:rPr>
          <w:rFonts w:ascii="Sylfaen" w:hAnsi="Sylfaen"/>
        </w:rPr>
        <w:t>;</w:t>
      </w:r>
    </w:p>
    <w:p w:rsidR="003C0206" w:rsidRDefault="00B13054" w:rsidP="003C02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</w:t>
      </w:r>
      <w:r w:rsidR="003C0206">
        <w:rPr>
          <w:rFonts w:ascii="Sylfaen" w:hAnsi="Sylfaen"/>
          <w:lang w:val="ka-GE"/>
        </w:rPr>
        <w:t xml:space="preserve">) </w:t>
      </w:r>
      <w:r w:rsidR="003C0206">
        <w:rPr>
          <w:rFonts w:ascii="Sylfaen" w:hAnsi="Sylfaen"/>
        </w:rPr>
        <w:t xml:space="preserve">სამინისტრო გამოთქვამს მზადყოფნას სამსახურს მიაწოდოს ინფორმაცია </w:t>
      </w:r>
      <w:r w:rsidR="003C0206">
        <w:rPr>
          <w:rFonts w:ascii="Sylfaen" w:hAnsi="Sylfaen"/>
          <w:lang w:val="ka-GE"/>
        </w:rPr>
        <w:t xml:space="preserve">და შესაბამისად მოწინავე ტექნოლოგიები ჯანმრთელობის დაცვის </w:t>
      </w:r>
      <w:r w:rsidR="003C0206">
        <w:rPr>
          <w:rFonts w:ascii="Sylfaen" w:hAnsi="Sylfaen"/>
        </w:rPr>
        <w:t xml:space="preserve">სფეროში არსებული სახელმწიფო </w:t>
      </w:r>
      <w:r w:rsidR="003C0206">
        <w:rPr>
          <w:rFonts w:ascii="Sylfaen" w:hAnsi="Sylfaen"/>
        </w:rPr>
        <w:lastRenderedPageBreak/>
        <w:t>პროგრამების და ღონისძიების შესახებ, მათ შორის საგრანტო, სარეიტინგო და სხვა შესაძლებლობების ფარგლებში.</w:t>
      </w:r>
    </w:p>
    <w:p w:rsidR="003C0206" w:rsidRDefault="00B13054" w:rsidP="003C0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</w:t>
      </w:r>
      <w:r w:rsidR="003C0206">
        <w:rPr>
          <w:rFonts w:ascii="Sylfaen" w:hAnsi="Sylfaen"/>
          <w:lang w:val="ka-GE"/>
        </w:rPr>
        <w:t>) სამინისტ</w:t>
      </w:r>
      <w:r w:rsidR="00270AE0">
        <w:rPr>
          <w:rFonts w:ascii="Sylfaen" w:hAnsi="Sylfaen"/>
          <w:lang w:val="ka-GE"/>
        </w:rPr>
        <w:t>რ</w:t>
      </w:r>
      <w:r w:rsidR="003C0206">
        <w:rPr>
          <w:rFonts w:ascii="Sylfaen" w:hAnsi="Sylfaen"/>
          <w:lang w:val="ka-GE"/>
        </w:rPr>
        <w:t xml:space="preserve">ო გადასცემს სამსახურის მართვაში </w:t>
      </w:r>
      <w:r w:rsidR="00A662AF">
        <w:rPr>
          <w:rFonts w:ascii="Sylfaen" w:hAnsi="Sylfaen"/>
          <w:lang w:val="ka-GE"/>
        </w:rPr>
        <w:t>მყოფ</w:t>
      </w:r>
      <w:r w:rsidR="003C0206">
        <w:rPr>
          <w:rFonts w:ascii="Sylfaen" w:hAnsi="Sylfaen"/>
          <w:lang w:val="ka-GE"/>
        </w:rPr>
        <w:t xml:space="preserve"> შპს ვ. სანიკიძის სახელობის ომის ვეტერანთა კლინიკური ჰოსპიტალს</w:t>
      </w:r>
      <w:r w:rsidR="00A662AF">
        <w:rPr>
          <w:rFonts w:ascii="Sylfaen" w:hAnsi="Sylfaen"/>
          <w:lang w:val="ka-GE"/>
        </w:rPr>
        <w:t xml:space="preserve"> და სამსახურის დაქვემდებარებაში მყოფ სხვა ორგანიზაციებს,</w:t>
      </w:r>
      <w:r w:rsidR="003C0206">
        <w:rPr>
          <w:rFonts w:ascii="Sylfaen" w:hAnsi="Sylfaen"/>
          <w:lang w:val="ka-GE"/>
        </w:rPr>
        <w:t xml:space="preserve"> მოწინავე სამედიცინო ტექნოლოგიებს და უზრუნველყოფს სამკურნალო საშუალებებით მომარაგებას. აგრეთვე ხელს უწყობს აღნიშნული სამედიცინო დაწესებულების მედპერსონალის კვალიფიკაციის ამაღლებას პროფესიული განვითარებას.</w:t>
      </w:r>
    </w:p>
    <w:p w:rsidR="003C0206" w:rsidRDefault="00B13054" w:rsidP="003C02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ვ</w:t>
      </w:r>
      <w:r w:rsidR="003C0206">
        <w:rPr>
          <w:rFonts w:ascii="Sylfaen" w:hAnsi="Sylfaen"/>
          <w:lang w:val="ka-GE"/>
        </w:rPr>
        <w:t xml:space="preserve">) </w:t>
      </w:r>
      <w:r w:rsidR="003C0206">
        <w:rPr>
          <w:rFonts w:ascii="Sylfaen" w:hAnsi="Sylfaen"/>
        </w:rPr>
        <w:t>სამინისტრო გამოთქვამს მზადყოფნას</w:t>
      </w:r>
      <w:r w:rsidR="00A662AF">
        <w:rPr>
          <w:rFonts w:ascii="Sylfaen" w:hAnsi="Sylfaen"/>
          <w:lang w:val="ka-GE"/>
        </w:rPr>
        <w:t>,</w:t>
      </w:r>
      <w:r w:rsidR="003C0206">
        <w:rPr>
          <w:rFonts w:ascii="Sylfaen" w:hAnsi="Sylfaen"/>
        </w:rPr>
        <w:t xml:space="preserve"> კომპეტენციის ფარგლებში </w:t>
      </w:r>
      <w:r w:rsidR="003C0206">
        <w:rPr>
          <w:rFonts w:ascii="Sylfaen" w:hAnsi="Sylfaen"/>
          <w:lang w:val="ka-GE"/>
        </w:rPr>
        <w:t>ჩართოს სამსახური</w:t>
      </w:r>
      <w:r w:rsidR="003C0206">
        <w:rPr>
          <w:rFonts w:ascii="Sylfaen" w:hAnsi="Sylfaen"/>
        </w:rPr>
        <w:t xml:space="preserve"> სამინისტროს მიერ გასამართ ღონისძიებებში. ასევე </w:t>
      </w:r>
      <w:r w:rsidR="003C0206">
        <w:rPr>
          <w:rFonts w:ascii="Sylfaen" w:hAnsi="Sylfaen"/>
          <w:lang w:val="ka-GE"/>
        </w:rPr>
        <w:t xml:space="preserve">სამსახური იღებს ვალდებულებას </w:t>
      </w:r>
      <w:r w:rsidR="003C0206">
        <w:rPr>
          <w:rFonts w:ascii="Sylfaen" w:hAnsi="Sylfaen"/>
        </w:rPr>
        <w:t>სამინისტროს კომპეტენციის გათვალისწინებით მიაწოდოს ინფორმაცია სამსახურში დაგეგმილი ღონისძიების შესახებ;</w:t>
      </w:r>
    </w:p>
    <w:p w:rsidR="003C0206" w:rsidRDefault="00B13054" w:rsidP="003C0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</w:t>
      </w:r>
      <w:r w:rsidR="003C0206">
        <w:rPr>
          <w:rFonts w:ascii="Sylfaen" w:hAnsi="Sylfaen"/>
          <w:lang w:val="ka-GE"/>
        </w:rPr>
        <w:t xml:space="preserve">) </w:t>
      </w:r>
      <w:r w:rsidR="003C0206">
        <w:rPr>
          <w:rFonts w:ascii="Sylfaen" w:hAnsi="Sylfaen"/>
        </w:rPr>
        <w:t>წინამდებარე მემორანდუმის გათვ</w:t>
      </w:r>
      <w:r w:rsidR="00A662AF">
        <w:rPr>
          <w:rFonts w:ascii="Sylfaen" w:hAnsi="Sylfaen"/>
          <w:lang w:val="ka-GE"/>
        </w:rPr>
        <w:t>ა</w:t>
      </w:r>
      <w:r w:rsidR="003C0206">
        <w:rPr>
          <w:rFonts w:ascii="Sylfaen" w:hAnsi="Sylfaen"/>
        </w:rPr>
        <w:t xml:space="preserve">ლისწინებით თანამშრომლობა განხორციელდება სამსახურისა და სამინისტროს </w:t>
      </w:r>
      <w:r w:rsidR="003C0206">
        <w:rPr>
          <w:rFonts w:ascii="Sylfaen" w:hAnsi="Sylfaen"/>
          <w:lang w:val="ka-GE"/>
        </w:rPr>
        <w:t xml:space="preserve">დებულებებისა </w:t>
      </w:r>
      <w:r w:rsidR="003C0206">
        <w:rPr>
          <w:rFonts w:ascii="Sylfaen" w:hAnsi="Sylfaen"/>
        </w:rPr>
        <w:t>და საქართველოს კანონმდებლობაზე დაყრდნობით</w:t>
      </w:r>
      <w:r w:rsidR="003C0206">
        <w:rPr>
          <w:rFonts w:ascii="Sylfaen" w:hAnsi="Sylfaen"/>
          <w:lang w:val="ka-GE"/>
        </w:rPr>
        <w:t>;</w:t>
      </w:r>
    </w:p>
    <w:p w:rsidR="00A662AF" w:rsidRDefault="00B13054" w:rsidP="003C02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თ</w:t>
      </w:r>
      <w:r w:rsidR="003C0206">
        <w:rPr>
          <w:rFonts w:ascii="Sylfaen" w:hAnsi="Sylfaen"/>
          <w:lang w:val="ka-GE"/>
        </w:rPr>
        <w:t xml:space="preserve">) </w:t>
      </w:r>
      <w:r w:rsidR="003C0206">
        <w:rPr>
          <w:rFonts w:ascii="Sylfaen" w:hAnsi="Sylfaen"/>
        </w:rPr>
        <w:t xml:space="preserve">საკანონმდებლო და მარეგულირებელი სამართლებრივი აქტების </w:t>
      </w:r>
      <w:r w:rsidR="00A662AF">
        <w:rPr>
          <w:rFonts w:ascii="Sylfaen" w:hAnsi="Sylfaen"/>
          <w:lang w:val="ka-GE"/>
        </w:rPr>
        <w:t xml:space="preserve">და ინფორმაციების </w:t>
      </w:r>
      <w:r w:rsidR="003C0206">
        <w:rPr>
          <w:rFonts w:ascii="Sylfaen" w:hAnsi="Sylfaen"/>
        </w:rPr>
        <w:t>გაცვლა მოსახლეობის სოციალური დაცვის სფეროში</w:t>
      </w:r>
      <w:r w:rsidR="00A662AF">
        <w:rPr>
          <w:rFonts w:ascii="Sylfaen" w:hAnsi="Sylfaen"/>
        </w:rPr>
        <w:t>;</w:t>
      </w:r>
    </w:p>
    <w:p w:rsidR="003C0206" w:rsidRDefault="00B13054" w:rsidP="003C02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ი</w:t>
      </w:r>
      <w:r w:rsidR="003C0206">
        <w:rPr>
          <w:rFonts w:ascii="Sylfaen" w:hAnsi="Sylfaen"/>
        </w:rPr>
        <w:t>) ერთობლივი შეხვედრების, კონსულტაციების, სამეცნიერო და პრაქტიკული სემინარების და კონფერენციების, მრგვალი მაგიდების და სხვა სახის ღონისძიებების გამართვა</w:t>
      </w:r>
      <w:r w:rsidR="00A662AF">
        <w:rPr>
          <w:rFonts w:ascii="Sylfaen" w:hAnsi="Sylfaen"/>
        </w:rPr>
        <w:t xml:space="preserve"> </w:t>
      </w:r>
      <w:r w:rsidR="003C0206">
        <w:rPr>
          <w:rFonts w:ascii="Sylfaen" w:hAnsi="Sylfaen"/>
        </w:rPr>
        <w:t>ურთიერთ</w:t>
      </w:r>
      <w:r w:rsidR="00A662AF">
        <w:rPr>
          <w:rFonts w:ascii="Sylfaen" w:hAnsi="Sylfaen"/>
          <w:lang w:val="ka-GE"/>
        </w:rPr>
        <w:t>სასარგებლო</w:t>
      </w:r>
      <w:r w:rsidR="003C0206">
        <w:rPr>
          <w:rFonts w:ascii="Sylfaen" w:hAnsi="Sylfaen"/>
        </w:rPr>
        <w:t xml:space="preserve"> საკითხების შესახებ;</w:t>
      </w:r>
    </w:p>
    <w:p w:rsidR="003C0206" w:rsidRDefault="00A662AF" w:rsidP="003C0206">
      <w:pPr>
        <w:rPr>
          <w:rFonts w:ascii="Sylfaen" w:hAnsi="Sylfaen"/>
        </w:rPr>
      </w:pPr>
      <w:r>
        <w:rPr>
          <w:rFonts w:ascii="Sylfaen" w:hAnsi="Sylfaen"/>
        </w:rPr>
        <w:t>კ</w:t>
      </w:r>
      <w:r w:rsidR="003C0206">
        <w:rPr>
          <w:rFonts w:ascii="Sylfaen" w:hAnsi="Sylfaen"/>
        </w:rPr>
        <w:t>) მონაწილეობა სხვა ერთობლივი ღონისძიებებისა და პროექტების მონაწილე მხარეთა საერთო ინტერესების ფარგლებში;</w:t>
      </w:r>
    </w:p>
    <w:p w:rsidR="003C0206" w:rsidRDefault="00B13054" w:rsidP="003C0206">
      <w:pPr>
        <w:rPr>
          <w:rFonts w:ascii="Sylfaen" w:hAnsi="Sylfaen"/>
        </w:rPr>
      </w:pPr>
      <w:r>
        <w:rPr>
          <w:rFonts w:ascii="Sylfaen" w:hAnsi="Sylfaen"/>
        </w:rPr>
        <w:t>მ</w:t>
      </w:r>
      <w:r w:rsidR="003C0206">
        <w:rPr>
          <w:rFonts w:ascii="Sylfaen" w:hAnsi="Sylfaen"/>
        </w:rPr>
        <w:t xml:space="preserve">) ურთიერთთანამშრომლობის სხვა </w:t>
      </w:r>
      <w:r w:rsidR="0069629C">
        <w:rPr>
          <w:rFonts w:ascii="Sylfaen" w:hAnsi="Sylfaen"/>
        </w:rPr>
        <w:t>სფეროებ</w:t>
      </w:r>
      <w:r w:rsidR="0069629C">
        <w:rPr>
          <w:rFonts w:ascii="Sylfaen" w:hAnsi="Sylfaen"/>
          <w:lang w:val="ka-GE"/>
        </w:rPr>
        <w:t>ში.</w:t>
      </w:r>
    </w:p>
    <w:p w:rsidR="003C0206" w:rsidRDefault="003C0206" w:rsidP="003C0206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მუხლი </w:t>
      </w:r>
      <w:r>
        <w:rPr>
          <w:rFonts w:ascii="Sylfaen" w:hAnsi="Sylfaen"/>
        </w:rPr>
        <w:t>2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      მემორანდუმის განხორციელების </w:t>
      </w:r>
      <w:r w:rsidR="0069629C">
        <w:rPr>
          <w:rFonts w:ascii="Sylfaen" w:hAnsi="Sylfaen"/>
          <w:lang w:val="ka-GE"/>
        </w:rPr>
        <w:t>ფარგლებში</w:t>
      </w:r>
      <w:r>
        <w:rPr>
          <w:rFonts w:ascii="Sylfaen" w:hAnsi="Sylfaen"/>
        </w:rPr>
        <w:t xml:space="preserve">, </w:t>
      </w:r>
      <w:r w:rsidR="0069629C">
        <w:rPr>
          <w:rFonts w:ascii="Sylfaen" w:hAnsi="Sylfaen"/>
        </w:rPr>
        <w:t>ერთობლივი საქმიანობის პირობებს, პროცედურასა და დაფინანსებას მხარეები აწარმოებენ</w:t>
      </w:r>
      <w:r>
        <w:rPr>
          <w:rFonts w:ascii="Sylfaen" w:hAnsi="Sylfaen"/>
        </w:rPr>
        <w:t xml:space="preserve"> </w:t>
      </w:r>
      <w:r w:rsidR="0069629C">
        <w:rPr>
          <w:rFonts w:ascii="Sylfaen" w:hAnsi="Sylfaen"/>
        </w:rPr>
        <w:t>ურთიერთშეთანხმების საფუ</w:t>
      </w:r>
      <w:r w:rsidR="0069629C">
        <w:rPr>
          <w:rFonts w:ascii="Sylfaen" w:hAnsi="Sylfaen"/>
          <w:lang w:val="ka-GE"/>
        </w:rPr>
        <w:t>ძველზე ყოველ კონკრეტულ შემთხვევაში</w:t>
      </w:r>
      <w:r>
        <w:rPr>
          <w:rFonts w:ascii="Sylfaen" w:hAnsi="Sylfaen"/>
        </w:rPr>
        <w:t>.</w:t>
      </w:r>
    </w:p>
    <w:p w:rsidR="003C0206" w:rsidRDefault="003C0206" w:rsidP="003C0206">
      <w:pPr>
        <w:rPr>
          <w:rFonts w:ascii="Sylfaen" w:hAnsi="Sylfaen"/>
        </w:rPr>
      </w:pPr>
      <w:r>
        <w:rPr>
          <w:rFonts w:ascii="Sylfaen" w:hAnsi="Sylfaen"/>
          <w:lang w:val="ka-GE"/>
        </w:rPr>
        <w:t>მუხლი</w:t>
      </w:r>
      <w:r w:rsidR="0069629C">
        <w:rPr>
          <w:rFonts w:ascii="Sylfaen" w:hAnsi="Sylfaen"/>
          <w:lang w:val="ka-GE"/>
        </w:rPr>
        <w:t xml:space="preserve"> 3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>      </w:t>
      </w:r>
      <w:r w:rsidR="0069629C">
        <w:rPr>
          <w:rFonts w:ascii="Sylfaen" w:hAnsi="Sylfaen"/>
        </w:rPr>
        <w:t>მემორანდუმ</w:t>
      </w:r>
      <w:r w:rsidR="0069629C">
        <w:rPr>
          <w:rFonts w:ascii="Sylfaen" w:hAnsi="Sylfaen"/>
          <w:lang w:val="ka-GE"/>
        </w:rPr>
        <w:t>ში ცვლილებებისა და დამატებების შეტანა ხდება</w:t>
      </w:r>
      <w:r w:rsidR="0069629C">
        <w:rPr>
          <w:rFonts w:ascii="Sylfaen" w:hAnsi="Sylfaen"/>
        </w:rPr>
        <w:t>  მხარეთა ურთიერთშეთანხმებით.</w:t>
      </w:r>
    </w:p>
    <w:p w:rsidR="003C0206" w:rsidRDefault="003C0206" w:rsidP="003C0206">
      <w:pPr>
        <w:rPr>
          <w:rFonts w:ascii="Sylfaen" w:hAnsi="Sylfaen"/>
        </w:rPr>
      </w:pPr>
      <w:r>
        <w:rPr>
          <w:rFonts w:ascii="Sylfaen" w:hAnsi="Sylfaen"/>
          <w:lang w:val="ka-GE"/>
        </w:rPr>
        <w:t>მუხლი</w:t>
      </w:r>
      <w:r w:rsidR="0069629C">
        <w:rPr>
          <w:rFonts w:ascii="Sylfaen" w:hAnsi="Sylfaen"/>
          <w:lang w:val="ka-GE"/>
        </w:rPr>
        <w:t xml:space="preserve"> 4</w:t>
      </w:r>
    </w:p>
    <w:p w:rsidR="003C0206" w:rsidRDefault="0069629C" w:rsidP="003C0206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</w:t>
      </w:r>
      <w:r w:rsidR="003C0206">
        <w:rPr>
          <w:rFonts w:ascii="Sylfaen" w:hAnsi="Sylfaen"/>
        </w:rPr>
        <w:t>მემორანდუმი ძალაში შედის ხელმოწერის დღიდან.</w:t>
      </w:r>
    </w:p>
    <w:p w:rsidR="003C0206" w:rsidRDefault="003C0206" w:rsidP="003C0206">
      <w:pPr>
        <w:rPr>
          <w:rFonts w:ascii="Sylfaen" w:hAnsi="Sylfaen"/>
        </w:rPr>
      </w:pP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მემორანდუმი გაფორმებულია 5 (ხუთი) წლის ვადით და იგი ავტომატურად გაგრძელდება მომდევნო ხუთწლიანი </w:t>
      </w:r>
      <w:r>
        <w:rPr>
          <w:rFonts w:ascii="Sylfaen" w:hAnsi="Sylfaen"/>
          <w:lang w:val="ka-GE"/>
        </w:rPr>
        <w:t>პერიოდისათვის</w:t>
      </w:r>
      <w:r>
        <w:rPr>
          <w:rFonts w:ascii="Sylfaen" w:hAnsi="Sylfaen"/>
        </w:rPr>
        <w:t xml:space="preserve">, თუ არცერთი მხარე, ამ მემორანდუმის </w:t>
      </w:r>
      <w:r>
        <w:rPr>
          <w:rFonts w:ascii="Sylfaen" w:hAnsi="Sylfaen"/>
        </w:rPr>
        <w:lastRenderedPageBreak/>
        <w:t xml:space="preserve">დასრულებამდე არა უგვიანეს 6 (ექვსი) თვისა, მეორე მხარეს წერილობით აცნობებს მისი განზრახვის </w:t>
      </w:r>
      <w:r>
        <w:rPr>
          <w:rFonts w:ascii="Sylfaen" w:hAnsi="Sylfaen"/>
          <w:lang w:val="ka-GE"/>
        </w:rPr>
        <w:t xml:space="preserve">მემორანდუმის შეწყვეტის </w:t>
      </w:r>
      <w:r>
        <w:rPr>
          <w:rFonts w:ascii="Sylfaen" w:hAnsi="Sylfaen"/>
        </w:rPr>
        <w:t xml:space="preserve">შესახებ. 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>წინამდებარე მემორანდუმის პირობები ვრცელდება მხარეებზე და მათ წარმომადგენლებზე.</w:t>
      </w:r>
    </w:p>
    <w:p w:rsidR="003C0206" w:rsidRPr="0069629C" w:rsidRDefault="003C0206" w:rsidP="003C0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მემორანდუმი შედგენილია 2 (ორი) თანაბარი იურიდიული ძალის მქონე ეგზემპლარად, ქართულ ენაზე და ინახება მხარეებთან</w:t>
      </w:r>
      <w:r w:rsidR="0069629C">
        <w:rPr>
          <w:rFonts w:ascii="Sylfaen" w:hAnsi="Sylfaen"/>
          <w:lang w:val="ka-GE"/>
        </w:rPr>
        <w:t>.</w:t>
      </w:r>
    </w:p>
    <w:p w:rsidR="0069629C" w:rsidRDefault="003C0206" w:rsidP="0069629C">
      <w:pPr>
        <w:jc w:val="both"/>
        <w:rPr>
          <w:rFonts w:ascii="Sylfaen" w:hAnsi="Sylfaen"/>
        </w:rPr>
      </w:pPr>
      <w:r>
        <w:rPr>
          <w:rFonts w:ascii="Sylfaen" w:hAnsi="Sylfaen"/>
        </w:rPr>
        <w:t>მხარეთა რეკვიზიტები და ხელმოწერები</w:t>
      </w:r>
    </w:p>
    <w:p w:rsidR="0069629C" w:rsidRDefault="0069629C" w:rsidP="0069629C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საქართველოს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ოკუპირებული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ტერიტორიებიდან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დევნილთა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შრომის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ჯანმრთელობისა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სოციალური</w:t>
      </w:r>
      <w:r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  <w:shd w:val="clear" w:color="auto" w:fill="FFFFFF"/>
        </w:rPr>
        <w:t>დაცვის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სამინისტრო </w:t>
      </w:r>
    </w:p>
    <w:p w:rsidR="0069629C" w:rsidRDefault="0069629C" w:rsidP="0069629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მის: ქ. თბილისი, </w:t>
      </w:r>
      <w:hyperlink r:id="rId4" w:tgtFrame="_blank" w:history="1">
        <w:r>
          <w:rPr>
            <w:rStyle w:val="Hyperlink"/>
            <w:rFonts w:ascii="Sylfaen" w:hAnsi="Sylfaen" w:cs="Sylfaen"/>
            <w:color w:val="333333"/>
            <w:bdr w:val="none" w:sz="0" w:space="0" w:color="auto" w:frame="1"/>
            <w:shd w:val="clear" w:color="auto" w:fill="F9FAFA"/>
          </w:rPr>
          <w:t>თბილისი</w:t>
        </w:r>
        <w:r>
          <w:rPr>
            <w:rStyle w:val="Hyperlink"/>
            <w:rFonts w:ascii="Sylfaen" w:hAnsi="Sylfaen"/>
            <w:color w:val="333333"/>
            <w:bdr w:val="none" w:sz="0" w:space="0" w:color="auto" w:frame="1"/>
            <w:shd w:val="clear" w:color="auto" w:fill="F9FAFA"/>
          </w:rPr>
          <w:t xml:space="preserve">. </w:t>
        </w:r>
        <w:r>
          <w:rPr>
            <w:rStyle w:val="Hyperlink"/>
            <w:rFonts w:ascii="Sylfaen" w:hAnsi="Sylfaen" w:cs="Sylfaen"/>
            <w:color w:val="333333"/>
            <w:bdr w:val="none" w:sz="0" w:space="0" w:color="auto" w:frame="1"/>
            <w:shd w:val="clear" w:color="auto" w:fill="F9FAFA"/>
          </w:rPr>
          <w:t>აკ</w:t>
        </w:r>
        <w:r>
          <w:rPr>
            <w:rStyle w:val="Hyperlink"/>
            <w:rFonts w:ascii="Sylfaen" w:hAnsi="Sylfaen"/>
            <w:color w:val="333333"/>
            <w:bdr w:val="none" w:sz="0" w:space="0" w:color="auto" w:frame="1"/>
            <w:shd w:val="clear" w:color="auto" w:fill="F9FAFA"/>
          </w:rPr>
          <w:t xml:space="preserve">. </w:t>
        </w:r>
        <w:r>
          <w:rPr>
            <w:rStyle w:val="Hyperlink"/>
            <w:rFonts w:ascii="Sylfaen" w:hAnsi="Sylfaen" w:cs="Sylfaen"/>
            <w:color w:val="333333"/>
            <w:bdr w:val="none" w:sz="0" w:space="0" w:color="auto" w:frame="1"/>
            <w:shd w:val="clear" w:color="auto" w:fill="F9FAFA"/>
          </w:rPr>
          <w:t>წერეთლის</w:t>
        </w:r>
        <w:r>
          <w:rPr>
            <w:rStyle w:val="Hyperlink"/>
            <w:rFonts w:ascii="Sylfaen" w:hAnsi="Sylfaen"/>
            <w:color w:val="333333"/>
            <w:bdr w:val="none" w:sz="0" w:space="0" w:color="auto" w:frame="1"/>
            <w:shd w:val="clear" w:color="auto" w:fill="F9FAFA"/>
          </w:rPr>
          <w:t xml:space="preserve"> </w:t>
        </w:r>
        <w:r>
          <w:rPr>
            <w:rStyle w:val="Hyperlink"/>
            <w:rFonts w:ascii="Sylfaen" w:hAnsi="Sylfaen" w:cs="Sylfaen"/>
            <w:color w:val="333333"/>
            <w:bdr w:val="none" w:sz="0" w:space="0" w:color="auto" w:frame="1"/>
            <w:shd w:val="clear" w:color="auto" w:fill="F9FAFA"/>
          </w:rPr>
          <w:t>გამზ</w:t>
        </w:r>
        <w:r>
          <w:rPr>
            <w:rStyle w:val="Hyperlink"/>
            <w:rFonts w:ascii="Sylfaen" w:hAnsi="Sylfaen"/>
            <w:color w:val="333333"/>
            <w:bdr w:val="none" w:sz="0" w:space="0" w:color="auto" w:frame="1"/>
            <w:shd w:val="clear" w:color="auto" w:fill="F9FAFA"/>
          </w:rPr>
          <w:t xml:space="preserve">. </w:t>
        </w:r>
        <w:r>
          <w:rPr>
            <w:rStyle w:val="Hyperlink"/>
            <w:rFonts w:ascii="Sylfaen" w:hAnsi="Sylfaen"/>
            <w:color w:val="333333"/>
            <w:bdr w:val="none" w:sz="0" w:space="0" w:color="auto" w:frame="1"/>
            <w:shd w:val="clear" w:color="auto" w:fill="F9FAFA"/>
            <w:lang w:val="ru-RU"/>
          </w:rPr>
          <w:t>№</w:t>
        </w:r>
        <w:r>
          <w:rPr>
            <w:rStyle w:val="Hyperlink"/>
            <w:rFonts w:ascii="Sylfaen" w:hAnsi="Sylfaen"/>
            <w:color w:val="333333"/>
            <w:bdr w:val="none" w:sz="0" w:space="0" w:color="auto" w:frame="1"/>
            <w:shd w:val="clear" w:color="auto" w:fill="F9FAFA"/>
          </w:rPr>
          <w:t>144</w:t>
        </w:r>
      </w:hyperlink>
    </w:p>
    <w:p w:rsidR="003C0206" w:rsidRDefault="003C0206" w:rsidP="003C0206">
      <w:pPr>
        <w:jc w:val="both"/>
        <w:rPr>
          <w:rFonts w:ascii="Sylfaen" w:hAnsi="Sylfaen"/>
        </w:rPr>
      </w:pPr>
    </w:p>
    <w:p w:rsidR="003C0206" w:rsidRPr="0069629C" w:rsidRDefault="003C0206" w:rsidP="003C0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სსიპ ვეტერანების საქმეთა სახელმწიფო სამსახური</w:t>
      </w:r>
    </w:p>
    <w:p w:rsidR="003C0206" w:rsidRDefault="003C0206" w:rsidP="003C020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მის; ქ. თბილისი </w:t>
      </w:r>
      <w:r>
        <w:rPr>
          <w:rFonts w:ascii="Sylfaen" w:hAnsi="Sylfaen"/>
          <w:lang w:val="ka-GE"/>
        </w:rPr>
        <w:t xml:space="preserve">ვახტანგ </w:t>
      </w:r>
      <w:r>
        <w:rPr>
          <w:rFonts w:ascii="Sylfaen" w:hAnsi="Sylfaen"/>
        </w:rPr>
        <w:t xml:space="preserve">გორგასლის </w:t>
      </w:r>
      <w:r>
        <w:rPr>
          <w:rFonts w:ascii="Sylfaen" w:hAnsi="Sylfaen"/>
          <w:lang w:val="ka-GE"/>
        </w:rPr>
        <w:t xml:space="preserve">შესახვევი </w:t>
      </w:r>
      <w:r>
        <w:rPr>
          <w:rFonts w:ascii="Sylfaen" w:hAnsi="Sylfaen"/>
          <w:lang w:val="ru-RU"/>
        </w:rPr>
        <w:t>№12</w:t>
      </w:r>
    </w:p>
    <w:p w:rsidR="0069629C" w:rsidRPr="003C0206" w:rsidRDefault="0069629C"/>
    <w:sectPr w:rsidR="0069629C" w:rsidRPr="003C0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CA"/>
    <w:rsid w:val="00004625"/>
    <w:rsid w:val="00021C65"/>
    <w:rsid w:val="00043165"/>
    <w:rsid w:val="00157494"/>
    <w:rsid w:val="00270AE0"/>
    <w:rsid w:val="002F625A"/>
    <w:rsid w:val="003C0206"/>
    <w:rsid w:val="0069629C"/>
    <w:rsid w:val="007552FB"/>
    <w:rsid w:val="00804CCA"/>
    <w:rsid w:val="009326A0"/>
    <w:rsid w:val="009D6350"/>
    <w:rsid w:val="00A662AF"/>
    <w:rsid w:val="00B13054"/>
    <w:rsid w:val="00CF3504"/>
    <w:rsid w:val="00DF2050"/>
    <w:rsid w:val="00E46477"/>
    <w:rsid w:val="00E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E2D0"/>
  <w15:chartTrackingRefBased/>
  <w15:docId w15:val="{45BA0458-5FFC-4659-BB84-A805AEC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06"/>
    <w:pPr>
      <w:spacing w:line="256" w:lineRule="auto"/>
    </w:pPr>
  </w:style>
  <w:style w:type="paragraph" w:styleId="Heading4">
    <w:name w:val="heading 4"/>
    <w:basedOn w:val="Normal"/>
    <w:link w:val="Heading4Char"/>
    <w:uiPriority w:val="9"/>
    <w:qFormat/>
    <w:rsid w:val="00E46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A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464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4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egrosi_akhalaia</dc:creator>
  <cp:keywords/>
  <dc:description/>
  <cp:lastModifiedBy>Misha</cp:lastModifiedBy>
  <cp:revision>4</cp:revision>
  <cp:lastPrinted>2019-08-20T08:15:00Z</cp:lastPrinted>
  <dcterms:created xsi:type="dcterms:W3CDTF">2019-08-20T09:02:00Z</dcterms:created>
  <dcterms:modified xsi:type="dcterms:W3CDTF">2019-08-20T09:07:00Z</dcterms:modified>
</cp:coreProperties>
</file>