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B49" w:rsidRDefault="00975B49" w:rsidP="00975B49">
      <w:pPr>
        <w:pStyle w:val="NoSpacing"/>
        <w:spacing w:line="276" w:lineRule="auto"/>
        <w:rPr>
          <w:rFonts w:ascii="Sylfaen" w:hAnsi="Sylfaen" w:cs="Sylfaen"/>
          <w:b/>
          <w:color w:val="44546A" w:themeColor="text2"/>
          <w:sz w:val="28"/>
          <w:szCs w:val="28"/>
          <w:lang w:val="ka-GE"/>
        </w:rPr>
      </w:pPr>
      <w:r>
        <w:rPr>
          <w:rFonts w:ascii="Sylfaen" w:hAnsi="Sylfaen" w:cs="Sylfaen"/>
          <w:b/>
          <w:color w:val="44546A" w:themeColor="text2"/>
          <w:sz w:val="28"/>
          <w:szCs w:val="28"/>
        </w:rPr>
        <w:t xml:space="preserve">I </w:t>
      </w:r>
      <w:r>
        <w:rPr>
          <w:rFonts w:ascii="Sylfaen" w:hAnsi="Sylfaen" w:cs="Sylfaen"/>
          <w:b/>
          <w:color w:val="44546A" w:themeColor="text2"/>
          <w:sz w:val="28"/>
          <w:szCs w:val="28"/>
          <w:lang w:val="ka-GE"/>
        </w:rPr>
        <w:t>ინიციატივა</w:t>
      </w:r>
    </w:p>
    <w:p w:rsidR="00975B49" w:rsidRDefault="00975B49" w:rsidP="00975B49">
      <w:pPr>
        <w:pStyle w:val="NoSpacing"/>
        <w:spacing w:line="276" w:lineRule="auto"/>
        <w:jc w:val="center"/>
        <w:rPr>
          <w:rFonts w:ascii="Sylfaen" w:hAnsi="Sylfaen"/>
          <w:b/>
          <w:lang w:val="ka-GE"/>
        </w:rPr>
      </w:pPr>
    </w:p>
    <w:p w:rsidR="00975B49" w:rsidRPr="00975B49" w:rsidRDefault="00975B49" w:rsidP="00975B49">
      <w:pPr>
        <w:pStyle w:val="NoSpacing"/>
        <w:numPr>
          <w:ilvl w:val="0"/>
          <w:numId w:val="9"/>
        </w:numPr>
        <w:spacing w:line="276" w:lineRule="auto"/>
        <w:rPr>
          <w:rFonts w:ascii="Sylfaen" w:hAnsi="Sylfaen"/>
          <w:b/>
          <w:lang w:val="ka-GE"/>
        </w:rPr>
      </w:pPr>
      <w:r>
        <w:rPr>
          <w:rFonts w:ascii="Sylfaen" w:hAnsi="Sylfaen"/>
          <w:b/>
          <w:lang w:val="ka-GE"/>
        </w:rPr>
        <w:t>„</w:t>
      </w:r>
      <w:r>
        <w:rPr>
          <w:rFonts w:ascii="Sylfaen" w:hAnsi="Sylfaen" w:cs="Sylfaen"/>
          <w:b/>
          <w:lang w:val="ka-GE"/>
        </w:rPr>
        <w:t>ნარკოტიკული</w:t>
      </w:r>
      <w:r>
        <w:rPr>
          <w:rFonts w:ascii="Sylfaen" w:hAnsi="Sylfaen"/>
          <w:b/>
          <w:lang w:val="ka-GE"/>
        </w:rPr>
        <w:t xml:space="preserve"> </w:t>
      </w:r>
      <w:r>
        <w:rPr>
          <w:rFonts w:ascii="Sylfaen" w:hAnsi="Sylfaen" w:cs="Sylfaen"/>
          <w:b/>
          <w:lang w:val="ka-GE"/>
        </w:rPr>
        <w:t>საშუალებების</w:t>
      </w:r>
      <w:r>
        <w:rPr>
          <w:rFonts w:ascii="Sylfaen" w:hAnsi="Sylfaen"/>
          <w:b/>
          <w:lang w:val="ka-GE"/>
        </w:rPr>
        <w:t xml:space="preserve">, </w:t>
      </w:r>
      <w:r>
        <w:rPr>
          <w:rFonts w:ascii="Sylfaen" w:hAnsi="Sylfaen" w:cs="Sylfaen"/>
          <w:b/>
          <w:lang w:val="ka-GE"/>
        </w:rPr>
        <w:t>ფსიქოტროპული</w:t>
      </w:r>
      <w:r>
        <w:rPr>
          <w:rFonts w:ascii="Sylfaen" w:hAnsi="Sylfaen"/>
          <w:b/>
          <w:lang w:val="ka-GE"/>
        </w:rPr>
        <w:t xml:space="preserve"> </w:t>
      </w:r>
      <w:r>
        <w:rPr>
          <w:rFonts w:ascii="Sylfaen" w:hAnsi="Sylfaen" w:cs="Sylfaen"/>
          <w:b/>
          <w:lang w:val="ka-GE"/>
        </w:rPr>
        <w:t>ნივთიერებების</w:t>
      </w:r>
      <w:r>
        <w:rPr>
          <w:rFonts w:ascii="Sylfaen" w:hAnsi="Sylfaen"/>
          <w:b/>
          <w:lang w:val="ka-GE"/>
        </w:rPr>
        <w:t xml:space="preserve">, </w:t>
      </w:r>
      <w:r>
        <w:rPr>
          <w:rFonts w:ascii="Sylfaen" w:hAnsi="Sylfaen" w:cs="Sylfaen"/>
          <w:b/>
          <w:lang w:val="ka-GE"/>
        </w:rPr>
        <w:t>პრეკურსორებისა</w:t>
      </w:r>
      <w:r>
        <w:rPr>
          <w:rFonts w:ascii="Sylfaen" w:hAnsi="Sylfaen"/>
          <w:b/>
          <w:lang w:val="ka-GE"/>
        </w:rPr>
        <w:t xml:space="preserve"> </w:t>
      </w:r>
      <w:r>
        <w:rPr>
          <w:rFonts w:ascii="Sylfaen" w:hAnsi="Sylfaen" w:cs="Sylfaen"/>
          <w:b/>
          <w:lang w:val="ka-GE"/>
        </w:rPr>
        <w:t>და</w:t>
      </w:r>
      <w:r>
        <w:rPr>
          <w:rFonts w:ascii="Sylfaen" w:hAnsi="Sylfaen"/>
          <w:b/>
          <w:lang w:val="ka-GE"/>
        </w:rPr>
        <w:t xml:space="preserve"> </w:t>
      </w:r>
      <w:r w:rsidRPr="00975B49">
        <w:rPr>
          <w:rFonts w:ascii="Sylfaen" w:hAnsi="Sylfaen" w:cs="Sylfaen"/>
          <w:b/>
          <w:lang w:val="ka-GE"/>
        </w:rPr>
        <w:t>ნარკოლოგიური</w:t>
      </w:r>
      <w:r w:rsidRPr="00975B49">
        <w:rPr>
          <w:rFonts w:ascii="Sylfaen" w:hAnsi="Sylfaen"/>
          <w:b/>
          <w:lang w:val="ka-GE"/>
        </w:rPr>
        <w:t xml:space="preserve"> </w:t>
      </w:r>
      <w:r w:rsidRPr="00975B49">
        <w:rPr>
          <w:rFonts w:ascii="Sylfaen" w:hAnsi="Sylfaen" w:cs="Sylfaen"/>
          <w:b/>
          <w:lang w:val="ka-GE"/>
        </w:rPr>
        <w:t>დახმარების</w:t>
      </w:r>
      <w:r w:rsidRPr="00975B49">
        <w:rPr>
          <w:rFonts w:ascii="Sylfaen" w:hAnsi="Sylfaen"/>
          <w:b/>
          <w:lang w:val="ka-GE"/>
        </w:rPr>
        <w:t xml:space="preserve"> </w:t>
      </w:r>
      <w:r w:rsidRPr="00975B49">
        <w:rPr>
          <w:rFonts w:ascii="Sylfaen" w:hAnsi="Sylfaen" w:cs="Sylfaen"/>
          <w:b/>
          <w:lang w:val="ka-GE"/>
        </w:rPr>
        <w:t>შესახებ</w:t>
      </w:r>
      <w:r w:rsidRPr="00975B49">
        <w:rPr>
          <w:rFonts w:ascii="Sylfaen" w:hAnsi="Sylfaen"/>
          <w:b/>
          <w:lang w:val="ka-GE"/>
        </w:rPr>
        <w:t xml:space="preserve">“ </w:t>
      </w:r>
      <w:r w:rsidRPr="00975B49">
        <w:rPr>
          <w:rFonts w:ascii="Sylfaen" w:hAnsi="Sylfaen" w:cs="Sylfaen"/>
          <w:b/>
          <w:lang w:val="ka-GE"/>
        </w:rPr>
        <w:t>საქართველოს</w:t>
      </w:r>
      <w:r w:rsidRPr="00975B49">
        <w:rPr>
          <w:rFonts w:ascii="Sylfaen" w:hAnsi="Sylfaen"/>
          <w:b/>
          <w:lang w:val="ka-GE"/>
        </w:rPr>
        <w:t xml:space="preserve"> </w:t>
      </w:r>
      <w:r w:rsidRPr="00975B49">
        <w:rPr>
          <w:rFonts w:ascii="Sylfaen" w:hAnsi="Sylfaen" w:cs="Sylfaen"/>
          <w:b/>
          <w:lang w:val="ka-GE"/>
        </w:rPr>
        <w:t>კანონში ცვლილების შეტანის თაობაზე</w:t>
      </w:r>
    </w:p>
    <w:p w:rsidR="00975B49" w:rsidRDefault="00975B49" w:rsidP="00975B49">
      <w:pPr>
        <w:pStyle w:val="NoSpacing"/>
        <w:spacing w:line="276" w:lineRule="auto"/>
        <w:jc w:val="center"/>
        <w:rPr>
          <w:rFonts w:ascii="Sylfaen" w:hAnsi="Sylfaen" w:cs="Sylfaen"/>
          <w:b/>
          <w:lang w:val="ka-GE"/>
        </w:rPr>
      </w:pPr>
    </w:p>
    <w:p w:rsidR="00975B49" w:rsidRDefault="00975B49" w:rsidP="00975B49">
      <w:pPr>
        <w:spacing w:after="0"/>
        <w:ind w:firstLine="720"/>
        <w:jc w:val="both"/>
        <w:rPr>
          <w:rFonts w:ascii="Sylfaen" w:hAnsi="Sylfaen"/>
          <w:lang w:val="ka-GE"/>
        </w:rPr>
      </w:pPr>
      <w:r>
        <w:rPr>
          <w:rFonts w:ascii="Sylfaen" w:hAnsi="Sylfaen"/>
          <w:lang w:val="ka-GE"/>
        </w:rPr>
        <w:t xml:space="preserve">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პროექტი მომზადდა შემდეგი გარემოების გათვალისწინებით:</w:t>
      </w:r>
    </w:p>
    <w:p w:rsidR="00B425BC" w:rsidRDefault="00975B49" w:rsidP="00B425BC">
      <w:pPr>
        <w:spacing w:after="0"/>
        <w:ind w:firstLine="720"/>
        <w:jc w:val="both"/>
        <w:rPr>
          <w:rFonts w:ascii="Sylfaen" w:hAnsi="Sylfaen"/>
          <w:lang w:val="ka-GE"/>
        </w:rPr>
      </w:pPr>
      <w:r>
        <w:rPr>
          <w:rFonts w:ascii="Sylfaen" w:hAnsi="Sylfaen" w:cs="Sylfaen"/>
          <w:lang w:val="ka-GE"/>
        </w:rPr>
        <w:t xml:space="preserve">გაეროს </w:t>
      </w:r>
      <w:proofErr w:type="spellStart"/>
      <w:r>
        <w:rPr>
          <w:rFonts w:ascii="Sylfaen" w:hAnsi="Sylfaen" w:cs="Sylfaen"/>
        </w:rPr>
        <w:t>ნარკოტიკული</w:t>
      </w:r>
      <w:proofErr w:type="spellEnd"/>
      <w:r>
        <w:rPr>
          <w:rFonts w:ascii="Sylfaen" w:hAnsi="Sylfaen" w:cs="Sylfaen"/>
          <w:lang w:val="ka-GE"/>
        </w:rPr>
        <w:t xml:space="preserve"> </w:t>
      </w:r>
      <w:proofErr w:type="spellStart"/>
      <w:r>
        <w:rPr>
          <w:rFonts w:ascii="Sylfaen" w:hAnsi="Sylfaen" w:cs="Sylfaen"/>
        </w:rPr>
        <w:t>საშუალებების</w:t>
      </w:r>
      <w:proofErr w:type="spellEnd"/>
      <w:r>
        <w:rPr>
          <w:rFonts w:ascii="Sylfaen" w:hAnsi="Sylfaen" w:cs="Sylfaen"/>
          <w:lang w:val="ka-GE"/>
        </w:rPr>
        <w:t xml:space="preserve"> </w:t>
      </w:r>
      <w:proofErr w:type="spellStart"/>
      <w:r>
        <w:rPr>
          <w:rFonts w:ascii="Sylfaen" w:hAnsi="Sylfaen" w:cs="Sylfaen"/>
        </w:rPr>
        <w:t>კომისიის</w:t>
      </w:r>
      <w:proofErr w:type="spellEnd"/>
      <w:r>
        <w:rPr>
          <w:rFonts w:ascii="Sylfaen" w:hAnsi="Sylfaen" w:cs="Sylfaen"/>
          <w:lang w:val="ka-GE"/>
        </w:rPr>
        <w:t xml:space="preserve"> </w:t>
      </w:r>
      <w:proofErr w:type="spellStart"/>
      <w:r>
        <w:rPr>
          <w:rFonts w:ascii="Sylfaen" w:hAnsi="Sylfaen" w:cs="Sylfaen"/>
        </w:rPr>
        <w:t>გადაწყვეტილებები</w:t>
      </w:r>
      <w:proofErr w:type="spellEnd"/>
      <w:r>
        <w:rPr>
          <w:rFonts w:ascii="Sylfaen" w:hAnsi="Sylfaen" w:cs="Sylfaen"/>
          <w:lang w:val="ka-GE"/>
        </w:rPr>
        <w:t xml:space="preserve">თ, </w:t>
      </w:r>
      <w:r>
        <w:rPr>
          <w:rFonts w:ascii="Sylfaen" w:hAnsi="Sylfaen"/>
          <w:lang w:val="ka-GE"/>
        </w:rPr>
        <w:t xml:space="preserve">გაეროს ,,ნარკოტიკული საშუალებების შესახებ“ 1961 წლის კონვენციის და  „ფსიქოტროპული ნივთიერებების შესახებ“ 1971 წლის კონვენციის და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 1988 წლის კონვენციების თანდართულ სიებში განხორციელდა ცვლილება და სიებს დაემატა რამდენიმე ნივთიერება, </w:t>
      </w:r>
      <w:r w:rsidR="00B425BC">
        <w:rPr>
          <w:rFonts w:ascii="Sylfaen" w:hAnsi="Sylfaen"/>
          <w:lang w:val="ka-GE"/>
        </w:rPr>
        <w:t xml:space="preserve">შესაბამისად, აღნიშნული ცვლილება საჭიროებს ასახვას </w:t>
      </w:r>
      <w:r>
        <w:rPr>
          <w:rFonts w:ascii="Sylfaen" w:hAnsi="Sylfaen"/>
          <w:lang w:val="ka-GE"/>
        </w:rPr>
        <w:t xml:space="preserve">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w:t>
      </w:r>
      <w:r w:rsidR="00B425BC">
        <w:rPr>
          <w:rFonts w:ascii="Sylfaen" w:hAnsi="Sylfaen"/>
          <w:lang w:val="ka-GE"/>
        </w:rPr>
        <w:t>კანონ</w:t>
      </w:r>
      <w:r w:rsidR="00197C7F">
        <w:rPr>
          <w:rFonts w:ascii="Sylfaen" w:hAnsi="Sylfaen"/>
          <w:lang w:val="ka-GE"/>
        </w:rPr>
        <w:t>შიც</w:t>
      </w:r>
      <w:r w:rsidR="00B425BC">
        <w:rPr>
          <w:rFonts w:ascii="Sylfaen" w:hAnsi="Sylfaen"/>
          <w:lang w:val="ka-GE"/>
        </w:rPr>
        <w:t>.</w:t>
      </w:r>
    </w:p>
    <w:p w:rsidR="00B425BC" w:rsidRDefault="00B425BC" w:rsidP="00B425BC">
      <w:pPr>
        <w:spacing w:after="0"/>
        <w:ind w:firstLine="720"/>
        <w:jc w:val="both"/>
        <w:rPr>
          <w:rFonts w:ascii="Sylfaen" w:hAnsi="Sylfaen"/>
          <w:lang w:val="ka-GE"/>
        </w:rPr>
      </w:pPr>
    </w:p>
    <w:p w:rsidR="00975B49" w:rsidRDefault="00975B49" w:rsidP="00975B49">
      <w:pPr>
        <w:spacing w:after="0"/>
        <w:ind w:firstLine="709"/>
        <w:jc w:val="both"/>
        <w:rPr>
          <w:rFonts w:ascii="Sylfaen" w:hAnsi="Sylfaen"/>
          <w:lang w:val="ka-GE"/>
        </w:rPr>
      </w:pPr>
    </w:p>
    <w:p w:rsidR="00975B49" w:rsidRDefault="00975B49" w:rsidP="00975B49">
      <w:pPr>
        <w:rPr>
          <w:rFonts w:ascii="Sylfaen" w:hAnsi="Sylfaen"/>
          <w:b/>
          <w:color w:val="44546A" w:themeColor="text2"/>
          <w:sz w:val="28"/>
          <w:szCs w:val="28"/>
          <w:lang w:val="ka-GE"/>
        </w:rPr>
      </w:pPr>
      <w:r>
        <w:rPr>
          <w:rFonts w:ascii="Sylfaen" w:hAnsi="Sylfaen"/>
          <w:b/>
          <w:color w:val="44546A" w:themeColor="text2"/>
          <w:sz w:val="28"/>
          <w:szCs w:val="28"/>
          <w:lang w:val="ka-GE"/>
        </w:rPr>
        <w:t>II ინიციატივა</w:t>
      </w:r>
    </w:p>
    <w:p w:rsidR="00975B49" w:rsidRDefault="00975B49" w:rsidP="00B425BC">
      <w:pPr>
        <w:pStyle w:val="ListParagraph"/>
        <w:numPr>
          <w:ilvl w:val="0"/>
          <w:numId w:val="9"/>
        </w:numPr>
        <w:rPr>
          <w:rFonts w:ascii="Sylfaen" w:eastAsia="Times New Roman" w:hAnsi="Sylfaen" w:cs="Sylfaen"/>
          <w:b/>
          <w:bCs/>
          <w:lang w:val="ka-GE"/>
        </w:rPr>
      </w:pPr>
      <w:r w:rsidRPr="00B425BC">
        <w:rPr>
          <w:rFonts w:ascii="Sylfaen" w:eastAsia="Times New Roman" w:hAnsi="Sylfaen" w:cs="Sylfaen"/>
          <w:b/>
          <w:bCs/>
        </w:rPr>
        <w:t>,,</w:t>
      </w:r>
      <w:proofErr w:type="spellStart"/>
      <w:r w:rsidRPr="00B425BC">
        <w:rPr>
          <w:rFonts w:ascii="Sylfaen" w:eastAsia="Times New Roman" w:hAnsi="Sylfaen" w:cs="Sylfaen"/>
          <w:b/>
          <w:bCs/>
        </w:rPr>
        <w:t>წამლისა</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და</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ფარმაცევტული</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საქმიანობის</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შესახებ</w:t>
      </w:r>
      <w:proofErr w:type="spellEnd"/>
      <w:r w:rsidRPr="00B425BC">
        <w:rPr>
          <w:rFonts w:ascii="Sylfaen" w:eastAsia="Times New Roman" w:hAnsi="Sylfaen" w:cs="Times New Roman"/>
          <w:b/>
          <w:bCs/>
        </w:rPr>
        <w:t>“</w:t>
      </w:r>
      <w:r w:rsidRPr="00B425BC">
        <w:rPr>
          <w:rFonts w:ascii="Sylfaen" w:eastAsia="Times New Roman" w:hAnsi="Sylfaen"/>
          <w:b/>
          <w:bCs/>
        </w:rPr>
        <w:t xml:space="preserve"> </w:t>
      </w:r>
      <w:proofErr w:type="spellStart"/>
      <w:r w:rsidRPr="00B425BC">
        <w:rPr>
          <w:rFonts w:ascii="Sylfaen" w:eastAsia="Times New Roman" w:hAnsi="Sylfaen" w:cs="Sylfaen"/>
          <w:b/>
          <w:bCs/>
        </w:rPr>
        <w:t>საქართველოს</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კანონში</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ცვლილების</w:t>
      </w:r>
      <w:proofErr w:type="spellEnd"/>
      <w:r w:rsidRPr="00B425BC">
        <w:rPr>
          <w:rFonts w:ascii="Sylfaen" w:eastAsia="Times New Roman" w:hAnsi="Sylfaen"/>
          <w:b/>
          <w:bCs/>
        </w:rPr>
        <w:t xml:space="preserve"> </w:t>
      </w:r>
      <w:proofErr w:type="spellStart"/>
      <w:r w:rsidRPr="00B425BC">
        <w:rPr>
          <w:rFonts w:ascii="Sylfaen" w:eastAsia="Times New Roman" w:hAnsi="Sylfaen" w:cs="Sylfaen"/>
          <w:b/>
          <w:bCs/>
        </w:rPr>
        <w:t>შეტანის</w:t>
      </w:r>
      <w:proofErr w:type="spellEnd"/>
      <w:r w:rsidRPr="00B425BC">
        <w:rPr>
          <w:rFonts w:ascii="Sylfaen" w:eastAsia="Times New Roman" w:hAnsi="Sylfaen"/>
          <w:b/>
          <w:bCs/>
        </w:rPr>
        <w:t xml:space="preserve"> </w:t>
      </w:r>
      <w:r w:rsidRPr="00B425BC">
        <w:rPr>
          <w:rFonts w:ascii="Sylfaen" w:eastAsia="Times New Roman" w:hAnsi="Sylfaen"/>
          <w:b/>
          <w:bCs/>
          <w:lang w:val="ka-GE"/>
        </w:rPr>
        <w:t>შესახებ</w:t>
      </w:r>
      <w:r w:rsidRPr="00B425BC">
        <w:rPr>
          <w:rFonts w:ascii="Sylfaen" w:eastAsia="Times New Roman" w:hAnsi="Sylfaen" w:cs="Sylfaen"/>
          <w:b/>
          <w:bCs/>
          <w:lang w:val="ka-GE"/>
        </w:rPr>
        <w:t>‘‘</w:t>
      </w:r>
    </w:p>
    <w:p w:rsidR="00B425BC" w:rsidRPr="00B425BC" w:rsidRDefault="00B425BC" w:rsidP="00B425BC">
      <w:pPr>
        <w:pStyle w:val="ListParagraph"/>
        <w:rPr>
          <w:rFonts w:ascii="Sylfaen" w:eastAsia="Times New Roman" w:hAnsi="Sylfaen" w:cs="Sylfaen"/>
          <w:b/>
          <w:bCs/>
          <w:lang w:val="ka-GE"/>
        </w:rPr>
      </w:pPr>
    </w:p>
    <w:p w:rsidR="00975B49" w:rsidRPr="00B425BC" w:rsidRDefault="00B425BC" w:rsidP="00B425BC">
      <w:pPr>
        <w:ind w:firstLine="851"/>
        <w:jc w:val="both"/>
        <w:rPr>
          <w:rFonts w:ascii="Sylfaen" w:hAnsi="Sylfaen"/>
          <w:lang w:val="ka-GE"/>
        </w:rPr>
      </w:pPr>
      <w:r>
        <w:rPr>
          <w:rFonts w:ascii="Sylfaen" w:hAnsi="Sylfaen"/>
          <w:lang w:val="ka-GE"/>
        </w:rPr>
        <w:t>კანონპროექტი მიზნად ისახავს კანონის გარკვეული რეგულაციების დაზუსტებას, კერძოდ,</w:t>
      </w:r>
      <w:r w:rsidR="00975B49">
        <w:rPr>
          <w:rFonts w:ascii="Sylfaen" w:hAnsi="Sylfaen"/>
          <w:lang w:val="ka-GE"/>
        </w:rPr>
        <w:t xml:space="preserve"> </w:t>
      </w:r>
      <w:r>
        <w:rPr>
          <w:rFonts w:ascii="Sylfaen" w:hAnsi="Sylfaen"/>
          <w:lang w:val="ka-GE"/>
        </w:rPr>
        <w:t>პროექტის მიხედვით,</w:t>
      </w:r>
    </w:p>
    <w:p w:rsidR="00975B49" w:rsidRDefault="00B425BC" w:rsidP="00975B49">
      <w:pPr>
        <w:spacing w:before="100" w:beforeAutospacing="1" w:after="100" w:afterAutospacing="1"/>
        <w:ind w:firstLine="720"/>
        <w:jc w:val="both"/>
        <w:rPr>
          <w:rFonts w:ascii="Times New Roman" w:eastAsia="Times New Roman" w:hAnsi="Times New Roman" w:cs="Times New Roman"/>
          <w:color w:val="000000"/>
        </w:rPr>
      </w:pPr>
      <w:r>
        <w:rPr>
          <w:rFonts w:ascii="Sylfaen" w:hAnsi="Sylfaen"/>
          <w:lang w:val="ka-GE"/>
        </w:rPr>
        <w:t xml:space="preserve">- </w:t>
      </w:r>
      <w:r w:rsidR="00975B49">
        <w:rPr>
          <w:rFonts w:ascii="Sylfaen" w:eastAsia="Times New Roman" w:hAnsi="Sylfaen" w:cs="Times New Roman"/>
          <w:color w:val="000000"/>
          <w:lang w:val="ka-GE"/>
        </w:rPr>
        <w:t>ზუსტდება ფარმაცევტული პროდუქტის და ბიოლოგიურად აქტიური დანამატის ტერმინთა განმარტება, რაც იძლევა მათი დიფერენცირების საშუალებას;</w:t>
      </w:r>
    </w:p>
    <w:p w:rsidR="00777395" w:rsidRDefault="00975B49" w:rsidP="00777395">
      <w:pPr>
        <w:spacing w:before="100" w:beforeAutospacing="1" w:after="100" w:afterAutospacing="1"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 ზუსტდება აღიარებითი რეჟიმით რეგისტრირებული ფარმაცევტული პროდუქტის რეგისტრაციის შეჩერების საფუძველი, ასევე, აღიარებითი ან ეროვნული რეჟიმით რეგისტრირებულ ფარმაცევტულ პროდუქტზე დამატებული განსხვავებული შეფუთვა-მარკირების პროდუქტების რეგისტრაციის შეჩერების და/</w:t>
      </w:r>
      <w:r w:rsidR="00777395">
        <w:rPr>
          <w:rFonts w:ascii="Sylfaen" w:eastAsia="Times New Roman" w:hAnsi="Sylfaen" w:cs="Times New Roman"/>
          <w:color w:val="000000"/>
          <w:lang w:val="ka-GE"/>
        </w:rPr>
        <w:t>ან გაუქმების საფუძვლები;</w:t>
      </w:r>
    </w:p>
    <w:p w:rsidR="00777395" w:rsidRDefault="00777395" w:rsidP="00777395">
      <w:pPr>
        <w:spacing w:before="100" w:beforeAutospacing="1" w:after="100" w:afterAutospacing="1" w:line="240" w:lineRule="auto"/>
        <w:ind w:firstLine="720"/>
        <w:jc w:val="both"/>
        <w:rPr>
          <w:rFonts w:ascii="Sylfaen" w:eastAsia="Times New Roman" w:hAnsi="Sylfaen" w:cs="Times New Roman"/>
          <w:color w:val="000000"/>
          <w:lang w:val="ka-GE"/>
        </w:rPr>
      </w:pPr>
      <w:r>
        <w:rPr>
          <w:rFonts w:ascii="Sylfaen" w:eastAsia="Times New Roman" w:hAnsi="Sylfaen" w:cs="Times New Roman"/>
          <w:color w:val="000000"/>
          <w:lang w:val="ka-GE"/>
        </w:rPr>
        <w:t xml:space="preserve">- </w:t>
      </w:r>
      <w:r w:rsidR="00975B49">
        <w:rPr>
          <w:rFonts w:ascii="Sylfaen" w:eastAsia="Times New Roman" w:hAnsi="Sylfaen" w:cs="Times New Roman"/>
          <w:color w:val="000000"/>
          <w:lang w:val="ka-GE"/>
        </w:rPr>
        <w:t>ხანგრძლივდება კანონმდებლობით დადგენილი სარეგისტრაციო პროცე</w:t>
      </w:r>
      <w:r>
        <w:rPr>
          <w:rFonts w:ascii="Sylfaen" w:eastAsia="Times New Roman" w:hAnsi="Sylfaen" w:cs="Times New Roman"/>
          <w:color w:val="000000"/>
          <w:lang w:val="ka-GE"/>
        </w:rPr>
        <w:t>დურების ვადა, მაგ. აღიარებითი რეჟიმისთვის, რეგისტრაციის ვადად ნაცვლად 7 დღისა, გათავლისიწნებული იქნება 30 დღე;</w:t>
      </w:r>
    </w:p>
    <w:p w:rsidR="00777395" w:rsidRDefault="00777395" w:rsidP="00777395">
      <w:pPr>
        <w:spacing w:before="100" w:beforeAutospacing="1" w:after="100" w:afterAutospacing="1" w:line="240" w:lineRule="auto"/>
        <w:ind w:firstLine="720"/>
        <w:jc w:val="both"/>
        <w:rPr>
          <w:rFonts w:ascii="Sylfaen" w:eastAsia="Times New Roman" w:hAnsi="Sylfaen" w:cs="Times New Roman"/>
          <w:color w:val="000000"/>
          <w:lang w:val="ka-GE"/>
        </w:rPr>
      </w:pPr>
    </w:p>
    <w:p w:rsidR="00975B49" w:rsidRDefault="00777395" w:rsidP="00975B49">
      <w:pPr>
        <w:spacing w:before="100" w:beforeAutospacing="1" w:after="100" w:afterAutospacing="1" w:line="240" w:lineRule="auto"/>
        <w:ind w:firstLine="720"/>
        <w:jc w:val="both"/>
        <w:rPr>
          <w:rFonts w:ascii="Sylfaen" w:hAnsi="Sylfaen"/>
          <w:lang w:val="ka-GE"/>
        </w:rPr>
      </w:pPr>
      <w:r>
        <w:rPr>
          <w:rFonts w:ascii="Sylfaen" w:eastAsia="Times New Roman" w:hAnsi="Sylfaen" w:cs="Times New Roman"/>
          <w:color w:val="000000"/>
          <w:lang w:val="ka-GE"/>
        </w:rPr>
        <w:lastRenderedPageBreak/>
        <w:t xml:space="preserve">- ასევე, </w:t>
      </w:r>
      <w:r w:rsidR="00975B49">
        <w:rPr>
          <w:rFonts w:ascii="Sylfaen" w:eastAsia="Times New Roman" w:hAnsi="Sylfaen" w:cs="Times New Roman"/>
          <w:color w:val="000000"/>
          <w:lang w:val="ka-GE"/>
        </w:rPr>
        <w:t xml:space="preserve">სწორდება </w:t>
      </w:r>
      <w:r>
        <w:rPr>
          <w:rFonts w:ascii="Sylfaen" w:eastAsia="Times New Roman" w:hAnsi="Sylfaen" w:cs="Times New Roman"/>
          <w:color w:val="000000"/>
          <w:lang w:val="ka-GE"/>
        </w:rPr>
        <w:t>პუნქტები, სადაც</w:t>
      </w:r>
      <w:r w:rsidR="00975B49">
        <w:rPr>
          <w:rFonts w:ascii="Sylfaen" w:eastAsia="Times New Roman" w:hAnsi="Sylfaen" w:cs="Times New Roman"/>
          <w:color w:val="000000"/>
          <w:lang w:val="ka-GE"/>
        </w:rPr>
        <w:t xml:space="preserve"> ტექნიკურად მოცემული იყო სსიპ </w:t>
      </w:r>
      <w:r>
        <w:rPr>
          <w:rFonts w:ascii="Sylfaen" w:eastAsia="Times New Roman" w:hAnsi="Sylfaen" w:cs="Times New Roman"/>
          <w:color w:val="000000"/>
          <w:lang w:val="ka-GE"/>
        </w:rPr>
        <w:t xml:space="preserve">- </w:t>
      </w:r>
      <w:r w:rsidR="00975B49">
        <w:rPr>
          <w:rFonts w:ascii="Sylfaen" w:eastAsia="Times New Roman" w:hAnsi="Sylfaen" w:cs="Sylfaen"/>
          <w:lang w:val="ka-GE" w:eastAsia="ka-GE"/>
        </w:rPr>
        <w:t xml:space="preserve">სამედიცინო და ფარმაცევტული საქმიანობის რეგულირების </w:t>
      </w:r>
      <w:r w:rsidR="00975B49">
        <w:rPr>
          <w:rFonts w:ascii="Sylfaen" w:eastAsia="Times New Roman" w:hAnsi="Sylfaen" w:cs="Times New Roman"/>
          <w:color w:val="000000"/>
          <w:lang w:val="ka-GE"/>
        </w:rPr>
        <w:t xml:space="preserve">სააგენტოს ძველი დასახელება </w:t>
      </w:r>
      <w:r w:rsidR="00197C7F">
        <w:rPr>
          <w:rFonts w:ascii="Sylfaen" w:eastAsia="Times New Roman" w:hAnsi="Sylfaen" w:cs="Times New Roman"/>
          <w:color w:val="000000"/>
          <w:lang w:val="ka-GE"/>
        </w:rPr>
        <w:t>(</w:t>
      </w:r>
      <w:r w:rsidR="00975B49">
        <w:rPr>
          <w:rFonts w:ascii="Sylfaen" w:eastAsia="Times New Roman" w:hAnsi="Sylfaen" w:cs="Times New Roman"/>
          <w:color w:val="000000"/>
          <w:lang w:val="ka-GE"/>
        </w:rPr>
        <w:t>წამლის სააგენტო</w:t>
      </w:r>
      <w:r w:rsidR="00197C7F">
        <w:rPr>
          <w:rFonts w:ascii="Sylfaen" w:eastAsia="Times New Roman" w:hAnsi="Sylfaen" w:cs="Times New Roman"/>
          <w:color w:val="000000"/>
          <w:lang w:val="ka-GE"/>
        </w:rPr>
        <w:t>)</w:t>
      </w:r>
      <w:r w:rsidR="00975B49">
        <w:rPr>
          <w:rFonts w:ascii="Sylfaen" w:eastAsia="Times New Roman" w:hAnsi="Sylfaen" w:cs="Times New Roman"/>
          <w:color w:val="000000"/>
          <w:lang w:val="ka-GE"/>
        </w:rPr>
        <w:t>.</w:t>
      </w:r>
    </w:p>
    <w:p w:rsidR="00777395" w:rsidRDefault="00975B49" w:rsidP="00777395">
      <w:pPr>
        <w:rPr>
          <w:rFonts w:ascii="Sylfaen" w:hAnsi="Sylfaen"/>
          <w:b/>
          <w:color w:val="44546A" w:themeColor="text2"/>
          <w:sz w:val="28"/>
          <w:szCs w:val="28"/>
          <w:lang w:val="ka-GE"/>
        </w:rPr>
      </w:pPr>
      <w:r>
        <w:rPr>
          <w:rFonts w:ascii="Sylfaen" w:hAnsi="Sylfaen"/>
          <w:b/>
          <w:color w:val="44546A" w:themeColor="text2"/>
          <w:sz w:val="28"/>
          <w:szCs w:val="28"/>
          <w:lang w:val="ka-GE"/>
        </w:rPr>
        <w:t>II</w:t>
      </w:r>
      <w:r>
        <w:rPr>
          <w:rFonts w:ascii="Sylfaen" w:hAnsi="Sylfaen"/>
          <w:b/>
          <w:color w:val="44546A" w:themeColor="text2"/>
          <w:sz w:val="28"/>
          <w:szCs w:val="28"/>
        </w:rPr>
        <w:t>I</w:t>
      </w:r>
      <w:r>
        <w:rPr>
          <w:rFonts w:ascii="Sylfaen" w:hAnsi="Sylfaen"/>
          <w:b/>
          <w:color w:val="44546A" w:themeColor="text2"/>
          <w:sz w:val="28"/>
          <w:szCs w:val="28"/>
          <w:lang w:val="ka-GE"/>
        </w:rPr>
        <w:t xml:space="preserve"> ინიციატივა</w:t>
      </w:r>
    </w:p>
    <w:p w:rsidR="00975B49" w:rsidRPr="00777395" w:rsidRDefault="00777395" w:rsidP="00777395">
      <w:pPr>
        <w:pStyle w:val="ListParagraph"/>
        <w:numPr>
          <w:ilvl w:val="0"/>
          <w:numId w:val="9"/>
        </w:numPr>
        <w:spacing w:after="0" w:line="256" w:lineRule="auto"/>
        <w:jc w:val="both"/>
        <w:rPr>
          <w:rFonts w:ascii="Sylfaen" w:hAnsi="Sylfaen"/>
          <w:b/>
        </w:rPr>
      </w:pPr>
      <w:r>
        <w:rPr>
          <w:rFonts w:ascii="Sylfaen" w:hAnsi="Sylfaen"/>
          <w:b/>
          <w:lang w:val="ka-GE"/>
        </w:rPr>
        <w:t xml:space="preserve">საკანონმდებლო პაკეტი - </w:t>
      </w:r>
      <w:r w:rsidRPr="00777395">
        <w:rPr>
          <w:rFonts w:ascii="Sylfaen" w:hAnsi="Sylfaen"/>
          <w:b/>
        </w:rPr>
        <w:t>„</w:t>
      </w:r>
      <w:proofErr w:type="spellStart"/>
      <w:r w:rsidRPr="00777395">
        <w:rPr>
          <w:rFonts w:ascii="Sylfaen" w:hAnsi="Sylfaen"/>
          <w:b/>
        </w:rPr>
        <w:t>ჯანმრთელობის</w:t>
      </w:r>
      <w:proofErr w:type="spellEnd"/>
      <w:r w:rsidRPr="00777395">
        <w:rPr>
          <w:rFonts w:ascii="Sylfaen" w:hAnsi="Sylfaen"/>
          <w:b/>
        </w:rPr>
        <w:t xml:space="preserve"> </w:t>
      </w:r>
      <w:proofErr w:type="spellStart"/>
      <w:r w:rsidRPr="00777395">
        <w:rPr>
          <w:rFonts w:ascii="Sylfaen" w:hAnsi="Sylfaen"/>
          <w:b/>
        </w:rPr>
        <w:t>დაცვის</w:t>
      </w:r>
      <w:proofErr w:type="spellEnd"/>
      <w:r w:rsidRPr="00777395">
        <w:rPr>
          <w:rFonts w:ascii="Sylfaen" w:hAnsi="Sylfaen"/>
          <w:b/>
        </w:rPr>
        <w:t xml:space="preserve"> </w:t>
      </w:r>
      <w:proofErr w:type="spellStart"/>
      <w:r w:rsidRPr="00777395">
        <w:rPr>
          <w:rFonts w:ascii="Sylfaen" w:hAnsi="Sylfaen"/>
          <w:b/>
        </w:rPr>
        <w:t>შესახებ</w:t>
      </w:r>
      <w:proofErr w:type="spellEnd"/>
      <w:r w:rsidRPr="00777395">
        <w:rPr>
          <w:rFonts w:ascii="Sylfaen" w:hAnsi="Sylfaen"/>
          <w:b/>
        </w:rPr>
        <w:t xml:space="preserve">“ </w:t>
      </w:r>
      <w:proofErr w:type="spellStart"/>
      <w:r w:rsidRPr="00777395">
        <w:rPr>
          <w:rFonts w:ascii="Sylfaen" w:hAnsi="Sylfaen"/>
          <w:b/>
        </w:rPr>
        <w:t>საქართველოს</w:t>
      </w:r>
      <w:proofErr w:type="spellEnd"/>
      <w:r w:rsidRPr="00777395">
        <w:rPr>
          <w:rFonts w:ascii="Sylfaen" w:hAnsi="Sylfaen"/>
          <w:b/>
        </w:rPr>
        <w:t xml:space="preserve"> </w:t>
      </w:r>
      <w:proofErr w:type="spellStart"/>
      <w:r w:rsidRPr="00777395">
        <w:rPr>
          <w:rFonts w:ascii="Sylfaen" w:hAnsi="Sylfaen"/>
          <w:b/>
        </w:rPr>
        <w:t>კანონში</w:t>
      </w:r>
      <w:proofErr w:type="spellEnd"/>
      <w:r w:rsidRPr="00777395">
        <w:rPr>
          <w:rFonts w:ascii="Sylfaen" w:hAnsi="Sylfaen"/>
          <w:b/>
        </w:rPr>
        <w:t xml:space="preserve"> </w:t>
      </w:r>
      <w:proofErr w:type="spellStart"/>
      <w:r w:rsidRPr="00777395">
        <w:rPr>
          <w:rFonts w:ascii="Sylfaen" w:hAnsi="Sylfaen"/>
          <w:b/>
        </w:rPr>
        <w:t>ცვლილების</w:t>
      </w:r>
      <w:proofErr w:type="spellEnd"/>
      <w:r w:rsidRPr="00777395">
        <w:rPr>
          <w:rFonts w:ascii="Sylfaen" w:hAnsi="Sylfaen"/>
          <w:b/>
        </w:rPr>
        <w:t xml:space="preserve"> </w:t>
      </w:r>
      <w:proofErr w:type="spellStart"/>
      <w:r w:rsidRPr="00777395">
        <w:rPr>
          <w:rFonts w:ascii="Sylfaen" w:hAnsi="Sylfaen"/>
          <w:b/>
        </w:rPr>
        <w:t>შეტანის</w:t>
      </w:r>
      <w:proofErr w:type="spellEnd"/>
      <w:r w:rsidRPr="00777395">
        <w:rPr>
          <w:rFonts w:ascii="Sylfaen" w:hAnsi="Sylfaen"/>
          <w:b/>
        </w:rPr>
        <w:t xml:space="preserve"> </w:t>
      </w:r>
      <w:proofErr w:type="spellStart"/>
      <w:r w:rsidRPr="00777395">
        <w:rPr>
          <w:rFonts w:ascii="Sylfaen" w:hAnsi="Sylfaen"/>
          <w:b/>
        </w:rPr>
        <w:t>თაობაზე</w:t>
      </w:r>
      <w:proofErr w:type="spellEnd"/>
      <w:r w:rsidRPr="00777395">
        <w:rPr>
          <w:rFonts w:ascii="Sylfaen" w:hAnsi="Sylfaen"/>
          <w:b/>
        </w:rPr>
        <w:t>‘‘, ,,</w:t>
      </w:r>
      <w:proofErr w:type="spellStart"/>
      <w:r w:rsidRPr="00777395">
        <w:rPr>
          <w:rFonts w:ascii="Sylfaen" w:hAnsi="Sylfaen"/>
          <w:b/>
        </w:rPr>
        <w:t>საქართველოს</w:t>
      </w:r>
      <w:proofErr w:type="spellEnd"/>
      <w:r w:rsidRPr="00777395">
        <w:rPr>
          <w:rFonts w:ascii="Sylfaen" w:hAnsi="Sylfaen"/>
          <w:b/>
        </w:rPr>
        <w:t xml:space="preserve"> </w:t>
      </w:r>
      <w:proofErr w:type="spellStart"/>
      <w:r w:rsidRPr="00777395">
        <w:rPr>
          <w:rFonts w:ascii="Sylfaen" w:hAnsi="Sylfaen"/>
          <w:b/>
        </w:rPr>
        <w:t>ადმინისტრაციულ</w:t>
      </w:r>
      <w:proofErr w:type="spellEnd"/>
      <w:r w:rsidRPr="00777395">
        <w:rPr>
          <w:rFonts w:ascii="Sylfaen" w:hAnsi="Sylfaen"/>
          <w:b/>
        </w:rPr>
        <w:t xml:space="preserve"> </w:t>
      </w:r>
      <w:proofErr w:type="spellStart"/>
      <w:r w:rsidRPr="00777395">
        <w:rPr>
          <w:rFonts w:ascii="Sylfaen" w:hAnsi="Sylfaen"/>
          <w:b/>
        </w:rPr>
        <w:t>სამართალდარღვევათა</w:t>
      </w:r>
      <w:proofErr w:type="spellEnd"/>
      <w:r w:rsidRPr="00777395">
        <w:rPr>
          <w:rFonts w:ascii="Sylfaen" w:hAnsi="Sylfaen"/>
          <w:b/>
        </w:rPr>
        <w:t xml:space="preserve"> </w:t>
      </w:r>
      <w:proofErr w:type="spellStart"/>
      <w:r w:rsidRPr="00777395">
        <w:rPr>
          <w:rFonts w:ascii="Sylfaen" w:hAnsi="Sylfaen"/>
          <w:b/>
        </w:rPr>
        <w:t>კოდექსში</w:t>
      </w:r>
      <w:proofErr w:type="spellEnd"/>
      <w:r w:rsidRPr="00777395">
        <w:rPr>
          <w:rFonts w:ascii="Sylfaen" w:hAnsi="Sylfaen"/>
          <w:b/>
        </w:rPr>
        <w:t xml:space="preserve"> </w:t>
      </w:r>
      <w:proofErr w:type="spellStart"/>
      <w:r w:rsidRPr="00777395">
        <w:rPr>
          <w:rFonts w:ascii="Sylfaen" w:hAnsi="Sylfaen"/>
          <w:b/>
        </w:rPr>
        <w:t>ცვლილების</w:t>
      </w:r>
      <w:proofErr w:type="spellEnd"/>
      <w:r w:rsidRPr="00777395">
        <w:rPr>
          <w:rFonts w:ascii="Sylfaen" w:hAnsi="Sylfaen"/>
          <w:b/>
        </w:rPr>
        <w:t xml:space="preserve"> </w:t>
      </w:r>
      <w:proofErr w:type="spellStart"/>
      <w:r w:rsidRPr="00777395">
        <w:rPr>
          <w:rFonts w:ascii="Sylfaen" w:hAnsi="Sylfaen"/>
          <w:b/>
        </w:rPr>
        <w:t>შეტანის</w:t>
      </w:r>
      <w:proofErr w:type="spellEnd"/>
      <w:r w:rsidRPr="00777395">
        <w:rPr>
          <w:rFonts w:ascii="Sylfaen" w:hAnsi="Sylfaen"/>
          <w:b/>
        </w:rPr>
        <w:t xml:space="preserve"> </w:t>
      </w:r>
      <w:proofErr w:type="spellStart"/>
      <w:r w:rsidRPr="00777395">
        <w:rPr>
          <w:rFonts w:ascii="Sylfaen" w:hAnsi="Sylfaen"/>
          <w:b/>
        </w:rPr>
        <w:t>შესახებ</w:t>
      </w:r>
      <w:proofErr w:type="spellEnd"/>
      <w:r w:rsidRPr="00777395">
        <w:rPr>
          <w:rFonts w:ascii="Sylfaen" w:hAnsi="Sylfaen"/>
          <w:b/>
        </w:rPr>
        <w:t>‘‘, „</w:t>
      </w:r>
      <w:proofErr w:type="spellStart"/>
      <w:r w:rsidRPr="00777395">
        <w:rPr>
          <w:rFonts w:ascii="Sylfaen" w:hAnsi="Sylfaen"/>
          <w:b/>
        </w:rPr>
        <w:t>ლიცენზიებისა</w:t>
      </w:r>
      <w:proofErr w:type="spellEnd"/>
      <w:r w:rsidRPr="00777395">
        <w:rPr>
          <w:rFonts w:ascii="Sylfaen" w:hAnsi="Sylfaen"/>
          <w:b/>
        </w:rPr>
        <w:t xml:space="preserve"> </w:t>
      </w:r>
      <w:proofErr w:type="spellStart"/>
      <w:r w:rsidRPr="00777395">
        <w:rPr>
          <w:rFonts w:ascii="Sylfaen" w:hAnsi="Sylfaen"/>
          <w:b/>
        </w:rPr>
        <w:t>და</w:t>
      </w:r>
      <w:proofErr w:type="spellEnd"/>
      <w:r w:rsidRPr="00777395">
        <w:rPr>
          <w:rFonts w:ascii="Sylfaen" w:hAnsi="Sylfaen"/>
          <w:b/>
        </w:rPr>
        <w:t xml:space="preserve"> </w:t>
      </w:r>
      <w:proofErr w:type="spellStart"/>
      <w:r w:rsidRPr="00777395">
        <w:rPr>
          <w:rFonts w:ascii="Sylfaen" w:hAnsi="Sylfaen"/>
          <w:b/>
        </w:rPr>
        <w:t>ნებართვების</w:t>
      </w:r>
      <w:proofErr w:type="spellEnd"/>
      <w:r w:rsidRPr="00777395">
        <w:rPr>
          <w:rFonts w:ascii="Sylfaen" w:hAnsi="Sylfaen"/>
          <w:b/>
        </w:rPr>
        <w:t xml:space="preserve"> </w:t>
      </w:r>
      <w:proofErr w:type="spellStart"/>
      <w:r w:rsidRPr="00777395">
        <w:rPr>
          <w:rFonts w:ascii="Sylfaen" w:hAnsi="Sylfaen"/>
          <w:b/>
        </w:rPr>
        <w:t>შესახებ</w:t>
      </w:r>
      <w:proofErr w:type="spellEnd"/>
      <w:r w:rsidRPr="00777395">
        <w:rPr>
          <w:rFonts w:ascii="Sylfaen" w:hAnsi="Sylfaen"/>
          <w:b/>
        </w:rPr>
        <w:t xml:space="preserve">“ </w:t>
      </w:r>
      <w:proofErr w:type="spellStart"/>
      <w:r w:rsidRPr="00777395">
        <w:rPr>
          <w:rFonts w:ascii="Sylfaen" w:hAnsi="Sylfaen"/>
          <w:b/>
        </w:rPr>
        <w:t>საქართველოს</w:t>
      </w:r>
      <w:proofErr w:type="spellEnd"/>
      <w:r w:rsidRPr="00777395">
        <w:rPr>
          <w:rFonts w:ascii="Sylfaen" w:hAnsi="Sylfaen"/>
          <w:b/>
        </w:rPr>
        <w:t xml:space="preserve"> </w:t>
      </w:r>
      <w:proofErr w:type="spellStart"/>
      <w:r w:rsidRPr="00777395">
        <w:rPr>
          <w:rFonts w:ascii="Sylfaen" w:hAnsi="Sylfaen"/>
          <w:b/>
        </w:rPr>
        <w:t>კანონში</w:t>
      </w:r>
      <w:proofErr w:type="spellEnd"/>
      <w:r w:rsidRPr="00777395">
        <w:rPr>
          <w:rFonts w:ascii="Sylfaen" w:hAnsi="Sylfaen"/>
          <w:b/>
        </w:rPr>
        <w:t xml:space="preserve"> </w:t>
      </w:r>
      <w:proofErr w:type="spellStart"/>
      <w:r w:rsidRPr="00777395">
        <w:rPr>
          <w:rFonts w:ascii="Sylfaen" w:hAnsi="Sylfaen"/>
          <w:b/>
        </w:rPr>
        <w:t>ცვლილების</w:t>
      </w:r>
      <w:proofErr w:type="spellEnd"/>
      <w:r w:rsidRPr="00777395">
        <w:rPr>
          <w:rFonts w:ascii="Sylfaen" w:hAnsi="Sylfaen"/>
          <w:b/>
        </w:rPr>
        <w:t xml:space="preserve"> </w:t>
      </w:r>
      <w:proofErr w:type="spellStart"/>
      <w:r w:rsidRPr="00777395">
        <w:rPr>
          <w:rFonts w:ascii="Sylfaen" w:hAnsi="Sylfaen"/>
          <w:b/>
        </w:rPr>
        <w:t>შეტანის</w:t>
      </w:r>
      <w:proofErr w:type="spellEnd"/>
      <w:r w:rsidRPr="00777395">
        <w:rPr>
          <w:rFonts w:ascii="Sylfaen" w:hAnsi="Sylfaen"/>
          <w:b/>
        </w:rPr>
        <w:t xml:space="preserve"> </w:t>
      </w:r>
      <w:proofErr w:type="spellStart"/>
      <w:r w:rsidRPr="00777395">
        <w:rPr>
          <w:rFonts w:ascii="Sylfaen" w:hAnsi="Sylfaen"/>
          <w:b/>
        </w:rPr>
        <w:t>თაობაზე</w:t>
      </w:r>
      <w:proofErr w:type="spellEnd"/>
      <w:r w:rsidRPr="00777395">
        <w:rPr>
          <w:rFonts w:ascii="Sylfaen" w:hAnsi="Sylfaen"/>
          <w:b/>
        </w:rPr>
        <w:t xml:space="preserve">‘‘ </w:t>
      </w:r>
      <w:proofErr w:type="spellStart"/>
      <w:r w:rsidRPr="00777395">
        <w:rPr>
          <w:rFonts w:ascii="Sylfaen" w:hAnsi="Sylfaen"/>
          <w:b/>
        </w:rPr>
        <w:t>და</w:t>
      </w:r>
      <w:proofErr w:type="spellEnd"/>
      <w:r w:rsidRPr="00777395">
        <w:rPr>
          <w:rFonts w:ascii="Sylfaen" w:hAnsi="Sylfaen"/>
          <w:b/>
        </w:rPr>
        <w:t xml:space="preserve"> ,,</w:t>
      </w:r>
      <w:proofErr w:type="spellStart"/>
      <w:r w:rsidRPr="00777395">
        <w:rPr>
          <w:rFonts w:ascii="Sylfaen" w:hAnsi="Sylfaen"/>
          <w:b/>
        </w:rPr>
        <w:t>სამეწარმეო</w:t>
      </w:r>
      <w:proofErr w:type="spellEnd"/>
      <w:r w:rsidRPr="00777395">
        <w:rPr>
          <w:rFonts w:ascii="Sylfaen" w:hAnsi="Sylfaen"/>
          <w:b/>
        </w:rPr>
        <w:t xml:space="preserve"> </w:t>
      </w:r>
      <w:proofErr w:type="spellStart"/>
      <w:r w:rsidRPr="00777395">
        <w:rPr>
          <w:rFonts w:ascii="Sylfaen" w:hAnsi="Sylfaen"/>
          <w:b/>
        </w:rPr>
        <w:t>საქმიანობის</w:t>
      </w:r>
      <w:proofErr w:type="spellEnd"/>
      <w:r w:rsidRPr="00777395">
        <w:rPr>
          <w:rFonts w:ascii="Sylfaen" w:hAnsi="Sylfaen"/>
          <w:b/>
        </w:rPr>
        <w:t xml:space="preserve"> </w:t>
      </w:r>
      <w:proofErr w:type="spellStart"/>
      <w:r w:rsidRPr="00777395">
        <w:rPr>
          <w:rFonts w:ascii="Sylfaen" w:hAnsi="Sylfaen"/>
          <w:b/>
        </w:rPr>
        <w:t>კონტროლის</w:t>
      </w:r>
      <w:proofErr w:type="spellEnd"/>
      <w:r w:rsidRPr="00777395">
        <w:rPr>
          <w:rFonts w:ascii="Sylfaen" w:hAnsi="Sylfaen"/>
          <w:b/>
        </w:rPr>
        <w:t xml:space="preserve"> </w:t>
      </w:r>
      <w:proofErr w:type="spellStart"/>
      <w:r w:rsidRPr="00777395">
        <w:rPr>
          <w:rFonts w:ascii="Sylfaen" w:hAnsi="Sylfaen"/>
          <w:b/>
        </w:rPr>
        <w:t>შესახებ</w:t>
      </w:r>
      <w:proofErr w:type="spellEnd"/>
      <w:r w:rsidRPr="00777395">
        <w:rPr>
          <w:rFonts w:ascii="Sylfaen" w:hAnsi="Sylfaen"/>
          <w:b/>
        </w:rPr>
        <w:t xml:space="preserve">‘‘ </w:t>
      </w:r>
      <w:proofErr w:type="spellStart"/>
      <w:r w:rsidRPr="00777395">
        <w:rPr>
          <w:rFonts w:ascii="Sylfaen" w:hAnsi="Sylfaen"/>
          <w:b/>
        </w:rPr>
        <w:t>საქართველოს</w:t>
      </w:r>
      <w:proofErr w:type="spellEnd"/>
      <w:r w:rsidRPr="00777395">
        <w:rPr>
          <w:rFonts w:ascii="Sylfaen" w:hAnsi="Sylfaen"/>
          <w:b/>
        </w:rPr>
        <w:t xml:space="preserve"> </w:t>
      </w:r>
      <w:proofErr w:type="spellStart"/>
      <w:r w:rsidRPr="00777395">
        <w:rPr>
          <w:rFonts w:ascii="Sylfaen" w:hAnsi="Sylfaen"/>
          <w:b/>
        </w:rPr>
        <w:t>კანონში</w:t>
      </w:r>
      <w:proofErr w:type="spellEnd"/>
      <w:r w:rsidRPr="00777395">
        <w:rPr>
          <w:rFonts w:ascii="Sylfaen" w:hAnsi="Sylfaen"/>
          <w:b/>
        </w:rPr>
        <w:t xml:space="preserve"> </w:t>
      </w:r>
      <w:proofErr w:type="spellStart"/>
      <w:r w:rsidRPr="00777395">
        <w:rPr>
          <w:rFonts w:ascii="Sylfaen" w:hAnsi="Sylfaen"/>
          <w:b/>
        </w:rPr>
        <w:t>ცვლილების</w:t>
      </w:r>
      <w:proofErr w:type="spellEnd"/>
      <w:r w:rsidRPr="00777395">
        <w:rPr>
          <w:rFonts w:ascii="Sylfaen" w:hAnsi="Sylfaen"/>
          <w:b/>
        </w:rPr>
        <w:t xml:space="preserve"> </w:t>
      </w:r>
      <w:proofErr w:type="spellStart"/>
      <w:r w:rsidRPr="00777395">
        <w:rPr>
          <w:rFonts w:ascii="Sylfaen" w:hAnsi="Sylfaen"/>
          <w:b/>
        </w:rPr>
        <w:t>შეტანის</w:t>
      </w:r>
      <w:proofErr w:type="spellEnd"/>
      <w:r w:rsidRPr="00777395">
        <w:rPr>
          <w:rFonts w:ascii="Sylfaen" w:hAnsi="Sylfaen"/>
          <w:b/>
        </w:rPr>
        <w:t xml:space="preserve"> </w:t>
      </w:r>
      <w:proofErr w:type="spellStart"/>
      <w:r w:rsidRPr="00777395">
        <w:rPr>
          <w:rFonts w:ascii="Sylfaen" w:hAnsi="Sylfaen"/>
          <w:b/>
        </w:rPr>
        <w:t>შესახებ</w:t>
      </w:r>
      <w:proofErr w:type="spellEnd"/>
      <w:r w:rsidRPr="00777395">
        <w:rPr>
          <w:rFonts w:ascii="Sylfaen" w:hAnsi="Sylfaen"/>
          <w:b/>
        </w:rPr>
        <w:t xml:space="preserve">‘‘ </w:t>
      </w:r>
      <w:proofErr w:type="spellStart"/>
      <w:r w:rsidRPr="00777395">
        <w:rPr>
          <w:rFonts w:ascii="Sylfaen" w:hAnsi="Sylfaen"/>
          <w:b/>
        </w:rPr>
        <w:t>კანონპროექტები</w:t>
      </w:r>
      <w:proofErr w:type="spellEnd"/>
    </w:p>
    <w:p w:rsidR="00777395" w:rsidRDefault="00777395" w:rsidP="00777395">
      <w:pPr>
        <w:spacing w:after="0" w:line="256" w:lineRule="auto"/>
        <w:jc w:val="both"/>
        <w:rPr>
          <w:rFonts w:ascii="Sylfaen" w:hAnsi="Sylfaen"/>
        </w:rPr>
      </w:pPr>
    </w:p>
    <w:p w:rsidR="00777395" w:rsidRDefault="00777395" w:rsidP="00777395">
      <w:pPr>
        <w:spacing w:after="0" w:line="256" w:lineRule="auto"/>
        <w:jc w:val="both"/>
        <w:rPr>
          <w:rFonts w:ascii="Sylfaen" w:hAnsi="Sylfaen"/>
          <w:b/>
          <w:lang w:val="ka-GE"/>
        </w:rPr>
      </w:pPr>
      <w:r>
        <w:rPr>
          <w:rFonts w:ascii="Sylfaen" w:hAnsi="Sylfaen"/>
          <w:b/>
          <w:lang w:val="ka-GE"/>
        </w:rPr>
        <w:t xml:space="preserve">1. </w:t>
      </w:r>
      <w:r w:rsidRPr="00777395">
        <w:rPr>
          <w:rFonts w:ascii="Sylfaen" w:hAnsi="Sylfaen"/>
          <w:b/>
        </w:rPr>
        <w:t>„</w:t>
      </w:r>
      <w:proofErr w:type="spellStart"/>
      <w:proofErr w:type="gramStart"/>
      <w:r w:rsidRPr="00777395">
        <w:rPr>
          <w:rFonts w:ascii="Sylfaen" w:hAnsi="Sylfaen"/>
          <w:b/>
        </w:rPr>
        <w:t>ჯანმრთელობის</w:t>
      </w:r>
      <w:proofErr w:type="spellEnd"/>
      <w:proofErr w:type="gramEnd"/>
      <w:r w:rsidRPr="00777395">
        <w:rPr>
          <w:rFonts w:ascii="Sylfaen" w:hAnsi="Sylfaen"/>
          <w:b/>
        </w:rPr>
        <w:t xml:space="preserve"> </w:t>
      </w:r>
      <w:proofErr w:type="spellStart"/>
      <w:r w:rsidRPr="00777395">
        <w:rPr>
          <w:rFonts w:ascii="Sylfaen" w:hAnsi="Sylfaen"/>
          <w:b/>
        </w:rPr>
        <w:t>დაცვის</w:t>
      </w:r>
      <w:proofErr w:type="spellEnd"/>
      <w:r w:rsidRPr="00777395">
        <w:rPr>
          <w:rFonts w:ascii="Sylfaen" w:hAnsi="Sylfaen"/>
          <w:b/>
        </w:rPr>
        <w:t xml:space="preserve"> </w:t>
      </w:r>
      <w:proofErr w:type="spellStart"/>
      <w:r w:rsidRPr="00777395">
        <w:rPr>
          <w:rFonts w:ascii="Sylfaen" w:hAnsi="Sylfaen"/>
          <w:b/>
        </w:rPr>
        <w:t>შესახებ</w:t>
      </w:r>
      <w:proofErr w:type="spellEnd"/>
      <w:r w:rsidRPr="00777395">
        <w:rPr>
          <w:rFonts w:ascii="Sylfaen" w:hAnsi="Sylfaen"/>
          <w:b/>
        </w:rPr>
        <w:t xml:space="preserve">“ </w:t>
      </w:r>
      <w:proofErr w:type="spellStart"/>
      <w:r w:rsidRPr="00777395">
        <w:rPr>
          <w:rFonts w:ascii="Sylfaen" w:hAnsi="Sylfaen"/>
          <w:b/>
        </w:rPr>
        <w:t>საქართველოს</w:t>
      </w:r>
      <w:proofErr w:type="spellEnd"/>
      <w:r w:rsidRPr="00777395">
        <w:rPr>
          <w:rFonts w:ascii="Sylfaen" w:hAnsi="Sylfaen"/>
          <w:b/>
        </w:rPr>
        <w:t xml:space="preserve"> </w:t>
      </w:r>
      <w:proofErr w:type="spellStart"/>
      <w:r w:rsidRPr="00777395">
        <w:rPr>
          <w:rFonts w:ascii="Sylfaen" w:hAnsi="Sylfaen"/>
          <w:b/>
        </w:rPr>
        <w:t>კანონში</w:t>
      </w:r>
      <w:proofErr w:type="spellEnd"/>
      <w:r w:rsidRPr="00777395">
        <w:rPr>
          <w:rFonts w:ascii="Sylfaen" w:hAnsi="Sylfaen"/>
          <w:b/>
        </w:rPr>
        <w:t xml:space="preserve"> </w:t>
      </w:r>
      <w:proofErr w:type="spellStart"/>
      <w:r w:rsidRPr="00777395">
        <w:rPr>
          <w:rFonts w:ascii="Sylfaen" w:hAnsi="Sylfaen"/>
          <w:b/>
        </w:rPr>
        <w:t>ცვლილების</w:t>
      </w:r>
      <w:proofErr w:type="spellEnd"/>
      <w:r w:rsidRPr="00777395">
        <w:rPr>
          <w:rFonts w:ascii="Sylfaen" w:hAnsi="Sylfaen"/>
          <w:b/>
        </w:rPr>
        <w:t xml:space="preserve"> </w:t>
      </w:r>
      <w:proofErr w:type="spellStart"/>
      <w:r w:rsidRPr="00777395">
        <w:rPr>
          <w:rFonts w:ascii="Sylfaen" w:hAnsi="Sylfaen"/>
          <w:b/>
        </w:rPr>
        <w:t>შეტანის</w:t>
      </w:r>
      <w:proofErr w:type="spellEnd"/>
      <w:r w:rsidRPr="00777395">
        <w:rPr>
          <w:rFonts w:ascii="Sylfaen" w:hAnsi="Sylfaen"/>
          <w:b/>
        </w:rPr>
        <w:t xml:space="preserve"> </w:t>
      </w:r>
      <w:proofErr w:type="spellStart"/>
      <w:r w:rsidRPr="00777395">
        <w:rPr>
          <w:rFonts w:ascii="Sylfaen" w:hAnsi="Sylfaen"/>
          <w:b/>
        </w:rPr>
        <w:t>თაობაზე</w:t>
      </w:r>
      <w:proofErr w:type="spellEnd"/>
      <w:r>
        <w:rPr>
          <w:rFonts w:ascii="Sylfaen" w:hAnsi="Sylfaen"/>
          <w:b/>
        </w:rPr>
        <w:t>‘‘</w:t>
      </w:r>
      <w:r w:rsidR="00420180">
        <w:rPr>
          <w:rFonts w:ascii="Sylfaen" w:hAnsi="Sylfaen"/>
          <w:b/>
          <w:lang w:val="ka-GE"/>
        </w:rPr>
        <w:t>კანონპროექტი</w:t>
      </w:r>
      <w:r>
        <w:rPr>
          <w:rFonts w:ascii="Sylfaen" w:hAnsi="Sylfaen"/>
          <w:b/>
          <w:lang w:val="ka-GE"/>
        </w:rPr>
        <w:t>:</w:t>
      </w:r>
    </w:p>
    <w:p w:rsidR="00777395" w:rsidRDefault="00777395" w:rsidP="00777395">
      <w:pPr>
        <w:spacing w:after="0" w:line="256" w:lineRule="auto"/>
        <w:jc w:val="both"/>
        <w:rPr>
          <w:rFonts w:ascii="Sylfaen" w:hAnsi="Sylfaen"/>
          <w:b/>
          <w:lang w:val="ka-GE"/>
        </w:rPr>
      </w:pPr>
    </w:p>
    <w:p w:rsidR="00777395" w:rsidRDefault="00777395" w:rsidP="00777395">
      <w:pPr>
        <w:spacing w:after="0" w:line="256" w:lineRule="auto"/>
        <w:jc w:val="both"/>
        <w:rPr>
          <w:rFonts w:ascii="Sylfaen" w:hAnsi="Sylfaen"/>
          <w:lang w:val="ka-GE"/>
        </w:rPr>
      </w:pPr>
      <w:r w:rsidRPr="00777395">
        <w:rPr>
          <w:rFonts w:ascii="Sylfaen" w:hAnsi="Sylfaen"/>
          <w:lang w:val="ka-GE"/>
        </w:rPr>
        <w:t>კანონპროექტის ძირითადი არსის მიხედვით:</w:t>
      </w:r>
    </w:p>
    <w:p w:rsidR="00420180" w:rsidRDefault="00420180" w:rsidP="004201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ka-GE"/>
        </w:rPr>
      </w:pPr>
      <w:r>
        <w:rPr>
          <w:rFonts w:ascii="Sylfaen" w:eastAsia="Times New Roman" w:hAnsi="Sylfaen" w:cs="Sylfaen"/>
          <w:lang w:val="ka-GE" w:eastAsia="ka-GE"/>
        </w:rPr>
        <w:tab/>
        <w:t>- იზრდება მაღალი რისკის შემცველი სამედიცინო საქმიანობის შერჩევითი კონტროლით შემოწმების ჯერადობა - ნაცვლად ერთხელ შემოწმების შესაძლებლობისა, საჭიროების შემთხვევაში, შესაძლებელი იქნება დაწესებულების წლის განმავლობაში სამჯერ შემოწმება;</w:t>
      </w:r>
    </w:p>
    <w:p w:rsidR="00420180" w:rsidRDefault="00420180" w:rsidP="004201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lang w:val="ka-GE"/>
        </w:rPr>
      </w:pPr>
      <w:r>
        <w:rPr>
          <w:rFonts w:ascii="Sylfaen" w:eastAsia="Times New Roman" w:hAnsi="Sylfaen" w:cs="Sylfaen"/>
          <w:noProof/>
          <w:lang w:val="ka-GE"/>
        </w:rPr>
        <w:tab/>
        <w:t xml:space="preserve">- </w:t>
      </w:r>
      <w:r>
        <w:rPr>
          <w:rFonts w:ascii="Sylfaen" w:eastAsia="Times New Roman" w:hAnsi="Sylfaen" w:cs="Sylfaen"/>
          <w:noProof/>
        </w:rPr>
        <w:t>მაღალი რისკის შემცველი სამედიცინო</w:t>
      </w:r>
      <w:r>
        <w:rPr>
          <w:rFonts w:ascii="Sylfaen" w:eastAsia="Times New Roman" w:hAnsi="Sylfaen" w:cs="Sylfaen"/>
          <w:noProof/>
          <w:lang w:val="ka-GE"/>
        </w:rPr>
        <w:t xml:space="preserve"> საქმიანობის მიმწოდებლებს უჩნდებათ წლიური ანგარიშგების მაკონტროლებელ ორგანოსთან წარდგენის ვალდებულება;</w:t>
      </w:r>
    </w:p>
    <w:p w:rsidR="00420180" w:rsidRDefault="00420180" w:rsidP="004201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lang w:val="ka-GE"/>
        </w:rPr>
      </w:pPr>
      <w:r>
        <w:rPr>
          <w:rFonts w:ascii="Sylfaen" w:eastAsia="Times New Roman" w:hAnsi="Sylfaen" w:cs="Sylfaen"/>
          <w:noProof/>
          <w:lang w:val="ka-GE"/>
        </w:rPr>
        <w:tab/>
        <w:t xml:space="preserve"> - სსიპ - სამედიცინო და ფარმაცევტული საქმიანობის რეგულირების სააგენტოს შეეძლება, შეუჩეროს საქმიანობის უფლება მაღალი რისკის შემცველი სამედიცინო საქმიანობის მიმწოდებელს, თუ იგი არღვევს შესაბამისი ტექნიკური რეგლამენტით გათვალისწინებულ პირობებს;</w:t>
      </w:r>
    </w:p>
    <w:p w:rsidR="00420180" w:rsidRDefault="00420180" w:rsidP="0042018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noProof/>
          <w:lang w:val="ka-GE"/>
        </w:rPr>
      </w:pPr>
      <w:r>
        <w:rPr>
          <w:rFonts w:ascii="Sylfaen" w:eastAsia="Times New Roman" w:hAnsi="Sylfaen" w:cs="Sylfaen"/>
          <w:noProof/>
          <w:lang w:val="ka-GE"/>
        </w:rPr>
        <w:tab/>
        <w:t xml:space="preserve">- სამედიცინო დაწესებულებებს ექნებათ </w:t>
      </w:r>
      <w:r>
        <w:rPr>
          <w:rFonts w:ascii="Sylfaen" w:eastAsia="Times New Roman" w:hAnsi="Sylfaen" w:cs="Sylfaen"/>
          <w:lang w:val="ka-GE" w:eastAsia="ka-GE"/>
        </w:rPr>
        <w:t>ვალდებულება მაკონტროლებელ ორგანოს წარუდგინონ მასალები, საბუთები სხვა ინფორმაცია და ახსნა-განმარტება, რომელიც ესაჭიროება მაკონტროლებელ ორგანოს თავისი უფლებამოსილების განსახორციელებლად.</w:t>
      </w:r>
    </w:p>
    <w:p w:rsidR="00777395" w:rsidRDefault="00777395" w:rsidP="00420180">
      <w:pPr>
        <w:spacing w:after="160" w:line="256" w:lineRule="auto"/>
        <w:jc w:val="both"/>
        <w:rPr>
          <w:rFonts w:ascii="Sylfaen" w:hAnsi="Sylfaen" w:cs="Sylfaen"/>
          <w:lang w:val="ka-GE"/>
        </w:rPr>
      </w:pPr>
    </w:p>
    <w:p w:rsidR="00975B49" w:rsidRDefault="00420180" w:rsidP="00420180">
      <w:pPr>
        <w:spacing w:after="160" w:line="256" w:lineRule="auto"/>
        <w:jc w:val="both"/>
        <w:rPr>
          <w:rFonts w:ascii="Sylfaen" w:eastAsia="Times New Roman" w:hAnsi="Sylfaen"/>
          <w:b/>
          <w:bCs/>
          <w:lang w:val="ka-GE"/>
        </w:rPr>
      </w:pPr>
      <w:r w:rsidRPr="00FF60BF">
        <w:rPr>
          <w:rFonts w:ascii="Sylfaen" w:hAnsi="Sylfaen" w:cs="Sylfaen"/>
          <w:b/>
          <w:lang w:val="ka-GE"/>
        </w:rPr>
        <w:t>2.</w:t>
      </w:r>
      <w:r>
        <w:rPr>
          <w:rFonts w:ascii="Sylfaen" w:hAnsi="Sylfaen" w:cs="Sylfaen"/>
          <w:lang w:val="ka-GE"/>
        </w:rPr>
        <w:t xml:space="preserve"> </w:t>
      </w:r>
      <w:r w:rsidR="00975B49">
        <w:rPr>
          <w:rFonts w:ascii="Sylfaen" w:eastAsia="Times New Roman" w:hAnsi="Sylfaen" w:cs="Sylfaen"/>
          <w:b/>
          <w:bCs/>
        </w:rPr>
        <w:t>,</w:t>
      </w:r>
      <w:proofErr w:type="gramStart"/>
      <w:r w:rsidR="00975B49">
        <w:rPr>
          <w:rFonts w:ascii="Sylfaen" w:eastAsia="Times New Roman" w:hAnsi="Sylfaen" w:cs="Sylfaen"/>
          <w:b/>
          <w:bCs/>
        </w:rPr>
        <w:t>,</w:t>
      </w:r>
      <w:proofErr w:type="spellStart"/>
      <w:r w:rsidR="00975B49">
        <w:rPr>
          <w:rFonts w:ascii="Sylfaen" w:eastAsia="Times New Roman" w:hAnsi="Sylfaen" w:cs="Sylfaen"/>
          <w:b/>
          <w:bCs/>
        </w:rPr>
        <w:t>საქართველოს</w:t>
      </w:r>
      <w:proofErr w:type="spellEnd"/>
      <w:proofErr w:type="gramEnd"/>
      <w:r w:rsidR="00975B49">
        <w:rPr>
          <w:rFonts w:ascii="Sylfaen" w:eastAsia="Times New Roman" w:hAnsi="Sylfaen"/>
          <w:b/>
          <w:bCs/>
        </w:rPr>
        <w:t xml:space="preserve"> </w:t>
      </w:r>
      <w:proofErr w:type="spellStart"/>
      <w:r w:rsidR="00975B49">
        <w:rPr>
          <w:rFonts w:ascii="Sylfaen" w:eastAsia="Times New Roman" w:hAnsi="Sylfaen" w:cs="Sylfaen"/>
          <w:b/>
          <w:bCs/>
        </w:rPr>
        <w:t>ადმინისტრაციულ</w:t>
      </w:r>
      <w:proofErr w:type="spellEnd"/>
      <w:r w:rsidR="00975B49">
        <w:rPr>
          <w:rFonts w:ascii="Sylfaen" w:eastAsia="Times New Roman" w:hAnsi="Sylfaen"/>
          <w:b/>
          <w:bCs/>
        </w:rPr>
        <w:t xml:space="preserve"> </w:t>
      </w:r>
      <w:proofErr w:type="spellStart"/>
      <w:r w:rsidR="00975B49">
        <w:rPr>
          <w:rFonts w:ascii="Sylfaen" w:eastAsia="Times New Roman" w:hAnsi="Sylfaen" w:cs="Sylfaen"/>
          <w:b/>
          <w:bCs/>
        </w:rPr>
        <w:t>სამართალდარღვევათა</w:t>
      </w:r>
      <w:proofErr w:type="spellEnd"/>
      <w:r w:rsidR="00975B49">
        <w:rPr>
          <w:rFonts w:ascii="Sylfaen" w:eastAsia="Times New Roman" w:hAnsi="Sylfaen"/>
          <w:b/>
          <w:bCs/>
        </w:rPr>
        <w:t xml:space="preserve"> </w:t>
      </w:r>
      <w:proofErr w:type="spellStart"/>
      <w:r w:rsidR="00975B49">
        <w:rPr>
          <w:rFonts w:ascii="Sylfaen" w:eastAsia="Times New Roman" w:hAnsi="Sylfaen" w:cs="Sylfaen"/>
          <w:b/>
          <w:bCs/>
        </w:rPr>
        <w:t>კოდექსში</w:t>
      </w:r>
      <w:proofErr w:type="spellEnd"/>
      <w:r w:rsidR="00975B49">
        <w:rPr>
          <w:rFonts w:ascii="Sylfaen" w:eastAsia="Times New Roman" w:hAnsi="Sylfaen"/>
          <w:b/>
          <w:bCs/>
        </w:rPr>
        <w:t xml:space="preserve"> </w:t>
      </w:r>
      <w:proofErr w:type="spellStart"/>
      <w:r w:rsidR="00975B49">
        <w:rPr>
          <w:rFonts w:ascii="Sylfaen" w:eastAsia="Times New Roman" w:hAnsi="Sylfaen" w:cs="Sylfaen"/>
          <w:b/>
          <w:bCs/>
        </w:rPr>
        <w:t>ცვლილების</w:t>
      </w:r>
      <w:proofErr w:type="spellEnd"/>
      <w:r w:rsidR="00975B49">
        <w:rPr>
          <w:rFonts w:ascii="Sylfaen" w:eastAsia="Times New Roman" w:hAnsi="Sylfaen"/>
          <w:b/>
          <w:bCs/>
        </w:rPr>
        <w:t xml:space="preserve"> </w:t>
      </w:r>
      <w:proofErr w:type="spellStart"/>
      <w:r w:rsidR="00975B49">
        <w:rPr>
          <w:rFonts w:ascii="Sylfaen" w:eastAsia="Times New Roman" w:hAnsi="Sylfaen" w:cs="Sylfaen"/>
          <w:b/>
          <w:bCs/>
        </w:rPr>
        <w:t>შეტანის</w:t>
      </w:r>
      <w:proofErr w:type="spellEnd"/>
      <w:r w:rsidR="00975B49">
        <w:rPr>
          <w:rFonts w:ascii="Sylfaen" w:eastAsia="Times New Roman" w:hAnsi="Sylfaen"/>
          <w:b/>
          <w:bCs/>
        </w:rPr>
        <w:t xml:space="preserve"> </w:t>
      </w:r>
      <w:proofErr w:type="spellStart"/>
      <w:r w:rsidR="00975B49">
        <w:rPr>
          <w:rFonts w:ascii="Sylfaen" w:eastAsia="Times New Roman" w:hAnsi="Sylfaen" w:cs="Sylfaen"/>
          <w:b/>
          <w:bCs/>
        </w:rPr>
        <w:t>შესახებ</w:t>
      </w:r>
      <w:proofErr w:type="spellEnd"/>
      <w:r w:rsidR="00975B49">
        <w:rPr>
          <w:rFonts w:ascii="Sylfaen" w:eastAsia="Times New Roman" w:hAnsi="Sylfaen"/>
          <w:b/>
          <w:bCs/>
        </w:rPr>
        <w:t xml:space="preserve">“ </w:t>
      </w:r>
      <w:r>
        <w:rPr>
          <w:rFonts w:ascii="Sylfaen" w:eastAsia="Times New Roman" w:hAnsi="Sylfaen"/>
          <w:b/>
          <w:bCs/>
          <w:lang w:val="ka-GE"/>
        </w:rPr>
        <w:t>კანონპროექტი:</w:t>
      </w:r>
    </w:p>
    <w:p w:rsidR="00420180" w:rsidRDefault="00420180" w:rsidP="00420180">
      <w:pPr>
        <w:spacing w:after="0" w:line="256" w:lineRule="auto"/>
        <w:jc w:val="both"/>
        <w:rPr>
          <w:rFonts w:ascii="Sylfaen" w:hAnsi="Sylfaen"/>
          <w:lang w:val="ka-GE"/>
        </w:rPr>
      </w:pPr>
      <w:r w:rsidRPr="00777395">
        <w:rPr>
          <w:rFonts w:ascii="Sylfaen" w:hAnsi="Sylfaen"/>
          <w:lang w:val="ka-GE"/>
        </w:rPr>
        <w:t>კანონპროექტის ძირითადი არსის მიხედვით:</w:t>
      </w:r>
    </w:p>
    <w:p w:rsidR="00A03180" w:rsidRDefault="002D12AB" w:rsidP="00A03180">
      <w:pPr>
        <w:ind w:firstLine="709"/>
        <w:jc w:val="both"/>
        <w:rPr>
          <w:rFonts w:ascii="Sylfaen" w:hAnsi="Sylfaen"/>
          <w:lang w:val="ka-GE"/>
        </w:rPr>
      </w:pPr>
      <w:r>
        <w:rPr>
          <w:rFonts w:ascii="Sylfaen" w:hAnsi="Sylfaen"/>
          <w:lang w:val="ka-GE"/>
        </w:rPr>
        <w:t xml:space="preserve">- </w:t>
      </w:r>
      <w:r w:rsidR="00975B49" w:rsidRPr="002D12AB">
        <w:rPr>
          <w:rFonts w:ascii="Sylfaen" w:hAnsi="Sylfaen"/>
          <w:lang w:val="ka-GE"/>
        </w:rPr>
        <w:t xml:space="preserve">პროექტის მიხედვით, </w:t>
      </w:r>
      <w:r>
        <w:rPr>
          <w:rFonts w:ascii="Sylfaen" w:hAnsi="Sylfaen"/>
          <w:lang w:val="ka-GE"/>
        </w:rPr>
        <w:t>იზრდება სამედიცნო სფეროში არსებული სანქციები მაგალითისთვის:</w:t>
      </w:r>
    </w:p>
    <w:p w:rsidR="00A03180" w:rsidRDefault="002D12AB" w:rsidP="00A03180">
      <w:pPr>
        <w:ind w:firstLine="709"/>
        <w:jc w:val="both"/>
        <w:rPr>
          <w:rFonts w:ascii="Sylfaen" w:hAnsi="Sylfaen"/>
          <w:lang w:val="ka-GE"/>
        </w:rPr>
      </w:pPr>
      <w:r>
        <w:rPr>
          <w:rFonts w:ascii="Sylfaen" w:hAnsi="Sylfaen"/>
          <w:lang w:val="ka-GE"/>
        </w:rPr>
        <w:t>44</w:t>
      </w:r>
      <w:r>
        <w:rPr>
          <w:rFonts w:ascii="Sylfaen" w:hAnsi="Sylfaen"/>
          <w:vertAlign w:val="superscript"/>
          <w:lang w:val="ka-GE"/>
        </w:rPr>
        <w:t xml:space="preserve">2 </w:t>
      </w:r>
      <w:r>
        <w:rPr>
          <w:rFonts w:ascii="Sylfaen" w:hAnsi="Sylfaen"/>
          <w:lang w:val="ka-GE"/>
        </w:rPr>
        <w:t>მუხლის მე-3 ნაწილი (საექიმო საქმიანობა სახელმწიფო სერტიფიკატის გარეშე) -არსებული ჯარიმა არის 1 000 ლარი, ცვლილების მიხედვით, იზრდება 2 000 ლარიდან 3 000 ლარამდე</w:t>
      </w:r>
      <w:r w:rsidR="00A03180">
        <w:rPr>
          <w:rFonts w:ascii="Sylfaen" w:hAnsi="Sylfaen"/>
          <w:lang w:val="ka-GE"/>
        </w:rPr>
        <w:t>;</w:t>
      </w:r>
    </w:p>
    <w:p w:rsidR="00A03180" w:rsidRDefault="002D12AB" w:rsidP="00A03180">
      <w:pPr>
        <w:ind w:firstLine="709"/>
        <w:jc w:val="both"/>
        <w:rPr>
          <w:rFonts w:ascii="Sylfaen" w:hAnsi="Sylfaen"/>
          <w:lang w:val="ka-GE"/>
        </w:rPr>
      </w:pPr>
      <w:r>
        <w:rPr>
          <w:rFonts w:ascii="Sylfaen" w:hAnsi="Sylfaen"/>
          <w:lang w:val="ka-GE"/>
        </w:rPr>
        <w:lastRenderedPageBreak/>
        <w:t>44</w:t>
      </w:r>
      <w:r>
        <w:rPr>
          <w:rFonts w:ascii="Sylfaen" w:hAnsi="Sylfaen"/>
          <w:vertAlign w:val="superscript"/>
          <w:lang w:val="ka-GE"/>
        </w:rPr>
        <w:t>5</w:t>
      </w:r>
      <w:r>
        <w:rPr>
          <w:rFonts w:ascii="Sylfaen" w:hAnsi="Sylfaen"/>
          <w:lang w:val="ka-GE"/>
        </w:rPr>
        <w:t xml:space="preserve"> მუხლის პირველი ნაწილი (სამედიცინო საქმიანობის სალიცენზიო პირობების შეუსრულებლობა) - არსებული ჯარიმა არის 5 000 ლარამდე ოდენობით, ცვლილების მიხედვით იზრდება 7000 ლარიდან 15 000 ლარამდე.</w:t>
      </w:r>
    </w:p>
    <w:p w:rsidR="002D12AB" w:rsidRDefault="002D12AB" w:rsidP="00A03180">
      <w:pPr>
        <w:ind w:firstLine="709"/>
        <w:jc w:val="both"/>
        <w:rPr>
          <w:rFonts w:ascii="Sylfaen" w:hAnsi="Sylfaen"/>
          <w:lang w:val="ka-GE"/>
        </w:rPr>
      </w:pPr>
      <w:r>
        <w:rPr>
          <w:rFonts w:ascii="Sylfaen" w:hAnsi="Sylfaen"/>
          <w:lang w:val="ka-GE"/>
        </w:rPr>
        <w:t>44</w:t>
      </w:r>
      <w:r>
        <w:rPr>
          <w:rFonts w:ascii="Sylfaen" w:hAnsi="Sylfaen"/>
          <w:vertAlign w:val="superscript"/>
          <w:lang w:val="ka-GE"/>
        </w:rPr>
        <w:t>5</w:t>
      </w:r>
      <w:r>
        <w:rPr>
          <w:rFonts w:ascii="Sylfaen" w:hAnsi="Sylfaen"/>
          <w:lang w:val="ka-GE"/>
        </w:rPr>
        <w:t xml:space="preserve"> მუხლის მე-2 ნაწილი (სამედიცინო საქმიანობის სანებართვო პირობების შეუსრულებლობა) - არსებული ჯარიმა არის 10 000 ლარამდე ოდენობით, ცვლილების მიხედვით, იზრდება 15000 ლარისა და არა უმეტეს 30 000 ლარისა</w:t>
      </w:r>
      <w:r w:rsidR="00A03180">
        <w:rPr>
          <w:rFonts w:ascii="Sylfaen" w:hAnsi="Sylfaen"/>
          <w:lang w:val="ka-GE"/>
        </w:rPr>
        <w:t xml:space="preserve"> და ა.შ.</w:t>
      </w:r>
    </w:p>
    <w:p w:rsidR="00975B49" w:rsidRPr="00A03180" w:rsidRDefault="00A03180" w:rsidP="00A03180">
      <w:pPr>
        <w:ind w:firstLine="709"/>
        <w:jc w:val="both"/>
        <w:rPr>
          <w:rFonts w:ascii="Sylfaen" w:hAnsi="Sylfaen"/>
          <w:lang w:val="ka-GE"/>
        </w:rPr>
      </w:pPr>
      <w:r>
        <w:rPr>
          <w:rFonts w:ascii="Sylfaen" w:hAnsi="Sylfaen"/>
          <w:lang w:val="ka-GE"/>
        </w:rPr>
        <w:t xml:space="preserve">- ასევე, შემოდის ახალი პასუხისმგებლობის ზომები შემდეგი გადაცდომებისთვის: </w:t>
      </w:r>
      <w:r w:rsidR="00975B49">
        <w:rPr>
          <w:rFonts w:ascii="Sylfaen" w:hAnsi="Sylfaen" w:cs="Sylfaen"/>
          <w:lang w:val="ka-GE" w:eastAsia="ka-GE"/>
        </w:rPr>
        <w:t xml:space="preserve">სალიცენზიო/სანებართვო/მაღალი რისკის შემცველი სამედიცინო საქმიანობის ტექნიკური რეგლამენტის პირობების დაცვის შესახებ ანგარიშგების </w:t>
      </w:r>
      <w:r>
        <w:rPr>
          <w:rFonts w:ascii="Sylfaen" w:hAnsi="Sylfaen" w:cs="Sylfaen"/>
          <w:lang w:val="ka-GE" w:eastAsia="ka-GE"/>
        </w:rPr>
        <w:t xml:space="preserve">წარმადგენლობა (ჯარიმა - 500 ლარი) და </w:t>
      </w:r>
      <w:r w:rsidR="00975B49">
        <w:rPr>
          <w:rFonts w:ascii="Sylfaen" w:hAnsi="Sylfaen" w:cs="Sylfaen"/>
          <w:lang w:val="ka-GE" w:eastAsia="ka-GE"/>
        </w:rPr>
        <w:t xml:space="preserve"> </w:t>
      </w:r>
      <w:r w:rsidR="00975B49">
        <w:rPr>
          <w:rFonts w:ascii="Sylfaen" w:hAnsi="Sylfaen" w:cs="Sylfaen"/>
          <w:bCs/>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კომპეტენტური ორგანოსათვის </w:t>
      </w:r>
      <w:r w:rsidR="00975B49">
        <w:rPr>
          <w:rFonts w:ascii="Sylfaen" w:hAnsi="Sylfaen" w:cs="Sylfaen"/>
          <w:lang w:val="ka-GE" w:eastAsia="ka-GE"/>
        </w:rPr>
        <w:t>შესაბამისი ინფორმაციის მიუწოდებლობა</w:t>
      </w:r>
      <w:r>
        <w:rPr>
          <w:rFonts w:ascii="Sylfaen" w:hAnsi="Sylfaen" w:cs="Sylfaen"/>
          <w:lang w:val="ka-GE" w:eastAsia="ka-GE"/>
        </w:rPr>
        <w:t xml:space="preserve"> (ჯარიმა - 500 ლარი). </w:t>
      </w:r>
    </w:p>
    <w:p w:rsidR="00975B49" w:rsidRDefault="00975B49" w:rsidP="00975B49">
      <w:pPr>
        <w:pStyle w:val="NoSpacing"/>
        <w:spacing w:line="276" w:lineRule="auto"/>
        <w:jc w:val="center"/>
        <w:rPr>
          <w:rFonts w:ascii="Sylfaen" w:hAnsi="Sylfaen"/>
          <w:b/>
          <w:lang w:val="ka-GE"/>
        </w:rPr>
      </w:pPr>
    </w:p>
    <w:p w:rsidR="00975B49" w:rsidRDefault="00FF60BF" w:rsidP="00FF6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lang w:val="ka-GE"/>
        </w:rPr>
      </w:pPr>
      <w:r>
        <w:rPr>
          <w:rFonts w:ascii="Sylfaen" w:eastAsia="Times New Roman" w:hAnsi="Sylfaen" w:cs="Sylfaen"/>
          <w:b/>
          <w:bCs/>
          <w:lang w:val="ka-GE"/>
        </w:rPr>
        <w:t xml:space="preserve">3. </w:t>
      </w:r>
      <w:r w:rsidR="00975B49">
        <w:rPr>
          <w:rFonts w:ascii="Sylfaen" w:eastAsia="Times New Roman" w:hAnsi="Sylfaen" w:cs="Sylfaen"/>
          <w:b/>
          <w:bCs/>
        </w:rPr>
        <w:t>„</w:t>
      </w:r>
      <w:proofErr w:type="spellStart"/>
      <w:proofErr w:type="gramStart"/>
      <w:r w:rsidR="00975B49">
        <w:rPr>
          <w:rFonts w:ascii="Sylfaen" w:eastAsia="Times New Roman" w:hAnsi="Sylfaen" w:cs="Sylfaen"/>
          <w:b/>
          <w:bCs/>
        </w:rPr>
        <w:t>ლიცენზიებისა</w:t>
      </w:r>
      <w:proofErr w:type="spellEnd"/>
      <w:proofErr w:type="gramEnd"/>
      <w:r w:rsidR="00975B49">
        <w:rPr>
          <w:rFonts w:ascii="Sylfaen" w:eastAsia="Times New Roman" w:hAnsi="Sylfaen" w:cs="Sylfaen"/>
          <w:b/>
          <w:bCs/>
        </w:rPr>
        <w:t xml:space="preserve"> </w:t>
      </w:r>
      <w:proofErr w:type="spellStart"/>
      <w:r w:rsidR="00975B49">
        <w:rPr>
          <w:rFonts w:ascii="Sylfaen" w:eastAsia="Times New Roman" w:hAnsi="Sylfaen" w:cs="Sylfaen"/>
          <w:b/>
          <w:bCs/>
        </w:rPr>
        <w:t>და</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ნებართვების</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შესახებ</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საქართველოს</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კანონში</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ცვლილების</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შეტანის</w:t>
      </w:r>
      <w:proofErr w:type="spellEnd"/>
      <w:r w:rsidR="00975B49">
        <w:rPr>
          <w:rFonts w:ascii="Sylfaen" w:eastAsia="Times New Roman" w:hAnsi="Sylfaen" w:cs="Sylfaen"/>
          <w:b/>
          <w:bCs/>
        </w:rPr>
        <w:t xml:space="preserve"> </w:t>
      </w:r>
      <w:proofErr w:type="spellStart"/>
      <w:r w:rsidR="00975B49">
        <w:rPr>
          <w:rFonts w:ascii="Sylfaen" w:eastAsia="Times New Roman" w:hAnsi="Sylfaen" w:cs="Sylfaen"/>
          <w:b/>
          <w:bCs/>
        </w:rPr>
        <w:t>თაობაზე</w:t>
      </w:r>
      <w:proofErr w:type="spellEnd"/>
      <w:r w:rsidR="00975B49">
        <w:rPr>
          <w:rFonts w:ascii="Sylfaen" w:eastAsia="Times New Roman" w:hAnsi="Sylfaen" w:cs="Sylfaen"/>
          <w:b/>
          <w:bCs/>
          <w:lang w:val="ka-GE"/>
        </w:rPr>
        <w:t xml:space="preserve">‘‘ </w:t>
      </w:r>
      <w:r>
        <w:rPr>
          <w:rFonts w:ascii="Sylfaen" w:hAnsi="Sylfaen" w:cs="Sylfaen"/>
          <w:b/>
          <w:lang w:val="ka-GE"/>
        </w:rPr>
        <w:t>კანონპროექტი:</w:t>
      </w:r>
    </w:p>
    <w:p w:rsidR="00FF60BF" w:rsidRDefault="00FF60BF" w:rsidP="00FF6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rPr>
          <w:rFonts w:ascii="Sylfaen" w:hAnsi="Sylfaen" w:cs="Sylfaen"/>
          <w:b/>
          <w:lang w:val="ka-GE"/>
        </w:rPr>
      </w:pPr>
    </w:p>
    <w:p w:rsidR="00FF60BF" w:rsidRDefault="00FF60BF" w:rsidP="00FF60BF">
      <w:pPr>
        <w:spacing w:after="0" w:line="256" w:lineRule="auto"/>
        <w:jc w:val="both"/>
        <w:rPr>
          <w:rFonts w:ascii="Sylfaen" w:hAnsi="Sylfaen"/>
          <w:lang w:val="ka-GE"/>
        </w:rPr>
      </w:pPr>
      <w:r w:rsidRPr="00777395">
        <w:rPr>
          <w:rFonts w:ascii="Sylfaen" w:hAnsi="Sylfaen"/>
          <w:lang w:val="ka-GE"/>
        </w:rPr>
        <w:t>კანონპროექტის ძირითადი არსის მიხედვით:</w:t>
      </w:r>
    </w:p>
    <w:p w:rsidR="00D33528" w:rsidRDefault="00975B49" w:rsidP="00975B49">
      <w:pPr>
        <w:spacing w:after="0"/>
        <w:jc w:val="both"/>
        <w:rPr>
          <w:rFonts w:ascii="Sylfaen" w:hAnsi="Sylfaen"/>
          <w:lang w:val="ka-GE"/>
        </w:rPr>
      </w:pPr>
      <w:r>
        <w:rPr>
          <w:rFonts w:ascii="Sylfaen" w:hAnsi="Sylfaen"/>
          <w:lang w:val="ka-GE"/>
        </w:rPr>
        <w:tab/>
      </w:r>
      <w:r w:rsidR="00D06BFA">
        <w:rPr>
          <w:rFonts w:ascii="Sylfaen" w:hAnsi="Sylfaen"/>
          <w:lang w:val="ka-GE"/>
        </w:rPr>
        <w:t xml:space="preserve">- შემოდის </w:t>
      </w:r>
      <w:r>
        <w:rPr>
          <w:rFonts w:ascii="Sylfaen" w:hAnsi="Sylfaen"/>
          <w:lang w:val="ka-GE"/>
        </w:rPr>
        <w:t xml:space="preserve">ლიცენზიის/ნებართვის შეჩერების </w:t>
      </w:r>
      <w:r w:rsidR="00D06BFA">
        <w:rPr>
          <w:rFonts w:ascii="Sylfaen" w:hAnsi="Sylfaen"/>
          <w:lang w:val="ka-GE"/>
        </w:rPr>
        <w:t>მექანიზმი;</w:t>
      </w:r>
    </w:p>
    <w:p w:rsidR="00975B49" w:rsidRDefault="00D33528" w:rsidP="00D33528">
      <w:pPr>
        <w:spacing w:after="0"/>
        <w:ind w:firstLine="709"/>
        <w:jc w:val="both"/>
        <w:rPr>
          <w:rFonts w:ascii="Sylfaen" w:hAnsi="Sylfaen"/>
          <w:lang w:val="ka-GE"/>
        </w:rPr>
      </w:pPr>
      <w:r>
        <w:rPr>
          <w:rFonts w:ascii="Sylfaen" w:hAnsi="Sylfaen"/>
          <w:lang w:val="ka-GE"/>
        </w:rPr>
        <w:t xml:space="preserve">- ზუსტება ფილიალების მიერ სამედიცინო საქმიანობის განხორციელების წესები - </w:t>
      </w:r>
      <w:r w:rsidR="00975B49">
        <w:rPr>
          <w:rFonts w:ascii="Sylfaen" w:hAnsi="Sylfaen"/>
          <w:lang w:val="ka-GE"/>
        </w:rPr>
        <w:t xml:space="preserve">საქმიანობის დაწყებისათვის </w:t>
      </w:r>
      <w:r>
        <w:rPr>
          <w:rFonts w:ascii="Sylfaen" w:hAnsi="Sylfaen"/>
          <w:lang w:val="ka-GE"/>
        </w:rPr>
        <w:t>ფილიალსთვის</w:t>
      </w:r>
      <w:r w:rsidR="00975B49">
        <w:rPr>
          <w:rFonts w:ascii="Sylfaen" w:hAnsi="Sylfaen"/>
          <w:lang w:val="ka-GE"/>
        </w:rPr>
        <w:t xml:space="preserve"> საჭირო გახდება ლიცენზიის/ნებართვის გამცემის თანხმობა, რაც თავისთავში მოიცავს სალიცენზიო/სანებართვო პირობების ადგილზე გადამოწმებას და მხოლოდ ამ პროცედურის განხორციელების შემდეგ გახდება შესაძლებელი შესაბამისი საქმიანობის განხორციელება</w:t>
      </w:r>
      <w:r>
        <w:rPr>
          <w:rFonts w:ascii="Sylfaen" w:hAnsi="Sylfaen"/>
          <w:lang w:val="ka-GE"/>
        </w:rPr>
        <w:t>;</w:t>
      </w:r>
    </w:p>
    <w:p w:rsidR="00975B49" w:rsidRDefault="00D33528" w:rsidP="00975B49">
      <w:pPr>
        <w:spacing w:after="0"/>
        <w:ind w:firstLine="720"/>
        <w:jc w:val="both"/>
        <w:rPr>
          <w:rFonts w:ascii="Sylfaen" w:hAnsi="Sylfaen"/>
          <w:lang w:val="ka-GE"/>
        </w:rPr>
      </w:pPr>
      <w:r>
        <w:rPr>
          <w:rFonts w:ascii="Sylfaen" w:hAnsi="Sylfaen"/>
          <w:lang w:val="ka-GE"/>
        </w:rPr>
        <w:t xml:space="preserve">- </w:t>
      </w:r>
      <w:r w:rsidR="00975B49">
        <w:rPr>
          <w:rFonts w:ascii="Sylfaen" w:hAnsi="Sylfaen"/>
          <w:lang w:val="ka-GE"/>
        </w:rPr>
        <w:t xml:space="preserve">სამედიცინო საქმიანობის ლიცენზიის/ნებართვის მფლობელების საქმიანობის კონტროლს წლის განმავლობაში </w:t>
      </w:r>
      <w:r>
        <w:rPr>
          <w:rFonts w:ascii="Sylfaen" w:hAnsi="Sylfaen"/>
          <w:lang w:val="ka-GE"/>
        </w:rPr>
        <w:t xml:space="preserve">ნაცვლად ერთისა, შესაძლებელი იქნება </w:t>
      </w:r>
      <w:r w:rsidR="00975B49">
        <w:rPr>
          <w:rFonts w:ascii="Sylfaen" w:hAnsi="Sylfaen"/>
          <w:lang w:val="ka-GE"/>
        </w:rPr>
        <w:t xml:space="preserve">არაუმეტეს სამჯერ. </w:t>
      </w:r>
    </w:p>
    <w:p w:rsidR="00D33528" w:rsidRDefault="00D33528" w:rsidP="00D33528">
      <w:pPr>
        <w:jc w:val="both"/>
        <w:rPr>
          <w:rFonts w:ascii="Sylfaen" w:hAnsi="Sylfaen"/>
          <w:b/>
          <w:lang w:val="ka-GE"/>
        </w:rPr>
      </w:pPr>
    </w:p>
    <w:p w:rsidR="00975B49" w:rsidRDefault="00D33528" w:rsidP="003942EF">
      <w:pPr>
        <w:jc w:val="both"/>
        <w:rPr>
          <w:rFonts w:ascii="Sylfaen" w:hAnsi="Sylfaen" w:cs="Sylfaen"/>
          <w:b/>
          <w:lang w:val="ka-GE"/>
        </w:rPr>
      </w:pPr>
      <w:r>
        <w:rPr>
          <w:rFonts w:ascii="Sylfaen" w:hAnsi="Sylfaen"/>
          <w:b/>
          <w:lang w:val="ka-GE"/>
        </w:rPr>
        <w:t xml:space="preserve">4. </w:t>
      </w:r>
      <w:r w:rsidR="00975B49">
        <w:rPr>
          <w:rFonts w:ascii="Sylfaen" w:eastAsia="Times New Roman" w:hAnsi="Sylfaen" w:cs="Sylfaen"/>
          <w:b/>
          <w:bCs/>
          <w:lang w:val="ka-GE" w:eastAsia="x-none"/>
        </w:rPr>
        <w:t>,,</w:t>
      </w:r>
      <w:proofErr w:type="spellStart"/>
      <w:r w:rsidR="00975B49">
        <w:rPr>
          <w:rFonts w:ascii="Sylfaen" w:eastAsia="Times New Roman" w:hAnsi="Sylfaen" w:cs="Sylfaen"/>
          <w:b/>
          <w:bCs/>
          <w:lang w:val="x-none" w:eastAsia="x-none"/>
        </w:rPr>
        <w:t>სამეწარმეო</w:t>
      </w:r>
      <w:proofErr w:type="spellEnd"/>
      <w:r w:rsidR="00975B49">
        <w:rPr>
          <w:rFonts w:ascii="Sylfaen" w:eastAsia="Times New Roman" w:hAnsi="Sylfaen" w:cs="Sylfaen"/>
          <w:b/>
          <w:bCs/>
          <w:lang w:val="x-none" w:eastAsia="x-none"/>
        </w:rPr>
        <w:t xml:space="preserve"> </w:t>
      </w:r>
      <w:proofErr w:type="spellStart"/>
      <w:r w:rsidR="00975B49">
        <w:rPr>
          <w:rFonts w:ascii="Sylfaen" w:eastAsia="Times New Roman" w:hAnsi="Sylfaen" w:cs="Sylfaen"/>
          <w:b/>
          <w:bCs/>
          <w:lang w:val="x-none" w:eastAsia="x-none"/>
        </w:rPr>
        <w:t>საქმიანობის</w:t>
      </w:r>
      <w:proofErr w:type="spellEnd"/>
      <w:r w:rsidR="00975B49">
        <w:rPr>
          <w:rFonts w:ascii="Sylfaen" w:eastAsia="Times New Roman" w:hAnsi="Sylfaen" w:cs="Sylfaen"/>
          <w:b/>
          <w:bCs/>
          <w:lang w:val="x-none" w:eastAsia="x-none"/>
        </w:rPr>
        <w:t xml:space="preserve"> </w:t>
      </w:r>
      <w:proofErr w:type="spellStart"/>
      <w:r w:rsidR="00975B49">
        <w:rPr>
          <w:rFonts w:ascii="Sylfaen" w:eastAsia="Times New Roman" w:hAnsi="Sylfaen" w:cs="Sylfaen"/>
          <w:b/>
          <w:bCs/>
          <w:lang w:val="x-none" w:eastAsia="x-none"/>
        </w:rPr>
        <w:t>კონტროლის</w:t>
      </w:r>
      <w:proofErr w:type="spellEnd"/>
      <w:r w:rsidR="00975B49">
        <w:rPr>
          <w:rFonts w:ascii="Sylfaen" w:eastAsia="Times New Roman" w:hAnsi="Sylfaen" w:cs="Sylfaen"/>
          <w:b/>
          <w:bCs/>
          <w:lang w:val="x-none" w:eastAsia="x-none"/>
        </w:rPr>
        <w:t xml:space="preserve"> </w:t>
      </w:r>
      <w:proofErr w:type="spellStart"/>
      <w:r w:rsidR="00975B49">
        <w:rPr>
          <w:rFonts w:ascii="Sylfaen" w:eastAsia="Times New Roman" w:hAnsi="Sylfaen" w:cs="Sylfaen"/>
          <w:b/>
          <w:bCs/>
          <w:lang w:val="x-none" w:eastAsia="x-none"/>
        </w:rPr>
        <w:t>შესახებ</w:t>
      </w:r>
      <w:proofErr w:type="spellEnd"/>
      <w:r w:rsidR="00975B49">
        <w:rPr>
          <w:rFonts w:ascii="Sylfaen" w:eastAsia="Times New Roman" w:hAnsi="Sylfaen" w:cs="Sylfaen"/>
          <w:b/>
          <w:bCs/>
          <w:lang w:val="ka-GE" w:eastAsia="x-none"/>
        </w:rPr>
        <w:t>‘‘ საქართველოს კანონში</w:t>
      </w:r>
      <w:r w:rsidR="003942EF">
        <w:rPr>
          <w:rFonts w:ascii="Sylfaen" w:hAnsi="Sylfaen"/>
          <w:b/>
          <w:lang w:val="ka-GE"/>
        </w:rPr>
        <w:t xml:space="preserve"> </w:t>
      </w:r>
      <w:r w:rsidR="00975B49">
        <w:rPr>
          <w:rFonts w:ascii="Sylfaen" w:hAnsi="Sylfaen"/>
          <w:b/>
          <w:lang w:val="ka-GE"/>
        </w:rPr>
        <w:t xml:space="preserve">ცვლილების შეტანის შესახებ‘‘ </w:t>
      </w:r>
      <w:r w:rsidR="003942EF">
        <w:rPr>
          <w:rFonts w:ascii="Sylfaen" w:hAnsi="Sylfaen" w:cs="Sylfaen"/>
          <w:b/>
          <w:lang w:val="ka-GE"/>
        </w:rPr>
        <w:t>კანონპროექტი:</w:t>
      </w:r>
    </w:p>
    <w:p w:rsidR="003942EF" w:rsidRDefault="003942EF" w:rsidP="003942EF">
      <w:pPr>
        <w:spacing w:after="0" w:line="256" w:lineRule="auto"/>
        <w:jc w:val="both"/>
        <w:rPr>
          <w:rFonts w:ascii="Sylfaen" w:hAnsi="Sylfaen"/>
          <w:lang w:val="ka-GE"/>
        </w:rPr>
      </w:pPr>
      <w:r w:rsidRPr="00777395">
        <w:rPr>
          <w:rFonts w:ascii="Sylfaen" w:hAnsi="Sylfaen"/>
          <w:lang w:val="ka-GE"/>
        </w:rPr>
        <w:t>კანონპროექტის ძირითადი არსის მიხედვით:</w:t>
      </w:r>
    </w:p>
    <w:p w:rsidR="00A85037" w:rsidRDefault="00941D2F" w:rsidP="00A85037">
      <w:pPr>
        <w:ind w:firstLine="720"/>
        <w:jc w:val="both"/>
        <w:rPr>
          <w:rFonts w:ascii="Sylfaen" w:hAnsi="Sylfaen" w:cs="Sylfaen"/>
          <w:b/>
          <w:lang w:val="ka-GE"/>
        </w:rPr>
      </w:pPr>
      <w:r>
        <w:rPr>
          <w:rFonts w:ascii="Sylfaen" w:hAnsi="Sylfaen" w:cs="Sylfaen"/>
          <w:b/>
          <w:lang w:val="ka-GE"/>
        </w:rPr>
        <w:t xml:space="preserve">- </w:t>
      </w:r>
      <w:r w:rsidR="00A85037">
        <w:rPr>
          <w:rFonts w:ascii="Sylfaen" w:hAnsi="Sylfaen"/>
          <w:lang w:val="ka-GE"/>
        </w:rPr>
        <w:t>სსიპ -</w:t>
      </w:r>
      <w:r w:rsidR="00A85037">
        <w:rPr>
          <w:rFonts w:ascii="Sylfaen" w:hAnsi="Sylfaen"/>
          <w:color w:val="FF0000"/>
          <w:lang w:val="ka-GE"/>
        </w:rPr>
        <w:t xml:space="preserve"> </w:t>
      </w:r>
      <w:r w:rsidR="00A85037">
        <w:rPr>
          <w:rFonts w:ascii="Sylfaen" w:eastAsia="Times New Roman" w:hAnsi="Sylfaen" w:cs="Sylfaen"/>
          <w:lang w:val="ka-GE" w:eastAsia="ka-GE"/>
        </w:rPr>
        <w:t>სამედიცინო და ფარმაცევტული საქმიანობის რეგულირების სააგენტოს მიერ განსახორციელებელ კონტროლის მექანიზმებზე არ გავრცელდება მოსამართლის ბრძანების აღების ვალდებულება.</w:t>
      </w:r>
    </w:p>
    <w:p w:rsidR="00A85037" w:rsidRDefault="00A85037" w:rsidP="00941D2F">
      <w:pPr>
        <w:ind w:firstLine="720"/>
        <w:jc w:val="both"/>
        <w:rPr>
          <w:rFonts w:ascii="Sylfaen" w:hAnsi="Sylfaen" w:cs="Sylfaen"/>
          <w:b/>
          <w:lang w:val="ka-GE"/>
        </w:rPr>
      </w:pPr>
      <w:bookmarkStart w:id="0" w:name="_GoBack"/>
      <w:bookmarkEnd w:id="0"/>
    </w:p>
    <w:p w:rsidR="00A85037" w:rsidRDefault="00A85037" w:rsidP="00941D2F">
      <w:pPr>
        <w:ind w:firstLine="720"/>
        <w:jc w:val="both"/>
        <w:rPr>
          <w:rFonts w:ascii="Sylfaen" w:hAnsi="Sylfaen" w:cs="Sylfaen"/>
          <w:b/>
          <w:lang w:val="ka-GE"/>
        </w:rPr>
      </w:pPr>
    </w:p>
    <w:sectPr w:rsidR="00A85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4C64"/>
    <w:multiLevelType w:val="hybridMultilevel"/>
    <w:tmpl w:val="EF10CD08"/>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nsid w:val="0D0076B0"/>
    <w:multiLevelType w:val="hybridMultilevel"/>
    <w:tmpl w:val="C7FC8D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44195"/>
    <w:multiLevelType w:val="hybridMultilevel"/>
    <w:tmpl w:val="603EBD9C"/>
    <w:lvl w:ilvl="0" w:tplc="50A07E9A">
      <w:numFmt w:val="bullet"/>
      <w:lvlText w:val="-"/>
      <w:lvlJc w:val="left"/>
      <w:pPr>
        <w:ind w:left="1069" w:hanging="360"/>
      </w:pPr>
      <w:rPr>
        <w:rFonts w:ascii="Sylfaen" w:eastAsiaTheme="minorHAnsi" w:hAnsi="Sylfaen" w:cstheme="minorBidi"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
    <w:nsid w:val="341243CC"/>
    <w:multiLevelType w:val="hybridMultilevel"/>
    <w:tmpl w:val="D14CE440"/>
    <w:lvl w:ilvl="0" w:tplc="F25E9808">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5F5CA4"/>
    <w:multiLevelType w:val="hybridMultilevel"/>
    <w:tmpl w:val="6A9C5258"/>
    <w:lvl w:ilvl="0" w:tplc="F95E3464">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C15460"/>
    <w:multiLevelType w:val="hybridMultilevel"/>
    <w:tmpl w:val="5B4CD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6F9793B"/>
    <w:multiLevelType w:val="hybridMultilevel"/>
    <w:tmpl w:val="39469346"/>
    <w:lvl w:ilvl="0" w:tplc="DFF0A8B2">
      <w:start w:val="2"/>
      <w:numFmt w:val="bullet"/>
      <w:lvlText w:val="-"/>
      <w:lvlJc w:val="left"/>
      <w:pPr>
        <w:ind w:left="1080" w:hanging="360"/>
      </w:pPr>
      <w:rPr>
        <w:rFonts w:ascii="Sylfaen" w:eastAsiaTheme="minorHAnsi" w:hAnsi="Sylfaen"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6"/>
  </w:num>
  <w:num w:numId="6">
    <w:abstractNumId w:val="6"/>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7F7"/>
    <w:rsid w:val="00197C7F"/>
    <w:rsid w:val="002D12AB"/>
    <w:rsid w:val="003942EF"/>
    <w:rsid w:val="00420180"/>
    <w:rsid w:val="004D7FFD"/>
    <w:rsid w:val="005D65DA"/>
    <w:rsid w:val="00777395"/>
    <w:rsid w:val="00941D2F"/>
    <w:rsid w:val="00975B49"/>
    <w:rsid w:val="00A03180"/>
    <w:rsid w:val="00A85037"/>
    <w:rsid w:val="00B425BC"/>
    <w:rsid w:val="00C947F7"/>
    <w:rsid w:val="00D06BFA"/>
    <w:rsid w:val="00D33528"/>
    <w:rsid w:val="00FF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B49"/>
    <w:rPr>
      <w:color w:val="0563C1" w:themeColor="hyperlink"/>
      <w:u w:val="single"/>
    </w:rPr>
  </w:style>
  <w:style w:type="character" w:styleId="FollowedHyperlink">
    <w:name w:val="FollowedHyperlink"/>
    <w:basedOn w:val="DefaultParagraphFont"/>
    <w:uiPriority w:val="99"/>
    <w:semiHidden/>
    <w:unhideWhenUsed/>
    <w:rsid w:val="00975B49"/>
    <w:rPr>
      <w:color w:val="954F72" w:themeColor="followedHyperlink"/>
      <w:u w:val="single"/>
    </w:rPr>
  </w:style>
  <w:style w:type="paragraph" w:customStyle="1" w:styleId="msonormal0">
    <w:name w:val="msonormal"/>
    <w:basedOn w:val="Normal"/>
    <w:uiPriority w:val="99"/>
    <w:semiHidden/>
    <w:rsid w:val="00975B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5B4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75B49"/>
    <w:pPr>
      <w:spacing w:line="240" w:lineRule="auto"/>
    </w:pPr>
    <w:rPr>
      <w:sz w:val="20"/>
      <w:szCs w:val="20"/>
    </w:rPr>
  </w:style>
  <w:style w:type="character" w:customStyle="1" w:styleId="CommentTextChar">
    <w:name w:val="Comment Text Char"/>
    <w:basedOn w:val="DefaultParagraphFont"/>
    <w:link w:val="CommentText"/>
    <w:uiPriority w:val="99"/>
    <w:semiHidden/>
    <w:rsid w:val="00975B49"/>
    <w:rPr>
      <w:sz w:val="20"/>
      <w:szCs w:val="20"/>
    </w:rPr>
  </w:style>
  <w:style w:type="paragraph" w:styleId="Header">
    <w:name w:val="header"/>
    <w:basedOn w:val="Normal"/>
    <w:link w:val="HeaderChar"/>
    <w:uiPriority w:val="99"/>
    <w:semiHidden/>
    <w:unhideWhenUsed/>
    <w:rsid w:val="00975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B49"/>
  </w:style>
  <w:style w:type="paragraph" w:styleId="Footer">
    <w:name w:val="footer"/>
    <w:basedOn w:val="Normal"/>
    <w:link w:val="FooterChar"/>
    <w:uiPriority w:val="99"/>
    <w:semiHidden/>
    <w:unhideWhenUsed/>
    <w:rsid w:val="00975B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5B49"/>
  </w:style>
  <w:style w:type="paragraph" w:styleId="CommentSubject">
    <w:name w:val="annotation subject"/>
    <w:basedOn w:val="CommentText"/>
    <w:next w:val="CommentText"/>
    <w:link w:val="CommentSubjectChar"/>
    <w:uiPriority w:val="99"/>
    <w:semiHidden/>
    <w:unhideWhenUsed/>
    <w:rsid w:val="00975B49"/>
    <w:rPr>
      <w:b/>
      <w:bCs/>
    </w:rPr>
  </w:style>
  <w:style w:type="character" w:customStyle="1" w:styleId="CommentSubjectChar">
    <w:name w:val="Comment Subject Char"/>
    <w:basedOn w:val="CommentTextChar"/>
    <w:link w:val="CommentSubject"/>
    <w:uiPriority w:val="99"/>
    <w:semiHidden/>
    <w:rsid w:val="00975B49"/>
    <w:rPr>
      <w:b/>
      <w:bCs/>
      <w:sz w:val="20"/>
      <w:szCs w:val="20"/>
    </w:rPr>
  </w:style>
  <w:style w:type="paragraph" w:styleId="BalloonText">
    <w:name w:val="Balloon Text"/>
    <w:basedOn w:val="Normal"/>
    <w:link w:val="BalloonTextChar"/>
    <w:uiPriority w:val="99"/>
    <w:semiHidden/>
    <w:unhideWhenUsed/>
    <w:rsid w:val="00975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B49"/>
    <w:rPr>
      <w:rFonts w:ascii="Segoe UI" w:hAnsi="Segoe UI" w:cs="Segoe UI"/>
      <w:sz w:val="18"/>
      <w:szCs w:val="18"/>
    </w:rPr>
  </w:style>
  <w:style w:type="paragraph" w:styleId="NoSpacing">
    <w:name w:val="No Spacing"/>
    <w:uiPriority w:val="1"/>
    <w:qFormat/>
    <w:rsid w:val="00975B49"/>
    <w:pPr>
      <w:spacing w:after="0" w:line="240" w:lineRule="auto"/>
    </w:pPr>
    <w:rPr>
      <w:rFonts w:eastAsiaTheme="minorEastAsia"/>
    </w:rPr>
  </w:style>
  <w:style w:type="paragraph" w:styleId="ListParagraph">
    <w:name w:val="List Paragraph"/>
    <w:basedOn w:val="Normal"/>
    <w:uiPriority w:val="34"/>
    <w:qFormat/>
    <w:rsid w:val="00975B49"/>
    <w:pPr>
      <w:spacing w:after="160" w:line="252" w:lineRule="auto"/>
      <w:ind w:left="720"/>
      <w:contextualSpacing/>
    </w:pPr>
  </w:style>
  <w:style w:type="paragraph" w:customStyle="1" w:styleId="Normal0">
    <w:name w:val="[Normal]"/>
    <w:uiPriority w:val="99"/>
    <w:semiHidden/>
    <w:rsid w:val="00975B49"/>
    <w:pPr>
      <w:widowControl w:val="0"/>
      <w:spacing w:after="0" w:line="240" w:lineRule="auto"/>
    </w:pPr>
    <w:rPr>
      <w:rFonts w:ascii="Arial" w:eastAsia="Arial" w:hAnsi="Arial" w:cs="Arial"/>
      <w:sz w:val="24"/>
      <w:szCs w:val="20"/>
    </w:rPr>
  </w:style>
  <w:style w:type="paragraph" w:customStyle="1" w:styleId="abzacixml">
    <w:name w:val="abzacixml"/>
    <w:basedOn w:val="Normal"/>
    <w:uiPriority w:val="99"/>
    <w:semiHidden/>
    <w:rsid w:val="00975B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75B49"/>
    <w:rPr>
      <w:sz w:val="16"/>
      <w:szCs w:val="16"/>
    </w:rPr>
  </w:style>
  <w:style w:type="table" w:styleId="TableGrid">
    <w:name w:val="Table Grid"/>
    <w:basedOn w:val="TableNormal"/>
    <w:uiPriority w:val="59"/>
    <w:rsid w:val="00975B49"/>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B4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5B49"/>
    <w:rPr>
      <w:color w:val="0563C1" w:themeColor="hyperlink"/>
      <w:u w:val="single"/>
    </w:rPr>
  </w:style>
  <w:style w:type="character" w:styleId="FollowedHyperlink">
    <w:name w:val="FollowedHyperlink"/>
    <w:basedOn w:val="DefaultParagraphFont"/>
    <w:uiPriority w:val="99"/>
    <w:semiHidden/>
    <w:unhideWhenUsed/>
    <w:rsid w:val="00975B49"/>
    <w:rPr>
      <w:color w:val="954F72" w:themeColor="followedHyperlink"/>
      <w:u w:val="single"/>
    </w:rPr>
  </w:style>
  <w:style w:type="paragraph" w:customStyle="1" w:styleId="msonormal0">
    <w:name w:val="msonormal"/>
    <w:basedOn w:val="Normal"/>
    <w:uiPriority w:val="99"/>
    <w:semiHidden/>
    <w:rsid w:val="00975B4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75B4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975B49"/>
    <w:pPr>
      <w:spacing w:line="240" w:lineRule="auto"/>
    </w:pPr>
    <w:rPr>
      <w:sz w:val="20"/>
      <w:szCs w:val="20"/>
    </w:rPr>
  </w:style>
  <w:style w:type="character" w:customStyle="1" w:styleId="CommentTextChar">
    <w:name w:val="Comment Text Char"/>
    <w:basedOn w:val="DefaultParagraphFont"/>
    <w:link w:val="CommentText"/>
    <w:uiPriority w:val="99"/>
    <w:semiHidden/>
    <w:rsid w:val="00975B49"/>
    <w:rPr>
      <w:sz w:val="20"/>
      <w:szCs w:val="20"/>
    </w:rPr>
  </w:style>
  <w:style w:type="paragraph" w:styleId="Header">
    <w:name w:val="header"/>
    <w:basedOn w:val="Normal"/>
    <w:link w:val="HeaderChar"/>
    <w:uiPriority w:val="99"/>
    <w:semiHidden/>
    <w:unhideWhenUsed/>
    <w:rsid w:val="00975B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5B49"/>
  </w:style>
  <w:style w:type="paragraph" w:styleId="Footer">
    <w:name w:val="footer"/>
    <w:basedOn w:val="Normal"/>
    <w:link w:val="FooterChar"/>
    <w:uiPriority w:val="99"/>
    <w:semiHidden/>
    <w:unhideWhenUsed/>
    <w:rsid w:val="00975B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5B49"/>
  </w:style>
  <w:style w:type="paragraph" w:styleId="CommentSubject">
    <w:name w:val="annotation subject"/>
    <w:basedOn w:val="CommentText"/>
    <w:next w:val="CommentText"/>
    <w:link w:val="CommentSubjectChar"/>
    <w:uiPriority w:val="99"/>
    <w:semiHidden/>
    <w:unhideWhenUsed/>
    <w:rsid w:val="00975B49"/>
    <w:rPr>
      <w:b/>
      <w:bCs/>
    </w:rPr>
  </w:style>
  <w:style w:type="character" w:customStyle="1" w:styleId="CommentSubjectChar">
    <w:name w:val="Comment Subject Char"/>
    <w:basedOn w:val="CommentTextChar"/>
    <w:link w:val="CommentSubject"/>
    <w:uiPriority w:val="99"/>
    <w:semiHidden/>
    <w:rsid w:val="00975B49"/>
    <w:rPr>
      <w:b/>
      <w:bCs/>
      <w:sz w:val="20"/>
      <w:szCs w:val="20"/>
    </w:rPr>
  </w:style>
  <w:style w:type="paragraph" w:styleId="BalloonText">
    <w:name w:val="Balloon Text"/>
    <w:basedOn w:val="Normal"/>
    <w:link w:val="BalloonTextChar"/>
    <w:uiPriority w:val="99"/>
    <w:semiHidden/>
    <w:unhideWhenUsed/>
    <w:rsid w:val="00975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B49"/>
    <w:rPr>
      <w:rFonts w:ascii="Segoe UI" w:hAnsi="Segoe UI" w:cs="Segoe UI"/>
      <w:sz w:val="18"/>
      <w:szCs w:val="18"/>
    </w:rPr>
  </w:style>
  <w:style w:type="paragraph" w:styleId="NoSpacing">
    <w:name w:val="No Spacing"/>
    <w:uiPriority w:val="1"/>
    <w:qFormat/>
    <w:rsid w:val="00975B49"/>
    <w:pPr>
      <w:spacing w:after="0" w:line="240" w:lineRule="auto"/>
    </w:pPr>
    <w:rPr>
      <w:rFonts w:eastAsiaTheme="minorEastAsia"/>
    </w:rPr>
  </w:style>
  <w:style w:type="paragraph" w:styleId="ListParagraph">
    <w:name w:val="List Paragraph"/>
    <w:basedOn w:val="Normal"/>
    <w:uiPriority w:val="34"/>
    <w:qFormat/>
    <w:rsid w:val="00975B49"/>
    <w:pPr>
      <w:spacing w:after="160" w:line="252" w:lineRule="auto"/>
      <w:ind w:left="720"/>
      <w:contextualSpacing/>
    </w:pPr>
  </w:style>
  <w:style w:type="paragraph" w:customStyle="1" w:styleId="Normal0">
    <w:name w:val="[Normal]"/>
    <w:uiPriority w:val="99"/>
    <w:semiHidden/>
    <w:rsid w:val="00975B49"/>
    <w:pPr>
      <w:widowControl w:val="0"/>
      <w:spacing w:after="0" w:line="240" w:lineRule="auto"/>
    </w:pPr>
    <w:rPr>
      <w:rFonts w:ascii="Arial" w:eastAsia="Arial" w:hAnsi="Arial" w:cs="Arial"/>
      <w:sz w:val="24"/>
      <w:szCs w:val="20"/>
    </w:rPr>
  </w:style>
  <w:style w:type="paragraph" w:customStyle="1" w:styleId="abzacixml">
    <w:name w:val="abzacixml"/>
    <w:basedOn w:val="Normal"/>
    <w:uiPriority w:val="99"/>
    <w:semiHidden/>
    <w:rsid w:val="00975B4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75B49"/>
    <w:rPr>
      <w:sz w:val="16"/>
      <w:szCs w:val="16"/>
    </w:rPr>
  </w:style>
  <w:style w:type="table" w:styleId="TableGrid">
    <w:name w:val="Table Grid"/>
    <w:basedOn w:val="TableNormal"/>
    <w:uiPriority w:val="59"/>
    <w:rsid w:val="00975B49"/>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9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Natia Khmaladze</cp:lastModifiedBy>
  <cp:revision>2</cp:revision>
  <dcterms:created xsi:type="dcterms:W3CDTF">2020-06-10T14:25:00Z</dcterms:created>
  <dcterms:modified xsi:type="dcterms:W3CDTF">2020-06-10T14:25:00Z</dcterms:modified>
</cp:coreProperties>
</file>