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9A83C" w14:textId="18360C39" w:rsidR="008878A4" w:rsidRPr="00440177" w:rsidRDefault="008878A4" w:rsidP="00440177">
      <w:pPr>
        <w:spacing w:before="240" w:after="240"/>
        <w:ind w:right="57" w:firstLine="720"/>
        <w:jc w:val="center"/>
        <w:rPr>
          <w:rFonts w:ascii="Sylfaen" w:eastAsia="Sylfaen" w:hAnsi="Sylfaen" w:cs="Times New Roman"/>
          <w:b/>
          <w:i/>
          <w:sz w:val="20"/>
          <w:szCs w:val="20"/>
          <w:lang w:val="ka-GE"/>
        </w:rPr>
      </w:pPr>
      <w:r w:rsidRPr="00440177">
        <w:rPr>
          <w:rFonts w:ascii="Sylfaen" w:eastAsia="Sylfaen" w:hAnsi="Sylfaen" w:cs="Times New Roman"/>
          <w:b/>
          <w:i/>
          <w:sz w:val="20"/>
          <w:szCs w:val="20"/>
          <w:lang w:val="ka-GE"/>
        </w:rPr>
        <w:t>საყოველთაო ჯანმრთელობის დაცვის პროგრამის აქტუალური საკითხები</w:t>
      </w:r>
    </w:p>
    <w:p w14:paraId="209473AC" w14:textId="5D54A726" w:rsidR="00D868F1" w:rsidRPr="00C6639D" w:rsidRDefault="00967ED4" w:rsidP="00440177">
      <w:pPr>
        <w:spacing w:before="240" w:after="240"/>
        <w:ind w:right="57" w:firstLine="720"/>
        <w:jc w:val="both"/>
        <w:rPr>
          <w:rFonts w:ascii="Sylfaen" w:eastAsia="Sylfaen" w:hAnsi="Sylfaen" w:cs="Times New Roman"/>
          <w:sz w:val="20"/>
          <w:szCs w:val="20"/>
          <w:lang w:val="ka-GE"/>
        </w:rPr>
      </w:pPr>
      <w:r w:rsidRPr="00C6639D">
        <w:rPr>
          <w:rFonts w:ascii="Sylfaen" w:eastAsia="Sylfaen" w:hAnsi="Sylfaen" w:cs="Times New Roman"/>
          <w:sz w:val="20"/>
          <w:szCs w:val="20"/>
          <w:lang w:val="ka-GE"/>
        </w:rPr>
        <w:t>საყოველთაო ჯანმრთელობის დაცვის პროგრამამ არსებობის განმავლობაში განვლო მოდიფიკაციის არაერთი ეტაპი და ამჟამად მეტ-ნაკლებად სტაბილურად ფუნქციონირებს.</w:t>
      </w:r>
      <w:r w:rsidR="00F3545A" w:rsidRPr="00C6639D">
        <w:rPr>
          <w:rFonts w:ascii="Sylfaen" w:eastAsia="Sylfaen" w:hAnsi="Sylfaen" w:cs="Times New Roman"/>
          <w:sz w:val="20"/>
          <w:szCs w:val="20"/>
          <w:lang w:val="ka-GE"/>
        </w:rPr>
        <w:t xml:space="preserve"> თუკი </w:t>
      </w:r>
      <w:r w:rsidR="00216FD5" w:rsidRPr="00C6639D">
        <w:rPr>
          <w:rFonts w:ascii="Sylfaen" w:eastAsia="Sylfaen" w:hAnsi="Sylfaen" w:cs="Times New Roman"/>
          <w:sz w:val="20"/>
          <w:szCs w:val="20"/>
          <w:lang w:val="ka-GE"/>
        </w:rPr>
        <w:t xml:space="preserve">პროგრამის </w:t>
      </w:r>
      <w:r w:rsidR="00F3545A" w:rsidRPr="00C6639D">
        <w:rPr>
          <w:rFonts w:ascii="Sylfaen" w:eastAsia="Sylfaen" w:hAnsi="Sylfaen" w:cs="Times New Roman"/>
          <w:sz w:val="20"/>
          <w:szCs w:val="20"/>
          <w:lang w:val="ka-GE"/>
        </w:rPr>
        <w:t xml:space="preserve"> “პირველი ტალღის” მიზანი  იყო ხელმისაწვდომობის გაზრდა, რაც წარმატებით შესრულდა,</w:t>
      </w:r>
      <w:r w:rsidR="002D1B74" w:rsidRPr="00C6639D">
        <w:rPr>
          <w:rFonts w:ascii="Sylfaen" w:eastAsia="Sylfaen" w:hAnsi="Sylfaen" w:cs="Times New Roman"/>
          <w:sz w:val="20"/>
          <w:szCs w:val="20"/>
          <w:lang w:val="ka-GE"/>
        </w:rPr>
        <w:t xml:space="preserve"> მეორე ტალღის პრიორიტეტად განისაზღვრა სამედიცინო მომსახურების ხარისხი და ხარჯთეფექტიანობა (ოპტიმალური </w:t>
      </w:r>
      <w:r w:rsidR="00FE37CC" w:rsidRPr="00C6639D">
        <w:rPr>
          <w:rFonts w:ascii="Sylfaen" w:eastAsia="Sylfaen" w:hAnsi="Sylfaen" w:cs="Times New Roman"/>
          <w:sz w:val="20"/>
          <w:szCs w:val="20"/>
          <w:lang w:val="ka-GE"/>
        </w:rPr>
        <w:t>ფასწარმოქმნა)</w:t>
      </w:r>
      <w:r w:rsidR="002D1B74" w:rsidRPr="00C6639D">
        <w:rPr>
          <w:rFonts w:ascii="Sylfaen" w:eastAsia="Sylfaen" w:hAnsi="Sylfaen" w:cs="Times New Roman"/>
          <w:sz w:val="20"/>
          <w:szCs w:val="20"/>
          <w:lang w:val="ka-GE"/>
        </w:rPr>
        <w:t>, მათ შორის შერჩევითი კონტრაქტირების მეშვეობით.</w:t>
      </w:r>
      <w:r w:rsidR="00EB497E" w:rsidRPr="00C6639D">
        <w:rPr>
          <w:rFonts w:ascii="Sylfaen" w:eastAsia="Sylfaen" w:hAnsi="Sylfaen" w:cs="Times New Roman"/>
          <w:sz w:val="20"/>
          <w:szCs w:val="20"/>
          <w:lang w:val="ka-GE"/>
        </w:rPr>
        <w:t xml:space="preserve"> </w:t>
      </w:r>
      <w:r w:rsidR="002D1B74" w:rsidRPr="00C6639D">
        <w:rPr>
          <w:rFonts w:ascii="Sylfaen" w:eastAsia="Sylfaen" w:hAnsi="Sylfaen" w:cs="Times New Roman"/>
          <w:sz w:val="20"/>
          <w:szCs w:val="20"/>
          <w:lang w:val="ka-GE"/>
        </w:rPr>
        <w:t xml:space="preserve">დასახული ამოცანების განხორციელება მოითხოვს </w:t>
      </w:r>
      <w:r w:rsidR="00F3545A" w:rsidRPr="00C6639D">
        <w:rPr>
          <w:rFonts w:ascii="Sylfaen" w:eastAsia="Sylfaen" w:hAnsi="Sylfaen" w:cs="Times New Roman"/>
          <w:sz w:val="20"/>
          <w:szCs w:val="20"/>
          <w:lang w:val="ka-GE"/>
        </w:rPr>
        <w:t xml:space="preserve">პროგრამის ადმინისტრირების </w:t>
      </w:r>
      <w:r w:rsidR="002D1B74" w:rsidRPr="00C6639D">
        <w:rPr>
          <w:rFonts w:ascii="Sylfaen" w:eastAsia="Sylfaen" w:hAnsi="Sylfaen" w:cs="Times New Roman"/>
          <w:sz w:val="20"/>
          <w:szCs w:val="20"/>
          <w:lang w:val="ka-GE"/>
        </w:rPr>
        <w:t>შემდგომ</w:t>
      </w:r>
      <w:r w:rsidR="00F3545A" w:rsidRPr="00C6639D">
        <w:rPr>
          <w:rFonts w:ascii="Sylfaen" w:eastAsia="Sylfaen" w:hAnsi="Sylfaen" w:cs="Times New Roman"/>
          <w:sz w:val="20"/>
          <w:szCs w:val="20"/>
          <w:lang w:val="ka-GE"/>
        </w:rPr>
        <w:t xml:space="preserve"> </w:t>
      </w:r>
      <w:r w:rsidR="002D1B74" w:rsidRPr="00C6639D">
        <w:rPr>
          <w:rFonts w:ascii="Sylfaen" w:eastAsia="Sylfaen" w:hAnsi="Sylfaen" w:cs="Times New Roman"/>
          <w:sz w:val="20"/>
          <w:szCs w:val="20"/>
          <w:lang w:val="ka-GE"/>
        </w:rPr>
        <w:t>სრულყოფა</w:t>
      </w:r>
      <w:r w:rsidR="00F3545A" w:rsidRPr="00C6639D">
        <w:rPr>
          <w:rFonts w:ascii="Sylfaen" w:eastAsia="Sylfaen" w:hAnsi="Sylfaen" w:cs="Times New Roman"/>
          <w:sz w:val="20"/>
          <w:szCs w:val="20"/>
          <w:lang w:val="ka-GE"/>
        </w:rPr>
        <w:t xml:space="preserve">სა და ეფექტიანობის </w:t>
      </w:r>
      <w:r w:rsidR="002D1B74" w:rsidRPr="00C6639D">
        <w:rPr>
          <w:rFonts w:ascii="Sylfaen" w:eastAsia="Sylfaen" w:hAnsi="Sylfaen" w:cs="Times New Roman"/>
          <w:sz w:val="20"/>
          <w:szCs w:val="20"/>
          <w:lang w:val="ka-GE"/>
        </w:rPr>
        <w:t>ამაღლება</w:t>
      </w:r>
      <w:r w:rsidR="00F3545A" w:rsidRPr="00C6639D">
        <w:rPr>
          <w:rFonts w:ascii="Sylfaen" w:eastAsia="Sylfaen" w:hAnsi="Sylfaen" w:cs="Times New Roman"/>
          <w:sz w:val="20"/>
          <w:szCs w:val="20"/>
          <w:lang w:val="ka-GE"/>
        </w:rPr>
        <w:t>ს, პროვაიდერების</w:t>
      </w:r>
      <w:r w:rsidR="00681B3D" w:rsidRPr="00C6639D">
        <w:rPr>
          <w:rFonts w:ascii="Sylfaen" w:eastAsia="Sylfaen" w:hAnsi="Sylfaen" w:cs="Times New Roman"/>
          <w:sz w:val="20"/>
          <w:szCs w:val="20"/>
          <w:lang w:val="ka-GE"/>
        </w:rPr>
        <w:t>ადმი</w:t>
      </w:r>
      <w:r w:rsidR="00F3545A" w:rsidRPr="00C6639D">
        <w:rPr>
          <w:rFonts w:ascii="Sylfaen" w:eastAsia="Sylfaen" w:hAnsi="Sylfaen" w:cs="Times New Roman"/>
          <w:sz w:val="20"/>
          <w:szCs w:val="20"/>
          <w:lang w:val="ka-GE"/>
        </w:rPr>
        <w:t xml:space="preserve"> განსაზღვრულ</w:t>
      </w:r>
      <w:r w:rsidR="00681B3D" w:rsidRPr="00C6639D">
        <w:rPr>
          <w:rFonts w:ascii="Sylfaen" w:eastAsia="Sylfaen" w:hAnsi="Sylfaen" w:cs="Times New Roman"/>
          <w:sz w:val="20"/>
          <w:szCs w:val="20"/>
          <w:lang w:val="ka-GE"/>
        </w:rPr>
        <w:t>ი მოთხოვნების</w:t>
      </w:r>
      <w:r w:rsidR="00F3545A" w:rsidRPr="00C6639D">
        <w:rPr>
          <w:rFonts w:ascii="Sylfaen" w:eastAsia="Sylfaen" w:hAnsi="Sylfaen" w:cs="Times New Roman"/>
          <w:sz w:val="20"/>
          <w:szCs w:val="20"/>
          <w:lang w:val="ka-GE"/>
        </w:rPr>
        <w:t xml:space="preserve"> </w:t>
      </w:r>
      <w:r w:rsidR="00681B3D" w:rsidRPr="00C6639D">
        <w:rPr>
          <w:rFonts w:ascii="Sylfaen" w:eastAsia="Sylfaen" w:hAnsi="Sylfaen" w:cs="Times New Roman"/>
          <w:sz w:val="20"/>
          <w:szCs w:val="20"/>
          <w:lang w:val="ka-GE"/>
        </w:rPr>
        <w:t>დაწესებასა</w:t>
      </w:r>
      <w:r w:rsidR="00F3545A" w:rsidRPr="00C6639D">
        <w:rPr>
          <w:rFonts w:ascii="Sylfaen" w:eastAsia="Sylfaen" w:hAnsi="Sylfaen" w:cs="Times New Roman"/>
          <w:sz w:val="20"/>
          <w:szCs w:val="20"/>
          <w:lang w:val="ka-GE"/>
        </w:rPr>
        <w:t xml:space="preserve"> და კლინიკური მონიტორინგის მექანიზმების </w:t>
      </w:r>
      <w:r w:rsidR="002D1B74" w:rsidRPr="00C6639D">
        <w:rPr>
          <w:rFonts w:ascii="Sylfaen" w:eastAsia="Sylfaen" w:hAnsi="Sylfaen" w:cs="Times New Roman"/>
          <w:sz w:val="20"/>
          <w:szCs w:val="20"/>
          <w:lang w:val="ka-GE"/>
        </w:rPr>
        <w:t>გაძლიერება</w:t>
      </w:r>
      <w:r w:rsidR="00F3545A" w:rsidRPr="00C6639D">
        <w:rPr>
          <w:rFonts w:ascii="Sylfaen" w:eastAsia="Sylfaen" w:hAnsi="Sylfaen" w:cs="Times New Roman"/>
          <w:sz w:val="20"/>
          <w:szCs w:val="20"/>
          <w:lang w:val="ka-GE"/>
        </w:rPr>
        <w:t>ს, სამედიცინო მომსახურების სტანდარტების იმპლემენტაცი</w:t>
      </w:r>
      <w:r w:rsidR="002D1B74" w:rsidRPr="00C6639D">
        <w:rPr>
          <w:rFonts w:ascii="Sylfaen" w:eastAsia="Sylfaen" w:hAnsi="Sylfaen" w:cs="Times New Roman"/>
          <w:sz w:val="20"/>
          <w:szCs w:val="20"/>
          <w:lang w:val="ka-GE"/>
        </w:rPr>
        <w:t>ა</w:t>
      </w:r>
      <w:r w:rsidR="00F3545A" w:rsidRPr="00C6639D">
        <w:rPr>
          <w:rFonts w:ascii="Sylfaen" w:eastAsia="Sylfaen" w:hAnsi="Sylfaen" w:cs="Times New Roman"/>
          <w:sz w:val="20"/>
          <w:szCs w:val="20"/>
          <w:lang w:val="ka-GE"/>
        </w:rPr>
        <w:t xml:space="preserve">სა და ხარისხის მართვის პროგრესული სისტემის </w:t>
      </w:r>
      <w:r w:rsidR="002D1B74" w:rsidRPr="00C6639D">
        <w:rPr>
          <w:rFonts w:ascii="Sylfaen" w:eastAsia="Sylfaen" w:hAnsi="Sylfaen" w:cs="Times New Roman"/>
          <w:sz w:val="20"/>
          <w:szCs w:val="20"/>
          <w:lang w:val="ka-GE"/>
        </w:rPr>
        <w:t>ჩამოყალიბება</w:t>
      </w:r>
      <w:r w:rsidR="00F3545A" w:rsidRPr="00C6639D">
        <w:rPr>
          <w:rFonts w:ascii="Sylfaen" w:eastAsia="Sylfaen" w:hAnsi="Sylfaen" w:cs="Times New Roman"/>
          <w:sz w:val="20"/>
          <w:szCs w:val="20"/>
          <w:lang w:val="ka-GE"/>
        </w:rPr>
        <w:t xml:space="preserve">ს, აღრიცხვა-ანგარიშგების მოქმედი ელექტრონული სისტემის </w:t>
      </w:r>
      <w:r w:rsidR="002D1B74" w:rsidRPr="00C6639D">
        <w:rPr>
          <w:rFonts w:ascii="Sylfaen" w:eastAsia="Sylfaen" w:hAnsi="Sylfaen" w:cs="Times New Roman"/>
          <w:sz w:val="20"/>
          <w:szCs w:val="20"/>
          <w:lang w:val="ka-GE"/>
        </w:rPr>
        <w:t>სრულყოფა</w:t>
      </w:r>
      <w:r w:rsidR="00F3545A" w:rsidRPr="00C6639D">
        <w:rPr>
          <w:rFonts w:ascii="Sylfaen" w:eastAsia="Sylfaen" w:hAnsi="Sylfaen" w:cs="Times New Roman"/>
          <w:sz w:val="20"/>
          <w:szCs w:val="20"/>
          <w:lang w:val="ka-GE"/>
        </w:rPr>
        <w:t>სა და გამარ</w:t>
      </w:r>
      <w:r w:rsidR="002D1B74" w:rsidRPr="00C6639D">
        <w:rPr>
          <w:rFonts w:ascii="Sylfaen" w:eastAsia="Sylfaen" w:hAnsi="Sylfaen" w:cs="Times New Roman"/>
          <w:sz w:val="20"/>
          <w:szCs w:val="20"/>
          <w:lang w:val="ka-GE"/>
        </w:rPr>
        <w:t>თულ</w:t>
      </w:r>
      <w:r w:rsidR="00F3545A" w:rsidRPr="00C6639D">
        <w:rPr>
          <w:rFonts w:ascii="Sylfaen" w:eastAsia="Sylfaen" w:hAnsi="Sylfaen" w:cs="Times New Roman"/>
          <w:sz w:val="20"/>
          <w:szCs w:val="20"/>
          <w:lang w:val="ka-GE"/>
        </w:rPr>
        <w:t xml:space="preserve"> </w:t>
      </w:r>
      <w:r w:rsidR="002D1B74" w:rsidRPr="00C6639D">
        <w:rPr>
          <w:rFonts w:ascii="Sylfaen" w:eastAsia="Sylfaen" w:hAnsi="Sylfaen" w:cs="Times New Roman"/>
          <w:sz w:val="20"/>
          <w:szCs w:val="20"/>
          <w:lang w:val="ka-GE"/>
        </w:rPr>
        <w:t>ფუნქციონირება</w:t>
      </w:r>
      <w:r w:rsidR="00F3545A" w:rsidRPr="00C6639D">
        <w:rPr>
          <w:rFonts w:ascii="Sylfaen" w:eastAsia="Sylfaen" w:hAnsi="Sylfaen" w:cs="Times New Roman"/>
          <w:sz w:val="20"/>
          <w:szCs w:val="20"/>
          <w:lang w:val="ka-GE"/>
        </w:rPr>
        <w:t>ს</w:t>
      </w:r>
      <w:r w:rsidR="00C47A5B" w:rsidRPr="00C6639D">
        <w:rPr>
          <w:rFonts w:ascii="Sylfaen" w:eastAsia="Sylfaen" w:hAnsi="Sylfaen" w:cs="Times New Roman"/>
          <w:sz w:val="20"/>
          <w:szCs w:val="20"/>
          <w:lang w:val="ka-GE"/>
        </w:rPr>
        <w:t xml:space="preserve">, პროგრამის ლოჯისტიკური კომპონენტის სათანადო უზრუნველყოფა, </w:t>
      </w:r>
      <w:r w:rsidR="002D1B74" w:rsidRPr="00C6639D">
        <w:rPr>
          <w:rFonts w:ascii="Sylfaen" w:eastAsia="Sylfaen" w:hAnsi="Sylfaen" w:cs="Times New Roman"/>
          <w:sz w:val="20"/>
          <w:szCs w:val="20"/>
          <w:lang w:val="ka-GE"/>
        </w:rPr>
        <w:t>ასევე პროცესების კონტროლისა და რეგულირების გაძლიერებას სამინისტროსა და სააგენტოს შესაბამისი უფლებამოსილი სამსახურების მიერ მინიჭებული კომპეტენციის სრულყოფილად და შეთანხმებულად განხორციელებით.</w:t>
      </w:r>
      <w:r w:rsidR="00F3545A" w:rsidRPr="00C6639D">
        <w:rPr>
          <w:rFonts w:ascii="Sylfaen" w:eastAsia="Sylfaen" w:hAnsi="Sylfaen" w:cs="Times New Roman"/>
          <w:sz w:val="20"/>
          <w:szCs w:val="20"/>
          <w:lang w:val="ka-GE"/>
        </w:rPr>
        <w:t xml:space="preserve"> </w:t>
      </w:r>
    </w:p>
    <w:p w14:paraId="05510361" w14:textId="7A264F7E" w:rsidR="00060024" w:rsidRPr="00C6639D" w:rsidRDefault="006A6368" w:rsidP="00440177">
      <w:pPr>
        <w:spacing w:before="240" w:after="240"/>
        <w:ind w:right="57" w:firstLine="720"/>
        <w:jc w:val="both"/>
        <w:rPr>
          <w:rFonts w:ascii="Sylfaen" w:eastAsia="Sylfaen" w:hAnsi="Sylfaen" w:cs="Times New Roman"/>
          <w:sz w:val="20"/>
          <w:szCs w:val="20"/>
          <w:lang w:val="ka-GE"/>
        </w:rPr>
      </w:pPr>
      <w:r w:rsidRPr="00C6639D">
        <w:rPr>
          <w:rFonts w:ascii="Sylfaen" w:eastAsia="Sylfaen" w:hAnsi="Sylfaen" w:cs="Times New Roman"/>
          <w:sz w:val="20"/>
          <w:szCs w:val="20"/>
          <w:lang w:val="ka-GE"/>
        </w:rPr>
        <w:t>ზემოაღნიშნულიდან გამომდინარე,</w:t>
      </w:r>
      <w:r w:rsidR="00BD15AE" w:rsidRPr="00C6639D">
        <w:rPr>
          <w:rFonts w:ascii="Sylfaen" w:eastAsia="Sylfaen" w:hAnsi="Sylfaen" w:cs="Times New Roman"/>
          <w:sz w:val="20"/>
          <w:szCs w:val="20"/>
          <w:lang w:val="ka-GE"/>
        </w:rPr>
        <w:t xml:space="preserve"> </w:t>
      </w:r>
      <w:r w:rsidR="00967ED4" w:rsidRPr="00C6639D">
        <w:rPr>
          <w:rFonts w:ascii="Sylfaen" w:eastAsia="Sylfaen" w:hAnsi="Sylfaen" w:cs="Times New Roman"/>
          <w:sz w:val="20"/>
          <w:szCs w:val="20"/>
          <w:lang w:val="ka-GE"/>
        </w:rPr>
        <w:t xml:space="preserve">საყოველთაო ჯანდაცვის </w:t>
      </w:r>
      <w:r w:rsidR="00060024" w:rsidRPr="00C6639D">
        <w:rPr>
          <w:rFonts w:ascii="Sylfaen" w:eastAsia="Sylfaen" w:hAnsi="Sylfaen" w:cs="Times New Roman"/>
          <w:sz w:val="20"/>
          <w:szCs w:val="20"/>
          <w:lang w:val="ka-GE"/>
        </w:rPr>
        <w:t>პროგრამის ადმინისტრირების სრულყოფის</w:t>
      </w:r>
      <w:r w:rsidRPr="00C6639D">
        <w:rPr>
          <w:rFonts w:ascii="Sylfaen" w:eastAsia="Sylfaen" w:hAnsi="Sylfaen" w:cs="Times New Roman"/>
          <w:sz w:val="20"/>
          <w:szCs w:val="20"/>
          <w:lang w:val="ka-GE"/>
        </w:rPr>
        <w:t>თვის მიზანშეწონილად მიგვაჩნია</w:t>
      </w:r>
      <w:r w:rsidR="00BD15AE" w:rsidRPr="00C6639D">
        <w:rPr>
          <w:rFonts w:ascii="Sylfaen" w:eastAsia="Sylfaen" w:hAnsi="Sylfaen" w:cs="Times New Roman"/>
          <w:sz w:val="20"/>
          <w:szCs w:val="20"/>
          <w:lang w:val="ka-GE"/>
        </w:rPr>
        <w:t xml:space="preserve"> შემდეგი სახის</w:t>
      </w:r>
      <w:r w:rsidR="00060024" w:rsidRPr="00C6639D">
        <w:rPr>
          <w:rFonts w:ascii="Sylfaen" w:eastAsia="Sylfaen" w:hAnsi="Sylfaen" w:cs="Times New Roman"/>
          <w:sz w:val="20"/>
          <w:szCs w:val="20"/>
          <w:lang w:val="ka-GE"/>
        </w:rPr>
        <w:t xml:space="preserve"> ღონისძიებები</w:t>
      </w:r>
      <w:r w:rsidRPr="00C6639D">
        <w:rPr>
          <w:rFonts w:ascii="Sylfaen" w:eastAsia="Sylfaen" w:hAnsi="Sylfaen" w:cs="Times New Roman"/>
          <w:sz w:val="20"/>
          <w:szCs w:val="20"/>
          <w:lang w:val="ka-GE"/>
        </w:rPr>
        <w:t>ს გატარება</w:t>
      </w:r>
      <w:r w:rsidR="00BD15AE" w:rsidRPr="00C6639D">
        <w:rPr>
          <w:rFonts w:ascii="Sylfaen" w:eastAsia="Sylfaen" w:hAnsi="Sylfaen" w:cs="Times New Roman"/>
          <w:sz w:val="20"/>
          <w:szCs w:val="20"/>
          <w:lang w:val="ka-GE"/>
        </w:rPr>
        <w:t xml:space="preserve">: </w:t>
      </w:r>
    </w:p>
    <w:p w14:paraId="5D0382D8" w14:textId="77777777" w:rsidR="00BC0EE5" w:rsidRPr="006F40A4" w:rsidRDefault="00BC0EE5" w:rsidP="00440177">
      <w:pPr>
        <w:pStyle w:val="ListParagraph"/>
        <w:numPr>
          <w:ilvl w:val="0"/>
          <w:numId w:val="1"/>
        </w:numPr>
        <w:spacing w:before="240" w:after="240"/>
        <w:ind w:left="0" w:right="57" w:firstLine="426"/>
        <w:contextualSpacing w:val="0"/>
        <w:jc w:val="both"/>
        <w:rPr>
          <w:rFonts w:ascii="Sylfaen" w:hAnsi="Sylfaen"/>
          <w:b/>
          <w:i/>
          <w:sz w:val="20"/>
          <w:szCs w:val="20"/>
          <w:lang w:val="ka-GE"/>
        </w:rPr>
      </w:pPr>
      <w:r w:rsidRPr="00C6639D">
        <w:rPr>
          <w:rFonts w:ascii="Sylfaen" w:hAnsi="Sylfaen"/>
          <w:b/>
          <w:i/>
          <w:sz w:val="20"/>
          <w:szCs w:val="20"/>
          <w:lang w:val="ka-GE"/>
        </w:rPr>
        <w:t xml:space="preserve">მიზანშეწონილია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 სანებართვო დანართის ფლობის პირობებში, ასევე შეიზღუდოს ამბულატორიული ტიპის დაწესებულებების ჩართვა გადაუდებელი ამბულატორიული მომსახურების კომპონენტში,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r w:rsidRPr="00C6639D">
        <w:rPr>
          <w:rFonts w:ascii="Sylfaen" w:hAnsi="Sylfaen"/>
          <w:sz w:val="20"/>
          <w:szCs w:val="20"/>
          <w:lang w:val="ka-GE"/>
        </w:rPr>
        <w:t>ამ ეტაპზე მცირე რესურსის მქონე კლინიკები ერთვებიან მხოლოდ გადაუდებელი ამბულატორიული მომსახურების კომპონენტში და ხშირ შემთხვევაში ახორციელებენ გეგმურ ამბულატორიულ მომსახურებას. ამბულატორიული შემთხვევების მუდმივი მონიტორინგის განხორციელება მომსახურების მახასიათებლებიდან გამომდინარე, რთულია და მოითხოვს ადგილზე მუდმივად მონიტორის ყოფნას, რაც არსებული რესურსების პირობებში გაძნელებულია.</w:t>
      </w:r>
    </w:p>
    <w:p w14:paraId="10AF0FBB" w14:textId="75C0932E" w:rsidR="006F40A4" w:rsidRPr="00C6639D" w:rsidRDefault="006F40A4" w:rsidP="00440177">
      <w:pPr>
        <w:pStyle w:val="ListParagraph"/>
        <w:numPr>
          <w:ilvl w:val="0"/>
          <w:numId w:val="1"/>
        </w:numPr>
        <w:spacing w:before="240" w:after="240"/>
        <w:ind w:left="0" w:right="57" w:firstLine="426"/>
        <w:contextualSpacing w:val="0"/>
        <w:jc w:val="both"/>
        <w:rPr>
          <w:rFonts w:ascii="Sylfaen" w:hAnsi="Sylfaen"/>
          <w:b/>
          <w:i/>
          <w:sz w:val="20"/>
          <w:szCs w:val="20"/>
          <w:lang w:val="ka-GE"/>
        </w:rPr>
      </w:pPr>
      <w:r>
        <w:rPr>
          <w:rFonts w:ascii="Sylfaen" w:hAnsi="Sylfaen"/>
          <w:b/>
          <w:i/>
          <w:sz w:val="20"/>
          <w:szCs w:val="20"/>
          <w:lang w:val="ka-GE"/>
        </w:rPr>
        <w:t xml:space="preserve">მიზანშეწონილია გადაიხედოს გადაუდებელი ამბულატორიული მომსახურების პროგრამული კოდები (დადგენილების დანართი 1.2) და მოხდეს მათი დაჯგუფება სირთულის მიხედვით და მოქმედი ტარიფების მიხედვით განისაზღვროს სახელმწიფოს მხრიდან ასანაზღაურებელი თანხა. </w:t>
      </w:r>
    </w:p>
    <w:p w14:paraId="6ABF80C4" w14:textId="77777777" w:rsidR="00BC0EE5" w:rsidRPr="00691CFB" w:rsidRDefault="00BC0EE5" w:rsidP="00440177">
      <w:pPr>
        <w:pStyle w:val="ListParagraph"/>
        <w:numPr>
          <w:ilvl w:val="0"/>
          <w:numId w:val="1"/>
        </w:numPr>
        <w:spacing w:before="240" w:after="240"/>
        <w:ind w:left="0" w:right="57" w:firstLine="426"/>
        <w:contextualSpacing w:val="0"/>
        <w:jc w:val="both"/>
        <w:rPr>
          <w:rFonts w:ascii="Sylfaen" w:hAnsi="Sylfaen"/>
          <w:b/>
          <w:i/>
          <w:sz w:val="20"/>
          <w:szCs w:val="20"/>
          <w:lang w:val="ka-GE"/>
        </w:rPr>
      </w:pPr>
      <w:r w:rsidRPr="00C6639D">
        <w:rPr>
          <w:rFonts w:ascii="Sylfaen" w:hAnsi="Sylfaen"/>
          <w:b/>
          <w:i/>
          <w:sz w:val="20"/>
          <w:szCs w:val="20"/>
          <w:lang w:val="ka-GE"/>
        </w:rPr>
        <w:t xml:space="preserve">მიზანშეწონილია გადაუდებელი სტაციონარული მომსახურების კომპონენტში ქვეყნის მასშტაბით თუ არა, დიდ ქალაქებში (თბილისში, ქუთაისში, ბათუმში, ზუგდიდში, გორში, რუსთავში, თელავში) მიმწოდებელთა ჩართვის კრიტერიუმები გამკაცრდეს - გარდა გადაუდებელი სამედიცინო მომსახურების სანებართვო დანართისა და რეანიმაციის სანებართვო დანართის (რომელიც გადასახედია და საჭიროებს პირობების გამკაცრებასა და შესაბამისობას ევროპულ სტანდარტებთან) ფლობისა, დაემატოს სხვა მოთხოვნები (მაგ., აღჭურვილობის, სერვისების მრავალფეროვნების და სხვ. კუთხით), რაც შეამცირებს არაკვალიფიციური, არასრული  და დისკრეციული სერვისების მიწოდებას ზემოაღნიშნული კომპონენტის ფარგლებში. აქვე აღსანიშნავია, რომ აღნიშნული შეამცირებს პაციენტების არამიზანშეწონილ დაყოვნებას არაჯეროვანი მკურნალობის პირობებში და მხოლოდ უეფექტო ხანრგძლივი მკურნალობის შემთხვევაში რეფერალს ალტერნატიულ კლინიკაში (ხშირად ასეთ შემთხვევებში ხორციელდება ქსელის შიდა </w:t>
      </w:r>
      <w:r w:rsidRPr="00C6639D">
        <w:rPr>
          <w:rFonts w:ascii="Sylfaen" w:hAnsi="Sylfaen"/>
          <w:b/>
          <w:i/>
          <w:sz w:val="20"/>
          <w:szCs w:val="20"/>
          <w:lang w:val="ka-GE"/>
        </w:rPr>
        <w:lastRenderedPageBreak/>
        <w:t>რეფერალი). მომდევნო ეტაპზე შესაძლოა ამ კომპონენტით სერვისის მიმწოდებლები დაწესებულებათა ტიპირების დოკუმენტის მიხედვით განისაზღვროს.</w:t>
      </w:r>
    </w:p>
    <w:p w14:paraId="7BB4E477" w14:textId="765051D9" w:rsidR="00691CFB" w:rsidRDefault="00691CFB" w:rsidP="00440177">
      <w:pPr>
        <w:pStyle w:val="ListParagraph"/>
        <w:spacing w:before="240" w:after="240"/>
        <w:ind w:left="0" w:right="57" w:firstLine="426"/>
        <w:contextualSpacing w:val="0"/>
        <w:jc w:val="both"/>
        <w:rPr>
          <w:rFonts w:ascii="Sylfaen" w:hAnsi="Sylfaen"/>
          <w:b/>
          <w:sz w:val="20"/>
          <w:szCs w:val="20"/>
          <w:lang w:val="ka-GE"/>
        </w:rPr>
      </w:pPr>
      <w:r>
        <w:rPr>
          <w:rFonts w:ascii="Sylfaen" w:hAnsi="Sylfaen"/>
          <w:sz w:val="20"/>
          <w:szCs w:val="20"/>
          <w:lang w:val="ka-GE"/>
        </w:rPr>
        <w:t xml:space="preserve">გასათვალისწინებელია, რომ მიუხედავად პროგრამაში განხორციელებული ცვლილებებისა, კვლავ მრავლადაა მიმწოდებლები, რომლებიც ძირითადად თერაპიული პროფილის ან/და რეანიმაციულ სერვისების მიმწოდებლებია. მიზანშეწონილია დიდ ქალაქებში შეიზღუდოს ამ ტიპის </w:t>
      </w:r>
      <w:r w:rsidR="000447F5">
        <w:rPr>
          <w:rFonts w:ascii="Sylfaen" w:hAnsi="Sylfaen"/>
          <w:sz w:val="20"/>
          <w:szCs w:val="20"/>
          <w:lang w:val="ka-GE"/>
        </w:rPr>
        <w:t>დაწესებულებების</w:t>
      </w:r>
      <w:r>
        <w:rPr>
          <w:rFonts w:ascii="Sylfaen" w:hAnsi="Sylfaen"/>
          <w:sz w:val="20"/>
          <w:szCs w:val="20"/>
          <w:lang w:val="ka-GE"/>
        </w:rPr>
        <w:t xml:space="preserve"> მონაწილეობა საყოველთაო ჯანმრთელობის დაცვის </w:t>
      </w:r>
      <w:r w:rsidR="000447F5">
        <w:rPr>
          <w:rFonts w:ascii="Sylfaen" w:hAnsi="Sylfaen"/>
          <w:sz w:val="20"/>
          <w:szCs w:val="20"/>
          <w:lang w:val="ka-GE"/>
        </w:rPr>
        <w:t xml:space="preserve">სახელმწიფო </w:t>
      </w:r>
      <w:r>
        <w:rPr>
          <w:rFonts w:ascii="Sylfaen" w:hAnsi="Sylfaen"/>
          <w:sz w:val="20"/>
          <w:szCs w:val="20"/>
          <w:lang w:val="ka-GE"/>
        </w:rPr>
        <w:t xml:space="preserve">პროგრამაში - კერძოდ, </w:t>
      </w:r>
      <w:r w:rsidR="00561D80" w:rsidRPr="003062FE">
        <w:rPr>
          <w:rFonts w:ascii="Sylfaen" w:hAnsi="Sylfaen"/>
          <w:b/>
          <w:sz w:val="20"/>
          <w:szCs w:val="20"/>
          <w:lang w:val="ka-GE"/>
        </w:rPr>
        <w:t xml:space="preserve">დიდ ქალაქებში </w:t>
      </w:r>
      <w:r w:rsidRPr="003062FE">
        <w:rPr>
          <w:rFonts w:ascii="Sylfaen" w:hAnsi="Sylfaen"/>
          <w:b/>
          <w:sz w:val="20"/>
          <w:szCs w:val="20"/>
          <w:lang w:val="ka-GE"/>
        </w:rPr>
        <w:t>დაწესებულების მიერ მიწოდებული თერაპიული პროფილისა და ინტენსიური თერაპია/</w:t>
      </w:r>
      <w:r w:rsidR="00561D80" w:rsidRPr="003062FE">
        <w:rPr>
          <w:rFonts w:ascii="Sylfaen" w:hAnsi="Sylfaen"/>
          <w:b/>
          <w:sz w:val="20"/>
          <w:szCs w:val="20"/>
          <w:lang w:val="ka-GE"/>
        </w:rPr>
        <w:t xml:space="preserve">რეანიმაციის </w:t>
      </w:r>
      <w:r w:rsidRPr="003062FE">
        <w:rPr>
          <w:rFonts w:ascii="Sylfaen" w:hAnsi="Sylfaen"/>
          <w:b/>
          <w:sz w:val="20"/>
          <w:szCs w:val="20"/>
          <w:lang w:val="ka-GE"/>
        </w:rPr>
        <w:t xml:space="preserve">სერვისის </w:t>
      </w:r>
      <w:r w:rsidR="00561D80" w:rsidRPr="003062FE">
        <w:rPr>
          <w:rFonts w:ascii="Sylfaen" w:hAnsi="Sylfaen"/>
          <w:b/>
          <w:sz w:val="20"/>
          <w:szCs w:val="20"/>
          <w:lang w:val="ka-GE"/>
        </w:rPr>
        <w:t xml:space="preserve">ხვედრითი წილი </w:t>
      </w:r>
      <w:r w:rsidR="00CA490D">
        <w:rPr>
          <w:rFonts w:ascii="Sylfaen" w:hAnsi="Sylfaen"/>
          <w:b/>
          <w:sz w:val="20"/>
          <w:szCs w:val="20"/>
          <w:lang w:val="ka-GE"/>
        </w:rPr>
        <w:t xml:space="preserve">თუ </w:t>
      </w:r>
      <w:r w:rsidR="00CA490D" w:rsidRPr="003062FE">
        <w:rPr>
          <w:rFonts w:ascii="Sylfaen" w:hAnsi="Sylfaen"/>
          <w:b/>
          <w:sz w:val="20"/>
          <w:szCs w:val="20"/>
          <w:lang w:val="ka-GE"/>
        </w:rPr>
        <w:t>აღემატება</w:t>
      </w:r>
      <w:r w:rsidR="00561D80" w:rsidRPr="003062FE">
        <w:rPr>
          <w:rFonts w:ascii="Sylfaen" w:hAnsi="Sylfaen"/>
          <w:b/>
          <w:sz w:val="20"/>
          <w:szCs w:val="20"/>
          <w:lang w:val="ka-GE"/>
        </w:rPr>
        <w:t xml:space="preserve">კლინიკის მიერ მიწოდებული მომსახურების 80%-ს, </w:t>
      </w:r>
      <w:r w:rsidR="003062FE">
        <w:rPr>
          <w:rFonts w:ascii="Sylfaen" w:hAnsi="Sylfaen"/>
          <w:b/>
          <w:sz w:val="20"/>
          <w:szCs w:val="20"/>
          <w:lang w:val="ka-GE"/>
        </w:rPr>
        <w:t>შეეზღუდოს/</w:t>
      </w:r>
      <w:r w:rsidR="00561D80" w:rsidRPr="003062FE">
        <w:rPr>
          <w:rFonts w:ascii="Sylfaen" w:hAnsi="Sylfaen"/>
          <w:b/>
          <w:sz w:val="20"/>
          <w:szCs w:val="20"/>
          <w:lang w:val="ka-GE"/>
        </w:rPr>
        <w:t xml:space="preserve">შეუწყდეს </w:t>
      </w:r>
      <w:r w:rsidR="00CA490D">
        <w:rPr>
          <w:rFonts w:ascii="Sylfaen" w:hAnsi="Sylfaen"/>
          <w:b/>
          <w:sz w:val="20"/>
          <w:szCs w:val="20"/>
          <w:lang w:val="ka-GE"/>
        </w:rPr>
        <w:t xml:space="preserve">გადაუდებელი სტაციონარული მომსახურების </w:t>
      </w:r>
      <w:r w:rsidR="00561D80" w:rsidRPr="003062FE">
        <w:rPr>
          <w:rFonts w:ascii="Sylfaen" w:hAnsi="Sylfaen"/>
          <w:b/>
          <w:sz w:val="20"/>
          <w:szCs w:val="20"/>
          <w:lang w:val="ka-GE"/>
        </w:rPr>
        <w:t>მიმწოდებლის სტატუსი.</w:t>
      </w:r>
    </w:p>
    <w:p w14:paraId="160945A7" w14:textId="25008F29" w:rsidR="00CA490D" w:rsidRPr="00C6639D" w:rsidRDefault="00CA490D" w:rsidP="00440177">
      <w:pPr>
        <w:pStyle w:val="ListParagraph"/>
        <w:spacing w:before="240" w:after="240"/>
        <w:ind w:left="0" w:right="57" w:firstLine="426"/>
        <w:contextualSpacing w:val="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ზემოთ აღნშნული გარემოებების გათვალისწინებით, </w:t>
      </w:r>
      <w:r w:rsidRPr="00C6639D">
        <w:rPr>
          <w:rFonts w:ascii="Sylfaen" w:eastAsia="Times New Roman" w:hAnsi="Sylfaen" w:cs="Times New Roman"/>
          <w:sz w:val="20"/>
          <w:szCs w:val="20"/>
          <w:lang w:val="ka-GE"/>
        </w:rPr>
        <w:t xml:space="preserve">შესაძლებელია განხილული იქნეს </w:t>
      </w:r>
      <w:r w:rsidRPr="00C6639D">
        <w:rPr>
          <w:rFonts w:ascii="Sylfaen" w:eastAsia="Times New Roman" w:hAnsi="Sylfaen" w:cs="Times New Roman"/>
          <w:b/>
          <w:i/>
          <w:sz w:val="20"/>
          <w:szCs w:val="20"/>
          <w:lang w:val="ka-GE"/>
        </w:rPr>
        <w:t>„ხანგრძლივი მოვლის სტაციონარის“</w:t>
      </w:r>
      <w:r w:rsidRPr="00C6639D">
        <w:rPr>
          <w:rFonts w:ascii="Sylfaen" w:eastAsia="Times New Roman" w:hAnsi="Sylfaen" w:cs="Times New Roman"/>
          <w:sz w:val="20"/>
          <w:szCs w:val="20"/>
          <w:lang w:val="ka-GE"/>
        </w:rPr>
        <w:t xml:space="preserve"> კომპონენტის ფარგლებში სელექტიური კონტრაქტირება გლობალური ბიუჯეტის პრინციპის დაფინანსებით</w:t>
      </w:r>
      <w:r>
        <w:rPr>
          <w:rFonts w:ascii="Sylfaen" w:eastAsia="Times New Roman" w:hAnsi="Sylfaen" w:cs="Times New Roman"/>
          <w:sz w:val="20"/>
          <w:szCs w:val="20"/>
          <w:lang w:val="ka-GE"/>
        </w:rPr>
        <w:t>, მაგალითად, იმ მიმწოდებლებისათვის, რომელთა საქმიანობის ძირითადი პროფილის ინტენსიურ თერაპია/რეანიმაცია</w:t>
      </w:r>
      <w:r w:rsidRPr="00C6639D">
        <w:rPr>
          <w:rFonts w:ascii="Sylfaen" w:eastAsia="Times New Roman" w:hAnsi="Sylfaen" w:cs="Times New Roman"/>
          <w:sz w:val="20"/>
          <w:szCs w:val="20"/>
          <w:lang w:val="ka-GE"/>
        </w:rPr>
        <w:t>. ამ გზით შემცირდება პაციენტთა ჰოსპიტალიზაციის ხელოვნური გახანგრძლივება, ხელოვნური „რეჰოსპიტალიზაციის“ მცდელობები ახალი ლიმიტის ჩართვის მიზნით და სხვ.</w:t>
      </w:r>
    </w:p>
    <w:p w14:paraId="4FBBD969" w14:textId="77777777" w:rsidR="00BC0EE5" w:rsidRPr="00C6639D" w:rsidRDefault="00BC0EE5" w:rsidP="00440177">
      <w:pPr>
        <w:pStyle w:val="ListParagraph"/>
        <w:numPr>
          <w:ilvl w:val="0"/>
          <w:numId w:val="1"/>
        </w:numPr>
        <w:spacing w:before="240" w:after="240"/>
        <w:ind w:left="0" w:right="57" w:firstLine="450"/>
        <w:contextualSpacing w:val="0"/>
        <w:jc w:val="both"/>
        <w:rPr>
          <w:rFonts w:ascii="Sylfaen" w:eastAsia="Sylfaen" w:hAnsi="Sylfaen"/>
          <w:sz w:val="20"/>
          <w:szCs w:val="20"/>
          <w:lang w:val="ka-GE"/>
        </w:rPr>
      </w:pPr>
      <w:r w:rsidRPr="00C6639D">
        <w:rPr>
          <w:rFonts w:ascii="Sylfaen" w:hAnsi="Sylfaen"/>
          <w:b/>
          <w:i/>
          <w:sz w:val="20"/>
          <w:szCs w:val="20"/>
          <w:lang w:val="ka-GE"/>
        </w:rPr>
        <w:t>მიზანშეწონილია სპეცდაფინანსებაზე მყოფ დაწესებულებებს შეეზღუდოთ საყოველთაო ჯანმრთელობის დაცვის პროგრამაში მონაწილეობის მიღება</w:t>
      </w:r>
      <w:r w:rsidRPr="00C6639D">
        <w:rPr>
          <w:rFonts w:ascii="Sylfaen" w:hAnsi="Sylfaen"/>
          <w:sz w:val="20"/>
          <w:szCs w:val="20"/>
          <w:lang w:val="ka-GE"/>
        </w:rPr>
        <w:t xml:space="preserve">, რათა თავიდან იქნას აცილებული სერვისების დუბლირება, ვინაიდან შესაბამისი სახელმწიფო </w:t>
      </w:r>
      <w:r w:rsidRPr="00C6639D">
        <w:rPr>
          <w:rFonts w:ascii="Sylfaen" w:hAnsi="Sylfaen" w:cs="Sylfaen"/>
          <w:sz w:val="20"/>
          <w:szCs w:val="20"/>
          <w:lang w:val="ka-GE"/>
        </w:rPr>
        <w:t>პროგრამის</w:t>
      </w:r>
      <w:r w:rsidRPr="00C6639D">
        <w:rPr>
          <w:rFonts w:ascii="Sylfaen" w:hAnsi="Sylfaen"/>
          <w:sz w:val="20"/>
          <w:szCs w:val="20"/>
          <w:lang w:val="ka-GE"/>
        </w:rPr>
        <w:t xml:space="preserve"> </w:t>
      </w:r>
      <w:r w:rsidRPr="00C6639D">
        <w:rPr>
          <w:rFonts w:ascii="Sylfaen" w:hAnsi="Sylfaen" w:cs="Sylfaen"/>
          <w:sz w:val="20"/>
          <w:szCs w:val="20"/>
          <w:lang w:val="ka-GE"/>
        </w:rPr>
        <w:t>პირობებით</w:t>
      </w:r>
      <w:r w:rsidRPr="00C6639D">
        <w:rPr>
          <w:rFonts w:ascii="Sylfaen" w:hAnsi="Sylfaen"/>
          <w:sz w:val="20"/>
          <w:szCs w:val="20"/>
          <w:lang w:val="ka-GE"/>
        </w:rPr>
        <w:t xml:space="preserve"> (2017 წლის N592 დადგენილება) </w:t>
      </w:r>
      <w:r w:rsidRPr="00C6639D">
        <w:rPr>
          <w:rFonts w:ascii="Sylfaen" w:hAnsi="Sylfaen" w:cs="Sylfaen"/>
          <w:sz w:val="20"/>
          <w:szCs w:val="20"/>
          <w:lang w:val="ka-GE"/>
        </w:rPr>
        <w:t>სპეცდაფინანსებაზე</w:t>
      </w:r>
      <w:r w:rsidRPr="00C6639D">
        <w:rPr>
          <w:rFonts w:ascii="Sylfaen" w:hAnsi="Sylfaen"/>
          <w:sz w:val="20"/>
          <w:szCs w:val="20"/>
          <w:lang w:val="ka-GE"/>
        </w:rPr>
        <w:t xml:space="preserve"> </w:t>
      </w:r>
      <w:r w:rsidRPr="00C6639D">
        <w:rPr>
          <w:rFonts w:ascii="Sylfaen" w:hAnsi="Sylfaen" w:cs="Sylfaen"/>
          <w:sz w:val="20"/>
          <w:szCs w:val="20"/>
          <w:lang w:val="ka-GE"/>
        </w:rPr>
        <w:t>მყოფი</w:t>
      </w:r>
      <w:r w:rsidRPr="00C6639D">
        <w:rPr>
          <w:rFonts w:ascii="Sylfaen" w:hAnsi="Sylfaen"/>
          <w:sz w:val="20"/>
          <w:szCs w:val="20"/>
          <w:lang w:val="ka-GE"/>
        </w:rPr>
        <w:t xml:space="preserve"> </w:t>
      </w:r>
      <w:r w:rsidRPr="00C6639D">
        <w:rPr>
          <w:rFonts w:ascii="Sylfaen" w:hAnsi="Sylfaen" w:cs="Sylfaen"/>
          <w:sz w:val="20"/>
          <w:szCs w:val="20"/>
          <w:lang w:val="ka-GE"/>
        </w:rPr>
        <w:t>დაწესებულებების</w:t>
      </w:r>
      <w:r w:rsidRPr="00C6639D">
        <w:rPr>
          <w:rFonts w:ascii="Sylfaen" w:hAnsi="Sylfaen"/>
          <w:sz w:val="20"/>
          <w:szCs w:val="20"/>
          <w:lang w:val="ka-GE"/>
        </w:rPr>
        <w:t xml:space="preserve"> </w:t>
      </w:r>
      <w:r w:rsidRPr="00C6639D">
        <w:rPr>
          <w:rFonts w:ascii="Sylfaen" w:hAnsi="Sylfaen" w:cs="Sylfaen"/>
          <w:sz w:val="20"/>
          <w:szCs w:val="20"/>
          <w:lang w:val="ka-GE"/>
        </w:rPr>
        <w:t>მიერ</w:t>
      </w:r>
      <w:r w:rsidRPr="00C6639D">
        <w:rPr>
          <w:rFonts w:ascii="Sylfaen" w:hAnsi="Sylfaen"/>
          <w:sz w:val="20"/>
          <w:szCs w:val="20"/>
          <w:lang w:val="ka-GE"/>
        </w:rPr>
        <w:t xml:space="preserve"> </w:t>
      </w:r>
      <w:r w:rsidRPr="00C6639D">
        <w:rPr>
          <w:rFonts w:ascii="Sylfaen" w:hAnsi="Sylfaen" w:cs="Sylfaen"/>
          <w:sz w:val="20"/>
          <w:szCs w:val="20"/>
          <w:lang w:val="ka-GE"/>
        </w:rPr>
        <w:t>შესაბამისი</w:t>
      </w:r>
      <w:r w:rsidRPr="00C6639D">
        <w:rPr>
          <w:rFonts w:ascii="Sylfaen" w:hAnsi="Sylfaen"/>
          <w:sz w:val="20"/>
          <w:szCs w:val="20"/>
          <w:lang w:val="ka-GE"/>
        </w:rPr>
        <w:t xml:space="preserve"> </w:t>
      </w:r>
      <w:r w:rsidRPr="00C6639D">
        <w:rPr>
          <w:rFonts w:ascii="Sylfaen" w:hAnsi="Sylfaen" w:cs="Sylfaen"/>
          <w:sz w:val="20"/>
          <w:szCs w:val="20"/>
          <w:lang w:val="ka-GE"/>
        </w:rPr>
        <w:t>ამბულატორიული</w:t>
      </w:r>
      <w:r w:rsidRPr="00C6639D">
        <w:rPr>
          <w:rFonts w:ascii="Sylfaen" w:hAnsi="Sylfaen"/>
          <w:sz w:val="20"/>
          <w:szCs w:val="20"/>
          <w:lang w:val="ka-GE"/>
        </w:rPr>
        <w:t xml:space="preserve"> </w:t>
      </w:r>
      <w:r w:rsidRPr="00C6639D">
        <w:rPr>
          <w:rFonts w:ascii="Sylfaen" w:hAnsi="Sylfaen" w:cs="Sylfaen"/>
          <w:sz w:val="20"/>
          <w:szCs w:val="20"/>
          <w:lang w:val="ka-GE"/>
        </w:rPr>
        <w:t>და</w:t>
      </w:r>
      <w:r w:rsidRPr="00C6639D">
        <w:rPr>
          <w:rFonts w:ascii="Sylfaen" w:hAnsi="Sylfaen"/>
          <w:sz w:val="20"/>
          <w:szCs w:val="20"/>
          <w:lang w:val="ka-GE"/>
        </w:rPr>
        <w:t xml:space="preserve"> </w:t>
      </w:r>
      <w:r w:rsidRPr="00C6639D">
        <w:rPr>
          <w:rFonts w:ascii="Sylfaen" w:hAnsi="Sylfaen" w:cs="Sylfaen"/>
          <w:sz w:val="20"/>
          <w:szCs w:val="20"/>
          <w:lang w:val="ka-GE"/>
        </w:rPr>
        <w:t>სტაციონარული</w:t>
      </w:r>
      <w:r w:rsidRPr="00C6639D">
        <w:rPr>
          <w:rFonts w:ascii="Sylfaen" w:hAnsi="Sylfaen"/>
          <w:sz w:val="20"/>
          <w:szCs w:val="20"/>
          <w:lang w:val="ka-GE"/>
        </w:rPr>
        <w:t xml:space="preserve"> </w:t>
      </w:r>
      <w:r w:rsidRPr="00C6639D">
        <w:rPr>
          <w:rFonts w:ascii="Sylfaen" w:hAnsi="Sylfaen" w:cs="Sylfaen"/>
          <w:sz w:val="20"/>
          <w:szCs w:val="20"/>
          <w:lang w:val="ka-GE"/>
        </w:rPr>
        <w:t>მომსახურების</w:t>
      </w:r>
      <w:r w:rsidRPr="00C6639D">
        <w:rPr>
          <w:rFonts w:ascii="Sylfaen" w:hAnsi="Sylfaen"/>
          <w:sz w:val="20"/>
          <w:szCs w:val="20"/>
          <w:lang w:val="ka-GE"/>
        </w:rPr>
        <w:t xml:space="preserve"> </w:t>
      </w:r>
      <w:r w:rsidRPr="00C6639D">
        <w:rPr>
          <w:rFonts w:ascii="Sylfaen" w:hAnsi="Sylfaen" w:cs="Sylfaen"/>
          <w:sz w:val="20"/>
          <w:szCs w:val="20"/>
          <w:lang w:val="ka-GE"/>
        </w:rPr>
        <w:t>მიწოდების</w:t>
      </w:r>
      <w:r w:rsidRPr="00C6639D">
        <w:rPr>
          <w:rFonts w:ascii="Sylfaen" w:hAnsi="Sylfaen"/>
          <w:sz w:val="20"/>
          <w:szCs w:val="20"/>
          <w:lang w:val="ka-GE"/>
        </w:rPr>
        <w:t xml:space="preserve"> </w:t>
      </w:r>
      <w:r w:rsidRPr="00C6639D">
        <w:rPr>
          <w:rFonts w:ascii="Sylfaen" w:hAnsi="Sylfaen" w:cs="Sylfaen"/>
          <w:sz w:val="20"/>
          <w:szCs w:val="20"/>
          <w:lang w:val="ka-GE"/>
        </w:rPr>
        <w:t>ვალდებულებაა</w:t>
      </w:r>
      <w:r w:rsidRPr="00C6639D">
        <w:rPr>
          <w:rFonts w:ascii="Sylfaen" w:hAnsi="Sylfaen"/>
          <w:sz w:val="20"/>
          <w:szCs w:val="20"/>
          <w:lang w:val="ka-GE"/>
        </w:rPr>
        <w:t xml:space="preserve"> </w:t>
      </w:r>
      <w:r w:rsidRPr="00C6639D">
        <w:rPr>
          <w:rFonts w:ascii="Sylfaen" w:hAnsi="Sylfaen" w:cs="Sylfaen"/>
          <w:sz w:val="20"/>
          <w:szCs w:val="20"/>
          <w:lang w:val="ka-GE"/>
        </w:rPr>
        <w:t>განსაზღვრული</w:t>
      </w:r>
      <w:r w:rsidRPr="00C6639D">
        <w:rPr>
          <w:rFonts w:ascii="Sylfaen" w:hAnsi="Sylfaen"/>
          <w:sz w:val="20"/>
          <w:szCs w:val="20"/>
          <w:lang w:val="ka-GE"/>
        </w:rPr>
        <w:t xml:space="preserve">. აღნიშნულის განსახორციელებლად საჭიროა გადაიხედოს შესაბამისი სახელმწიფო პროგრამის ფარგლებში სპეცდაფინანსებაზე მყოფი დაწესებულებების დაფინანსებაზე გამოყოფილი თანხის ოდენობა იმ თანხის მიხედვით რომელიც წარმოდგენილია საყოველთაო ჯანმრთელობის დაცვის პროგრამის ფარგლებში. </w:t>
      </w:r>
    </w:p>
    <w:p w14:paraId="6950D4E0" w14:textId="4C056675" w:rsidR="00BC0EE5" w:rsidRPr="00C6639D" w:rsidRDefault="00BC0EE5" w:rsidP="00440177">
      <w:pPr>
        <w:pStyle w:val="ListParagraph"/>
        <w:spacing w:before="240" w:after="240"/>
        <w:ind w:left="0" w:right="57" w:firstLine="426"/>
        <w:contextualSpacing w:val="0"/>
        <w:jc w:val="both"/>
        <w:rPr>
          <w:rFonts w:ascii="Sylfaen" w:eastAsia="Times New Roman" w:hAnsi="Sylfaen" w:cs="Sylfaen"/>
          <w:sz w:val="20"/>
          <w:szCs w:val="20"/>
          <w:lang w:val="ka-GE"/>
        </w:rPr>
      </w:pPr>
      <w:r w:rsidRPr="00C6639D">
        <w:rPr>
          <w:rFonts w:ascii="Sylfaen" w:hAnsi="Sylfaen"/>
          <w:sz w:val="20"/>
          <w:szCs w:val="20"/>
          <w:lang w:val="ka-GE"/>
        </w:rPr>
        <w:t xml:space="preserve">პროგრამაში ჩართულია სპეცდაფინანსებაზე მყოფი შემდეგი დაწესებულებები: </w:t>
      </w:r>
      <w:proofErr w:type="spellStart"/>
      <w:r w:rsidRPr="00C6639D">
        <w:rPr>
          <w:rFonts w:ascii="Sylfaen" w:eastAsia="Times New Roman" w:hAnsi="Sylfaen" w:cs="Sylfaen"/>
          <w:sz w:val="20"/>
          <w:szCs w:val="20"/>
        </w:rPr>
        <w:t>შპს</w:t>
      </w:r>
      <w:proofErr w:type="spellEnd"/>
      <w:r w:rsidRPr="00C6639D">
        <w:rPr>
          <w:rFonts w:ascii="Sylfaen" w:eastAsia="Times New Roman" w:hAnsi="Sylfaen" w:cs="Arial"/>
          <w:sz w:val="20"/>
          <w:szCs w:val="20"/>
        </w:rPr>
        <w:t xml:space="preserve"> " </w:t>
      </w:r>
      <w:proofErr w:type="spellStart"/>
      <w:r w:rsidRPr="00C6639D">
        <w:rPr>
          <w:rFonts w:ascii="Sylfaen" w:eastAsia="Times New Roman" w:hAnsi="Sylfaen" w:cs="Sylfaen"/>
          <w:sz w:val="20"/>
          <w:szCs w:val="20"/>
        </w:rPr>
        <w:t>აფხაზეთიდან</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იძულებით</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გადაადგილებულ</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პირთა</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ჯვარის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ამბულატორია</w:t>
      </w:r>
      <w:proofErr w:type="spellEnd"/>
      <w:r w:rsidRPr="00C6639D">
        <w:rPr>
          <w:rFonts w:ascii="Sylfaen" w:eastAsia="Times New Roman" w:hAnsi="Sylfaen" w:cs="Arial"/>
          <w:sz w:val="20"/>
          <w:szCs w:val="20"/>
        </w:rPr>
        <w:t>"</w:t>
      </w:r>
      <w:r w:rsidRPr="00C6639D">
        <w:rPr>
          <w:rFonts w:ascii="Sylfaen" w:eastAsia="Times New Roman" w:hAnsi="Sylfaen" w:cs="Arial"/>
          <w:sz w:val="20"/>
          <w:szCs w:val="20"/>
          <w:lang w:val="ka-GE"/>
        </w:rPr>
        <w:t xml:space="preserve">, </w:t>
      </w:r>
      <w:proofErr w:type="spellStart"/>
      <w:r w:rsidRPr="00C6639D">
        <w:rPr>
          <w:rFonts w:ascii="Sylfaen" w:eastAsia="Times New Roman" w:hAnsi="Sylfaen" w:cs="Sylfaen"/>
          <w:sz w:val="20"/>
          <w:szCs w:val="20"/>
        </w:rPr>
        <w:t>შპს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აფხაზეთიდან</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იძულებით</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გადაადგილებულ</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პირთა</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ზუგდიდის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პოლიკლინიკა</w:t>
      </w:r>
      <w:proofErr w:type="spellEnd"/>
      <w:r w:rsidRPr="00C6639D">
        <w:rPr>
          <w:rFonts w:ascii="Sylfaen" w:eastAsia="Times New Roman" w:hAnsi="Sylfaen" w:cs="Arial"/>
          <w:sz w:val="20"/>
          <w:szCs w:val="20"/>
        </w:rPr>
        <w:t>"</w:t>
      </w:r>
      <w:r w:rsidRPr="00C6639D">
        <w:rPr>
          <w:rFonts w:ascii="Sylfaen" w:eastAsia="Times New Roman" w:hAnsi="Sylfaen" w:cs="Arial"/>
          <w:sz w:val="20"/>
          <w:szCs w:val="20"/>
          <w:lang w:val="ka-GE"/>
        </w:rPr>
        <w:t xml:space="preserve">,  </w:t>
      </w:r>
      <w:proofErr w:type="spellStart"/>
      <w:r w:rsidRPr="00C6639D">
        <w:rPr>
          <w:rFonts w:ascii="Sylfaen" w:eastAsia="Times New Roman" w:hAnsi="Sylfaen" w:cs="Sylfaen"/>
          <w:sz w:val="20"/>
          <w:szCs w:val="20"/>
        </w:rPr>
        <w:t>შპს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მესტიის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საავადმყოფო</w:t>
      </w:r>
      <w:r w:rsidRPr="00C6639D">
        <w:rPr>
          <w:rFonts w:ascii="Sylfaen" w:eastAsia="Times New Roman" w:hAnsi="Sylfaen" w:cs="Arial"/>
          <w:sz w:val="20"/>
          <w:szCs w:val="20"/>
        </w:rPr>
        <w:t>-</w:t>
      </w:r>
      <w:r w:rsidRPr="00C6639D">
        <w:rPr>
          <w:rFonts w:ascii="Sylfaen" w:eastAsia="Times New Roman" w:hAnsi="Sylfaen" w:cs="Sylfaen"/>
          <w:sz w:val="20"/>
          <w:szCs w:val="20"/>
        </w:rPr>
        <w:t>ამბულატორიული</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გაერთიანება</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შპს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რეგიონული</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ჯანდაცვის</w:t>
      </w:r>
      <w:proofErr w:type="spellEnd"/>
      <w:r w:rsidRPr="00C6639D">
        <w:rPr>
          <w:rFonts w:ascii="Sylfaen" w:eastAsia="Times New Roman" w:hAnsi="Sylfaen" w:cs="Arial"/>
          <w:sz w:val="20"/>
          <w:szCs w:val="20"/>
        </w:rPr>
        <w:t xml:space="preserve"> </w:t>
      </w:r>
      <w:proofErr w:type="spellStart"/>
      <w:r w:rsidRPr="00C6639D">
        <w:rPr>
          <w:rFonts w:ascii="Sylfaen" w:eastAsia="Times New Roman" w:hAnsi="Sylfaen" w:cs="Sylfaen"/>
          <w:sz w:val="20"/>
          <w:szCs w:val="20"/>
        </w:rPr>
        <w:t>ცენტრი</w:t>
      </w:r>
      <w:proofErr w:type="spellEnd"/>
      <w:r w:rsidRPr="00C6639D">
        <w:rPr>
          <w:rFonts w:ascii="Sylfaen" w:eastAsia="Times New Roman" w:hAnsi="Sylfaen" w:cs="Sylfaen"/>
          <w:sz w:val="20"/>
          <w:szCs w:val="20"/>
          <w:lang w:val="ka-GE"/>
        </w:rPr>
        <w:t xml:space="preserve"> (ამბროლაური, ბორჯომი, თიანეთი, ლენტეხი, ონი, ყაზბეგი, ცაგერი, წალკა).  </w:t>
      </w:r>
    </w:p>
    <w:p w14:paraId="5459C138" w14:textId="10BBC3B2" w:rsidR="009C7581" w:rsidRPr="00C6639D" w:rsidRDefault="009C7581" w:rsidP="00440177">
      <w:pPr>
        <w:pStyle w:val="ListParagraph"/>
        <w:numPr>
          <w:ilvl w:val="0"/>
          <w:numId w:val="1"/>
        </w:numPr>
        <w:spacing w:before="240" w:after="240"/>
        <w:ind w:left="0" w:right="57" w:firstLine="450"/>
        <w:contextualSpacing w:val="0"/>
        <w:jc w:val="both"/>
        <w:rPr>
          <w:rFonts w:ascii="Sylfaen" w:hAnsi="Sylfaen"/>
          <w:sz w:val="20"/>
          <w:szCs w:val="20"/>
          <w:lang w:val="ka-GE"/>
        </w:rPr>
      </w:pPr>
      <w:r w:rsidRPr="00C6639D">
        <w:rPr>
          <w:rFonts w:ascii="Sylfaen" w:hAnsi="Sylfaen"/>
          <w:sz w:val="20"/>
          <w:szCs w:val="20"/>
          <w:lang w:val="ka-GE"/>
        </w:rPr>
        <w:t xml:space="preserve">გეგმური ამბულატორიული მომსახურების გარგლებში დაწესებულებების ჩართვა ხდება </w:t>
      </w:r>
      <w:r w:rsidRPr="00C6639D">
        <w:rPr>
          <w:rFonts w:ascii="Sylfaen" w:hAnsi="Sylfaen" w:cs="Sylfaen"/>
          <w:sz w:val="20"/>
          <w:szCs w:val="20"/>
          <w:lang w:val="ka-GE"/>
        </w:rPr>
        <w:t xml:space="preserve">თითქმის </w:t>
      </w:r>
      <w:r w:rsidRPr="00C6639D">
        <w:rPr>
          <w:rFonts w:ascii="Sylfaen" w:hAnsi="Sylfaen"/>
          <w:sz w:val="20"/>
          <w:szCs w:val="20"/>
          <w:lang w:val="ka-GE"/>
        </w:rPr>
        <w:t xml:space="preserve">პირობების გარეშე - მიმწოდებელთა უმეტესობა ამბუალტორიული ტიპის დაწესებულებას წარმოადგენს, შესაბამისად მოქმედი კანონმდებლობის გავალისწინებით, პროგრამაში ჩართვამდე (ხშირ შემთხვევაში მომდევნო ეტაპზეც) არ ხდება  მათ მიერ </w:t>
      </w:r>
      <w:r w:rsidRPr="00C6639D">
        <w:rPr>
          <w:rFonts w:ascii="Sylfaen" w:eastAsia="Times New Roman" w:hAnsi="Sylfaen" w:cs="Times New Roman"/>
          <w:sz w:val="20"/>
          <w:szCs w:val="20"/>
          <w:lang w:val="ka-GE"/>
        </w:rPr>
        <w:t xml:space="preserve">საქართველოს შრომის, ჯანმრთელობისა და სოციალური დაცვის მინისტრის 2013 წლის N25/ნ ბრძანებით </w:t>
      </w:r>
      <w:r w:rsidR="00CD6D19" w:rsidRPr="00C6639D">
        <w:rPr>
          <w:rFonts w:ascii="Sylfaen" w:hAnsi="Sylfaen"/>
          <w:sz w:val="20"/>
          <w:szCs w:val="20"/>
          <w:lang w:val="ka-GE"/>
        </w:rPr>
        <w:t xml:space="preserve">ამბულატორიული სერვისის მიმწოდებლებისთვის </w:t>
      </w:r>
      <w:r w:rsidR="00CD6D19" w:rsidRPr="00C6639D">
        <w:rPr>
          <w:rFonts w:ascii="Sylfaen" w:eastAsia="Times New Roman" w:hAnsi="Sylfaen" w:cs="Times New Roman"/>
          <w:sz w:val="20"/>
          <w:szCs w:val="20"/>
          <w:lang w:val="ka-GE"/>
        </w:rPr>
        <w:t xml:space="preserve">განსაზღვრული </w:t>
      </w:r>
      <w:r w:rsidR="00CD6D19" w:rsidRPr="00C6639D">
        <w:rPr>
          <w:rFonts w:ascii="Sylfaen" w:hAnsi="Sylfaen"/>
          <w:sz w:val="20"/>
          <w:szCs w:val="20"/>
          <w:lang w:val="ka-GE"/>
        </w:rPr>
        <w:t xml:space="preserve"> მინიმალური მოთხოვნების </w:t>
      </w:r>
      <w:r w:rsidR="00CD6D19" w:rsidRPr="00C6639D">
        <w:rPr>
          <w:rFonts w:ascii="Sylfaen" w:eastAsia="Times New Roman" w:hAnsi="Sylfaen" w:cs="Times New Roman"/>
          <w:sz w:val="20"/>
          <w:szCs w:val="20"/>
          <w:lang w:val="ka-GE"/>
        </w:rPr>
        <w:t>შესაბამისობის დადგენა. აღნიშნული ბრძანების პირობები გადასახედია</w:t>
      </w:r>
      <w:r w:rsidR="00A530B1" w:rsidRPr="00C6639D">
        <w:rPr>
          <w:rFonts w:ascii="Sylfaen" w:eastAsia="Times New Roman" w:hAnsi="Sylfaen" w:cs="Times New Roman"/>
          <w:sz w:val="20"/>
          <w:szCs w:val="20"/>
          <w:lang w:val="ka-GE"/>
        </w:rPr>
        <w:t xml:space="preserve"> (მაგ., დანართი 1-ის გათვალისწინებით)</w:t>
      </w:r>
      <w:r w:rsidR="00CD6D19" w:rsidRPr="00C6639D">
        <w:rPr>
          <w:rFonts w:ascii="Sylfaen" w:eastAsia="Times New Roman" w:hAnsi="Sylfaen" w:cs="Times New Roman"/>
          <w:sz w:val="20"/>
          <w:szCs w:val="20"/>
          <w:lang w:val="ka-GE"/>
        </w:rPr>
        <w:t>, საჭიროებს თანამედროვე მოთხოვნებთან შესაბამის კორექტირებას და მიზანშეწონილია</w:t>
      </w:r>
      <w:r w:rsidR="00A530B1" w:rsidRPr="00C6639D">
        <w:rPr>
          <w:rFonts w:ascii="Sylfaen" w:eastAsia="Times New Roman" w:hAnsi="Sylfaen" w:cs="Times New Roman"/>
          <w:sz w:val="20"/>
          <w:szCs w:val="20"/>
          <w:lang w:val="ka-GE"/>
        </w:rPr>
        <w:t>,</w:t>
      </w:r>
      <w:r w:rsidR="00CD6D19" w:rsidRPr="00C6639D">
        <w:rPr>
          <w:rFonts w:ascii="Sylfaen" w:eastAsia="Times New Roman" w:hAnsi="Sylfaen" w:cs="Times New Roman"/>
          <w:sz w:val="20"/>
          <w:szCs w:val="20"/>
          <w:lang w:val="ka-GE"/>
        </w:rPr>
        <w:t xml:space="preserve"> </w:t>
      </w:r>
      <w:r w:rsidR="00CD6D19" w:rsidRPr="00C6639D">
        <w:rPr>
          <w:rFonts w:ascii="Sylfaen" w:hAnsi="Sylfaen"/>
          <w:sz w:val="20"/>
          <w:szCs w:val="20"/>
          <w:lang w:val="ka-GE"/>
        </w:rPr>
        <w:t xml:space="preserve">ამბულატორიული სერვისის მიმწოდებლებისთვის </w:t>
      </w:r>
      <w:r w:rsidR="00CD6D19" w:rsidRPr="00C6639D">
        <w:rPr>
          <w:rFonts w:ascii="Sylfaen" w:eastAsia="Times New Roman" w:hAnsi="Sylfaen" w:cs="Times New Roman"/>
          <w:sz w:val="20"/>
          <w:szCs w:val="20"/>
          <w:lang w:val="ka-GE"/>
        </w:rPr>
        <w:t xml:space="preserve">განსაზღვრული </w:t>
      </w:r>
      <w:r w:rsidR="00CD6D19" w:rsidRPr="00C6639D">
        <w:rPr>
          <w:rFonts w:ascii="Sylfaen" w:hAnsi="Sylfaen"/>
          <w:sz w:val="20"/>
          <w:szCs w:val="20"/>
          <w:lang w:val="ka-GE"/>
        </w:rPr>
        <w:t xml:space="preserve"> მინიმალური მოთხოვნების </w:t>
      </w:r>
      <w:r w:rsidR="00CD6D19" w:rsidRPr="00C6639D">
        <w:rPr>
          <w:rFonts w:ascii="Sylfaen" w:eastAsia="Times New Roman" w:hAnsi="Sylfaen" w:cs="Times New Roman"/>
          <w:sz w:val="20"/>
          <w:szCs w:val="20"/>
          <w:lang w:val="ka-GE"/>
        </w:rPr>
        <w:t xml:space="preserve">შესაბამისობის დადგენა ხდებოდეს პროგრამაში ჩართვამდე.  პროგრამის პირობებით განსაზღვრულია გეგმური ამბულატორიული მომწოდებლების მიერ მიწოდებული მომსახურების მოცულობა, თუმცა არ არის დაკონკრეტებული აღნიშნული მომსახურების კავშირი გეოგრაფიულ </w:t>
      </w:r>
      <w:r w:rsidR="00CD6D19" w:rsidRPr="00C6639D">
        <w:rPr>
          <w:rFonts w:ascii="Sylfaen" w:eastAsia="Times New Roman" w:hAnsi="Sylfaen" w:cs="Times New Roman"/>
          <w:sz w:val="20"/>
          <w:szCs w:val="20"/>
          <w:lang w:val="ka-GE"/>
        </w:rPr>
        <w:lastRenderedPageBreak/>
        <w:t xml:space="preserve">ხელმისაწვდომობასთან (მაგ., კონკრეტულ ფაქტობრივ მისამართზე წარმოებული სერვისების ჩამონათვალი). </w:t>
      </w:r>
    </w:p>
    <w:p w14:paraId="50332CB8" w14:textId="77777777" w:rsidR="00BC0EE5" w:rsidRPr="00C6639D" w:rsidRDefault="00BC0EE5" w:rsidP="00440177">
      <w:pPr>
        <w:pStyle w:val="ListParagraph"/>
        <w:numPr>
          <w:ilvl w:val="0"/>
          <w:numId w:val="1"/>
        </w:numPr>
        <w:spacing w:before="240" w:after="240"/>
        <w:ind w:left="0" w:right="57" w:firstLine="426"/>
        <w:contextualSpacing w:val="0"/>
        <w:jc w:val="both"/>
        <w:rPr>
          <w:rFonts w:ascii="Sylfaen" w:hAnsi="Sylfaen"/>
          <w:sz w:val="20"/>
          <w:szCs w:val="20"/>
          <w:lang w:val="ka-GE"/>
        </w:rPr>
      </w:pPr>
      <w:proofErr w:type="spellStart"/>
      <w:proofErr w:type="gramStart"/>
      <w:r w:rsidRPr="00C6639D">
        <w:rPr>
          <w:rFonts w:ascii="Sylfaen" w:hAnsi="Sylfaen"/>
          <w:sz w:val="20"/>
          <w:szCs w:val="20"/>
        </w:rPr>
        <w:t>საყოველთაო</w:t>
      </w:r>
      <w:proofErr w:type="spellEnd"/>
      <w:proofErr w:type="gramEnd"/>
      <w:r w:rsidRPr="00C6639D">
        <w:rPr>
          <w:rFonts w:ascii="Sylfaen" w:hAnsi="Sylfaen"/>
          <w:sz w:val="20"/>
          <w:szCs w:val="20"/>
        </w:rPr>
        <w:t xml:space="preserve"> </w:t>
      </w:r>
      <w:proofErr w:type="spellStart"/>
      <w:r w:rsidRPr="00C6639D">
        <w:rPr>
          <w:rFonts w:ascii="Sylfaen" w:hAnsi="Sylfaen"/>
          <w:sz w:val="20"/>
          <w:szCs w:val="20"/>
        </w:rPr>
        <w:t>ჯანმრთელობის</w:t>
      </w:r>
      <w:proofErr w:type="spellEnd"/>
      <w:r w:rsidRPr="00C6639D">
        <w:rPr>
          <w:rFonts w:ascii="Sylfaen" w:hAnsi="Sylfaen"/>
          <w:sz w:val="20"/>
          <w:szCs w:val="20"/>
        </w:rPr>
        <w:t xml:space="preserve"> </w:t>
      </w:r>
      <w:proofErr w:type="spellStart"/>
      <w:r w:rsidRPr="00C6639D">
        <w:rPr>
          <w:rFonts w:ascii="Sylfaen" w:hAnsi="Sylfaen"/>
          <w:sz w:val="20"/>
          <w:szCs w:val="20"/>
        </w:rPr>
        <w:t>დაცვის</w:t>
      </w:r>
      <w:proofErr w:type="spellEnd"/>
      <w:r w:rsidRPr="00C6639D">
        <w:rPr>
          <w:rFonts w:ascii="Sylfaen" w:hAnsi="Sylfaen"/>
          <w:sz w:val="20"/>
          <w:szCs w:val="20"/>
        </w:rPr>
        <w:t xml:space="preserve"> </w:t>
      </w:r>
      <w:proofErr w:type="spellStart"/>
      <w:r w:rsidRPr="00C6639D">
        <w:rPr>
          <w:rFonts w:ascii="Sylfaen" w:hAnsi="Sylfaen"/>
          <w:sz w:val="20"/>
          <w:szCs w:val="20"/>
        </w:rPr>
        <w:t>სახელმწიფო</w:t>
      </w:r>
      <w:proofErr w:type="spellEnd"/>
      <w:r w:rsidRPr="00C6639D">
        <w:rPr>
          <w:rFonts w:ascii="Sylfaen" w:hAnsi="Sylfaen"/>
          <w:sz w:val="20"/>
          <w:szCs w:val="20"/>
        </w:rPr>
        <w:t xml:space="preserve"> </w:t>
      </w:r>
      <w:proofErr w:type="spellStart"/>
      <w:r w:rsidRPr="00C6639D">
        <w:rPr>
          <w:rFonts w:ascii="Sylfaen" w:hAnsi="Sylfaen"/>
          <w:sz w:val="20"/>
          <w:szCs w:val="20"/>
        </w:rPr>
        <w:t>პროგრამის</w:t>
      </w:r>
      <w:proofErr w:type="spellEnd"/>
      <w:r w:rsidRPr="00C6639D">
        <w:rPr>
          <w:rFonts w:ascii="Sylfaen" w:hAnsi="Sylfaen"/>
          <w:sz w:val="20"/>
          <w:szCs w:val="20"/>
        </w:rPr>
        <w:t xml:space="preserve"> </w:t>
      </w:r>
      <w:proofErr w:type="spellStart"/>
      <w:r w:rsidRPr="00C6639D">
        <w:rPr>
          <w:rFonts w:ascii="Sylfaen" w:hAnsi="Sylfaen"/>
          <w:b/>
          <w:i/>
          <w:sz w:val="20"/>
          <w:szCs w:val="20"/>
        </w:rPr>
        <w:t>გეგმიური</w:t>
      </w:r>
      <w:proofErr w:type="spellEnd"/>
      <w:r w:rsidRPr="00C6639D">
        <w:rPr>
          <w:rFonts w:ascii="Sylfaen" w:hAnsi="Sylfaen"/>
          <w:b/>
          <w:i/>
          <w:sz w:val="20"/>
          <w:szCs w:val="20"/>
        </w:rPr>
        <w:t xml:space="preserve"> </w:t>
      </w:r>
      <w:proofErr w:type="spellStart"/>
      <w:r w:rsidRPr="00C6639D">
        <w:rPr>
          <w:rFonts w:ascii="Sylfaen" w:hAnsi="Sylfaen"/>
          <w:b/>
          <w:i/>
          <w:sz w:val="20"/>
          <w:szCs w:val="20"/>
        </w:rPr>
        <w:t>ამბულატორიული</w:t>
      </w:r>
      <w:proofErr w:type="spellEnd"/>
      <w:r w:rsidRPr="00C6639D">
        <w:rPr>
          <w:rFonts w:ascii="Sylfaen" w:hAnsi="Sylfaen"/>
          <w:b/>
          <w:i/>
          <w:sz w:val="20"/>
          <w:szCs w:val="20"/>
        </w:rPr>
        <w:t xml:space="preserve"> </w:t>
      </w:r>
      <w:proofErr w:type="spellStart"/>
      <w:r w:rsidRPr="00C6639D">
        <w:rPr>
          <w:rFonts w:ascii="Sylfaen" w:hAnsi="Sylfaen"/>
          <w:b/>
          <w:i/>
          <w:sz w:val="20"/>
          <w:szCs w:val="20"/>
        </w:rPr>
        <w:t>მომსახურების</w:t>
      </w:r>
      <w:proofErr w:type="spellEnd"/>
      <w:r w:rsidRPr="00C6639D">
        <w:rPr>
          <w:rFonts w:ascii="Sylfaen" w:hAnsi="Sylfaen"/>
          <w:sz w:val="20"/>
          <w:szCs w:val="20"/>
        </w:rPr>
        <w:t xml:space="preserve"> </w:t>
      </w:r>
      <w:r w:rsidRPr="00C6639D">
        <w:rPr>
          <w:rFonts w:ascii="Sylfaen" w:hAnsi="Sylfaen"/>
          <w:sz w:val="20"/>
          <w:szCs w:val="20"/>
          <w:lang w:val="ka-GE"/>
        </w:rPr>
        <w:t xml:space="preserve">ფარგლებში </w:t>
      </w:r>
      <w:proofErr w:type="spellStart"/>
      <w:r w:rsidRPr="00C6639D">
        <w:rPr>
          <w:rFonts w:ascii="Sylfaen" w:hAnsi="Sylfaen"/>
          <w:sz w:val="20"/>
          <w:szCs w:val="20"/>
        </w:rPr>
        <w:t>მიმწოდებელი</w:t>
      </w:r>
      <w:proofErr w:type="spellEnd"/>
      <w:r w:rsidRPr="00C6639D">
        <w:rPr>
          <w:rFonts w:ascii="Sylfaen" w:hAnsi="Sylfaen"/>
          <w:sz w:val="20"/>
          <w:szCs w:val="20"/>
        </w:rPr>
        <w:t xml:space="preserve"> </w:t>
      </w:r>
      <w:proofErr w:type="spellStart"/>
      <w:r w:rsidRPr="00C6639D">
        <w:rPr>
          <w:rFonts w:ascii="Sylfaen" w:hAnsi="Sylfaen"/>
          <w:sz w:val="20"/>
          <w:szCs w:val="20"/>
        </w:rPr>
        <w:t>სამედიცინო</w:t>
      </w:r>
      <w:proofErr w:type="spellEnd"/>
      <w:r w:rsidRPr="00C6639D">
        <w:rPr>
          <w:rFonts w:ascii="Sylfaen" w:hAnsi="Sylfaen"/>
          <w:sz w:val="20"/>
          <w:szCs w:val="20"/>
        </w:rPr>
        <w:t xml:space="preserve"> </w:t>
      </w:r>
      <w:proofErr w:type="spellStart"/>
      <w:r w:rsidRPr="00C6639D">
        <w:rPr>
          <w:rFonts w:ascii="Sylfaen" w:hAnsi="Sylfaen"/>
          <w:sz w:val="20"/>
          <w:szCs w:val="20"/>
        </w:rPr>
        <w:t>დაწესებულებების</w:t>
      </w:r>
      <w:proofErr w:type="spellEnd"/>
      <w:r w:rsidRPr="00C6639D">
        <w:rPr>
          <w:rFonts w:ascii="Sylfaen" w:hAnsi="Sylfaen"/>
          <w:sz w:val="20"/>
          <w:szCs w:val="20"/>
        </w:rPr>
        <w:t xml:space="preserve"> </w:t>
      </w:r>
      <w:r w:rsidRPr="00C6639D">
        <w:rPr>
          <w:rFonts w:ascii="Sylfaen" w:hAnsi="Sylfaen"/>
          <w:sz w:val="20"/>
          <w:szCs w:val="20"/>
          <w:lang w:val="ka-GE"/>
        </w:rPr>
        <w:t xml:space="preserve">მიერ ბენეფიციართა რეგისტრაცია ხორციელდება ორ კატეგორიად: ქალაქში მცხოვრები პირების რეგისტრირდებიან ძირითად კონტიგენტად, ხოლო სოფლად მაცხოვრებელი ბენეფიციარი, რომელიც ოჯახის ექიმის მომსახურებას იღებს სოფლის ექიმთან, სამედიცინო დაწესებულებაში რეგისტრირდება დამატებით კონტიგენტად. </w:t>
      </w:r>
    </w:p>
    <w:p w14:paraId="56475E91" w14:textId="77777777" w:rsidR="00BC0EE5" w:rsidRPr="00C6639D" w:rsidRDefault="00BC0EE5" w:rsidP="00440177">
      <w:pPr>
        <w:pStyle w:val="ListParagraph"/>
        <w:autoSpaceDE w:val="0"/>
        <w:autoSpaceDN w:val="0"/>
        <w:adjustRightInd w:val="0"/>
        <w:spacing w:before="240" w:after="240"/>
        <w:ind w:left="0" w:right="57" w:firstLine="450"/>
        <w:contextualSpacing w:val="0"/>
        <w:jc w:val="both"/>
        <w:rPr>
          <w:rFonts w:ascii="Sylfaen" w:hAnsi="Sylfaen"/>
          <w:sz w:val="20"/>
          <w:szCs w:val="20"/>
          <w:lang w:val="ka-GE"/>
        </w:rPr>
      </w:pPr>
      <w:r w:rsidRPr="00C6639D">
        <w:rPr>
          <w:rFonts w:ascii="Sylfaen" w:hAnsi="Sylfaen" w:cs="Sylfaen"/>
          <w:sz w:val="20"/>
          <w:szCs w:val="20"/>
          <w:lang w:val="ka-GE"/>
        </w:rPr>
        <w:t>გარდა ამისა, გასათვალისწინებელია</w:t>
      </w:r>
      <w:r w:rsidRPr="00C6639D">
        <w:rPr>
          <w:rFonts w:ascii="Sylfaen" w:hAnsi="Sylfaen"/>
          <w:sz w:val="20"/>
          <w:szCs w:val="20"/>
          <w:lang w:val="ka-GE"/>
        </w:rPr>
        <w:t xml:space="preserve">, რომ სოფლის ექიმების უმეტესობა, ძირითადად, დასაქმებულია რაიონულ ცენტრებში და სოფლის მოსახლეობას პირველადი მიმართვა ოჯახის ექიმთან რაიონულ ცენტრებში უწევთ (რაც მათთვის არ არის უფასო), შედეგად დამატებითი კვლევები ინიშნება ოჯახის (სოფლის) ექიმის გვერდის ავლით. </w:t>
      </w:r>
    </w:p>
    <w:p w14:paraId="0B03C4B5" w14:textId="77777777" w:rsidR="00BC0EE5" w:rsidRPr="00C6639D" w:rsidRDefault="00BC0EE5" w:rsidP="00440177">
      <w:pPr>
        <w:spacing w:before="240" w:after="240"/>
        <w:ind w:right="57" w:firstLine="426"/>
        <w:jc w:val="both"/>
        <w:rPr>
          <w:rFonts w:ascii="Sylfaen" w:hAnsi="Sylfaen"/>
          <w:b/>
          <w:i/>
          <w:sz w:val="20"/>
          <w:szCs w:val="20"/>
          <w:lang w:val="ka-GE"/>
        </w:rPr>
      </w:pPr>
      <w:r w:rsidRPr="00C6639D">
        <w:rPr>
          <w:rFonts w:ascii="Sylfaen" w:hAnsi="Sylfaen" w:cs="Sylfaen"/>
          <w:sz w:val="20"/>
          <w:szCs w:val="20"/>
          <w:lang w:val="ka-GE"/>
        </w:rPr>
        <w:t>ვინაიდ</w:t>
      </w:r>
      <w:r w:rsidRPr="00C6639D">
        <w:rPr>
          <w:rFonts w:ascii="Sylfaen" w:hAnsi="Sylfaen"/>
          <w:sz w:val="20"/>
          <w:szCs w:val="20"/>
          <w:lang w:val="ka-GE"/>
        </w:rPr>
        <w:t xml:space="preserve">ან არსებობს </w:t>
      </w:r>
      <w:r w:rsidRPr="00C6639D">
        <w:rPr>
          <w:rFonts w:ascii="Sylfaen" w:hAnsi="Sylfaen" w:cs="Sylfaen"/>
          <w:sz w:val="20"/>
          <w:szCs w:val="20"/>
          <w:lang w:val="ka-GE"/>
        </w:rPr>
        <w:t>მიმწოდებლის</w:t>
      </w:r>
      <w:r w:rsidRPr="00C6639D">
        <w:rPr>
          <w:rFonts w:ascii="Sylfaen" w:hAnsi="Sylfaen"/>
          <w:sz w:val="20"/>
          <w:szCs w:val="20"/>
          <w:lang w:val="ka-GE"/>
        </w:rPr>
        <w:t xml:space="preserve"> მხრიდან დაფიქსირებული ინფორმაციის არავალიდურობის და სუბიექტური ფაქტორების ზეგავლენის ალბათობა, ასევე სოფლის ექიმთან მიმართვიანობის პრობლემის გათვალისწინებით, მიზანშეწონილად მიგვაჩნია, </w:t>
      </w:r>
      <w:r w:rsidRPr="00C6639D">
        <w:rPr>
          <w:rFonts w:ascii="Sylfaen" w:hAnsi="Sylfaen"/>
          <w:b/>
          <w:i/>
          <w:sz w:val="20"/>
          <w:szCs w:val="20"/>
          <w:lang w:val="ka-GE"/>
        </w:rPr>
        <w:t>გეგმური ამბულატორიული მომსახურების კომპონენტის ფარგლებში განხორციელდეს საკანონმდებლო ცვლილება გეგმური ამბულატორიული მომსახურების კაპიტაციური წესით გასაშუალოებული/ხელახლა გადაანგარიშებული ტარიფით დაფინანსების თაობაზე; ასევე მოიხსნას თანაგადახდა, რაც ხშირად პირველადი ჯანდაცვის ცენტრების მხრიდან შიდა ტარიფებით მანიპულირების საშუალებას იძლევა.</w:t>
      </w:r>
    </w:p>
    <w:p w14:paraId="2A9E1A0A" w14:textId="77777777" w:rsidR="00BC0EE5" w:rsidRPr="00C6639D" w:rsidRDefault="00BC0EE5" w:rsidP="00440177">
      <w:pPr>
        <w:pStyle w:val="ListParagraph"/>
        <w:autoSpaceDE w:val="0"/>
        <w:autoSpaceDN w:val="0"/>
        <w:adjustRightInd w:val="0"/>
        <w:spacing w:before="240" w:after="240"/>
        <w:ind w:left="0" w:right="57" w:firstLine="426"/>
        <w:contextualSpacing w:val="0"/>
        <w:jc w:val="both"/>
        <w:rPr>
          <w:rFonts w:ascii="Sylfaen" w:hAnsi="Sylfaen"/>
          <w:sz w:val="20"/>
          <w:szCs w:val="20"/>
          <w:lang w:val="ka-GE"/>
        </w:rPr>
      </w:pPr>
      <w:r w:rsidRPr="00C6639D">
        <w:rPr>
          <w:rFonts w:ascii="Sylfaen" w:hAnsi="Sylfaen"/>
          <w:sz w:val="20"/>
          <w:szCs w:val="20"/>
          <w:lang w:val="ka-GE"/>
        </w:rPr>
        <w:t xml:space="preserve">დამატებითი კონტიგენტის მომსახურების სრულყოფისა და ოპტიმიზაციის მიზნით, გარდა ზემოაღნიშნულისა, მიზანშეწონილია, სოფლის ექიმს ჰქონდეს ვალდებულება მოემსახუროს შესაბამისი სოფლის მოსახლეობას სამუშაო ლოკაციისაგან დამოუკიდებლად, მათ შორის ქვეკონტრატორი პირველადი ჯანდაცვის კონკრეტულ ცენტრის ბაზაზეც. აღნიშნული განსაკუთრებით მნიშვნელოვანია, რადგან სოფლის ექიმების უმეტესობა თავიანთ ძირითად სამუშაო ადგილზე იმყოფება მხოლოდ ეპიზოდურად (კვირაში დაწესებული აქვთ ერთი ან ორი დღე, ისიც გარკვეული საათები) და სოფლის მოსახლეობის პირველადი მიმართვიანობა ექიმთან კვლავ პრობლემურია. </w:t>
      </w:r>
    </w:p>
    <w:p w14:paraId="0E59B3A6" w14:textId="77777777" w:rsidR="00BC0EE5" w:rsidRPr="00C6639D" w:rsidRDefault="00BC0EE5" w:rsidP="00440177">
      <w:pPr>
        <w:pStyle w:val="ListParagraph"/>
        <w:autoSpaceDE w:val="0"/>
        <w:autoSpaceDN w:val="0"/>
        <w:adjustRightInd w:val="0"/>
        <w:spacing w:before="240" w:after="240"/>
        <w:ind w:left="0" w:right="57" w:firstLine="426"/>
        <w:contextualSpacing w:val="0"/>
        <w:jc w:val="both"/>
        <w:rPr>
          <w:rFonts w:ascii="Sylfaen" w:hAnsi="Sylfaen"/>
          <w:sz w:val="20"/>
          <w:szCs w:val="20"/>
          <w:lang w:val="ka-GE"/>
        </w:rPr>
      </w:pPr>
      <w:r w:rsidRPr="00C6639D">
        <w:rPr>
          <w:rFonts w:ascii="Sylfaen" w:hAnsi="Sylfaen"/>
          <w:b/>
          <w:sz w:val="20"/>
          <w:szCs w:val="20"/>
          <w:lang w:val="ka-GE"/>
        </w:rPr>
        <w:t>შესაძლებელია განხილული იქნეს გეგმური ამბულატორიული მომსახურების მიმწოდებელთა/პირველადი ჯანდაცვის ცენტრების სელექტიური კონტრაქტირება მკაცრად გაწერილი კრიტერიუმების მიხედვით</w:t>
      </w:r>
      <w:r w:rsidRPr="00C6639D">
        <w:rPr>
          <w:rFonts w:ascii="Sylfaen" w:hAnsi="Sylfaen"/>
          <w:sz w:val="20"/>
          <w:szCs w:val="20"/>
          <w:lang w:val="ka-GE"/>
        </w:rPr>
        <w:t xml:space="preserve">, ხოლო </w:t>
      </w:r>
      <w:r w:rsidRPr="00C6639D">
        <w:rPr>
          <w:rFonts w:ascii="Sylfaen" w:hAnsi="Sylfaen"/>
          <w:b/>
          <w:sz w:val="20"/>
          <w:szCs w:val="20"/>
          <w:lang w:val="ka-GE"/>
        </w:rPr>
        <w:t xml:space="preserve">დიდ ქალაქებში </w:t>
      </w:r>
      <w:r w:rsidRPr="00C6639D">
        <w:rPr>
          <w:rFonts w:ascii="Sylfaen" w:hAnsi="Sylfaen"/>
          <w:b/>
          <w:i/>
          <w:sz w:val="20"/>
          <w:szCs w:val="20"/>
          <w:lang w:val="ka-GE"/>
        </w:rPr>
        <w:t xml:space="preserve">(თბილისში, ქუთაისში, ბათუმში, შესაძლოა, ზუგდიდში, გორში, რუსთავში, თელავში) დამატებით კრიტერიუმად განისაზღვროს დაწესებულებათა მიერ დარეგისტრირებული ბენეფიციარების რაოდენობა </w:t>
      </w:r>
      <w:r w:rsidRPr="00C6639D">
        <w:rPr>
          <w:rFonts w:ascii="Sylfaen" w:hAnsi="Sylfaen"/>
          <w:sz w:val="20"/>
          <w:szCs w:val="20"/>
          <w:lang w:val="ka-GE"/>
        </w:rPr>
        <w:t>(შესაბამისი სერვისის უზრუნველყოფის პირობების გათვალისწინებით).</w:t>
      </w:r>
    </w:p>
    <w:p w14:paraId="224D9BC2" w14:textId="18AB0A84" w:rsidR="00BC0EE5" w:rsidRPr="00C6639D" w:rsidRDefault="00BC0EE5" w:rsidP="00440177">
      <w:pPr>
        <w:pStyle w:val="ListParagraph"/>
        <w:autoSpaceDE w:val="0"/>
        <w:autoSpaceDN w:val="0"/>
        <w:adjustRightInd w:val="0"/>
        <w:spacing w:before="240" w:after="240"/>
        <w:ind w:left="0" w:right="57" w:firstLine="426"/>
        <w:contextualSpacing w:val="0"/>
        <w:jc w:val="both"/>
        <w:rPr>
          <w:rFonts w:ascii="Sylfaen" w:hAnsi="Sylfaen"/>
          <w:sz w:val="20"/>
          <w:szCs w:val="20"/>
          <w:lang w:val="ka-GE"/>
        </w:rPr>
      </w:pPr>
      <w:r w:rsidRPr="00C6639D">
        <w:rPr>
          <w:rFonts w:ascii="Sylfaen" w:hAnsi="Sylfaen"/>
          <w:b/>
          <w:i/>
          <w:sz w:val="20"/>
          <w:szCs w:val="20"/>
          <w:lang w:val="ka-GE"/>
        </w:rPr>
        <w:t xml:space="preserve">რაიონში რამდენიმე მიმწოდებლის არსებობის პირობებში, სელექტიური კონტრატირების განხილვისას გასათვალისწინებლია კონკრეტულ რაიონში მოსახლეობის სიმჭიდროვე მიმწოდებელთა რაოდენობის საჭიროებისა და მათ მიერ სერვისის უზრუნველყოფის პირობების გათვალისწინებით. </w:t>
      </w:r>
      <w:r w:rsidRPr="00C6639D">
        <w:rPr>
          <w:rFonts w:ascii="Sylfaen" w:hAnsi="Sylfaen"/>
          <w:sz w:val="20"/>
          <w:szCs w:val="20"/>
          <w:lang w:val="ka-GE"/>
        </w:rPr>
        <w:t xml:space="preserve">ასევე მნიშვნელოვანია განხილული იყოს </w:t>
      </w:r>
      <w:r w:rsidRPr="00C6639D">
        <w:rPr>
          <w:rFonts w:ascii="Sylfaen" w:hAnsi="Sylfaen"/>
          <w:b/>
          <w:sz w:val="20"/>
          <w:szCs w:val="20"/>
          <w:lang w:val="ka-GE"/>
        </w:rPr>
        <w:t>სოფლის ექიმების მიერ გასაწევი მომსახურების ვალდებულების დელეგირება შერჩეულ რაიონულ ცენტრებზე</w:t>
      </w:r>
      <w:r w:rsidRPr="00C6639D">
        <w:rPr>
          <w:rFonts w:ascii="Sylfaen" w:hAnsi="Sylfaen"/>
          <w:sz w:val="20"/>
          <w:szCs w:val="20"/>
          <w:lang w:val="ka-GE"/>
        </w:rPr>
        <w:t xml:space="preserve"> შესაბამისი დაფინანსების გათვალისწინებით (ასეთ შემთხვევაში, სრულფასოვანი მომსახურების უზრუნველყოფის მიზნით, მნიშვნელოვანია გამართული საანგარიშგებო სისტემის ფორმირება). სელექტიური კოტრაქტირების შემთხვევაში შესაძლებელია </w:t>
      </w:r>
      <w:r w:rsidRPr="00C6639D">
        <w:rPr>
          <w:rFonts w:ascii="Sylfaen" w:hAnsi="Sylfaen"/>
          <w:sz w:val="20"/>
          <w:szCs w:val="20"/>
          <w:lang w:val="ka-GE"/>
        </w:rPr>
        <w:lastRenderedPageBreak/>
        <w:t xml:space="preserve">დაფინანსება განხორციელდეს არა კაპიტაციური, არამედ გლობალური ბიუჯეტის პრინციპით, გაწერილი მომსახურების მოცულობის შესრულების ვალდებულების გათვალისწინებით. </w:t>
      </w:r>
    </w:p>
    <w:p w14:paraId="2BB81610" w14:textId="58DD5FD0" w:rsidR="00BC0EE5" w:rsidRPr="00C6639D" w:rsidRDefault="00BC0EE5" w:rsidP="00440177">
      <w:pPr>
        <w:pStyle w:val="ListParagraph"/>
        <w:autoSpaceDE w:val="0"/>
        <w:autoSpaceDN w:val="0"/>
        <w:adjustRightInd w:val="0"/>
        <w:spacing w:before="240" w:after="240"/>
        <w:ind w:left="0" w:right="57" w:firstLine="426"/>
        <w:contextualSpacing w:val="0"/>
        <w:jc w:val="both"/>
        <w:rPr>
          <w:rFonts w:ascii="Sylfaen" w:hAnsi="Sylfaen"/>
          <w:sz w:val="20"/>
          <w:szCs w:val="20"/>
          <w:lang w:val="ka-GE"/>
        </w:rPr>
      </w:pPr>
      <w:r w:rsidRPr="00C6639D">
        <w:rPr>
          <w:rFonts w:ascii="Sylfaen" w:eastAsia="Sylfaen" w:hAnsi="Sylfaen" w:cs="Sylfaen"/>
          <w:sz w:val="20"/>
          <w:szCs w:val="20"/>
          <w:lang w:val="ka-GE"/>
        </w:rPr>
        <w:t>მიზანშეწონილია</w:t>
      </w:r>
      <w:r w:rsidRPr="00C6639D">
        <w:rPr>
          <w:rFonts w:ascii="Sylfaen" w:eastAsia="Sylfaen" w:hAnsi="Sylfaen"/>
          <w:sz w:val="20"/>
          <w:szCs w:val="20"/>
          <w:lang w:val="ka-GE"/>
        </w:rPr>
        <w:t xml:space="preserve"> რეგიონების მიმწოდებლებისთვის გაიწეროს გეგმურად მართვადი სერვისების მართვის ვალდებულება კაპიტაციის ფარგლებში (მაგ. ზოგადად ჩამოიწეროს გეგმურად მართვადი სერვისები და მათი მართვის ვალდებულება კაპიტაციის ფარგლებში).</w:t>
      </w:r>
    </w:p>
    <w:p w14:paraId="3534B944" w14:textId="71B8A84D" w:rsidR="00B33883" w:rsidRDefault="00B33883" w:rsidP="00440177">
      <w:pPr>
        <w:pStyle w:val="ListParagraph"/>
        <w:numPr>
          <w:ilvl w:val="0"/>
          <w:numId w:val="1"/>
        </w:numPr>
        <w:spacing w:before="240" w:after="240"/>
        <w:ind w:left="0" w:right="57" w:firstLine="426"/>
        <w:contextualSpacing w:val="0"/>
        <w:jc w:val="both"/>
        <w:rPr>
          <w:rFonts w:ascii="Sylfaen" w:eastAsia="Times New Roman" w:hAnsi="Sylfaen" w:cs="Times New Roman"/>
          <w:b/>
          <w:i/>
          <w:sz w:val="20"/>
          <w:szCs w:val="20"/>
          <w:lang w:val="ka-GE"/>
        </w:rPr>
      </w:pPr>
      <w:r w:rsidRPr="00C6639D">
        <w:rPr>
          <w:rFonts w:ascii="Sylfaen" w:eastAsia="Times New Roman" w:hAnsi="Sylfaen" w:cs="Times New Roman"/>
          <w:sz w:val="20"/>
          <w:szCs w:val="20"/>
          <w:lang w:val="ka-GE"/>
        </w:rPr>
        <w:t>საყოველთაო ჯანმრთელობის დაცვის პროგრამის ფარგლებში მნ</w:t>
      </w:r>
      <w:r w:rsidR="00F341BC">
        <w:rPr>
          <w:rFonts w:ascii="Sylfaen" w:eastAsia="Times New Roman" w:hAnsi="Sylfaen" w:cs="Times New Roman"/>
          <w:sz w:val="20"/>
          <w:szCs w:val="20"/>
          <w:lang w:val="ka-GE"/>
        </w:rPr>
        <w:t>იშვნელოვან პრობლემას წარმოადგენს</w:t>
      </w:r>
      <w:r w:rsidRPr="00C6639D">
        <w:rPr>
          <w:rFonts w:ascii="Sylfaen" w:eastAsia="Times New Roman" w:hAnsi="Sylfaen" w:cs="Times New Roman"/>
          <w:sz w:val="20"/>
          <w:szCs w:val="20"/>
          <w:lang w:val="ka-GE"/>
        </w:rPr>
        <w:t xml:space="preserve"> ნეონატალური ასაკისა და/ან ნეონატალურ ასაკში დაწყებული პათოლოგიების მქონე პაციენტების ინტენსიური თერაპიული მომსახურების ნოზოლოგიური კოდების ჭარბი გამოყენება, 2500 კგ-ზე მეტი წონის პაციენტების ხანგრძლივი დაყოვნება სტაციონარში. </w:t>
      </w:r>
      <w:r w:rsidRPr="00C6639D">
        <w:rPr>
          <w:rFonts w:ascii="Sylfaen" w:eastAsia="Times New Roman" w:hAnsi="Sylfaen" w:cs="Times New Roman"/>
          <w:b/>
          <w:i/>
          <w:sz w:val="20"/>
          <w:szCs w:val="20"/>
          <w:lang w:val="ka-GE"/>
        </w:rPr>
        <w:t xml:space="preserve">განსაკუთრებით საყურადღებოა ინტენსიური თერაპიის დონეების განსაზღვრებები, რომელიც მოწოდებულია ნეონატოლოგთა ასოციაციის მიერ. მიზანშეწონილია ინტენსიური მოვლის დონეების დიფერენცირება მართვითი სუნთქვის საჭიროების მიხედვით (როგორც მოზრდილებშია და გარკვეულწილად აპრობირებულია ევრობის რიგ ქვეყნებში) და ამის მიხედვით ტარიფის განსაზღვრა. </w:t>
      </w:r>
      <w:r w:rsidR="00B215A0" w:rsidRPr="00C6639D">
        <w:rPr>
          <w:rFonts w:ascii="Sylfaen" w:eastAsia="Times New Roman" w:hAnsi="Sylfaen" w:cs="Times New Roman"/>
          <w:b/>
          <w:i/>
          <w:sz w:val="20"/>
          <w:szCs w:val="20"/>
          <w:lang w:val="ka-GE"/>
        </w:rPr>
        <w:t xml:space="preserve">ამ ეტაპზე მიმდინარეობს სამუშაოები </w:t>
      </w:r>
      <w:r w:rsidRPr="00C6639D">
        <w:rPr>
          <w:rFonts w:ascii="Sylfaen" w:eastAsia="Times New Roman" w:hAnsi="Sylfaen" w:cs="Times New Roman"/>
          <w:b/>
          <w:i/>
          <w:sz w:val="20"/>
          <w:szCs w:val="20"/>
          <w:lang w:val="ka-GE"/>
        </w:rPr>
        <w:t>ხარისხის</w:t>
      </w:r>
      <w:r w:rsidR="00B215A0" w:rsidRPr="00C6639D">
        <w:rPr>
          <w:rFonts w:ascii="Sylfaen" w:eastAsia="Times New Roman" w:hAnsi="Sylfaen" w:cs="Times New Roman"/>
          <w:b/>
          <w:i/>
          <w:sz w:val="20"/>
          <w:szCs w:val="20"/>
          <w:lang w:val="ka-GE"/>
        </w:rPr>
        <w:t xml:space="preserve"> ინდიკატორებისა და სხვა დამატებითი მაჩვენებლების</w:t>
      </w:r>
      <w:r w:rsidRPr="00C6639D">
        <w:rPr>
          <w:rFonts w:ascii="Sylfaen" w:eastAsia="Times New Roman" w:hAnsi="Sylfaen" w:cs="Times New Roman"/>
          <w:b/>
          <w:i/>
          <w:sz w:val="20"/>
          <w:szCs w:val="20"/>
          <w:lang w:val="ka-GE"/>
        </w:rPr>
        <w:t xml:space="preserve"> შემუშავებისა და პროგრამული უზრუნველყოფის თაობაზე, რაც </w:t>
      </w:r>
      <w:r w:rsidR="00B215A0" w:rsidRPr="00C6639D">
        <w:rPr>
          <w:rFonts w:ascii="Sylfaen" w:eastAsia="Times New Roman" w:hAnsi="Sylfaen" w:cs="Times New Roman"/>
          <w:b/>
          <w:i/>
          <w:sz w:val="20"/>
          <w:szCs w:val="20"/>
          <w:lang w:val="ka-GE"/>
        </w:rPr>
        <w:t>მნიშვნელოვნად გააუმჯობესებს მონაცემების ხარისხს და გაამარტივებს დაბალი რისკის პაციენტები ჰოსპიტალიზაციის/დაყოვნების გამოვლენას.</w:t>
      </w:r>
    </w:p>
    <w:p w14:paraId="73DB4D16" w14:textId="77777777" w:rsidR="004A7168" w:rsidRPr="00C6639D" w:rsidRDefault="004A7168" w:rsidP="00440177">
      <w:pPr>
        <w:pStyle w:val="ListParagraph"/>
        <w:numPr>
          <w:ilvl w:val="0"/>
          <w:numId w:val="1"/>
        </w:numPr>
        <w:spacing w:before="240" w:after="240"/>
        <w:ind w:left="0" w:right="57" w:firstLine="426"/>
        <w:contextualSpacing w:val="0"/>
        <w:jc w:val="both"/>
        <w:rPr>
          <w:rFonts w:ascii="Sylfaen" w:eastAsia="Times New Roman" w:hAnsi="Sylfaen" w:cs="Times New Roman"/>
          <w:sz w:val="20"/>
          <w:szCs w:val="20"/>
        </w:rPr>
      </w:pPr>
      <w:r w:rsidRPr="00C6639D">
        <w:rPr>
          <w:rFonts w:ascii="Sylfaen" w:eastAsia="Times New Roman" w:hAnsi="Sylfaen" w:cs="Times New Roman"/>
          <w:sz w:val="20"/>
          <w:szCs w:val="20"/>
          <w:lang w:val="ka-GE"/>
        </w:rPr>
        <w:t>საყოველთაო ჯანმრთელობის დაცვის პროგრამის ფარგლებში მიმწოდებელთა მხრიდან გარკვეული მედიკამენტებით უზრუნველყოფის კუთხით განსაზღვრული დროის განმავლობაში შექმნილი იყო პრობლემები, რის გამოც პროგრამის ფარგლებში ონკოპრეპარატების უწყვეტი მიწოდების უზრუნველყოფისთვის, კანონის „ფარმაცევტული საქმიანობის შესახებ“ მე-11</w:t>
      </w:r>
      <w:r w:rsidRPr="00C6639D">
        <w:rPr>
          <w:rFonts w:ascii="Sylfaen" w:eastAsia="Times New Roman" w:hAnsi="Sylfaen" w:cs="Times New Roman"/>
          <w:sz w:val="20"/>
          <w:szCs w:val="20"/>
          <w:vertAlign w:val="superscript"/>
          <w:lang w:val="ka-GE"/>
        </w:rPr>
        <w:t xml:space="preserve">13 </w:t>
      </w:r>
      <w:r w:rsidRPr="00C6639D">
        <w:rPr>
          <w:rFonts w:ascii="Sylfaen" w:eastAsia="Times New Roman" w:hAnsi="Sylfaen" w:cs="Times New Roman"/>
          <w:sz w:val="20"/>
          <w:szCs w:val="20"/>
          <w:lang w:val="ka-GE"/>
        </w:rPr>
        <w:t>მუხლის „გ“ პუნქტის საფუძველზე (,,ფარმაცევტული პროდუქტი საქართველოს ბაზარზე დაშვების რეჟიმების გვერდის ავლით შეიძლება შემოტანილ იქნეს არაკომერციული მიზნით“), დროებით გამონაკლისის წესით „ფიზიკური პირის ინდივიდუალური საჭიროებისთვის“</w:t>
      </w:r>
      <w:bookmarkStart w:id="0" w:name="part_30"/>
      <w:r w:rsidRPr="00C6639D">
        <w:rPr>
          <w:rFonts w:ascii="Sylfaen" w:eastAsia="Times New Roman" w:hAnsi="Sylfaen" w:cs="Times New Roman"/>
          <w:sz w:val="20"/>
          <w:szCs w:val="20"/>
          <w:lang w:val="ka-GE"/>
        </w:rPr>
        <w:t xml:space="preserve"> ხდებოდა შესაბამისი მედიკამენტების მიწოდება სამედიცინო დოკუმენტაციის მიხედვით.</w:t>
      </w:r>
      <w:bookmarkEnd w:id="0"/>
      <w:r w:rsidRPr="00C6639D">
        <w:rPr>
          <w:rFonts w:ascii="Sylfaen" w:eastAsia="Times New Roman" w:hAnsi="Sylfaen" w:cs="Times New Roman"/>
          <w:sz w:val="20"/>
          <w:szCs w:val="20"/>
          <w:lang w:val="ka-GE"/>
        </w:rPr>
        <w:t xml:space="preserve">  </w:t>
      </w:r>
    </w:p>
    <w:p w14:paraId="3F294A97" w14:textId="77777777" w:rsidR="004A7168" w:rsidRPr="00C6639D" w:rsidRDefault="004A7168" w:rsidP="00440177">
      <w:pPr>
        <w:pStyle w:val="ListParagraph"/>
        <w:spacing w:before="240" w:after="240"/>
        <w:ind w:left="0" w:right="57" w:firstLine="426"/>
        <w:contextualSpacing w:val="0"/>
        <w:jc w:val="both"/>
        <w:rPr>
          <w:rFonts w:ascii="Sylfaen" w:eastAsia="Times New Roman" w:hAnsi="Sylfaen" w:cs="Times New Roman"/>
          <w:sz w:val="20"/>
          <w:szCs w:val="20"/>
        </w:rPr>
      </w:pPr>
      <w:r w:rsidRPr="00C6639D">
        <w:rPr>
          <w:rFonts w:ascii="Sylfaen" w:eastAsia="Times New Roman" w:hAnsi="Sylfaen" w:cs="Times New Roman"/>
          <w:sz w:val="20"/>
          <w:szCs w:val="20"/>
          <w:lang w:val="ka-GE"/>
        </w:rPr>
        <w:t xml:space="preserve">აღნიშნული პრობლემა სისტემური ხასიათისაა და ანალოგიური მდგომარეობა შეიძლება დადგეს ნებისმიერ ონკოპრეპარატთან მიმართებაშიც, ადექვატური სამართლებრივი რეგულაციების დაწესების გარეშე. კერძოდ, მიზანშეწონილია გაუქმდეს გამარტივებული წესით სახელმწიფო პროგრამის ფარგლებში   „ფიზიკური პირის ინდივიდუალური საჭიროებისთვის“ მედიკამენტების შემოტანის შესაძლებლობა, რითაც კონკურენტული გარემოს პირობებში დარეგულირდება როგორც სახელმწიფოს მიერ ასანაზღაურებელი თანხა, ასევე პროვაიდერების მიერ </w:t>
      </w:r>
      <w:proofErr w:type="spellStart"/>
      <w:r w:rsidRPr="00C6639D">
        <w:rPr>
          <w:rFonts w:ascii="Sylfaen" w:eastAsia="Sylfaen" w:hAnsi="Sylfaen"/>
          <w:sz w:val="20"/>
          <w:szCs w:val="20"/>
        </w:rPr>
        <w:t>პროგრამით</w:t>
      </w:r>
      <w:proofErr w:type="spellEnd"/>
      <w:r w:rsidRPr="00C6639D">
        <w:rPr>
          <w:rFonts w:ascii="Sylfaen" w:eastAsia="Sylfaen" w:hAnsi="Sylfaen"/>
          <w:sz w:val="20"/>
          <w:szCs w:val="20"/>
        </w:rPr>
        <w:t xml:space="preserve"> </w:t>
      </w:r>
      <w:proofErr w:type="spellStart"/>
      <w:r w:rsidRPr="00C6639D">
        <w:rPr>
          <w:rFonts w:ascii="Sylfaen" w:eastAsia="Sylfaen" w:hAnsi="Sylfaen"/>
          <w:sz w:val="20"/>
          <w:szCs w:val="20"/>
        </w:rPr>
        <w:t>გათვალისწინებული</w:t>
      </w:r>
      <w:proofErr w:type="spellEnd"/>
      <w:r w:rsidRPr="00C6639D">
        <w:rPr>
          <w:rFonts w:ascii="Sylfaen" w:eastAsia="Sylfaen" w:hAnsi="Sylfaen"/>
          <w:sz w:val="20"/>
          <w:szCs w:val="20"/>
        </w:rPr>
        <w:t xml:space="preserve"> </w:t>
      </w:r>
      <w:proofErr w:type="spellStart"/>
      <w:r w:rsidRPr="00C6639D">
        <w:rPr>
          <w:rFonts w:ascii="Sylfaen" w:eastAsia="Sylfaen" w:hAnsi="Sylfaen"/>
          <w:sz w:val="20"/>
          <w:szCs w:val="20"/>
        </w:rPr>
        <w:t>მომსახურებ</w:t>
      </w:r>
      <w:proofErr w:type="spellEnd"/>
      <w:r w:rsidRPr="00C6639D">
        <w:rPr>
          <w:rFonts w:ascii="Sylfaen" w:eastAsia="Sylfaen" w:hAnsi="Sylfaen"/>
          <w:sz w:val="20"/>
          <w:szCs w:val="20"/>
          <w:lang w:val="ka-GE"/>
        </w:rPr>
        <w:t xml:space="preserve">ის მოცულობის განსახორციელებლად </w:t>
      </w:r>
      <w:r w:rsidRPr="00C6639D">
        <w:rPr>
          <w:rFonts w:ascii="Sylfaen" w:eastAsia="Times New Roman" w:hAnsi="Sylfaen" w:cs="Times New Roman"/>
          <w:sz w:val="20"/>
          <w:szCs w:val="20"/>
          <w:lang w:val="ka-GE"/>
        </w:rPr>
        <w:t>უზრუნველყოფილი იქნება მედიკამენტების შეუფერხებელი მიწოდება.</w:t>
      </w:r>
      <w:r w:rsidRPr="00C6639D">
        <w:rPr>
          <w:rFonts w:ascii="Sylfaen" w:eastAsia="Times New Roman" w:hAnsi="Sylfaen" w:cs="Times New Roman"/>
          <w:sz w:val="20"/>
          <w:szCs w:val="20"/>
        </w:rPr>
        <w:t xml:space="preserve"> </w:t>
      </w:r>
    </w:p>
    <w:p w14:paraId="7BCFF447" w14:textId="40E556CE" w:rsidR="004A7168" w:rsidRDefault="004A7168" w:rsidP="00440177">
      <w:pPr>
        <w:pStyle w:val="ListParagraph"/>
        <w:spacing w:before="240" w:after="240"/>
        <w:ind w:left="0" w:right="57" w:firstLine="568"/>
        <w:contextualSpacing w:val="0"/>
        <w:jc w:val="both"/>
        <w:rPr>
          <w:rFonts w:ascii="Sylfaen" w:eastAsia="Times New Roman" w:hAnsi="Sylfaen" w:cs="Times New Roman"/>
          <w:b/>
          <w:i/>
          <w:sz w:val="20"/>
          <w:szCs w:val="20"/>
        </w:rPr>
      </w:pPr>
      <w:r w:rsidRPr="00C6639D">
        <w:rPr>
          <w:rFonts w:ascii="Sylfaen" w:eastAsia="Times New Roman" w:hAnsi="Sylfaen" w:cs="Times New Roman"/>
          <w:sz w:val="20"/>
          <w:szCs w:val="20"/>
          <w:lang w:val="ka-GE"/>
        </w:rPr>
        <w:t xml:space="preserve">გარდა ამისა, </w:t>
      </w:r>
      <w:r w:rsidRPr="00C6639D">
        <w:rPr>
          <w:rFonts w:ascii="Sylfaen" w:eastAsia="Times New Roman" w:hAnsi="Sylfaen" w:cs="Times New Roman"/>
          <w:b/>
          <w:i/>
          <w:sz w:val="20"/>
          <w:szCs w:val="20"/>
          <w:lang w:val="ka-GE"/>
        </w:rPr>
        <w:t xml:space="preserve">პროგრამის ამოქმედებიდან დღემდე დღის წესრიგში დგას საყოველთაო ჯანმრთელობის დაცვის პროგრამის ქიმიოთერაპიისა და ჰორმონოთერაპიის მომსახურების ფარგლებში გათვალისწინებული მედიკამენტების ნუსხის დამტკიცების საკითხი, რითაც დარეგულირებული იქნება ასევე „ფიზიკური პირის ინდივიდუალური საჭიროებისთვის“ სამკურნალწამლო საშუალებების დაფინანსების შესაძლებლობა. </w:t>
      </w:r>
    </w:p>
    <w:p w14:paraId="4153805B" w14:textId="75082FF0" w:rsidR="00736D8E" w:rsidRPr="00736D8E" w:rsidRDefault="00736D8E" w:rsidP="00440177">
      <w:pPr>
        <w:pStyle w:val="ListParagraph"/>
        <w:spacing w:before="240" w:after="240"/>
        <w:ind w:left="0" w:right="57" w:firstLine="568"/>
        <w:contextualSpacing w:val="0"/>
        <w:jc w:val="both"/>
        <w:rPr>
          <w:rFonts w:ascii="Sylfaen" w:eastAsia="Times New Roman" w:hAnsi="Sylfaen" w:cs="Times New Roman"/>
          <w:b/>
          <w:i/>
          <w:sz w:val="20"/>
          <w:szCs w:val="20"/>
          <w:lang w:val="ka-GE"/>
        </w:rPr>
      </w:pPr>
      <w:r>
        <w:rPr>
          <w:rFonts w:ascii="Sylfaen" w:eastAsia="Times New Roman" w:hAnsi="Sylfaen" w:cs="Times New Roman"/>
          <w:b/>
          <w:i/>
          <w:sz w:val="20"/>
          <w:szCs w:val="20"/>
          <w:lang w:val="ka-GE"/>
        </w:rPr>
        <w:t>შესაძლებელია განხილულ იქნას საყოველთაო ჯანმრთელობის დაცვის პროგრამის ფარგლებში ონკომედიკამენტების თაობაზე სტატისტიკურ მონაცემებზე დაყრდნობით ქიმიო/ჰორმონო მედიკამენტების მკაცრი კრიტერიუმების დაცვით შესყიდვა და ვაუჩერული დაფინანსების მეთოდოლოგია</w:t>
      </w:r>
    </w:p>
    <w:p w14:paraId="1B5B177A" w14:textId="77777777" w:rsidR="004A7168" w:rsidRPr="00C6639D" w:rsidRDefault="004A7168" w:rsidP="00440177">
      <w:pPr>
        <w:pStyle w:val="ListParagraph"/>
        <w:numPr>
          <w:ilvl w:val="0"/>
          <w:numId w:val="1"/>
        </w:numPr>
        <w:spacing w:before="240" w:after="240"/>
        <w:ind w:left="0" w:right="57" w:firstLine="426"/>
        <w:contextualSpacing w:val="0"/>
        <w:jc w:val="both"/>
        <w:rPr>
          <w:rFonts w:ascii="Sylfaen" w:eastAsia="Sylfaen" w:hAnsi="Sylfaen"/>
          <w:sz w:val="20"/>
          <w:szCs w:val="20"/>
          <w:lang w:val="ka-GE"/>
        </w:rPr>
      </w:pPr>
      <w:r w:rsidRPr="00C6639D">
        <w:rPr>
          <w:rFonts w:ascii="Sylfaen" w:eastAsia="Sylfaen" w:hAnsi="Sylfaen"/>
          <w:sz w:val="20"/>
          <w:szCs w:val="20"/>
          <w:lang w:val="ka-GE"/>
        </w:rPr>
        <w:lastRenderedPageBreak/>
        <w:t>პრობლემას წარმოადგენს გაუმართლებელი/არამიზნობრივი ინტერვენციები. არც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ამ მხრივ განსაკუთრებით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  ამდენად, აქტუალურია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14:paraId="10A05287" w14:textId="77777777" w:rsidR="004A7168" w:rsidRPr="00C6639D" w:rsidRDefault="004A7168" w:rsidP="00440177">
      <w:pPr>
        <w:pStyle w:val="ListParagraph"/>
        <w:spacing w:before="240" w:after="240"/>
        <w:ind w:left="0" w:right="57" w:firstLine="426"/>
        <w:contextualSpacing w:val="0"/>
        <w:jc w:val="both"/>
        <w:rPr>
          <w:rFonts w:ascii="Sylfaen" w:eastAsia="Sylfaen" w:hAnsi="Sylfaen"/>
          <w:sz w:val="20"/>
          <w:szCs w:val="20"/>
          <w:lang w:val="ka-GE"/>
        </w:rPr>
      </w:pPr>
      <w:r w:rsidRPr="004A7168">
        <w:rPr>
          <w:rFonts w:ascii="Sylfaen" w:eastAsia="Sylfaen" w:hAnsi="Sylfaen"/>
          <w:b/>
          <w:i/>
          <w:sz w:val="20"/>
          <w:szCs w:val="20"/>
          <w:lang w:val="ka-GE"/>
        </w:rPr>
        <w:t xml:space="preserve">აქტუალურია „ექსპერტთა საბჭოს“ ფორმატით დამოუკიდებელი მიუკერძოებელი საკონსულტაციო ორგანოს ჩამოყალიბება, რომელიც საწყის ეტაპზე (გეგმური ინტერვენციების დაფინანსებაზე და ინსპექტირების ეტაპზე დაფინანსების თაობაზე გადაწყვეტილების მიღება) დაადგენს შესაბამისი გადაწყვეტილების მართებულობას  ექსპეტული დასკვნის საფუძველზე. აღნიშნული დაზოგავს არა მხოლოდ მიმდინარე ხარჯებს (ინსპექტირების ეტაპზე გადასარიცხი თანხა), არამედ ოპტიმალურად, ხარჯეფექტურად და მიზანმიმართულად დაიხარჯება თითოეული შემთხვევის ექსპერტულ დასკვნებზე  გაცემული სახსრები (სამედიცინო საქმიანობის რეგულირების სააგენტოს კომპეტენცია). </w:t>
      </w:r>
      <w:r w:rsidRPr="00C6639D">
        <w:rPr>
          <w:rFonts w:ascii="Sylfaen" w:eastAsia="Sylfaen" w:hAnsi="Sylfaen"/>
          <w:sz w:val="20"/>
          <w:szCs w:val="20"/>
          <w:lang w:val="ka-GE"/>
        </w:rPr>
        <w:t>აქვე აღსანიშნავია, რომ მიზანშეწონილია ექსპერტთა საბჭო დაკომპლექტდეს არამომუშავე სპეციალისტებისაგან - ამ გზით აცილებული იქნება მოფუნქციონირე ექიმების პროტექციონიზმი, რაც სდევს ერთმანეთის შემთხვევების განხილვას.</w:t>
      </w:r>
    </w:p>
    <w:p w14:paraId="718AC926" w14:textId="77777777" w:rsidR="004A7168" w:rsidRPr="00C6639D" w:rsidRDefault="004A7168" w:rsidP="00440177">
      <w:pPr>
        <w:pStyle w:val="ListParagraph"/>
        <w:spacing w:before="240" w:after="240"/>
        <w:ind w:left="0" w:right="57" w:firstLine="426"/>
        <w:contextualSpacing w:val="0"/>
        <w:jc w:val="both"/>
        <w:rPr>
          <w:rFonts w:ascii="Sylfaen" w:eastAsia="Sylfaen" w:hAnsi="Sylfaen"/>
          <w:sz w:val="20"/>
          <w:szCs w:val="20"/>
          <w:lang w:val="ka-GE"/>
        </w:rPr>
      </w:pPr>
      <w:r w:rsidRPr="00C6639D">
        <w:rPr>
          <w:rFonts w:ascii="Sylfaen" w:eastAsia="Sylfaen" w:hAnsi="Sylfaen"/>
          <w:sz w:val="20"/>
          <w:szCs w:val="20"/>
          <w:lang w:val="ka-GE"/>
        </w:rPr>
        <w:t>აღსანიშნავია, რომ ინტერვენციული კარდიოლოგიის შემთხვევების ინპექტირების ეტაპზე 2017 მაისის თვიდან აქტიურად ხდება ინტერვენციების ჩანაწერების შესწავლა. არამიზნობრივი ჩარევაზე ეჭვის დროს საბოლოო დასკვნის მიღების მიზნით, მოქმედი კანონმდებლობის შესაბამისად, შემთხვევის შესახებ მონაცემები იგზავნება სამედიცინო საქმიანობის რეგულირების სააგენტოში. თუ აღმოჩნდება, რომ ასანაზღაურებლად წარმოდგენილია რეალურად ჩატარებული ინტერვენციისაგან განსხვავებული მომსახურება (იმპლანტირებული სტენტების რაოდენობა ნაკლებია, ვიდრე ასანაზღაურებლად არის წარმოდგენილი), შემთხვევა არ ექვემდებარება ანაზღაურებას. ამ ჩართულობის შედეგად გამოვლინდა არამიზნობრივი ინტერვენციები (50-მდე), ასევე შემთხვევები, როდესაც პროგრამულად მოთხოვნილი ინტერვენციის მასშტაბი წარმოდგენილი დოკუმენტური მასალით არ დასტურდება (30-მდე). აღნიშნული მონიტორინგის კვალობაზე მნიშვნელოვანდ შემცირდა როგორც არამიზნობრივი ინტერვენციები, ასევე არასწორი ინფორმაციის წარმოდგენა.</w:t>
      </w:r>
    </w:p>
    <w:p w14:paraId="7453BB46" w14:textId="77777777" w:rsidR="004A7168" w:rsidRPr="00C6639D" w:rsidRDefault="004A7168" w:rsidP="00440177">
      <w:pPr>
        <w:pStyle w:val="ListParagraph"/>
        <w:numPr>
          <w:ilvl w:val="0"/>
          <w:numId w:val="1"/>
        </w:numPr>
        <w:spacing w:before="240" w:after="240"/>
        <w:ind w:left="0" w:right="57" w:firstLine="426"/>
        <w:contextualSpacing w:val="0"/>
        <w:jc w:val="both"/>
        <w:rPr>
          <w:rFonts w:ascii="Sylfaen" w:eastAsia="Times New Roman" w:hAnsi="Sylfaen" w:cs="Times New Roman"/>
          <w:sz w:val="20"/>
          <w:szCs w:val="20"/>
        </w:rPr>
      </w:pPr>
      <w:r w:rsidRPr="00C6639D">
        <w:rPr>
          <w:rFonts w:ascii="Sylfaen" w:eastAsia="Times New Roman" w:hAnsi="Sylfaen" w:cs="Times New Roman"/>
          <w:sz w:val="20"/>
          <w:szCs w:val="20"/>
          <w:lang w:val="ka-GE"/>
        </w:rPr>
        <w:t>ჯანმრთელობის მდგომარეობის შესახებ ცნობა - ფორმა N</w:t>
      </w:r>
      <w:r w:rsidRPr="00C6639D">
        <w:rPr>
          <w:rFonts w:ascii="Sylfaen" w:eastAsia="Times New Roman" w:hAnsi="Sylfaen" w:cs="Times New Roman"/>
          <w:sz w:val="20"/>
          <w:szCs w:val="20"/>
        </w:rPr>
        <w:t>IV-100/</w:t>
      </w:r>
      <w:r w:rsidRPr="00C6639D">
        <w:rPr>
          <w:rFonts w:ascii="Sylfaen" w:eastAsia="Times New Roman" w:hAnsi="Sylfaen" w:cs="Times New Roman"/>
          <w:sz w:val="20"/>
          <w:szCs w:val="20"/>
          <w:lang w:val="ka-GE"/>
        </w:rPr>
        <w:t xml:space="preserve">ა შევსების წესი (საქართველოს შრომის, ჯანმრთლოებისა და სოციალური დაცვის მინისტრის 2007 წლის 9 აგვისტოს N338/ნ ბრძანება) არ შეესაბამება საყოველთაო ჯანმრთელობის დაცვის პროგრამის საანგარიშგებო დოკუმენტაციის შესაბამის მოთხოვნებს და  საჭიროა სათანადო ცვლილებების განხორციელება. </w:t>
      </w:r>
    </w:p>
    <w:p w14:paraId="48BBDE84" w14:textId="758D37C4" w:rsidR="000B67D2" w:rsidRPr="000B67D2" w:rsidRDefault="000B67D2" w:rsidP="00440177">
      <w:pPr>
        <w:pStyle w:val="ListParagraph"/>
        <w:numPr>
          <w:ilvl w:val="0"/>
          <w:numId w:val="1"/>
        </w:numPr>
        <w:spacing w:before="240" w:after="240"/>
        <w:ind w:left="0" w:right="57" w:firstLine="426"/>
        <w:contextualSpacing w:val="0"/>
        <w:jc w:val="both"/>
        <w:rPr>
          <w:rFonts w:ascii="Sylfaen" w:eastAsia="Times New Roman" w:hAnsi="Sylfaen" w:cs="Times New Roman"/>
          <w:b/>
          <w:i/>
          <w:sz w:val="20"/>
          <w:szCs w:val="20"/>
          <w:lang w:val="ka-GE"/>
        </w:rPr>
      </w:pPr>
      <w:r w:rsidRPr="00C6639D">
        <w:rPr>
          <w:rFonts w:ascii="Sylfaen" w:eastAsia="Times New Roman" w:hAnsi="Sylfaen" w:cs="Times New Roman"/>
          <w:b/>
          <w:i/>
          <w:sz w:val="20"/>
          <w:szCs w:val="20"/>
          <w:lang w:val="ka-GE"/>
        </w:rPr>
        <w:t>პროგრამის პირობებით შეზღუდული არ არის მიმწოდებლის მხრიდან მიღება-ჩაბარების აქტზე ხელმოწერის ვადა - მიზანშეწონილია განისაზღვროს გარკვეული შეზღუდვა (მიმწოდებლის მხრიდან კორექტირების 5-დღიანი ვადის გამოყენებიდან 60 დღით).</w:t>
      </w:r>
    </w:p>
    <w:p w14:paraId="66CDA9F2" w14:textId="77777777" w:rsidR="000B67D2" w:rsidRPr="00C6639D" w:rsidRDefault="000B67D2" w:rsidP="00440177">
      <w:pPr>
        <w:pStyle w:val="ListParagraph"/>
        <w:numPr>
          <w:ilvl w:val="0"/>
          <w:numId w:val="1"/>
        </w:numPr>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b/>
          <w:i/>
          <w:sz w:val="20"/>
          <w:szCs w:val="20"/>
          <w:lang w:val="ka-GE"/>
        </w:rPr>
        <w:t>მიზანშეწონილია განხილულ იქნას სასწრაფო დაუყოვნებელი ინტერვენციების დაფინანსება გეგმური ქირურგიული ოპერაციებისთვის განსაზღვრული ლიმიტის ფარგლებში</w:t>
      </w:r>
      <w:r w:rsidRPr="00C6639D">
        <w:rPr>
          <w:rFonts w:ascii="Sylfaen" w:eastAsia="Times New Roman" w:hAnsi="Sylfaen" w:cs="Times New Roman"/>
          <w:sz w:val="20"/>
          <w:szCs w:val="20"/>
          <w:lang w:val="ka-GE"/>
        </w:rPr>
        <w:t xml:space="preserve"> (ამჟამად დადგენილებისა და საქართველოს შრომის, ჯანმრთელობისა და სოციალური დაცვის მინისტრის 2013 წლის N25/ნ ბრძანების შესაბამისად, გადაუდებელი სტაციონარული მომსახურების ლიმიტის ფარგლებში, შესაბამისად, ასაკობრივი </w:t>
      </w:r>
      <w:r w:rsidRPr="00C6639D">
        <w:rPr>
          <w:rFonts w:ascii="Sylfaen" w:eastAsia="Times New Roman" w:hAnsi="Sylfaen" w:cs="Times New Roman"/>
          <w:sz w:val="20"/>
          <w:szCs w:val="20"/>
          <w:lang w:val="ka-GE"/>
        </w:rPr>
        <w:lastRenderedPageBreak/>
        <w:t xml:space="preserve">და მიზნობრივი ჯგუფებისთვის, ასევე ვეტერანთა პაკეტით მოსარგებლეებისთვის ულიმიტოდ). ასეთ პირობებში, აუცილებელია გაფართოვდეს დადგენილების დანართი 1.2-ით დამტკიცებული გადაუდებელი მდგომარეობების ნუსხა. </w:t>
      </w:r>
    </w:p>
    <w:p w14:paraId="7AFD8D3D" w14:textId="77777777" w:rsidR="000B67D2" w:rsidRPr="00C6639D" w:rsidRDefault="000B67D2" w:rsidP="00440177">
      <w:pPr>
        <w:pStyle w:val="ListParagraph"/>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sz w:val="20"/>
          <w:szCs w:val="20"/>
          <w:lang w:val="ka-GE"/>
        </w:rPr>
        <w:t xml:space="preserve">აღსანიშნავია, რომ ზემოაღნიშნული პრაქტიკა მოქმედებდა სადაზღვევო კომპანიების მიერ სახელმწიფო სადაზღვევო პროგრამების განხორციელების დროს, როდესაც ოპერაციები, რომლებიც ტარდებოდა ბენეფიციარის კლინიკაში გადაუდებელი ჰოსპიტალიზაციიდან 24 საათის შემდეგ (კარდიოლოგიური და ონკოლოგიური ოპერაციები, კარდიოინტერვენციები (ძირითადად, არითმოლოგია) და ანგიოლოგიური ინტერვენციები (ანევრიზმის ემბოლიზაცია, სტენტირება) და სხვ., ფინანსდებოდა გეგმური ქირურგიული ოპერაციებისთვის განსაზღვრული ლიმიტის ფარგლებში. </w:t>
      </w:r>
    </w:p>
    <w:p w14:paraId="6C2065AD" w14:textId="7C524825" w:rsidR="000B67D2" w:rsidRPr="00C6639D" w:rsidRDefault="000B67D2" w:rsidP="00440177">
      <w:pPr>
        <w:pStyle w:val="ListParagraph"/>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sz w:val="20"/>
          <w:szCs w:val="20"/>
          <w:lang w:val="ka-GE"/>
        </w:rPr>
        <w:t xml:space="preserve">მტკიცებაზე დაფუძნებული ევროპული გაიდლაინების მიხედვითაც, ზუსტად იდენტიფიცირებული არაა კარდიოქირურგიული ოპერაციების გადაუდებლად ჩატარების ჩვენებები; გადაუდებელ ანგიოლოგიურ ოპერაციების ძირითადი ნაწილი განსაზღვრულია საქართველოს მთავრობის 2013 წლის 21 თებერვლის #36 დადგენილების დანართი 1.2-ით. </w:t>
      </w:r>
    </w:p>
    <w:p w14:paraId="4FB4D148" w14:textId="6F3E89F0" w:rsidR="000B67D2" w:rsidRDefault="000B67D2" w:rsidP="00440177">
      <w:pPr>
        <w:pStyle w:val="ListParagraph"/>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sz w:val="20"/>
          <w:szCs w:val="20"/>
          <w:lang w:val="ka-GE"/>
        </w:rPr>
        <w:t>აღნიშნული ხისტი „ჩარევის“ ალტერნატივას წარმოადგენს გადაუდებელი სტაციონარული მომსახურების ლიმიტის განსაზღვრა. ულიმიტო მომსახურება განსახილველია ხანგრძლივი დაყოვნების სტაციონარში მკურნალობის საჭიროების შემთხვევებში (და არა მხოლოდ ასაკობრივი, ვეტერანების და მიზნობრივი ჯგუფის პაციენტებთან. აღსანიშნავია, რომ ე.წ. საბაზისო პაკეტით მოსარგებლეების მიერ ლიმიტის ამოწურვის შემდეგ ხდება ალტერნატიული დაფინანსების მოძიება ისევ საბიუჯეტო სახსრებიდან).</w:t>
      </w:r>
      <w:r w:rsidR="007320C5">
        <w:rPr>
          <w:rFonts w:ascii="Sylfaen" w:eastAsia="Times New Roman" w:hAnsi="Sylfaen" w:cs="Times New Roman"/>
          <w:sz w:val="20"/>
          <w:szCs w:val="20"/>
          <w:lang w:val="ka-GE"/>
        </w:rPr>
        <w:t xml:space="preserve">  </w:t>
      </w:r>
    </w:p>
    <w:p w14:paraId="798948C3" w14:textId="1F72E26F" w:rsidR="007320C5" w:rsidRPr="007320C5" w:rsidRDefault="007320C5" w:rsidP="00440177">
      <w:pPr>
        <w:pStyle w:val="ListParagraph"/>
        <w:numPr>
          <w:ilvl w:val="0"/>
          <w:numId w:val="1"/>
        </w:numPr>
        <w:spacing w:before="240" w:after="240"/>
        <w:ind w:left="0" w:right="57" w:firstLine="426"/>
        <w:contextualSpacing w:val="0"/>
        <w:jc w:val="both"/>
        <w:rPr>
          <w:rFonts w:ascii="Sylfaen" w:eastAsia="Times New Roman" w:hAnsi="Sylfaen" w:cs="Times New Roman"/>
          <w:sz w:val="20"/>
          <w:szCs w:val="20"/>
          <w:lang w:val="ka-GE"/>
        </w:rPr>
      </w:pPr>
      <w:r w:rsidRPr="007320C5">
        <w:rPr>
          <w:rFonts w:ascii="Sylfaen" w:eastAsia="Times New Roman" w:hAnsi="Sylfaen" w:cs="Times New Roman"/>
          <w:b/>
          <w:i/>
          <w:sz w:val="20"/>
          <w:szCs w:val="20"/>
          <w:lang w:val="ka-GE"/>
        </w:rPr>
        <w:t xml:space="preserve">იმ რეგიონებში, სადაც სახელმწიფო მრავალპროფილური დაწესებულებებია, მათი დატვირთვისა და ეფექტური ფუნქციონირებისათვის, მიზანშეწონილია რაიონთაშორის საზღვარზე გაიხსნას ცალკე მდგომი </w:t>
      </w:r>
      <w:r w:rsidRPr="007320C5">
        <w:rPr>
          <w:rFonts w:ascii="Sylfaen" w:eastAsia="Times New Roman" w:hAnsi="Sylfaen" w:cs="Times New Roman"/>
          <w:b/>
          <w:i/>
          <w:sz w:val="20"/>
          <w:szCs w:val="20"/>
        </w:rPr>
        <w:t xml:space="preserve">EMERGENCY </w:t>
      </w:r>
      <w:r w:rsidRPr="007320C5">
        <w:rPr>
          <w:rFonts w:ascii="Sylfaen" w:eastAsia="Times New Roman" w:hAnsi="Sylfaen" w:cs="Times New Roman"/>
          <w:b/>
          <w:i/>
          <w:sz w:val="20"/>
          <w:szCs w:val="20"/>
          <w:lang w:val="ka-GE"/>
        </w:rPr>
        <w:t>დაწესებულებები,</w:t>
      </w:r>
      <w:r w:rsidRPr="00C6639D">
        <w:rPr>
          <w:rFonts w:ascii="Sylfaen" w:eastAsia="Times New Roman" w:hAnsi="Sylfaen" w:cs="Times New Roman"/>
          <w:sz w:val="20"/>
          <w:szCs w:val="20"/>
          <w:lang w:val="ka-GE"/>
        </w:rPr>
        <w:t xml:space="preserve"> სადაც მოხდება სასწრაფო სამედიცინო დახმარების ბრიგადების მიერ მოსარგებლეთა გადაყვანა, გადაუდებელი პირველადი დახმარების აღმოჩენა და მათი შემდგომი ტრანსპორტირება სახელმწიფო მართვაში არსებულ კლინიკებში. ამჟამად, ძირითადად, დატვირთულია სადაზღვევო კომპანიების მცირე კლინიკები, რომლებიც ძირითადად მხოლოდ გადაუდებელ პირველად მომსახურებას უწევენ მოსარგებლეებს და შემდგომ ხდება მათი გადაყვანა მათივე რეფერალურ კლინიკებში, ზოგ შემთხვევაში მიზნობრივობის გათვალისწინების გარეშე. </w:t>
      </w:r>
    </w:p>
    <w:p w14:paraId="0FDA2B11" w14:textId="363577EF" w:rsidR="002C33AF" w:rsidRPr="00C6639D" w:rsidRDefault="002C33AF" w:rsidP="00440177">
      <w:pPr>
        <w:pStyle w:val="ListParagraph"/>
        <w:numPr>
          <w:ilvl w:val="0"/>
          <w:numId w:val="1"/>
        </w:numPr>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sz w:val="20"/>
          <w:szCs w:val="20"/>
          <w:lang w:val="ka-GE"/>
        </w:rPr>
        <w:t>საყოველთაო ჯანმრთელობის დაცვის პროგრამის ფარგლებში სამედიცინო მომსახურების მომწოდებელთა მიერ საინფორმაციო პორტალზე დაფიქსირებული განფასებების საფუძველზე, მიზანშეწონილია ჩამოყალიბდეს გარკვეული ნოზოლოგიური ჯგუფები (დიაგნოზთან შეჭიდული მსგავსი სირთულის შინაარსობრივად ერთგვარ</w:t>
      </w:r>
      <w:r w:rsidR="003E0E53" w:rsidRPr="00C6639D">
        <w:rPr>
          <w:rFonts w:ascii="Sylfaen" w:eastAsia="Times New Roman" w:hAnsi="Sylfaen" w:cs="Times New Roman"/>
          <w:sz w:val="20"/>
          <w:szCs w:val="20"/>
          <w:lang w:val="ka-GE"/>
        </w:rPr>
        <w:t>ოვან</w:t>
      </w:r>
      <w:r w:rsidRPr="00C6639D">
        <w:rPr>
          <w:rFonts w:ascii="Sylfaen" w:eastAsia="Times New Roman" w:hAnsi="Sylfaen" w:cs="Times New Roman"/>
          <w:sz w:val="20"/>
          <w:szCs w:val="20"/>
          <w:lang w:val="ka-GE"/>
        </w:rPr>
        <w:t xml:space="preserve">ი ინტერვენციების დაჯგუფება) და არსებულ ტარიფის არეალებზე დაყრდნობით სახელმწიფოს მიერ </w:t>
      </w:r>
      <w:r w:rsidR="0017740E" w:rsidRPr="00C6639D">
        <w:rPr>
          <w:rFonts w:ascii="Sylfaen" w:eastAsia="Times New Roman" w:hAnsi="Sylfaen" w:cs="Times New Roman"/>
          <w:sz w:val="20"/>
          <w:szCs w:val="20"/>
          <w:lang w:val="ka-GE"/>
        </w:rPr>
        <w:t>დადგინდეს ასანაზღაურებელი ტარიფი</w:t>
      </w:r>
      <w:r w:rsidRPr="00C6639D">
        <w:rPr>
          <w:rFonts w:ascii="Sylfaen" w:eastAsia="Times New Roman" w:hAnsi="Sylfaen" w:cs="Times New Roman"/>
          <w:sz w:val="20"/>
          <w:szCs w:val="20"/>
          <w:lang w:val="ka-GE"/>
        </w:rPr>
        <w:t xml:space="preserve">. აღნიშნულის საფუძველზე მნიშვნელოვნად გამარტივდება პროგრამის ადმინისტრირება და მოქნილი გახდება შემთხვევათა ანაზღაურების სისტემა. </w:t>
      </w:r>
    </w:p>
    <w:p w14:paraId="3FB2D908" w14:textId="26C84FBF" w:rsidR="002C33AF" w:rsidRPr="00C6639D" w:rsidRDefault="002C33AF" w:rsidP="00440177">
      <w:pPr>
        <w:pStyle w:val="ListParagraph"/>
        <w:spacing w:before="240" w:after="240"/>
        <w:ind w:left="0" w:right="57" w:firstLine="426"/>
        <w:contextualSpacing w:val="0"/>
        <w:jc w:val="both"/>
        <w:rPr>
          <w:rFonts w:ascii="Sylfaen" w:eastAsia="Times New Roman" w:hAnsi="Sylfaen" w:cs="Times New Roman"/>
          <w:b/>
          <w:i/>
          <w:sz w:val="20"/>
          <w:szCs w:val="20"/>
          <w:lang w:val="ka-GE"/>
        </w:rPr>
      </w:pPr>
      <w:r w:rsidRPr="00C6639D">
        <w:rPr>
          <w:rFonts w:ascii="Sylfaen" w:eastAsia="Times New Roman" w:hAnsi="Sylfaen" w:cs="Times New Roman"/>
          <w:b/>
          <w:i/>
          <w:sz w:val="20"/>
          <w:szCs w:val="20"/>
          <w:lang w:val="ka-GE"/>
        </w:rPr>
        <w:t xml:space="preserve">ამ ეტაპზე  მოქმედებს მსგავსი ტარიფები კარდიოქირურგიულ ნოზოლოგიებზე, </w:t>
      </w:r>
      <w:r w:rsidR="002F3A1F" w:rsidRPr="00C6639D">
        <w:rPr>
          <w:rFonts w:ascii="Sylfaen" w:eastAsia="Times New Roman" w:hAnsi="Sylfaen" w:cs="Times New Roman"/>
          <w:b/>
          <w:i/>
          <w:sz w:val="20"/>
          <w:szCs w:val="20"/>
          <w:lang w:val="ka-GE"/>
        </w:rPr>
        <w:t xml:space="preserve">ასევე </w:t>
      </w:r>
      <w:r w:rsidR="008F6A39" w:rsidRPr="00C6639D">
        <w:rPr>
          <w:rFonts w:ascii="Sylfaen" w:eastAsia="Times New Roman" w:hAnsi="Sylfaen" w:cs="Times New Roman"/>
          <w:b/>
          <w:i/>
          <w:sz w:val="20"/>
          <w:szCs w:val="20"/>
          <w:lang w:val="ka-GE"/>
        </w:rPr>
        <w:t xml:space="preserve"> ქიმიოთე</w:t>
      </w:r>
      <w:r w:rsidR="00D144BB" w:rsidRPr="00C6639D">
        <w:rPr>
          <w:rFonts w:ascii="Sylfaen" w:eastAsia="Times New Roman" w:hAnsi="Sylfaen" w:cs="Times New Roman"/>
          <w:b/>
          <w:i/>
          <w:sz w:val="20"/>
          <w:szCs w:val="20"/>
          <w:lang w:val="ka-GE"/>
        </w:rPr>
        <w:t>რ</w:t>
      </w:r>
      <w:r w:rsidR="008F6A39" w:rsidRPr="00C6639D">
        <w:rPr>
          <w:rFonts w:ascii="Sylfaen" w:eastAsia="Times New Roman" w:hAnsi="Sylfaen" w:cs="Times New Roman"/>
          <w:b/>
          <w:i/>
          <w:sz w:val="20"/>
          <w:szCs w:val="20"/>
          <w:lang w:val="ka-GE"/>
        </w:rPr>
        <w:t>აპია/ჰორმონოთერაპიისა და სხივური თერაპიის კომპონენტით (</w:t>
      </w:r>
      <w:r w:rsidR="002F3A1F" w:rsidRPr="00C6639D">
        <w:rPr>
          <w:rFonts w:ascii="Sylfaen" w:eastAsia="Times New Roman" w:hAnsi="Sylfaen" w:cs="Times New Roman"/>
          <w:b/>
          <w:i/>
          <w:sz w:val="20"/>
          <w:szCs w:val="20"/>
          <w:lang w:val="ka-GE"/>
        </w:rPr>
        <w:t xml:space="preserve">გამოთვლილი </w:t>
      </w:r>
      <w:r w:rsidR="008F6A39" w:rsidRPr="00C6639D">
        <w:rPr>
          <w:rFonts w:ascii="Sylfaen" w:eastAsia="Times New Roman" w:hAnsi="Sylfaen" w:cs="Times New Roman"/>
          <w:b/>
          <w:i/>
          <w:sz w:val="20"/>
          <w:szCs w:val="20"/>
          <w:lang w:val="ka-GE"/>
        </w:rPr>
        <w:t>ტარიფის არეალის მიხედვით).</w:t>
      </w:r>
      <w:r w:rsidR="00520DC3" w:rsidRPr="00C6639D">
        <w:rPr>
          <w:rFonts w:ascii="Sylfaen" w:eastAsia="Times New Roman" w:hAnsi="Sylfaen" w:cs="Times New Roman"/>
          <w:b/>
          <w:i/>
          <w:sz w:val="20"/>
          <w:szCs w:val="20"/>
        </w:rPr>
        <w:t xml:space="preserve"> </w:t>
      </w:r>
      <w:r w:rsidR="00520DC3" w:rsidRPr="00C6639D">
        <w:rPr>
          <w:rFonts w:ascii="Sylfaen" w:eastAsia="Times New Roman" w:hAnsi="Sylfaen" w:cs="Times New Roman"/>
          <w:b/>
          <w:i/>
          <w:sz w:val="20"/>
          <w:szCs w:val="20"/>
          <w:lang w:val="ka-GE"/>
        </w:rPr>
        <w:t>მზადაა და გადახედვას საჭიროებს ამ ტიპის ნოზოლოგიური დაჯგუფებები მამოლოგიასა და ოტო-რინო-ლარინგოლოგიაში.</w:t>
      </w:r>
      <w:r w:rsidR="00045197" w:rsidRPr="00C6639D">
        <w:rPr>
          <w:rFonts w:ascii="Sylfaen" w:eastAsia="Times New Roman" w:hAnsi="Sylfaen" w:cs="Times New Roman"/>
          <w:b/>
          <w:i/>
          <w:sz w:val="20"/>
          <w:szCs w:val="20"/>
          <w:lang w:val="ka-GE"/>
        </w:rPr>
        <w:t xml:space="preserve"> ამ ეტაპზე ახალი ინტერვეციების დანერგვის გამო კარდიოქირურგიული </w:t>
      </w:r>
      <w:r w:rsidR="00045197" w:rsidRPr="00C6639D">
        <w:rPr>
          <w:rFonts w:ascii="Sylfaen" w:eastAsia="Times New Roman" w:hAnsi="Sylfaen" w:cs="Times New Roman"/>
          <w:b/>
          <w:i/>
          <w:sz w:val="20"/>
          <w:szCs w:val="20"/>
          <w:lang w:val="ka-GE"/>
        </w:rPr>
        <w:lastRenderedPageBreak/>
        <w:t>ნოზოლოგიური ჯგუფების ტარიფები საჭიროებს გადახედვას, ნოზოლოგიური დაჯგუფება მზადაა და შეთანხმებულია შესაბამის დარგობრივ ასოციაციებთან; ჩამოყალიბებულია 45 ნოზოლოგიური ჯგუფი.</w:t>
      </w:r>
    </w:p>
    <w:p w14:paraId="4B3CE80A" w14:textId="796D0731" w:rsidR="002C33AF" w:rsidRPr="00C6639D" w:rsidRDefault="002C33AF" w:rsidP="00440177">
      <w:pPr>
        <w:pStyle w:val="ListParagraph"/>
        <w:spacing w:before="240" w:after="240"/>
        <w:ind w:left="0" w:right="57" w:firstLine="426"/>
        <w:contextualSpacing w:val="0"/>
        <w:jc w:val="both"/>
        <w:rPr>
          <w:rFonts w:ascii="Sylfaen" w:eastAsia="Times New Roman" w:hAnsi="Sylfaen" w:cs="Times New Roman"/>
          <w:i/>
          <w:sz w:val="20"/>
          <w:szCs w:val="20"/>
          <w:lang w:val="ka-GE"/>
        </w:rPr>
      </w:pPr>
      <w:r w:rsidRPr="00C6639D">
        <w:rPr>
          <w:rFonts w:ascii="Sylfaen" w:eastAsia="Times New Roman" w:hAnsi="Sylfaen" w:cs="Times New Roman"/>
          <w:i/>
          <w:sz w:val="20"/>
          <w:szCs w:val="20"/>
          <w:lang w:val="ka-GE"/>
        </w:rPr>
        <w:t xml:space="preserve">მოქმედი </w:t>
      </w:r>
      <w:r w:rsidR="0041177A" w:rsidRPr="00C6639D">
        <w:rPr>
          <w:rFonts w:ascii="Sylfaen" w:eastAsia="Times New Roman" w:hAnsi="Sylfaen" w:cs="Times New Roman"/>
          <w:i/>
          <w:sz w:val="20"/>
          <w:szCs w:val="20"/>
          <w:lang w:val="ka-GE"/>
        </w:rPr>
        <w:t xml:space="preserve">დაფინანსების მეთოდოლოგია იმთავითვე ეყრდნობა </w:t>
      </w:r>
      <w:r w:rsidRPr="00C6639D">
        <w:rPr>
          <w:rFonts w:ascii="Sylfaen" w:eastAsia="Times New Roman" w:hAnsi="Sylfaen" w:cs="Times New Roman"/>
          <w:i/>
          <w:sz w:val="20"/>
          <w:szCs w:val="20"/>
          <w:lang w:val="ka-GE"/>
        </w:rPr>
        <w:t xml:space="preserve">ბოლომდე ჩაშლილი </w:t>
      </w:r>
      <w:r w:rsidRPr="00C6639D">
        <w:rPr>
          <w:rFonts w:ascii="Sylfaen" w:eastAsia="Times New Roman" w:hAnsi="Sylfaen" w:cs="Times New Roman"/>
          <w:i/>
          <w:sz w:val="20"/>
          <w:szCs w:val="20"/>
        </w:rPr>
        <w:t xml:space="preserve">NCSP </w:t>
      </w:r>
      <w:r w:rsidRPr="00C6639D">
        <w:rPr>
          <w:rFonts w:ascii="Sylfaen" w:eastAsia="Times New Roman" w:hAnsi="Sylfaen" w:cs="Times New Roman"/>
          <w:i/>
          <w:sz w:val="20"/>
          <w:szCs w:val="20"/>
          <w:lang w:val="ka-GE"/>
        </w:rPr>
        <w:t>კოდის მიხედვით</w:t>
      </w:r>
      <w:r w:rsidR="0041177A" w:rsidRPr="00C6639D">
        <w:rPr>
          <w:rFonts w:ascii="Sylfaen" w:eastAsia="Times New Roman" w:hAnsi="Sylfaen" w:cs="Times New Roman"/>
          <w:i/>
          <w:sz w:val="20"/>
          <w:szCs w:val="20"/>
          <w:lang w:val="ka-GE"/>
        </w:rPr>
        <w:t xml:space="preserve"> ანაზღაურებას, რაც</w:t>
      </w:r>
      <w:r w:rsidRPr="00C6639D">
        <w:rPr>
          <w:rFonts w:ascii="Sylfaen" w:eastAsia="Times New Roman" w:hAnsi="Sylfaen" w:cs="Times New Roman"/>
          <w:i/>
          <w:sz w:val="20"/>
          <w:szCs w:val="20"/>
          <w:lang w:val="ka-GE"/>
        </w:rPr>
        <w:t xml:space="preserve"> მოუქნელია</w:t>
      </w:r>
      <w:r w:rsidR="0041177A" w:rsidRPr="00C6639D">
        <w:rPr>
          <w:rFonts w:ascii="Sylfaen" w:eastAsia="Times New Roman" w:hAnsi="Sylfaen" w:cs="Times New Roman"/>
          <w:i/>
          <w:sz w:val="20"/>
          <w:szCs w:val="20"/>
          <w:lang w:val="ka-GE"/>
        </w:rPr>
        <w:t>, იძლევა მიმწოდებელთა მხრიდან ჩარევების განსხვავებული ინტერპრეტირებისა და კოდების ჭარბი გამოყენების საშუალებას, შესაბამისად, წარმოშობს მოტივაციას დამატებით ხარჯებზე  და ართულებს</w:t>
      </w:r>
      <w:r w:rsidRPr="00C6639D">
        <w:rPr>
          <w:rFonts w:ascii="Sylfaen" w:eastAsia="Times New Roman" w:hAnsi="Sylfaen" w:cs="Times New Roman"/>
          <w:i/>
          <w:sz w:val="20"/>
          <w:szCs w:val="20"/>
          <w:lang w:val="ka-GE"/>
        </w:rPr>
        <w:t xml:space="preserve"> ადმინისტრირება</w:t>
      </w:r>
      <w:r w:rsidR="0041177A" w:rsidRPr="00C6639D">
        <w:rPr>
          <w:rFonts w:ascii="Sylfaen" w:eastAsia="Times New Roman" w:hAnsi="Sylfaen" w:cs="Times New Roman"/>
          <w:i/>
          <w:sz w:val="20"/>
          <w:szCs w:val="20"/>
          <w:lang w:val="ka-GE"/>
        </w:rPr>
        <w:t xml:space="preserve">ს, </w:t>
      </w:r>
      <w:r w:rsidRPr="00C6639D">
        <w:rPr>
          <w:rFonts w:ascii="Sylfaen" w:eastAsia="Times New Roman" w:hAnsi="Sylfaen" w:cs="Times New Roman"/>
          <w:i/>
          <w:sz w:val="20"/>
          <w:szCs w:val="20"/>
          <w:lang w:val="ka-GE"/>
        </w:rPr>
        <w:t>ამასთან აცდენილია ადგილობრივ პრაქტიკას.</w:t>
      </w:r>
    </w:p>
    <w:p w14:paraId="73F63E5E" w14:textId="77777777" w:rsidR="003234A4" w:rsidRPr="00C6639D" w:rsidRDefault="003234A4" w:rsidP="00440177">
      <w:pPr>
        <w:pStyle w:val="ListParagraph"/>
        <w:numPr>
          <w:ilvl w:val="0"/>
          <w:numId w:val="1"/>
        </w:numPr>
        <w:spacing w:before="240" w:after="240"/>
        <w:ind w:left="0" w:right="57" w:firstLine="426"/>
        <w:contextualSpacing w:val="0"/>
        <w:jc w:val="both"/>
        <w:rPr>
          <w:rFonts w:ascii="Sylfaen" w:hAnsi="Sylfaen"/>
          <w:sz w:val="20"/>
          <w:szCs w:val="20"/>
          <w:lang w:val="ka-GE"/>
        </w:rPr>
      </w:pPr>
      <w:r w:rsidRPr="00C6639D">
        <w:rPr>
          <w:rFonts w:ascii="Sylfaen" w:hAnsi="Sylfaen"/>
          <w:sz w:val="20"/>
          <w:szCs w:val="20"/>
          <w:lang w:val="ka-GE"/>
        </w:rPr>
        <w:t xml:space="preserve">ამ ეტაპზე გადაუდებელი სტაციონარული მომსახურების დროს დადგენილების დანართი 1.2-ით განსაზღვრულ გადაუდებელი მდგომარებებისათვის ხარჯების ანაზღაურება ხდება სახელმწიფოს მიერ დადგენილი ტარიფით, საბაზისო, ვეტერანისა და მიზნობრივი პაკეტით მოსარგებლეებისთვის თანაგადახდის გარეშე, ხოლო ასაკობრივი ჯგუფებისთვის - ზუსტად განსაზღვრული თანაგადახდით ამ ტარიფის ფარგლებში, ხოლო რაც შეეხება სხვა გადაუდებელ მდგომარეობებს (სასწრაფო დაუყოვნებელი ინტერვენციები, რომელთა უმეტესობა სასწრაფო დაყოვნებული ინტერვენციების მომიჯნავეა), ანაზღაურდება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სასწრაფო დაუყოვნებელი ინტერვენციების დროს სახელმწიფო ხარჯები ლიმიტირებულია, თუმცა ბენეფიციარს ზოგჯერ უწევს მაღალი თანაგადახდა. </w:t>
      </w:r>
      <w:r w:rsidRPr="00C6639D">
        <w:rPr>
          <w:rFonts w:ascii="Sylfaen" w:eastAsia="Times New Roman" w:hAnsi="Sylfaen" w:cs="Times New Roman"/>
          <w:sz w:val="20"/>
          <w:szCs w:val="20"/>
          <w:lang w:val="ka-GE"/>
        </w:rPr>
        <w:t>მიზანშეწონილია</w:t>
      </w:r>
      <w:r w:rsidRPr="00C6639D">
        <w:rPr>
          <w:rFonts w:ascii="Sylfaen" w:hAnsi="Sylfaen"/>
          <w:sz w:val="20"/>
          <w:szCs w:val="20"/>
          <w:lang w:val="ka-GE"/>
        </w:rPr>
        <w:t xml:space="preserve"> </w:t>
      </w:r>
      <w:r w:rsidRPr="00C6639D">
        <w:rPr>
          <w:rFonts w:ascii="Sylfaen" w:hAnsi="Sylfaen"/>
          <w:b/>
          <w:i/>
          <w:sz w:val="20"/>
          <w:szCs w:val="20"/>
          <w:lang w:val="ka-GE"/>
        </w:rPr>
        <w:t>გადაუდებელი სტაციონარული მომსახურების კომპონენტით, სელექტიური  კონტრაქტირების პირობებში,</w:t>
      </w:r>
      <w:r w:rsidRPr="00C6639D">
        <w:rPr>
          <w:rFonts w:ascii="Sylfaen" w:hAnsi="Sylfaen"/>
          <w:sz w:val="20"/>
          <w:szCs w:val="20"/>
          <w:lang w:val="ka-GE"/>
        </w:rPr>
        <w:t xml:space="preserve"> </w:t>
      </w:r>
      <w:r w:rsidRPr="00C6639D">
        <w:rPr>
          <w:rFonts w:ascii="Sylfaen" w:hAnsi="Sylfaen"/>
          <w:b/>
          <w:i/>
          <w:sz w:val="20"/>
          <w:szCs w:val="20"/>
          <w:lang w:val="ka-GE"/>
        </w:rPr>
        <w:t>გადაუდებელი სერვისის მიმწოდებელი ყველა დაწესებულებისათვის განსაზღვრული იყოს სახელმწიფოს მიერ ასანაზღაურებელი თანხა მაგ., ტარიფის არეალის მიხედვით და ბენეფიციარის თანაგადახდის დაანგარიშება განხორციელდეს ამ ტარიფის ფარგლებში (</w:t>
      </w:r>
      <w:r w:rsidRPr="00C6639D">
        <w:rPr>
          <w:rFonts w:ascii="Sylfaen" w:hAnsi="Sylfaen"/>
          <w:i/>
          <w:sz w:val="20"/>
          <w:szCs w:val="20"/>
          <w:lang w:val="ka-GE"/>
        </w:rPr>
        <w:t xml:space="preserve">თუმცა აქაც პრობლემას წარმოადგენს </w:t>
      </w:r>
      <w:r w:rsidRPr="00C6639D">
        <w:rPr>
          <w:rFonts w:ascii="Sylfaen" w:eastAsia="Times New Roman" w:hAnsi="Sylfaen" w:cs="Times New Roman"/>
          <w:i/>
          <w:sz w:val="20"/>
          <w:szCs w:val="20"/>
          <w:lang w:val="ka-GE"/>
        </w:rPr>
        <w:t xml:space="preserve">ბოლომდე ჩაშლილი </w:t>
      </w:r>
      <w:r w:rsidRPr="00C6639D">
        <w:rPr>
          <w:rFonts w:ascii="Sylfaen" w:eastAsia="Times New Roman" w:hAnsi="Sylfaen" w:cs="Times New Roman"/>
          <w:i/>
          <w:sz w:val="20"/>
          <w:szCs w:val="20"/>
        </w:rPr>
        <w:t xml:space="preserve">NCSP </w:t>
      </w:r>
      <w:r w:rsidRPr="00C6639D">
        <w:rPr>
          <w:rFonts w:ascii="Sylfaen" w:eastAsia="Times New Roman" w:hAnsi="Sylfaen" w:cs="Times New Roman"/>
          <w:i/>
          <w:sz w:val="20"/>
          <w:szCs w:val="20"/>
          <w:lang w:val="ka-GE"/>
        </w:rPr>
        <w:t>კოდის მიხედვით ანაზღაურების პრინციპი, რადგან სხვა პრობლემებთან ერთად, ზოგ შემთხვევაში ვერ ასახავს ჩატარებულია/ჩასატარებელი ოპერაციის სახეს)</w:t>
      </w:r>
      <w:r w:rsidRPr="00C6639D">
        <w:rPr>
          <w:rFonts w:ascii="Sylfaen" w:hAnsi="Sylfaen"/>
          <w:b/>
          <w:i/>
          <w:sz w:val="20"/>
          <w:szCs w:val="20"/>
          <w:lang w:val="ka-GE"/>
        </w:rPr>
        <w:t>.</w:t>
      </w:r>
      <w:r w:rsidRPr="00C6639D">
        <w:rPr>
          <w:rFonts w:ascii="Sylfaen" w:hAnsi="Sylfaen"/>
          <w:sz w:val="20"/>
          <w:szCs w:val="20"/>
        </w:rPr>
        <w:t xml:space="preserve"> </w:t>
      </w:r>
      <w:r w:rsidRPr="00C6639D">
        <w:rPr>
          <w:rFonts w:ascii="Sylfaen" w:hAnsi="Sylfaen" w:cs="Sylfaen"/>
          <w:sz w:val="20"/>
          <w:szCs w:val="20"/>
          <w:lang w:val="ka-GE"/>
        </w:rPr>
        <w:t>აღნიშნული ქმედების უკეთეს ალტერნატივას,</w:t>
      </w:r>
      <w:r w:rsidRPr="00C6639D">
        <w:rPr>
          <w:rFonts w:ascii="Sylfaen" w:hAnsi="Sylfaen"/>
          <w:sz w:val="20"/>
          <w:szCs w:val="20"/>
          <w:lang w:val="ka-GE"/>
        </w:rPr>
        <w:t xml:space="preserve"> სასწრაფო დაუყოვნებელი და გეგმური ინტერვენციების დაფინანსებაში არსებული  პრობლემების გათვალისწინებით, წარმოადგენს </w:t>
      </w:r>
      <w:r w:rsidRPr="00C6639D">
        <w:rPr>
          <w:rFonts w:ascii="Sylfaen" w:eastAsia="Times New Roman" w:hAnsi="Sylfaen" w:cs="Times New Roman"/>
          <w:sz w:val="20"/>
          <w:szCs w:val="20"/>
          <w:lang w:val="ka-GE"/>
        </w:rPr>
        <w:t>ნოზოლოგიური ჯგუფების (</w:t>
      </w:r>
      <w:r w:rsidRPr="00C6639D">
        <w:rPr>
          <w:rFonts w:ascii="Sylfaen" w:eastAsia="Times New Roman" w:hAnsi="Sylfaen" w:cs="Times New Roman"/>
          <w:sz w:val="20"/>
          <w:szCs w:val="20"/>
        </w:rPr>
        <w:t xml:space="preserve">DRG) </w:t>
      </w:r>
      <w:r w:rsidRPr="00C6639D">
        <w:rPr>
          <w:rFonts w:ascii="Sylfaen" w:eastAsia="Times New Roman" w:hAnsi="Sylfaen" w:cs="Times New Roman"/>
          <w:sz w:val="20"/>
          <w:szCs w:val="20"/>
          <w:lang w:val="ka-GE"/>
        </w:rPr>
        <w:t>ფორმირება და მოქმედი სატარიფო არეალების გათვალისწინებით, მიმწოდებლების მიერ წარმოდგენილი საანგარიშგებო დოკუმენტაციის ხარჯების სტრუქტურის ანალიზით, სახელმწიფო ტარიფის დადგენა (რაც დამატებით ადამიანურ რესურსს მოითხოვს,</w:t>
      </w:r>
      <w:r w:rsidRPr="00C6639D">
        <w:rPr>
          <w:rFonts w:ascii="Sylfaen" w:eastAsia="Times New Roman" w:hAnsi="Sylfaen" w:cs="Times New Roman"/>
          <w:sz w:val="20"/>
          <w:szCs w:val="20"/>
        </w:rPr>
        <w:t xml:space="preserve"> </w:t>
      </w:r>
      <w:r w:rsidRPr="00C6639D">
        <w:rPr>
          <w:rFonts w:ascii="Sylfaen" w:eastAsia="Times New Roman" w:hAnsi="Sylfaen" w:cs="Times New Roman"/>
          <w:sz w:val="20"/>
          <w:szCs w:val="20"/>
          <w:lang w:val="ka-GE"/>
        </w:rPr>
        <w:t>ძირითადად სამედიცინო პროფილის კვალიფიციური პერსონალის სახით).</w:t>
      </w:r>
      <w:r w:rsidRPr="00C6639D">
        <w:rPr>
          <w:rFonts w:ascii="Sylfaen" w:eastAsia="Times New Roman" w:hAnsi="Sylfaen" w:cs="Times New Roman"/>
          <w:sz w:val="20"/>
          <w:szCs w:val="20"/>
        </w:rPr>
        <w:t xml:space="preserve"> </w:t>
      </w:r>
      <w:r w:rsidRPr="00C6639D">
        <w:rPr>
          <w:rFonts w:ascii="Sylfaen" w:eastAsia="Times New Roman" w:hAnsi="Sylfaen" w:cs="Times New Roman"/>
          <w:sz w:val="20"/>
          <w:szCs w:val="20"/>
          <w:lang w:val="ka-GE"/>
        </w:rPr>
        <w:t xml:space="preserve">ამ კუთხით მიმდინარეობს მუშაობა </w:t>
      </w:r>
      <w:r w:rsidRPr="00C6639D">
        <w:rPr>
          <w:rFonts w:ascii="Sylfaen" w:eastAsia="Times New Roman" w:hAnsi="Sylfaen" w:cs="Times New Roman"/>
          <w:sz w:val="20"/>
          <w:szCs w:val="20"/>
        </w:rPr>
        <w:t>WHO</w:t>
      </w:r>
      <w:r w:rsidRPr="00C6639D">
        <w:rPr>
          <w:rFonts w:ascii="Sylfaen" w:eastAsia="Times New Roman" w:hAnsi="Sylfaen" w:cs="Times New Roman"/>
          <w:sz w:val="20"/>
          <w:szCs w:val="20"/>
          <w:lang w:val="ka-GE"/>
        </w:rPr>
        <w:t xml:space="preserve"> ექსპექტებთან კოორდინაციით.</w:t>
      </w:r>
    </w:p>
    <w:p w14:paraId="48C39DD9" w14:textId="77777777" w:rsidR="003234A4" w:rsidRPr="00C6639D" w:rsidRDefault="003234A4" w:rsidP="00440177">
      <w:pPr>
        <w:pStyle w:val="ListParagraph"/>
        <w:spacing w:before="240" w:after="240"/>
        <w:ind w:left="0" w:right="57" w:firstLine="426"/>
        <w:contextualSpacing w:val="0"/>
        <w:jc w:val="both"/>
        <w:rPr>
          <w:rFonts w:ascii="Sylfaen" w:eastAsia="Times New Roman" w:hAnsi="Sylfaen" w:cs="Times New Roman"/>
          <w:sz w:val="20"/>
          <w:szCs w:val="20"/>
          <w:lang w:val="ka-GE"/>
        </w:rPr>
      </w:pPr>
      <w:r w:rsidRPr="00C6639D">
        <w:rPr>
          <w:rFonts w:ascii="Sylfaen" w:eastAsia="Times New Roman" w:hAnsi="Sylfaen" w:cs="Times New Roman"/>
          <w:sz w:val="20"/>
          <w:szCs w:val="20"/>
          <w:lang w:val="ka-GE"/>
        </w:rPr>
        <w:t xml:space="preserve">მიზანშეწონილია ნოზოლოგიური ჯგუფების სახელმწიფოს მიერ ასანაზღაურებელი ტარიფის დადგენის შემდგომ </w:t>
      </w:r>
      <w:r w:rsidRPr="00C6639D">
        <w:rPr>
          <w:rFonts w:ascii="Sylfaen" w:eastAsia="Times New Roman" w:hAnsi="Sylfaen" w:cs="Times New Roman"/>
          <w:sz w:val="20"/>
          <w:szCs w:val="20"/>
        </w:rPr>
        <w:t xml:space="preserve">DRG </w:t>
      </w:r>
      <w:r w:rsidRPr="00C6639D">
        <w:rPr>
          <w:rFonts w:ascii="Sylfaen" w:eastAsia="Times New Roman" w:hAnsi="Sylfaen" w:cs="Times New Roman"/>
          <w:sz w:val="20"/>
          <w:szCs w:val="20"/>
          <w:lang w:val="ka-GE"/>
        </w:rPr>
        <w:t xml:space="preserve">საერთაშორისო გამოცდილების გათვალისწინებით პაციენტთა მდგომარეობის (თანმხლები პათოლოგიები, დამძიმებული ანამნეზი და ა. შ.), ასაკისა და სხვ. მიხედვით </w:t>
      </w:r>
      <w:r w:rsidRPr="00C6639D">
        <w:rPr>
          <w:rFonts w:ascii="Sylfaen" w:eastAsia="Times New Roman" w:hAnsi="Sylfaen" w:cs="Times New Roman"/>
          <w:b/>
          <w:i/>
          <w:sz w:val="20"/>
          <w:szCs w:val="20"/>
          <w:lang w:val="ka-GE"/>
        </w:rPr>
        <w:t xml:space="preserve">დადგინდეს გარკვეული ინდექსი, რომელთა საშუალებითაც განისაზღვრება ამა თუ იმ ნოზოლოგიურ ჯგუფზე სახელმწიფოს მიერ ასანაზღაურებელი მაქსიმალური თანხა. აღნიშნული მნიშვნელოვნად შეამცირებს პროგრამის ფარგლებში ინტენსიური მკურნალობის კოდების ჭარბ გამოყენებას და გაამარტივებს ადმინისტრირებას. </w:t>
      </w:r>
    </w:p>
    <w:p w14:paraId="3ED10694" w14:textId="1E8CE947" w:rsidR="003234A4" w:rsidRPr="00C6639D" w:rsidRDefault="003234A4" w:rsidP="004401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right="57" w:firstLine="426"/>
        <w:jc w:val="both"/>
        <w:rPr>
          <w:rFonts w:ascii="Sylfaen" w:hAnsi="Sylfaen" w:cs="Sylfaen"/>
          <w:bCs/>
          <w:sz w:val="20"/>
          <w:szCs w:val="20"/>
          <w:lang w:val="ka-GE"/>
        </w:rPr>
      </w:pPr>
      <w:r w:rsidRPr="00C6639D">
        <w:rPr>
          <w:rFonts w:ascii="Sylfaen" w:eastAsia="Times New Roman" w:hAnsi="Sylfaen" w:cs="Times New Roman"/>
          <w:sz w:val="20"/>
          <w:szCs w:val="20"/>
          <w:lang w:val="ka-GE"/>
        </w:rPr>
        <w:t xml:space="preserve">ამ  კუთხით მნიშვნელოვანია საქართველოს შრომის, ჯანმრთელობისა და სოციალური დაცვის მინისტრის 2014 წლის 4 მარტის ბრძანება </w:t>
      </w:r>
      <w:proofErr w:type="spellStart"/>
      <w:r w:rsidRPr="00C6639D">
        <w:rPr>
          <w:rFonts w:ascii="Sylfaen" w:hAnsi="Sylfaen" w:cs="Sylfaen"/>
          <w:bCs/>
          <w:sz w:val="20"/>
          <w:szCs w:val="20"/>
        </w:rPr>
        <w:t>სამედიცინო</w:t>
      </w:r>
      <w:proofErr w:type="spellEnd"/>
      <w:r w:rsidRPr="00C6639D">
        <w:rPr>
          <w:rFonts w:ascii="Sylfaen" w:hAnsi="Sylfaen" w:cs="Sylfaen"/>
          <w:bCs/>
          <w:sz w:val="20"/>
          <w:szCs w:val="20"/>
        </w:rPr>
        <w:t xml:space="preserve"> </w:t>
      </w:r>
      <w:proofErr w:type="spellStart"/>
      <w:r w:rsidRPr="00C6639D">
        <w:rPr>
          <w:rFonts w:ascii="Sylfaen" w:hAnsi="Sylfaen" w:cs="Sylfaen"/>
          <w:bCs/>
          <w:sz w:val="20"/>
          <w:szCs w:val="20"/>
        </w:rPr>
        <w:t>დაწესებულებების</w:t>
      </w:r>
      <w:proofErr w:type="spellEnd"/>
      <w:r w:rsidRPr="00C6639D">
        <w:rPr>
          <w:rFonts w:ascii="Sylfaen" w:hAnsi="Sylfaen" w:cs="Sylfaen"/>
          <w:bCs/>
          <w:sz w:val="20"/>
          <w:szCs w:val="20"/>
        </w:rPr>
        <w:t xml:space="preserve"> </w:t>
      </w:r>
      <w:proofErr w:type="spellStart"/>
      <w:r w:rsidRPr="00C6639D">
        <w:rPr>
          <w:rFonts w:ascii="Sylfaen" w:hAnsi="Sylfaen" w:cs="Sylfaen"/>
          <w:bCs/>
          <w:sz w:val="20"/>
          <w:szCs w:val="20"/>
        </w:rPr>
        <w:t>კლასიფიკაციის</w:t>
      </w:r>
      <w:proofErr w:type="spellEnd"/>
      <w:r w:rsidRPr="00C6639D">
        <w:rPr>
          <w:rFonts w:ascii="Sylfaen" w:hAnsi="Sylfaen" w:cs="Sylfaen"/>
          <w:bCs/>
          <w:sz w:val="20"/>
          <w:szCs w:val="20"/>
        </w:rPr>
        <w:t xml:space="preserve"> </w:t>
      </w:r>
      <w:proofErr w:type="spellStart"/>
      <w:r w:rsidRPr="00C6639D">
        <w:rPr>
          <w:rFonts w:ascii="Sylfaen" w:hAnsi="Sylfaen" w:cs="Sylfaen"/>
          <w:bCs/>
          <w:sz w:val="20"/>
          <w:szCs w:val="20"/>
        </w:rPr>
        <w:t>განსაზღვრის</w:t>
      </w:r>
      <w:proofErr w:type="spellEnd"/>
      <w:r w:rsidRPr="00C6639D">
        <w:rPr>
          <w:rFonts w:ascii="Sylfaen" w:hAnsi="Sylfaen" w:cs="Sylfaen"/>
          <w:bCs/>
          <w:sz w:val="20"/>
          <w:szCs w:val="20"/>
        </w:rPr>
        <w:t xml:space="preserve"> </w:t>
      </w:r>
      <w:proofErr w:type="spellStart"/>
      <w:r w:rsidRPr="00C6639D">
        <w:rPr>
          <w:rFonts w:ascii="Sylfaen" w:hAnsi="Sylfaen" w:cs="Sylfaen"/>
          <w:bCs/>
          <w:sz w:val="20"/>
          <w:szCs w:val="20"/>
        </w:rPr>
        <w:t>თაობაზე</w:t>
      </w:r>
      <w:proofErr w:type="spellEnd"/>
      <w:r w:rsidRPr="00C6639D">
        <w:rPr>
          <w:rFonts w:ascii="Sylfaen" w:hAnsi="Sylfaen" w:cs="Sylfaen"/>
          <w:bCs/>
          <w:sz w:val="20"/>
          <w:szCs w:val="20"/>
          <w:lang w:val="ka-GE"/>
        </w:rPr>
        <w:t xml:space="preserve">, სადაც გარკვეულად დაჯგუფებულია ქირურგიული ინტერვენციები და შემდგომ ეტაპზე საჭიროა მიმწოდებლების მიერ ამ ჩარევებზე წარმოდგენილი ტარიფების ანალიზი. </w:t>
      </w:r>
    </w:p>
    <w:p w14:paraId="5CFB8E7F" w14:textId="600C1AE2" w:rsidR="00E2597B" w:rsidRDefault="00A55F77" w:rsidP="00440177">
      <w:pPr>
        <w:pStyle w:val="ListParagraph"/>
        <w:numPr>
          <w:ilvl w:val="0"/>
          <w:numId w:val="1"/>
        </w:numPr>
        <w:spacing w:before="240" w:after="240"/>
        <w:ind w:left="0" w:right="57" w:firstLine="426"/>
        <w:contextualSpacing w:val="0"/>
        <w:jc w:val="both"/>
        <w:rPr>
          <w:rFonts w:ascii="Sylfaen" w:eastAsia="Sylfaen" w:hAnsi="Sylfaen"/>
          <w:sz w:val="20"/>
          <w:szCs w:val="20"/>
          <w:lang w:val="ka-GE"/>
        </w:rPr>
      </w:pPr>
      <w:r w:rsidRPr="00C6639D">
        <w:rPr>
          <w:rFonts w:ascii="Sylfaen" w:eastAsia="Sylfaen" w:hAnsi="Sylfaen" w:cs="Sylfaen"/>
          <w:sz w:val="20"/>
          <w:szCs w:val="20"/>
          <w:lang w:val="ka-GE"/>
        </w:rPr>
        <w:lastRenderedPageBreak/>
        <w:t>ცალკე</w:t>
      </w:r>
      <w:r w:rsidRPr="00C6639D">
        <w:rPr>
          <w:rFonts w:ascii="Sylfaen" w:eastAsia="Sylfaen" w:hAnsi="Sylfaen"/>
          <w:sz w:val="20"/>
          <w:szCs w:val="20"/>
          <w:lang w:val="ka-GE"/>
        </w:rPr>
        <w:t xml:space="preserve"> გვინდა გამოვყოთ პროგრამის ეფექტიანი მონიტორინგის</w:t>
      </w:r>
      <w:r w:rsidR="00FD3817" w:rsidRPr="00C6639D">
        <w:rPr>
          <w:rFonts w:ascii="Sylfaen" w:eastAsia="Sylfaen" w:hAnsi="Sylfaen"/>
          <w:sz w:val="20"/>
          <w:szCs w:val="20"/>
          <w:lang w:val="ka-GE"/>
        </w:rPr>
        <w:t xml:space="preserve">ა და </w:t>
      </w:r>
      <w:r w:rsidR="00553C85" w:rsidRPr="00C6639D">
        <w:rPr>
          <w:rFonts w:ascii="Sylfaen" w:eastAsia="Sylfaen" w:hAnsi="Sylfaen"/>
          <w:sz w:val="20"/>
          <w:szCs w:val="20"/>
          <w:lang w:val="ka-GE"/>
        </w:rPr>
        <w:t>კონტ</w:t>
      </w:r>
      <w:r w:rsidR="00FD3817" w:rsidRPr="00C6639D">
        <w:rPr>
          <w:rFonts w:ascii="Sylfaen" w:eastAsia="Sylfaen" w:hAnsi="Sylfaen"/>
          <w:sz w:val="20"/>
          <w:szCs w:val="20"/>
          <w:lang w:val="ka-GE"/>
        </w:rPr>
        <w:t>როლის</w:t>
      </w:r>
      <w:r w:rsidRPr="00C6639D">
        <w:rPr>
          <w:rFonts w:ascii="Sylfaen" w:eastAsia="Sylfaen" w:hAnsi="Sylfaen"/>
          <w:sz w:val="20"/>
          <w:szCs w:val="20"/>
          <w:lang w:val="ka-GE"/>
        </w:rPr>
        <w:t xml:space="preserve"> </w:t>
      </w:r>
      <w:r w:rsidR="00FD3817" w:rsidRPr="00C6639D">
        <w:rPr>
          <w:rFonts w:ascii="Sylfaen" w:eastAsia="Sylfaen" w:hAnsi="Sylfaen"/>
          <w:sz w:val="20"/>
          <w:szCs w:val="20"/>
          <w:lang w:val="ka-GE"/>
        </w:rPr>
        <w:t>პრობლემები</w:t>
      </w:r>
      <w:r w:rsidR="005A1D76" w:rsidRPr="00C6639D">
        <w:rPr>
          <w:rFonts w:ascii="Sylfaen" w:eastAsia="Sylfaen" w:hAnsi="Sylfaen"/>
          <w:sz w:val="20"/>
          <w:szCs w:val="20"/>
          <w:lang w:val="ka-GE"/>
        </w:rPr>
        <w:t xml:space="preserve">. </w:t>
      </w:r>
      <w:r w:rsidR="00E2597B" w:rsidRPr="000769F4">
        <w:rPr>
          <w:rFonts w:ascii="Sylfaen" w:eastAsia="Sylfaen" w:hAnsi="Sylfaen" w:cs="Sylfaen"/>
          <w:sz w:val="20"/>
          <w:szCs w:val="20"/>
          <w:lang w:val="ka-GE"/>
        </w:rPr>
        <w:t>პროგრამის</w:t>
      </w:r>
      <w:r w:rsidR="00E2597B" w:rsidRPr="000769F4">
        <w:rPr>
          <w:rFonts w:ascii="Sylfaen" w:eastAsia="Sylfaen" w:hAnsi="Sylfaen"/>
          <w:sz w:val="20"/>
          <w:szCs w:val="20"/>
          <w:lang w:val="ka-GE"/>
        </w:rPr>
        <w:t xml:space="preserve"> ეფექტიანი მონიტორინგისა და კონტროლის მიზნით აუცილებელია მონიტორინგისთვის შემთხვევების შერჩევის პროგრამულად განხორციელების შესაძლებლობა, რათა ამოქმედდეს მიმწოდებლების მიერ ყოველდღიურად დაფიქსირებული შემთხვევების შერჩევის ავტომატიზებული სისტემა, რომელიც დაფუძნებული იქნება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 ამასთან, მნიშვნელოვანია, ადგილზე დინამიური მონიტორინგის მექანიზმის შემუშავება და შერჩეული შემთხვევების მონიტორინგთან ერთად მისი</w:t>
      </w:r>
      <w:r w:rsidR="00E2597B">
        <w:rPr>
          <w:rFonts w:ascii="Sylfaen" w:eastAsia="Sylfaen" w:hAnsi="Sylfaen"/>
          <w:sz w:val="20"/>
          <w:szCs w:val="20"/>
          <w:lang w:val="ka-GE"/>
        </w:rPr>
        <w:t xml:space="preserve"> </w:t>
      </w:r>
      <w:r w:rsidR="00E2597B" w:rsidRPr="000769F4">
        <w:rPr>
          <w:rFonts w:ascii="Sylfaen" w:eastAsia="Sylfaen" w:hAnsi="Sylfaen"/>
          <w:sz w:val="20"/>
          <w:szCs w:val="20"/>
          <w:lang w:val="ka-GE"/>
        </w:rPr>
        <w:t>თანადროული განხორციელება.</w:t>
      </w:r>
    </w:p>
    <w:p w14:paraId="50DAD81E" w14:textId="2A814327" w:rsidR="00B47DDD" w:rsidRDefault="00E47BD7" w:rsidP="00440177">
      <w:pPr>
        <w:pStyle w:val="ListParagraph"/>
        <w:spacing w:before="240" w:after="240"/>
        <w:ind w:left="0" w:right="57" w:firstLine="426"/>
        <w:contextualSpacing w:val="0"/>
        <w:jc w:val="both"/>
        <w:rPr>
          <w:rFonts w:ascii="Sylfaen" w:eastAsia="Sylfaen" w:hAnsi="Sylfaen"/>
          <w:b/>
          <w:i/>
          <w:sz w:val="20"/>
          <w:szCs w:val="20"/>
          <w:lang w:val="ka-GE"/>
        </w:rPr>
      </w:pPr>
      <w:r w:rsidRPr="00C6639D">
        <w:rPr>
          <w:rFonts w:ascii="Sylfaen" w:eastAsia="Sylfaen" w:hAnsi="Sylfaen"/>
          <w:sz w:val="20"/>
          <w:szCs w:val="20"/>
          <w:lang w:val="ka-GE"/>
        </w:rPr>
        <w:t xml:space="preserve">მიზანშეწონილად მიგვაჩნია </w:t>
      </w:r>
      <w:r w:rsidR="000F473F" w:rsidRPr="00C6639D">
        <w:rPr>
          <w:rFonts w:ascii="Sylfaen" w:eastAsia="Sylfaen" w:hAnsi="Sylfaen"/>
          <w:sz w:val="20"/>
          <w:szCs w:val="20"/>
          <w:lang w:val="ka-GE"/>
        </w:rPr>
        <w:t>მონიტორების სათანადო ადამიანური რესურსების მობილიზაციის პირობებში, მათი</w:t>
      </w:r>
      <w:r w:rsidR="00846520" w:rsidRPr="00C6639D">
        <w:rPr>
          <w:rFonts w:ascii="Sylfaen" w:eastAsia="Sylfaen" w:hAnsi="Sylfaen"/>
          <w:sz w:val="20"/>
          <w:szCs w:val="20"/>
          <w:lang w:val="ka-GE"/>
        </w:rPr>
        <w:t xml:space="preserve"> მორიგეობა </w:t>
      </w:r>
      <w:r w:rsidR="000F473F" w:rsidRPr="00C6639D">
        <w:rPr>
          <w:rFonts w:ascii="Sylfaen" w:eastAsia="Sylfaen" w:hAnsi="Sylfaen"/>
          <w:sz w:val="20"/>
          <w:szCs w:val="20"/>
          <w:lang w:val="ka-GE"/>
        </w:rPr>
        <w:t xml:space="preserve">განხორციელდეს </w:t>
      </w:r>
      <w:r w:rsidR="00161093" w:rsidRPr="00C6639D">
        <w:rPr>
          <w:rFonts w:ascii="Sylfaen" w:eastAsia="Sylfaen" w:hAnsi="Sylfaen"/>
          <w:sz w:val="20"/>
          <w:szCs w:val="20"/>
          <w:lang w:val="ka-GE"/>
        </w:rPr>
        <w:t>დასვენების</w:t>
      </w:r>
      <w:r w:rsidR="00846520" w:rsidRPr="00C6639D">
        <w:rPr>
          <w:rFonts w:ascii="Sylfaen" w:eastAsia="Sylfaen" w:hAnsi="Sylfaen"/>
          <w:sz w:val="20"/>
          <w:szCs w:val="20"/>
          <w:lang w:val="ka-GE"/>
        </w:rPr>
        <w:t xml:space="preserve"> დღეებში, ასევე </w:t>
      </w:r>
      <w:r w:rsidR="00846520" w:rsidRPr="00C6639D">
        <w:rPr>
          <w:rFonts w:ascii="Sylfaen" w:eastAsia="Sylfaen" w:hAnsi="Sylfaen"/>
          <w:b/>
          <w:i/>
          <w:sz w:val="20"/>
          <w:szCs w:val="20"/>
          <w:lang w:val="ka-GE"/>
        </w:rPr>
        <w:t xml:space="preserve">არასამუშაო საათებში და შერჩევითი მონიტორიგი </w:t>
      </w:r>
      <w:r w:rsidR="000F473F" w:rsidRPr="00C6639D">
        <w:rPr>
          <w:rFonts w:ascii="Sylfaen" w:eastAsia="Sylfaen" w:hAnsi="Sylfaen"/>
          <w:b/>
          <w:i/>
          <w:sz w:val="20"/>
          <w:szCs w:val="20"/>
          <w:lang w:val="ka-GE"/>
        </w:rPr>
        <w:t xml:space="preserve">მიმდინარეობდეს </w:t>
      </w:r>
      <w:r w:rsidR="00846520" w:rsidRPr="00C6639D">
        <w:rPr>
          <w:rFonts w:ascii="Sylfaen" w:eastAsia="Sylfaen" w:hAnsi="Sylfaen"/>
          <w:b/>
          <w:i/>
          <w:sz w:val="20"/>
          <w:szCs w:val="20"/>
          <w:lang w:val="ka-GE"/>
        </w:rPr>
        <w:t xml:space="preserve">არსებული რისკების გათვალისწინებით </w:t>
      </w:r>
      <w:r w:rsidR="000F473F" w:rsidRPr="00C6639D">
        <w:rPr>
          <w:rFonts w:ascii="Sylfaen" w:eastAsia="Sylfaen" w:hAnsi="Sylfaen"/>
          <w:b/>
          <w:i/>
          <w:sz w:val="20"/>
          <w:szCs w:val="20"/>
          <w:lang w:val="ka-GE"/>
        </w:rPr>
        <w:t>ამო</w:t>
      </w:r>
      <w:r w:rsidR="00846520" w:rsidRPr="00C6639D">
        <w:rPr>
          <w:rFonts w:ascii="Sylfaen" w:eastAsia="Sylfaen" w:hAnsi="Sylfaen"/>
          <w:b/>
          <w:i/>
          <w:sz w:val="20"/>
          <w:szCs w:val="20"/>
          <w:lang w:val="ka-GE"/>
        </w:rPr>
        <w:t>რჩეულ ობიექტებზე.</w:t>
      </w:r>
      <w:r w:rsidR="000F473F" w:rsidRPr="00C6639D">
        <w:rPr>
          <w:rFonts w:ascii="Sylfaen" w:eastAsia="Sylfaen" w:hAnsi="Sylfaen"/>
          <w:sz w:val="20"/>
          <w:szCs w:val="20"/>
          <w:lang w:val="ka-GE"/>
        </w:rPr>
        <w:t xml:space="preserve"> </w:t>
      </w:r>
    </w:p>
    <w:p w14:paraId="7BAEAE2D" w14:textId="77777777" w:rsidR="00E2597B" w:rsidRDefault="00E2597B" w:rsidP="00E2597B">
      <w:pPr>
        <w:pStyle w:val="ListParagraph"/>
        <w:spacing w:before="240" w:after="240"/>
        <w:ind w:left="0" w:right="57" w:firstLine="426"/>
        <w:contextualSpacing w:val="0"/>
        <w:jc w:val="both"/>
        <w:rPr>
          <w:rFonts w:ascii="Sylfaen" w:eastAsia="Sylfaen" w:hAnsi="Sylfaen"/>
          <w:sz w:val="20"/>
          <w:szCs w:val="20"/>
          <w:lang w:val="ka-GE"/>
        </w:rPr>
      </w:pPr>
      <w:r>
        <w:rPr>
          <w:rFonts w:ascii="Sylfaen" w:eastAsia="Sylfaen" w:hAnsi="Sylfaen"/>
          <w:sz w:val="20"/>
          <w:szCs w:val="20"/>
          <w:lang w:val="ka-GE"/>
        </w:rPr>
        <w:t xml:space="preserve">დინამიკური მონიტორინგის განსახორციელებლად მიზანშეწონილად მიგვაჩნია, სტაჟირების და/ან „პროფესიული პრაქტიკის“ სისტემის მეშვეობით, სამედიცინო უნივერსიტეტების დამამთავრებელი კურსების სტუდენტების რესურსების გამოყენება. ამ გზით უზრუნველყოფილი იქნება სამედიცინო სფეროში არსებული მანკიერი პრაქტიკისადმი (სამედიცინო დოკუმენტაციის გაფორმება პაციენტის დაავადების შესაბამისი მაღალანაზღაურებადი ნოზოლოგიური მდგომარეობის აღწერილობით) არაადაპტირებული კადრების მიერ სტანდარტული მდგომარეობების ოპერატიული მონიტორინგი და ადექვატური შეფასება (მაგ, მართვით სუნთქვაზე მყოფი ყველა პაციენტის ყოველდღიური მონიტორინგი, დასვენების დღეებში კლინიკებში მყოფი პაციენტების მონიტორინგი და ა. შ). შედეგად, პროგრამის თითქმის უცვლელი ადმინისტაციული ხარჯის პირობებში, მოხერხდება მონიტორინგის სიმძლავრისა და ეფექტიანობის ზრდა. </w:t>
      </w:r>
    </w:p>
    <w:p w14:paraId="775CFB24" w14:textId="77777777" w:rsidR="00E2597B" w:rsidRDefault="00E2597B" w:rsidP="00E2597B">
      <w:pPr>
        <w:pStyle w:val="ListParagraph"/>
        <w:spacing w:before="240" w:after="240"/>
        <w:ind w:left="0" w:right="57" w:firstLine="426"/>
        <w:contextualSpacing w:val="0"/>
        <w:jc w:val="both"/>
        <w:rPr>
          <w:rFonts w:ascii="Sylfaen" w:eastAsia="Sylfaen" w:hAnsi="Sylfaen"/>
          <w:sz w:val="20"/>
          <w:szCs w:val="20"/>
          <w:lang w:val="ka-GE"/>
        </w:rPr>
      </w:pPr>
      <w:r>
        <w:rPr>
          <w:rFonts w:ascii="Sylfaen" w:eastAsia="Sylfaen" w:hAnsi="Sylfaen"/>
          <w:sz w:val="20"/>
          <w:szCs w:val="20"/>
          <w:lang w:val="ka-GE"/>
        </w:rPr>
        <w:t xml:space="preserve">რეგიონში საკადრო რესურსების დეფიციტის პირობებში, როდესაც ადგილობრიც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განიხილულ იქნას  მონიტორინგის ცენტრალიზებული სისტემის ამოქმედება, კონკრეტულ ქალაქსა და რაიონში პერიოდული გასვლითი მონიტორინგის განხორციელების გზით. ამ მიზნით საჭირო გახდება ცენტრალურ ოფისში არსებული რესურსების გაძლიერება (ამჯამად თბილისში მონიტორინგის ხორციელდება 17 მონიტორის მიერ. მონიტორინგის სამმართველოს 36 თანამშრომლიდან 17 ან მიმაგრებულია კონტროლის სამმართველოში, ან კიდევ მივლინებულია კონტროლის დეპარატმენტის მიერ შერჩევითი შემოწმების განსახორციელებლად, ხოლო 2 თანამშომელი უზრუნველყოფს მონიტორინგის აქტების ამობეჭდვას და პერიოდულად ერთვება მონიტორინგის პროცესში) მხოლოდ 8-10  კვალიფიციური თანამშომლით იმ პირობებში, თუ დაინერგება სტაჟირება/„პროფესიული პრაქტიკა“. გასათვალისწინებელია, რომ შიდა ქართლისა და ქვემო ქართლის რაიონებში, ასევე საგარეჯოს რაიონში  მივლინება საცხოვრებლის ღირებულების დამატებითი ხარჯებთან არ იქნება დაკავშირებული. რეგიონებში რენდომული 3-5 დღიანი ცენტრალიზებული მონიტორინგი მნიშვნელოვნად გააუმჯობესებს ზედამხედველობის აღნიშნული ეტაპის შედეგიანობას და უზრუნველყოფს ხარჯების ზრდის პრევენციას. </w:t>
      </w:r>
    </w:p>
    <w:p w14:paraId="451B8B97" w14:textId="4CA085EA" w:rsidR="00E2597B" w:rsidRDefault="00E2597B" w:rsidP="00E2597B">
      <w:pPr>
        <w:pStyle w:val="ListParagraph"/>
        <w:spacing w:before="240" w:after="240"/>
        <w:ind w:left="0" w:right="57" w:firstLine="426"/>
        <w:contextualSpacing w:val="0"/>
        <w:jc w:val="both"/>
        <w:rPr>
          <w:rFonts w:ascii="Sylfaen" w:eastAsia="Sylfaen" w:hAnsi="Sylfaen"/>
          <w:sz w:val="20"/>
          <w:szCs w:val="20"/>
          <w:lang w:val="ka-GE"/>
        </w:rPr>
      </w:pPr>
      <w:r>
        <w:rPr>
          <w:rFonts w:ascii="Sylfaen" w:eastAsia="Sylfaen" w:hAnsi="Sylfaen"/>
          <w:sz w:val="20"/>
          <w:szCs w:val="20"/>
          <w:lang w:val="ka-GE"/>
        </w:rPr>
        <w:t xml:space="preserve">ამჟამად საქართველოს სხვადასხვა ტერიტორიულ ერთეულში მონიტორინგი ხორციელდება ძირითადად, 62 თანამშრომლის მიერ. მათი შრომის ანაზღაურების საშუალო წლიური ხარჯი დაახლოებით 500 000 ლარია (ყოველთვიურად დაახლოებით </w:t>
      </w:r>
      <w:r w:rsidR="00EE0725">
        <w:rPr>
          <w:rFonts w:ascii="Sylfaen" w:eastAsia="Sylfaen" w:hAnsi="Sylfaen"/>
          <w:sz w:val="20"/>
          <w:szCs w:val="20"/>
        </w:rPr>
        <w:t>40 650</w:t>
      </w:r>
      <w:r w:rsidR="00EE0725">
        <w:rPr>
          <w:rFonts w:ascii="Sylfaen" w:eastAsia="Sylfaen" w:hAnsi="Sylfaen"/>
          <w:sz w:val="20"/>
          <w:szCs w:val="20"/>
          <w:lang w:val="ka-GE"/>
        </w:rPr>
        <w:t xml:space="preserve"> </w:t>
      </w:r>
      <w:r>
        <w:rPr>
          <w:rFonts w:ascii="Sylfaen" w:eastAsia="Sylfaen" w:hAnsi="Sylfaen"/>
          <w:sz w:val="20"/>
          <w:szCs w:val="20"/>
          <w:lang w:val="ka-GE"/>
        </w:rPr>
        <w:t xml:space="preserve">ლარი). </w:t>
      </w:r>
    </w:p>
    <w:p w14:paraId="4CC6EEE8" w14:textId="77777777" w:rsidR="00E2597B" w:rsidRPr="008B130D" w:rsidRDefault="00E2597B" w:rsidP="00E2597B">
      <w:pPr>
        <w:pStyle w:val="ListParagraph"/>
        <w:spacing w:before="240" w:after="240"/>
        <w:ind w:left="0" w:right="57" w:firstLine="426"/>
        <w:contextualSpacing w:val="0"/>
        <w:jc w:val="both"/>
        <w:rPr>
          <w:rFonts w:ascii="Sylfaen" w:eastAsia="Sylfaen" w:hAnsi="Sylfaen"/>
          <w:sz w:val="20"/>
          <w:szCs w:val="20"/>
          <w:lang w:val="ka-GE"/>
        </w:rPr>
      </w:pPr>
      <w:r>
        <w:rPr>
          <w:rFonts w:ascii="Sylfaen" w:eastAsia="Sylfaen" w:hAnsi="Sylfaen"/>
          <w:sz w:val="20"/>
          <w:szCs w:val="20"/>
          <w:lang w:val="ka-GE"/>
        </w:rPr>
        <w:t xml:space="preserve">თუ </w:t>
      </w:r>
      <w:bookmarkStart w:id="1" w:name="_GoBack"/>
      <w:bookmarkEnd w:id="1"/>
      <w:r>
        <w:rPr>
          <w:rFonts w:ascii="Sylfaen" w:eastAsia="Sylfaen" w:hAnsi="Sylfaen"/>
          <w:sz w:val="20"/>
          <w:szCs w:val="20"/>
          <w:lang w:val="ka-GE"/>
        </w:rPr>
        <w:t>დავუშვებთ, რომ ყოველდღიურად თვის დაახლოებით 22 დღის განმავლობაში გასვლით მონიტორინგს განახორციელებს 8 თანამშრომელი</w:t>
      </w:r>
      <w:r>
        <w:rPr>
          <w:rFonts w:ascii="Sylfaen" w:eastAsia="Sylfaen" w:hAnsi="Sylfaen"/>
          <w:sz w:val="20"/>
          <w:szCs w:val="20"/>
        </w:rPr>
        <w:t xml:space="preserve"> (8 </w:t>
      </w:r>
      <w:r>
        <w:rPr>
          <w:rFonts w:ascii="Sylfaen" w:eastAsia="Sylfaen" w:hAnsi="Sylfaen"/>
          <w:sz w:val="20"/>
          <w:szCs w:val="20"/>
          <w:lang w:val="ka-GE"/>
        </w:rPr>
        <w:t>მონიტორი + 2 მძღოლი), თვიური ხარჯი შეადგენს 10</w:t>
      </w:r>
      <w:r>
        <w:rPr>
          <w:rFonts w:ascii="Sylfaen" w:eastAsia="Sylfaen" w:hAnsi="Sylfaen"/>
          <w:sz w:val="20"/>
          <w:szCs w:val="20"/>
        </w:rPr>
        <w:t xml:space="preserve"> X </w:t>
      </w:r>
      <w:r>
        <w:rPr>
          <w:rFonts w:ascii="Sylfaen" w:eastAsia="Sylfaen" w:hAnsi="Sylfaen"/>
          <w:sz w:val="20"/>
          <w:szCs w:val="20"/>
        </w:rPr>
        <w:lastRenderedPageBreak/>
        <w:t xml:space="preserve">22 X </w:t>
      </w:r>
      <w:r>
        <w:rPr>
          <w:rFonts w:ascii="Sylfaen" w:eastAsia="Sylfaen" w:hAnsi="Sylfaen"/>
          <w:sz w:val="20"/>
          <w:szCs w:val="20"/>
          <w:lang w:val="ka-GE"/>
        </w:rPr>
        <w:t>(50+15)+ ტრანსპორტირების ხარჯი ≈ 20 000 ლარს არ აღემატება. უფრო მძლავრი მონიტორინგის შემთხვევაშიც, პროგრამის უცვლელი ადმინისტრაციული ხარჯის პირობებში, ხარჯების სტაბილიზაციის კუთხით,  უზრუნველყოფილი  იქნება მნიშნელოვანი პრევენციული ღონისძიებების გატარება და მონიტორინგის შედეგიანობის ზრდა.</w:t>
      </w:r>
    </w:p>
    <w:p w14:paraId="5BFDED40" w14:textId="3D02B594" w:rsidR="000B6177" w:rsidRPr="00C6639D" w:rsidRDefault="000B6177" w:rsidP="00440177">
      <w:pPr>
        <w:pStyle w:val="ListParagraph"/>
        <w:numPr>
          <w:ilvl w:val="0"/>
          <w:numId w:val="1"/>
        </w:numPr>
        <w:spacing w:before="240" w:after="240"/>
        <w:ind w:left="0" w:right="57" w:firstLine="426"/>
        <w:contextualSpacing w:val="0"/>
        <w:jc w:val="both"/>
        <w:rPr>
          <w:rFonts w:ascii="Sylfaen" w:eastAsia="Sylfaen" w:hAnsi="Sylfaen"/>
          <w:sz w:val="20"/>
          <w:szCs w:val="20"/>
          <w:lang w:val="ka-GE"/>
        </w:rPr>
      </w:pPr>
      <w:r w:rsidRPr="00C6639D">
        <w:rPr>
          <w:rFonts w:ascii="Sylfaen" w:eastAsia="Sylfaen" w:hAnsi="Sylfaen"/>
          <w:sz w:val="20"/>
          <w:szCs w:val="20"/>
          <w:lang w:val="ka-GE"/>
        </w:rPr>
        <w:t xml:space="preserve">პრობლემატურია არსებული პრაქტიკა, როცა სააგენტოს კონტროლის დეპარტამენტის მიერ სამედიცინო შემთხვევების შერჩევითი შემოწმების განსახორციელებლად </w:t>
      </w:r>
      <w:r w:rsidR="003E1967" w:rsidRPr="00C6639D">
        <w:rPr>
          <w:rFonts w:ascii="Sylfaen" w:eastAsia="Sylfaen" w:hAnsi="Sylfaen"/>
          <w:sz w:val="20"/>
          <w:szCs w:val="20"/>
          <w:lang w:val="ka-GE"/>
        </w:rPr>
        <w:t xml:space="preserve">საყოველთაო ჯანმრთელობის დაცვის მართვის </w:t>
      </w:r>
      <w:r w:rsidRPr="00C6639D">
        <w:rPr>
          <w:rFonts w:ascii="Sylfaen" w:eastAsia="Sylfaen" w:hAnsi="Sylfaen"/>
          <w:sz w:val="20"/>
          <w:szCs w:val="20"/>
          <w:lang w:val="ka-GE"/>
        </w:rPr>
        <w:t xml:space="preserve">დეპარტამენტიდან ყოველთვიურად ხორციელდება </w:t>
      </w:r>
      <w:r w:rsidR="00B215A0" w:rsidRPr="00C6639D">
        <w:rPr>
          <w:rFonts w:ascii="Sylfaen" w:eastAsia="Sylfaen" w:hAnsi="Sylfaen"/>
          <w:sz w:val="20"/>
          <w:szCs w:val="20"/>
        </w:rPr>
        <w:t>15</w:t>
      </w:r>
      <w:r w:rsidRPr="00C6639D">
        <w:rPr>
          <w:rFonts w:ascii="Sylfaen" w:eastAsia="Sylfaen" w:hAnsi="Sylfaen"/>
          <w:sz w:val="20"/>
          <w:szCs w:val="20"/>
        </w:rPr>
        <w:t>-</w:t>
      </w:r>
      <w:r w:rsidRPr="00C6639D">
        <w:rPr>
          <w:rFonts w:ascii="Sylfaen" w:eastAsia="Sylfaen" w:hAnsi="Sylfaen"/>
          <w:sz w:val="20"/>
          <w:szCs w:val="20"/>
          <w:lang w:val="ka-GE"/>
        </w:rPr>
        <w:t xml:space="preserve">ზე მეტი თანამშრომლის მივლინება, რაც, იმის გარდა, რომ განსაზღვრულად ინტერესთა კონფლიქტის შემცველია, აფერხებს დეპარტამენტზე დაკისრებული ფუნქციების დროულად განხორციელებას პრაქტიკული საექიმო და მენეჯერული მუშაობის გამოცდილების მქონე კვალიფიციური კადრების არსებული დეფიციტის პირობებში, როცა მაღალია კადრების დენადობის მაჩვენებელიც. </w:t>
      </w:r>
    </w:p>
    <w:p w14:paraId="102295D6" w14:textId="27BF1336" w:rsidR="00E1796D" w:rsidRPr="00C6639D" w:rsidRDefault="00D40A99" w:rsidP="00440177">
      <w:pPr>
        <w:pStyle w:val="ListParagraph"/>
        <w:spacing w:before="240" w:after="240"/>
        <w:ind w:left="0" w:right="57" w:firstLine="426"/>
        <w:contextualSpacing w:val="0"/>
        <w:jc w:val="both"/>
        <w:rPr>
          <w:rFonts w:ascii="Sylfaen" w:eastAsia="Sylfaen" w:hAnsi="Sylfaen"/>
          <w:sz w:val="20"/>
          <w:szCs w:val="20"/>
          <w:lang w:val="ka-GE"/>
        </w:rPr>
      </w:pPr>
      <w:r w:rsidRPr="00C6639D">
        <w:rPr>
          <w:rFonts w:ascii="Sylfaen" w:eastAsia="Sylfaen" w:hAnsi="Sylfaen"/>
          <w:sz w:val="20"/>
          <w:szCs w:val="20"/>
          <w:lang w:val="ka-GE"/>
        </w:rPr>
        <w:t xml:space="preserve">პროგრამის სისტემური ადმინისტრირების ეფექტიანობის შემდგომი ამაღლებისთვის, </w:t>
      </w:r>
      <w:r w:rsidR="00000078" w:rsidRPr="00C6639D">
        <w:rPr>
          <w:rFonts w:ascii="Sylfaen" w:eastAsia="Sylfaen" w:hAnsi="Sylfaen"/>
          <w:sz w:val="20"/>
          <w:szCs w:val="20"/>
          <w:lang w:val="ka-GE"/>
        </w:rPr>
        <w:t xml:space="preserve"> საჭირო</w:t>
      </w:r>
      <w:r w:rsidRPr="00C6639D">
        <w:rPr>
          <w:rFonts w:ascii="Sylfaen" w:eastAsia="Sylfaen" w:hAnsi="Sylfaen"/>
          <w:sz w:val="20"/>
          <w:szCs w:val="20"/>
          <w:lang w:val="ka-GE"/>
        </w:rPr>
        <w:t>ა</w:t>
      </w:r>
      <w:r w:rsidR="00000078" w:rsidRPr="00C6639D">
        <w:rPr>
          <w:rFonts w:ascii="Sylfaen" w:eastAsia="Sylfaen" w:hAnsi="Sylfaen"/>
          <w:sz w:val="20"/>
          <w:szCs w:val="20"/>
          <w:lang w:val="ka-GE"/>
        </w:rPr>
        <w:t xml:space="preserve"> როგორც საყოველთაო ჯანმრთელობის დაცვის პროგრამის სამართლებრივი რეგულატორების</w:t>
      </w:r>
      <w:r w:rsidRPr="00C6639D">
        <w:rPr>
          <w:rFonts w:ascii="Sylfaen" w:eastAsia="Sylfaen" w:hAnsi="Sylfaen"/>
          <w:sz w:val="20"/>
          <w:szCs w:val="20"/>
          <w:lang w:val="ka-GE"/>
        </w:rPr>
        <w:t>/</w:t>
      </w:r>
      <w:r w:rsidR="00000078" w:rsidRPr="00C6639D">
        <w:rPr>
          <w:rFonts w:ascii="Sylfaen" w:eastAsia="Sylfaen" w:hAnsi="Sylfaen"/>
          <w:sz w:val="20"/>
          <w:szCs w:val="20"/>
          <w:lang w:val="ka-GE"/>
        </w:rPr>
        <w:t xml:space="preserve"> საკანონმდებლო ბაზის </w:t>
      </w:r>
      <w:r w:rsidRPr="00C6639D">
        <w:rPr>
          <w:rFonts w:ascii="Sylfaen" w:eastAsia="Sylfaen" w:hAnsi="Sylfaen"/>
          <w:sz w:val="20"/>
          <w:szCs w:val="20"/>
          <w:lang w:val="ka-GE"/>
        </w:rPr>
        <w:t>სრულყოფა</w:t>
      </w:r>
      <w:r w:rsidR="00000078" w:rsidRPr="00C6639D">
        <w:rPr>
          <w:rFonts w:ascii="Sylfaen" w:eastAsia="Sylfaen" w:hAnsi="Sylfaen"/>
          <w:sz w:val="20"/>
          <w:szCs w:val="20"/>
          <w:lang w:val="ka-GE"/>
        </w:rPr>
        <w:t xml:space="preserve">, ასევე </w:t>
      </w:r>
      <w:r w:rsidR="008F45CB" w:rsidRPr="00C6639D">
        <w:rPr>
          <w:rFonts w:ascii="Sylfaen" w:eastAsia="Sylfaen" w:hAnsi="Sylfaen"/>
          <w:sz w:val="20"/>
          <w:szCs w:val="20"/>
          <w:lang w:val="ka-GE"/>
        </w:rPr>
        <w:t xml:space="preserve">ხარჯთდამზოგავი სტრატეგიის შემუშავება, რადგან მხოლოდ ბიუჯეტური </w:t>
      </w:r>
      <w:r w:rsidR="00C805C1" w:rsidRPr="00C6639D">
        <w:rPr>
          <w:rFonts w:ascii="Sylfaen" w:eastAsia="Sylfaen" w:hAnsi="Sylfaen"/>
          <w:sz w:val="20"/>
          <w:szCs w:val="20"/>
          <w:lang w:val="ka-GE"/>
        </w:rPr>
        <w:t>დაფინანსების ზრდით</w:t>
      </w:r>
      <w:r w:rsidR="008F45CB" w:rsidRPr="00C6639D">
        <w:rPr>
          <w:rFonts w:ascii="Sylfaen" w:eastAsia="Sylfaen" w:hAnsi="Sylfaen"/>
          <w:sz w:val="20"/>
          <w:szCs w:val="20"/>
          <w:lang w:val="ka-GE"/>
        </w:rPr>
        <w:t xml:space="preserve"> ამ მასშტაბის ჯანდაცვის სერვისების სრულფასოვანი და ხარისხიანი განხორციელება რისკის შემცველია. </w:t>
      </w:r>
      <w:r w:rsidR="00C805C1" w:rsidRPr="00C6639D">
        <w:rPr>
          <w:rFonts w:ascii="Sylfaen" w:eastAsia="Sylfaen" w:hAnsi="Sylfaen"/>
          <w:sz w:val="20"/>
          <w:szCs w:val="20"/>
          <w:lang w:val="ka-GE"/>
        </w:rPr>
        <w:t>ასევე აუცილებელია პროგრამის გუნდის</w:t>
      </w:r>
      <w:r w:rsidR="00000078" w:rsidRPr="00C6639D">
        <w:rPr>
          <w:rFonts w:ascii="Sylfaen" w:eastAsia="Sylfaen" w:hAnsi="Sylfaen"/>
          <w:sz w:val="20"/>
          <w:szCs w:val="20"/>
          <w:lang w:val="ka-GE"/>
        </w:rPr>
        <w:t xml:space="preserve"> </w:t>
      </w:r>
      <w:r w:rsidRPr="00C6639D">
        <w:rPr>
          <w:rFonts w:ascii="Sylfaen" w:eastAsia="Sylfaen" w:hAnsi="Sylfaen"/>
          <w:sz w:val="20"/>
          <w:szCs w:val="20"/>
          <w:lang w:val="ka-GE"/>
        </w:rPr>
        <w:t>ადამიანური რესურსების თვისობრივი გაუმჯობესება</w:t>
      </w:r>
      <w:r w:rsidR="00C805C1" w:rsidRPr="00C6639D">
        <w:rPr>
          <w:rFonts w:ascii="Sylfaen" w:eastAsia="Sylfaen" w:hAnsi="Sylfaen"/>
          <w:sz w:val="20"/>
          <w:szCs w:val="20"/>
          <w:lang w:val="ka-GE"/>
        </w:rPr>
        <w:t xml:space="preserve"> და მათთვის მუშაობის ნორმალური გარემოს უზრუნველყოფა</w:t>
      </w:r>
      <w:r w:rsidRPr="00C6639D">
        <w:rPr>
          <w:rFonts w:ascii="Sylfaen" w:eastAsia="Sylfaen" w:hAnsi="Sylfaen"/>
          <w:sz w:val="20"/>
          <w:szCs w:val="20"/>
          <w:lang w:val="ka-GE"/>
        </w:rPr>
        <w:t>, ამასთან ყოველივე წარმოუდგენელია</w:t>
      </w:r>
      <w:r w:rsidR="00C805C1" w:rsidRPr="00C6639D">
        <w:rPr>
          <w:rFonts w:ascii="Sylfaen" w:eastAsia="Sylfaen" w:hAnsi="Sylfaen"/>
          <w:sz w:val="20"/>
          <w:szCs w:val="20"/>
          <w:lang w:val="ka-GE"/>
        </w:rPr>
        <w:t xml:space="preserve"> </w:t>
      </w:r>
      <w:r w:rsidRPr="00C6639D">
        <w:rPr>
          <w:rFonts w:ascii="Sylfaen" w:eastAsia="Sylfaen" w:hAnsi="Sylfaen"/>
          <w:sz w:val="20"/>
          <w:szCs w:val="20"/>
          <w:lang w:val="ka-GE"/>
        </w:rPr>
        <w:t>სამინისტროს სისტემის პროგრამაში ჩართული ქვედანაყოფების კოორდინირებული ურთიერთმოქმედების და ერთიანი მიდგომების გარეშე.</w:t>
      </w:r>
    </w:p>
    <w:sectPr w:rsidR="00E1796D" w:rsidRPr="00C6639D" w:rsidSect="0039447B">
      <w:footerReference w:type="default" r:id="rId8"/>
      <w:pgSz w:w="12240" w:h="15840"/>
      <w:pgMar w:top="900" w:right="990" w:bottom="162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763F9" w14:textId="77777777" w:rsidR="00E54B4A" w:rsidRDefault="00E54B4A">
      <w:pPr>
        <w:spacing w:after="0" w:line="240" w:lineRule="auto"/>
      </w:pPr>
      <w:r>
        <w:separator/>
      </w:r>
    </w:p>
  </w:endnote>
  <w:endnote w:type="continuationSeparator" w:id="0">
    <w:p w14:paraId="7037851B" w14:textId="77777777" w:rsidR="00E54B4A" w:rsidRDefault="00E5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526159"/>
      <w:docPartObj>
        <w:docPartGallery w:val="Page Numbers (Bottom of Page)"/>
        <w:docPartUnique/>
      </w:docPartObj>
    </w:sdtPr>
    <w:sdtEndPr>
      <w:rPr>
        <w:noProof/>
      </w:rPr>
    </w:sdtEndPr>
    <w:sdtContent>
      <w:p w14:paraId="3257677F" w14:textId="77777777" w:rsidR="00BC0EE5" w:rsidRDefault="00BC0EE5">
        <w:pPr>
          <w:pStyle w:val="Footer"/>
          <w:jc w:val="right"/>
        </w:pPr>
        <w:r>
          <w:fldChar w:fldCharType="begin"/>
        </w:r>
        <w:r>
          <w:instrText xml:space="preserve"> PAGE   \* MERGEFORMAT </w:instrText>
        </w:r>
        <w:r>
          <w:fldChar w:fldCharType="separate"/>
        </w:r>
        <w:r w:rsidR="0039447B">
          <w:rPr>
            <w:noProof/>
          </w:rPr>
          <w:t>9</w:t>
        </w:r>
        <w:r>
          <w:rPr>
            <w:noProof/>
          </w:rPr>
          <w:fldChar w:fldCharType="end"/>
        </w:r>
      </w:p>
    </w:sdtContent>
  </w:sdt>
  <w:p w14:paraId="5E2A36F2" w14:textId="77777777" w:rsidR="00BC0EE5" w:rsidRDefault="00BC0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DF6A" w14:textId="77777777" w:rsidR="00E54B4A" w:rsidRDefault="00E54B4A">
      <w:pPr>
        <w:spacing w:after="0" w:line="240" w:lineRule="auto"/>
      </w:pPr>
      <w:r>
        <w:separator/>
      </w:r>
    </w:p>
  </w:footnote>
  <w:footnote w:type="continuationSeparator" w:id="0">
    <w:p w14:paraId="237F32E5" w14:textId="77777777" w:rsidR="00E54B4A" w:rsidRDefault="00E54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034"/>
    <w:multiLevelType w:val="hybridMultilevel"/>
    <w:tmpl w:val="777408C4"/>
    <w:lvl w:ilvl="0" w:tplc="7054A6B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33D5C86"/>
    <w:multiLevelType w:val="hybridMultilevel"/>
    <w:tmpl w:val="B448A5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AD53938"/>
    <w:multiLevelType w:val="hybridMultilevel"/>
    <w:tmpl w:val="94A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57AF9"/>
    <w:multiLevelType w:val="hybridMultilevel"/>
    <w:tmpl w:val="04FC864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253E0580"/>
    <w:multiLevelType w:val="hybridMultilevel"/>
    <w:tmpl w:val="83967A86"/>
    <w:lvl w:ilvl="0" w:tplc="7054A6B2">
      <w:start w:val="1"/>
      <w:numFmt w:val="decimal"/>
      <w:lvlText w:val="%1."/>
      <w:lvlJc w:val="left"/>
      <w:pPr>
        <w:ind w:left="928" w:hanging="360"/>
      </w:pPr>
      <w:rPr>
        <w:rFonts w:eastAsia="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55147D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56C5DAA"/>
    <w:multiLevelType w:val="hybridMultilevel"/>
    <w:tmpl w:val="3A68F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92794"/>
    <w:multiLevelType w:val="hybridMultilevel"/>
    <w:tmpl w:val="1722D09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3586DFE"/>
    <w:multiLevelType w:val="hybridMultilevel"/>
    <w:tmpl w:val="10BC4710"/>
    <w:lvl w:ilvl="0" w:tplc="7520BA7E">
      <w:start w:val="1"/>
      <w:numFmt w:val="decimal"/>
      <w:lvlText w:val="%1."/>
      <w:lvlJc w:val="left"/>
      <w:pPr>
        <w:ind w:left="786" w:hanging="360"/>
      </w:pPr>
      <w:rPr>
        <w:rFonts w:eastAsia="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B0D2B71"/>
    <w:multiLevelType w:val="hybridMultilevel"/>
    <w:tmpl w:val="84203A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357F9"/>
    <w:multiLevelType w:val="hybridMultilevel"/>
    <w:tmpl w:val="818088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10D17"/>
    <w:multiLevelType w:val="hybridMultilevel"/>
    <w:tmpl w:val="D20824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74CD1F04"/>
    <w:multiLevelType w:val="hybridMultilevel"/>
    <w:tmpl w:val="777408C4"/>
    <w:lvl w:ilvl="0" w:tplc="7054A6B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5"/>
  </w:num>
  <w:num w:numId="3">
    <w:abstractNumId w:val="3"/>
  </w:num>
  <w:num w:numId="4">
    <w:abstractNumId w:val="4"/>
  </w:num>
  <w:num w:numId="5">
    <w:abstractNumId w:val="12"/>
  </w:num>
  <w:num w:numId="6">
    <w:abstractNumId w:val="1"/>
  </w:num>
  <w:num w:numId="7">
    <w:abstractNumId w:val="7"/>
  </w:num>
  <w:num w:numId="8">
    <w:abstractNumId w:val="9"/>
  </w:num>
  <w:num w:numId="9">
    <w:abstractNumId w:val="6"/>
  </w:num>
  <w:num w:numId="10">
    <w:abstractNumId w:val="11"/>
  </w:num>
  <w:num w:numId="11">
    <w:abstractNumId w:val="13"/>
  </w:num>
  <w:num w:numId="12">
    <w:abstractNumId w:val="0"/>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24"/>
    <w:rsid w:val="00000078"/>
    <w:rsid w:val="00017795"/>
    <w:rsid w:val="00033566"/>
    <w:rsid w:val="000447F5"/>
    <w:rsid w:val="00045197"/>
    <w:rsid w:val="0005421F"/>
    <w:rsid w:val="00060024"/>
    <w:rsid w:val="00062894"/>
    <w:rsid w:val="0007779A"/>
    <w:rsid w:val="000860B6"/>
    <w:rsid w:val="00090FC0"/>
    <w:rsid w:val="00091E04"/>
    <w:rsid w:val="000B6177"/>
    <w:rsid w:val="000B67D2"/>
    <w:rsid w:val="000B7330"/>
    <w:rsid w:val="000B7996"/>
    <w:rsid w:val="000E0E3D"/>
    <w:rsid w:val="000E6143"/>
    <w:rsid w:val="000F473F"/>
    <w:rsid w:val="000F7F96"/>
    <w:rsid w:val="00103B6A"/>
    <w:rsid w:val="00143282"/>
    <w:rsid w:val="001512C7"/>
    <w:rsid w:val="00161093"/>
    <w:rsid w:val="001729AB"/>
    <w:rsid w:val="00175B4D"/>
    <w:rsid w:val="001764C4"/>
    <w:rsid w:val="0017740E"/>
    <w:rsid w:val="0017747C"/>
    <w:rsid w:val="00191683"/>
    <w:rsid w:val="00191DC2"/>
    <w:rsid w:val="001A206A"/>
    <w:rsid w:val="001A2282"/>
    <w:rsid w:val="001D38ED"/>
    <w:rsid w:val="001E4464"/>
    <w:rsid w:val="001E7A85"/>
    <w:rsid w:val="001F179A"/>
    <w:rsid w:val="00216FD5"/>
    <w:rsid w:val="00222E32"/>
    <w:rsid w:val="00223E73"/>
    <w:rsid w:val="00240C58"/>
    <w:rsid w:val="00250ACE"/>
    <w:rsid w:val="00260E66"/>
    <w:rsid w:val="00267C6A"/>
    <w:rsid w:val="0028735C"/>
    <w:rsid w:val="002C2CD4"/>
    <w:rsid w:val="002C33AF"/>
    <w:rsid w:val="002D1B74"/>
    <w:rsid w:val="002D6308"/>
    <w:rsid w:val="002E4A88"/>
    <w:rsid w:val="002E6C45"/>
    <w:rsid w:val="002E6F97"/>
    <w:rsid w:val="002F1256"/>
    <w:rsid w:val="002F3A1F"/>
    <w:rsid w:val="002F5B00"/>
    <w:rsid w:val="003062FE"/>
    <w:rsid w:val="00314049"/>
    <w:rsid w:val="003211CC"/>
    <w:rsid w:val="003234A4"/>
    <w:rsid w:val="00332D74"/>
    <w:rsid w:val="0034289E"/>
    <w:rsid w:val="003507C0"/>
    <w:rsid w:val="00351ABD"/>
    <w:rsid w:val="0039447B"/>
    <w:rsid w:val="003C0EF4"/>
    <w:rsid w:val="003C2BD5"/>
    <w:rsid w:val="003C3472"/>
    <w:rsid w:val="003C7FA1"/>
    <w:rsid w:val="003D003C"/>
    <w:rsid w:val="003E0E53"/>
    <w:rsid w:val="003E1967"/>
    <w:rsid w:val="003E6C95"/>
    <w:rsid w:val="00400D22"/>
    <w:rsid w:val="0040717E"/>
    <w:rsid w:val="0041177A"/>
    <w:rsid w:val="00415403"/>
    <w:rsid w:val="00440177"/>
    <w:rsid w:val="00447828"/>
    <w:rsid w:val="00460100"/>
    <w:rsid w:val="0047022F"/>
    <w:rsid w:val="00481CE5"/>
    <w:rsid w:val="00486220"/>
    <w:rsid w:val="00495F8F"/>
    <w:rsid w:val="004A0888"/>
    <w:rsid w:val="004A7168"/>
    <w:rsid w:val="004B59F0"/>
    <w:rsid w:val="004C6165"/>
    <w:rsid w:val="004C6483"/>
    <w:rsid w:val="004D3C2B"/>
    <w:rsid w:val="004E2B0C"/>
    <w:rsid w:val="004F173C"/>
    <w:rsid w:val="004F5B49"/>
    <w:rsid w:val="0050712F"/>
    <w:rsid w:val="00507980"/>
    <w:rsid w:val="00515ADE"/>
    <w:rsid w:val="00520DC3"/>
    <w:rsid w:val="00552290"/>
    <w:rsid w:val="00553C85"/>
    <w:rsid w:val="00554EB8"/>
    <w:rsid w:val="00561D80"/>
    <w:rsid w:val="0056357C"/>
    <w:rsid w:val="0057198B"/>
    <w:rsid w:val="00571994"/>
    <w:rsid w:val="005819ED"/>
    <w:rsid w:val="005873E5"/>
    <w:rsid w:val="00591C19"/>
    <w:rsid w:val="005A1D76"/>
    <w:rsid w:val="005A77CD"/>
    <w:rsid w:val="005B4313"/>
    <w:rsid w:val="005B4630"/>
    <w:rsid w:val="005C05DA"/>
    <w:rsid w:val="005E58D0"/>
    <w:rsid w:val="005F12A0"/>
    <w:rsid w:val="005F3EBC"/>
    <w:rsid w:val="00607F24"/>
    <w:rsid w:val="00614035"/>
    <w:rsid w:val="006171D5"/>
    <w:rsid w:val="00621269"/>
    <w:rsid w:val="006217B9"/>
    <w:rsid w:val="00622B2D"/>
    <w:rsid w:val="00644D87"/>
    <w:rsid w:val="0064638A"/>
    <w:rsid w:val="006628A8"/>
    <w:rsid w:val="006676F1"/>
    <w:rsid w:val="0067230E"/>
    <w:rsid w:val="006751F8"/>
    <w:rsid w:val="0067524D"/>
    <w:rsid w:val="00681B3D"/>
    <w:rsid w:val="0068552F"/>
    <w:rsid w:val="00691CFB"/>
    <w:rsid w:val="006A0198"/>
    <w:rsid w:val="006A1CFC"/>
    <w:rsid w:val="006A6368"/>
    <w:rsid w:val="006B4047"/>
    <w:rsid w:val="006C467C"/>
    <w:rsid w:val="006C4C70"/>
    <w:rsid w:val="006D0239"/>
    <w:rsid w:val="006D11E8"/>
    <w:rsid w:val="006E2060"/>
    <w:rsid w:val="006E7D9F"/>
    <w:rsid w:val="006F1D29"/>
    <w:rsid w:val="006F40A4"/>
    <w:rsid w:val="00707361"/>
    <w:rsid w:val="00707853"/>
    <w:rsid w:val="00715820"/>
    <w:rsid w:val="007320C5"/>
    <w:rsid w:val="00734414"/>
    <w:rsid w:val="007349E7"/>
    <w:rsid w:val="00735F16"/>
    <w:rsid w:val="00736D8E"/>
    <w:rsid w:val="007550CE"/>
    <w:rsid w:val="007661A6"/>
    <w:rsid w:val="007731F8"/>
    <w:rsid w:val="00775051"/>
    <w:rsid w:val="00777202"/>
    <w:rsid w:val="00780486"/>
    <w:rsid w:val="00782912"/>
    <w:rsid w:val="00792D61"/>
    <w:rsid w:val="007B74CE"/>
    <w:rsid w:val="007C39FA"/>
    <w:rsid w:val="007D3848"/>
    <w:rsid w:val="007D68A7"/>
    <w:rsid w:val="007E404F"/>
    <w:rsid w:val="007F3220"/>
    <w:rsid w:val="007F4EF6"/>
    <w:rsid w:val="00801D39"/>
    <w:rsid w:val="00802B37"/>
    <w:rsid w:val="00805CAD"/>
    <w:rsid w:val="00821638"/>
    <w:rsid w:val="00846520"/>
    <w:rsid w:val="0085118B"/>
    <w:rsid w:val="0085337E"/>
    <w:rsid w:val="0086542E"/>
    <w:rsid w:val="00865E39"/>
    <w:rsid w:val="00865F9C"/>
    <w:rsid w:val="008868A8"/>
    <w:rsid w:val="008878A4"/>
    <w:rsid w:val="00894AE6"/>
    <w:rsid w:val="008B11E5"/>
    <w:rsid w:val="008C569B"/>
    <w:rsid w:val="008D0114"/>
    <w:rsid w:val="008D5B96"/>
    <w:rsid w:val="008E272F"/>
    <w:rsid w:val="008E41A5"/>
    <w:rsid w:val="008F45CB"/>
    <w:rsid w:val="008F4C0B"/>
    <w:rsid w:val="008F6A39"/>
    <w:rsid w:val="0090434E"/>
    <w:rsid w:val="009057C5"/>
    <w:rsid w:val="009113A7"/>
    <w:rsid w:val="009314D8"/>
    <w:rsid w:val="0093468C"/>
    <w:rsid w:val="009420CD"/>
    <w:rsid w:val="00960C7A"/>
    <w:rsid w:val="00963C8E"/>
    <w:rsid w:val="00967BE0"/>
    <w:rsid w:val="00967ED4"/>
    <w:rsid w:val="009746C2"/>
    <w:rsid w:val="00985201"/>
    <w:rsid w:val="00990B39"/>
    <w:rsid w:val="009A1308"/>
    <w:rsid w:val="009B10D7"/>
    <w:rsid w:val="009C7581"/>
    <w:rsid w:val="009E5C86"/>
    <w:rsid w:val="009F3775"/>
    <w:rsid w:val="009F5EE8"/>
    <w:rsid w:val="009F66CA"/>
    <w:rsid w:val="00A2537C"/>
    <w:rsid w:val="00A27AAC"/>
    <w:rsid w:val="00A530B1"/>
    <w:rsid w:val="00A55F77"/>
    <w:rsid w:val="00A643CF"/>
    <w:rsid w:val="00A66C5C"/>
    <w:rsid w:val="00A76379"/>
    <w:rsid w:val="00A77AC7"/>
    <w:rsid w:val="00A81D0B"/>
    <w:rsid w:val="00A839CF"/>
    <w:rsid w:val="00AA0AB2"/>
    <w:rsid w:val="00AA463B"/>
    <w:rsid w:val="00AB226C"/>
    <w:rsid w:val="00AC3904"/>
    <w:rsid w:val="00B10432"/>
    <w:rsid w:val="00B215A0"/>
    <w:rsid w:val="00B231CF"/>
    <w:rsid w:val="00B30AFF"/>
    <w:rsid w:val="00B331E2"/>
    <w:rsid w:val="00B33883"/>
    <w:rsid w:val="00B346B7"/>
    <w:rsid w:val="00B359CD"/>
    <w:rsid w:val="00B41964"/>
    <w:rsid w:val="00B45955"/>
    <w:rsid w:val="00B47DDD"/>
    <w:rsid w:val="00B50B3A"/>
    <w:rsid w:val="00B5310B"/>
    <w:rsid w:val="00B60763"/>
    <w:rsid w:val="00B64E42"/>
    <w:rsid w:val="00B73F09"/>
    <w:rsid w:val="00B74BCF"/>
    <w:rsid w:val="00BB1978"/>
    <w:rsid w:val="00BB2C8D"/>
    <w:rsid w:val="00BC0EE5"/>
    <w:rsid w:val="00BC2376"/>
    <w:rsid w:val="00BC7952"/>
    <w:rsid w:val="00BD15AE"/>
    <w:rsid w:val="00BD4F05"/>
    <w:rsid w:val="00BE2C70"/>
    <w:rsid w:val="00BE386F"/>
    <w:rsid w:val="00C054D2"/>
    <w:rsid w:val="00C274C9"/>
    <w:rsid w:val="00C34E2F"/>
    <w:rsid w:val="00C41376"/>
    <w:rsid w:val="00C42306"/>
    <w:rsid w:val="00C43E18"/>
    <w:rsid w:val="00C47A5B"/>
    <w:rsid w:val="00C650E8"/>
    <w:rsid w:val="00C6639D"/>
    <w:rsid w:val="00C6691B"/>
    <w:rsid w:val="00C715B3"/>
    <w:rsid w:val="00C805C1"/>
    <w:rsid w:val="00C8257A"/>
    <w:rsid w:val="00C834C1"/>
    <w:rsid w:val="00C85ED0"/>
    <w:rsid w:val="00C87457"/>
    <w:rsid w:val="00CA490D"/>
    <w:rsid w:val="00CB42B7"/>
    <w:rsid w:val="00CC0EE8"/>
    <w:rsid w:val="00CC7FFA"/>
    <w:rsid w:val="00CD2DF4"/>
    <w:rsid w:val="00CD6D19"/>
    <w:rsid w:val="00CD7E5E"/>
    <w:rsid w:val="00CE211E"/>
    <w:rsid w:val="00CE2251"/>
    <w:rsid w:val="00CE5E7F"/>
    <w:rsid w:val="00CF6B3B"/>
    <w:rsid w:val="00D02C1E"/>
    <w:rsid w:val="00D03787"/>
    <w:rsid w:val="00D144BB"/>
    <w:rsid w:val="00D1736A"/>
    <w:rsid w:val="00D221C4"/>
    <w:rsid w:val="00D31E98"/>
    <w:rsid w:val="00D351A0"/>
    <w:rsid w:val="00D35DF1"/>
    <w:rsid w:val="00D40980"/>
    <w:rsid w:val="00D40A99"/>
    <w:rsid w:val="00D51F9F"/>
    <w:rsid w:val="00D617CB"/>
    <w:rsid w:val="00D66534"/>
    <w:rsid w:val="00D668A9"/>
    <w:rsid w:val="00D74034"/>
    <w:rsid w:val="00D76219"/>
    <w:rsid w:val="00D8258C"/>
    <w:rsid w:val="00D868F1"/>
    <w:rsid w:val="00DA47C9"/>
    <w:rsid w:val="00DB4AF7"/>
    <w:rsid w:val="00DC5538"/>
    <w:rsid w:val="00DD0040"/>
    <w:rsid w:val="00DE1858"/>
    <w:rsid w:val="00DE291B"/>
    <w:rsid w:val="00DE65E5"/>
    <w:rsid w:val="00DF22F8"/>
    <w:rsid w:val="00DF3AF4"/>
    <w:rsid w:val="00DF44A9"/>
    <w:rsid w:val="00DF742B"/>
    <w:rsid w:val="00DF75C4"/>
    <w:rsid w:val="00E1796D"/>
    <w:rsid w:val="00E2597B"/>
    <w:rsid w:val="00E36DAA"/>
    <w:rsid w:val="00E4127C"/>
    <w:rsid w:val="00E47BD7"/>
    <w:rsid w:val="00E54B4A"/>
    <w:rsid w:val="00E905DA"/>
    <w:rsid w:val="00E9655C"/>
    <w:rsid w:val="00E96B6C"/>
    <w:rsid w:val="00E97965"/>
    <w:rsid w:val="00EA7D95"/>
    <w:rsid w:val="00EB497E"/>
    <w:rsid w:val="00ED35E7"/>
    <w:rsid w:val="00EE0725"/>
    <w:rsid w:val="00EE255C"/>
    <w:rsid w:val="00EE6A56"/>
    <w:rsid w:val="00F17610"/>
    <w:rsid w:val="00F267FC"/>
    <w:rsid w:val="00F30C3F"/>
    <w:rsid w:val="00F341BC"/>
    <w:rsid w:val="00F3545A"/>
    <w:rsid w:val="00F3785A"/>
    <w:rsid w:val="00F471C6"/>
    <w:rsid w:val="00F66522"/>
    <w:rsid w:val="00F66C98"/>
    <w:rsid w:val="00F7169C"/>
    <w:rsid w:val="00F82074"/>
    <w:rsid w:val="00F86273"/>
    <w:rsid w:val="00F90BF8"/>
    <w:rsid w:val="00FA1451"/>
    <w:rsid w:val="00FA4038"/>
    <w:rsid w:val="00FD3817"/>
    <w:rsid w:val="00FE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6650"/>
  <w15:docId w15:val="{454EAF06-985A-45B1-B5C3-1ADF08CE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24"/>
    <w:pPr>
      <w:ind w:left="720"/>
      <w:contextualSpacing/>
    </w:pPr>
  </w:style>
  <w:style w:type="paragraph" w:styleId="Footer">
    <w:name w:val="footer"/>
    <w:basedOn w:val="Normal"/>
    <w:link w:val="FooterChar"/>
    <w:uiPriority w:val="99"/>
    <w:unhideWhenUsed/>
    <w:rsid w:val="00060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24"/>
  </w:style>
  <w:style w:type="paragraph" w:styleId="BalloonText">
    <w:name w:val="Balloon Text"/>
    <w:basedOn w:val="Normal"/>
    <w:link w:val="BalloonTextChar"/>
    <w:uiPriority w:val="99"/>
    <w:semiHidden/>
    <w:unhideWhenUsed/>
    <w:rsid w:val="004C6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65"/>
    <w:rPr>
      <w:rFonts w:ascii="Segoe UI" w:hAnsi="Segoe UI" w:cs="Segoe UI"/>
      <w:sz w:val="18"/>
      <w:szCs w:val="18"/>
    </w:rPr>
  </w:style>
  <w:style w:type="character" w:styleId="CommentReference">
    <w:name w:val="annotation reference"/>
    <w:basedOn w:val="DefaultParagraphFont"/>
    <w:uiPriority w:val="99"/>
    <w:semiHidden/>
    <w:unhideWhenUsed/>
    <w:rsid w:val="006E2060"/>
    <w:rPr>
      <w:sz w:val="16"/>
      <w:szCs w:val="16"/>
    </w:rPr>
  </w:style>
  <w:style w:type="paragraph" w:styleId="CommentText">
    <w:name w:val="annotation text"/>
    <w:basedOn w:val="Normal"/>
    <w:link w:val="CommentTextChar"/>
    <w:uiPriority w:val="99"/>
    <w:semiHidden/>
    <w:unhideWhenUsed/>
    <w:rsid w:val="006E2060"/>
    <w:pPr>
      <w:spacing w:line="240" w:lineRule="auto"/>
    </w:pPr>
    <w:rPr>
      <w:sz w:val="20"/>
      <w:szCs w:val="20"/>
    </w:rPr>
  </w:style>
  <w:style w:type="character" w:customStyle="1" w:styleId="CommentTextChar">
    <w:name w:val="Comment Text Char"/>
    <w:basedOn w:val="DefaultParagraphFont"/>
    <w:link w:val="CommentText"/>
    <w:uiPriority w:val="99"/>
    <w:semiHidden/>
    <w:rsid w:val="006E2060"/>
    <w:rPr>
      <w:sz w:val="20"/>
      <w:szCs w:val="20"/>
    </w:rPr>
  </w:style>
  <w:style w:type="paragraph" w:styleId="CommentSubject">
    <w:name w:val="annotation subject"/>
    <w:basedOn w:val="CommentText"/>
    <w:next w:val="CommentText"/>
    <w:link w:val="CommentSubjectChar"/>
    <w:uiPriority w:val="99"/>
    <w:semiHidden/>
    <w:unhideWhenUsed/>
    <w:rsid w:val="006E2060"/>
    <w:rPr>
      <w:b/>
      <w:bCs/>
    </w:rPr>
  </w:style>
  <w:style w:type="character" w:customStyle="1" w:styleId="CommentSubjectChar">
    <w:name w:val="Comment Subject Char"/>
    <w:basedOn w:val="CommentTextChar"/>
    <w:link w:val="CommentSubject"/>
    <w:uiPriority w:val="99"/>
    <w:semiHidden/>
    <w:rsid w:val="006E2060"/>
    <w:rPr>
      <w:b/>
      <w:bCs/>
      <w:sz w:val="20"/>
      <w:szCs w:val="20"/>
    </w:rPr>
  </w:style>
  <w:style w:type="paragraph" w:customStyle="1" w:styleId="abzacixml">
    <w:name w:val="abzaci_xml"/>
    <w:basedOn w:val="PlainText"/>
    <w:link w:val="abzacixmlChar"/>
    <w:autoRedefine/>
    <w:qFormat/>
    <w:rsid w:val="002F1256"/>
    <w:pPr>
      <w:ind w:firstLine="283"/>
      <w:jc w:val="both"/>
    </w:pPr>
    <w:rPr>
      <w:rFonts w:ascii="Sylfaen" w:eastAsia="Times New Roman" w:hAnsi="Sylfaen" w:cs="Times New Roman"/>
      <w:sz w:val="22"/>
      <w:szCs w:val="20"/>
      <w:lang w:val="x-none" w:eastAsia="x-none"/>
    </w:rPr>
  </w:style>
  <w:style w:type="character" w:customStyle="1" w:styleId="abzacixmlChar">
    <w:name w:val="abzaci_xml Char"/>
    <w:link w:val="abzacixml"/>
    <w:rsid w:val="002F1256"/>
    <w:rPr>
      <w:rFonts w:ascii="Sylfaen" w:eastAsia="Times New Roman" w:hAnsi="Sylfaen" w:cs="Times New Roman"/>
      <w:szCs w:val="20"/>
      <w:lang w:val="x-none" w:eastAsia="x-none"/>
    </w:rPr>
  </w:style>
  <w:style w:type="paragraph" w:styleId="PlainText">
    <w:name w:val="Plain Text"/>
    <w:basedOn w:val="Normal"/>
    <w:link w:val="PlainTextChar"/>
    <w:uiPriority w:val="99"/>
    <w:semiHidden/>
    <w:unhideWhenUsed/>
    <w:rsid w:val="002F125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F125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9708">
      <w:bodyDiv w:val="1"/>
      <w:marLeft w:val="0"/>
      <w:marRight w:val="0"/>
      <w:marTop w:val="0"/>
      <w:marBottom w:val="0"/>
      <w:divBdr>
        <w:top w:val="none" w:sz="0" w:space="0" w:color="auto"/>
        <w:left w:val="none" w:sz="0" w:space="0" w:color="auto"/>
        <w:bottom w:val="none" w:sz="0" w:space="0" w:color="auto"/>
        <w:right w:val="none" w:sz="0" w:space="0" w:color="auto"/>
      </w:divBdr>
    </w:div>
    <w:div w:id="546143072">
      <w:bodyDiv w:val="1"/>
      <w:marLeft w:val="0"/>
      <w:marRight w:val="0"/>
      <w:marTop w:val="0"/>
      <w:marBottom w:val="0"/>
      <w:divBdr>
        <w:top w:val="none" w:sz="0" w:space="0" w:color="auto"/>
        <w:left w:val="none" w:sz="0" w:space="0" w:color="auto"/>
        <w:bottom w:val="none" w:sz="0" w:space="0" w:color="auto"/>
        <w:right w:val="none" w:sz="0" w:space="0" w:color="auto"/>
      </w:divBdr>
    </w:div>
    <w:div w:id="1492481188">
      <w:bodyDiv w:val="1"/>
      <w:marLeft w:val="0"/>
      <w:marRight w:val="0"/>
      <w:marTop w:val="0"/>
      <w:marBottom w:val="0"/>
      <w:divBdr>
        <w:top w:val="none" w:sz="0" w:space="0" w:color="auto"/>
        <w:left w:val="none" w:sz="0" w:space="0" w:color="auto"/>
        <w:bottom w:val="none" w:sz="0" w:space="0" w:color="auto"/>
        <w:right w:val="none" w:sz="0" w:space="0" w:color="auto"/>
      </w:divBdr>
    </w:div>
    <w:div w:id="1512798003">
      <w:bodyDiv w:val="1"/>
      <w:marLeft w:val="0"/>
      <w:marRight w:val="0"/>
      <w:marTop w:val="0"/>
      <w:marBottom w:val="0"/>
      <w:divBdr>
        <w:top w:val="none" w:sz="0" w:space="0" w:color="auto"/>
        <w:left w:val="none" w:sz="0" w:space="0" w:color="auto"/>
        <w:bottom w:val="none" w:sz="0" w:space="0" w:color="auto"/>
        <w:right w:val="none" w:sz="0" w:space="0" w:color="auto"/>
      </w:divBdr>
    </w:div>
    <w:div w:id="2107192622">
      <w:bodyDiv w:val="1"/>
      <w:marLeft w:val="0"/>
      <w:marRight w:val="0"/>
      <w:marTop w:val="0"/>
      <w:marBottom w:val="0"/>
      <w:divBdr>
        <w:top w:val="none" w:sz="0" w:space="0" w:color="auto"/>
        <w:left w:val="none" w:sz="0" w:space="0" w:color="auto"/>
        <w:bottom w:val="none" w:sz="0" w:space="0" w:color="auto"/>
        <w:right w:val="none" w:sz="0" w:space="0" w:color="auto"/>
      </w:divBdr>
      <w:divsChild>
        <w:div w:id="188941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580BE-E26E-4194-88F5-4D653425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maghlakelidze</dc:creator>
  <cp:lastModifiedBy>Maia Maglakelidze-Khomeriki</cp:lastModifiedBy>
  <cp:revision>20</cp:revision>
  <cp:lastPrinted>2018-08-15T11:57:00Z</cp:lastPrinted>
  <dcterms:created xsi:type="dcterms:W3CDTF">2018-08-08T18:44:00Z</dcterms:created>
  <dcterms:modified xsi:type="dcterms:W3CDTF">2018-09-08T21:43:00Z</dcterms:modified>
</cp:coreProperties>
</file>