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06732B" w:rsidRDefault="0006732B" w:rsidP="0006732B">
      <w:pPr>
        <w:spacing w:after="0"/>
        <w:jc w:val="center"/>
        <w:rPr>
          <w:rFonts w:ascii="Sylfaen" w:eastAsia="Times New Roman" w:hAnsi="Sylfaen" w:cs="Sylfaen"/>
          <w:lang w:val="ka-GE"/>
        </w:rPr>
      </w:pPr>
      <w:r>
        <w:rPr>
          <w:rFonts w:ascii="Sylfaen" w:eastAsia="Times New Roman" w:hAnsi="Sylfaen" w:cs="Sylfaen"/>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w:t>
      </w:r>
      <w:r w:rsidR="007521A8">
        <w:rPr>
          <w:rFonts w:ascii="Sylfaen" w:eastAsia="Times New Roman" w:hAnsi="Sylfaen" w:cs="Sylfaen"/>
          <w:lang w:val="ka-GE"/>
        </w:rPr>
        <w:t xml:space="preserve">შემაჯამებელი </w:t>
      </w:r>
      <w:r>
        <w:rPr>
          <w:rFonts w:ascii="Sylfaen" w:eastAsia="Times New Roman" w:hAnsi="Sylfaen" w:cs="Sylfaen"/>
          <w:lang w:val="ka-GE"/>
        </w:rPr>
        <w:t>ოქმი</w:t>
      </w:r>
      <w:r w:rsidR="008D063D">
        <w:rPr>
          <w:rFonts w:ascii="Sylfaen" w:eastAsia="Times New Roman" w:hAnsi="Sylfaen" w:cs="Sylfaen"/>
          <w:lang w:val="ka-GE"/>
        </w:rPr>
        <w:t xml:space="preserve"> N1</w:t>
      </w:r>
    </w:p>
    <w:p w:rsidR="0006732B" w:rsidRDefault="0006732B" w:rsidP="00CF4239">
      <w:pPr>
        <w:spacing w:after="0"/>
        <w:jc w:val="both"/>
        <w:rPr>
          <w:rFonts w:ascii="Sylfaen" w:eastAsia="Times New Roman" w:hAnsi="Sylfaen" w:cs="Sylfaen"/>
          <w:lang w:val="ka-GE"/>
        </w:rPr>
      </w:pPr>
    </w:p>
    <w:p w:rsidR="0006732B" w:rsidRDefault="008D063D" w:rsidP="008D063D">
      <w:pPr>
        <w:spacing w:after="0"/>
        <w:jc w:val="center"/>
        <w:rPr>
          <w:rFonts w:ascii="Sylfaen" w:eastAsia="Times New Roman" w:hAnsi="Sylfaen" w:cs="Sylfaen"/>
          <w:lang w:val="ka-GE"/>
        </w:rPr>
      </w:pPr>
      <w:r>
        <w:rPr>
          <w:rFonts w:ascii="Sylfaen" w:eastAsia="Times New Roman" w:hAnsi="Sylfaen" w:cs="Sylfaen"/>
          <w:lang w:val="ka-GE"/>
        </w:rPr>
        <w:t>24.09.18წ</w:t>
      </w:r>
    </w:p>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06732B" w:rsidRDefault="0006732B" w:rsidP="00CF4239">
      <w:pPr>
        <w:spacing w:after="0"/>
        <w:jc w:val="both"/>
        <w:rPr>
          <w:rFonts w:ascii="Sylfaen" w:eastAsia="Times New Roman" w:hAnsi="Sylfaen" w:cs="Sylfaen"/>
          <w:lang w:val="ka-GE"/>
        </w:rPr>
      </w:pPr>
    </w:p>
    <w:p w:rsidR="008E27D8" w:rsidRPr="0006732B" w:rsidRDefault="00A73087" w:rsidP="00CF4239">
      <w:pPr>
        <w:spacing w:after="0"/>
        <w:jc w:val="both"/>
        <w:rPr>
          <w:rFonts w:ascii="Sylfaen" w:hAnsi="Sylfaen" w:cs="Sylfaen"/>
          <w:lang w:val="ka-GE"/>
        </w:rPr>
      </w:pPr>
      <w:r w:rsidRPr="0006732B">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w:t>
      </w:r>
      <w:r w:rsidR="00590D5C" w:rsidRPr="0006732B">
        <w:rPr>
          <w:rFonts w:ascii="Sylfaen" w:eastAsia="Times New Roman" w:hAnsi="Sylfaen" w:cs="Sylfaen"/>
          <w:lang w:val="ka-GE"/>
        </w:rPr>
        <w:t>ა</w:t>
      </w:r>
      <w:r w:rsidRPr="0006732B">
        <w:rPr>
          <w:rFonts w:ascii="Sylfaen" w:eastAsia="Times New Roman" w:hAnsi="Sylfaen" w:cs="Sylfaen"/>
          <w:lang w:val="ka-GE"/>
        </w:rPr>
        <w:t>რთოვების მიზნით</w:t>
      </w:r>
      <w:r w:rsidR="00590D5C" w:rsidRPr="0006732B">
        <w:rPr>
          <w:rFonts w:ascii="Sylfaen" w:hAnsi="Sylfaen" w:cs="Sylfaen"/>
          <w:lang w:val="ka-GE"/>
        </w:rPr>
        <w:t>,</w:t>
      </w:r>
      <w:r w:rsidRPr="0006732B">
        <w:rPr>
          <w:rFonts w:ascii="Sylfaen" w:eastAsia="Times New Roman" w:hAnsi="Sylfaen" w:cs="Sylfaen"/>
          <w:lang w:val="ka-GE"/>
        </w:rPr>
        <w:t xml:space="preserve"> </w:t>
      </w:r>
      <w:r w:rsidR="00590D5C" w:rsidRPr="0006732B">
        <w:rPr>
          <w:rFonts w:ascii="Sylfaen" w:eastAsia="Times New Roman" w:hAnsi="Sylfaen" w:cs="Sylfaen"/>
          <w:lang w:val="ka-GE"/>
        </w:rPr>
        <w:t xml:space="preserve">სამინისტროში მიმდინარეობს მუშაობა, </w:t>
      </w:r>
      <w:r w:rsidRPr="0006732B">
        <w:rPr>
          <w:rFonts w:ascii="Sylfaen" w:eastAsia="Times New Roman" w:hAnsi="Sylfaen" w:cs="Sylfaen"/>
          <w:lang w:val="ka-GE"/>
        </w:rPr>
        <w:t>რომელშიც მონაწილეობ</w:t>
      </w:r>
      <w:r w:rsidR="00A75B84" w:rsidRPr="0006732B">
        <w:rPr>
          <w:rFonts w:ascii="Sylfaen" w:eastAsia="Times New Roman" w:hAnsi="Sylfaen" w:cs="Sylfaen"/>
          <w:lang w:val="ka-GE"/>
        </w:rPr>
        <w:t>ენ</w:t>
      </w:r>
      <w:r w:rsidRPr="0006732B">
        <w:rPr>
          <w:rFonts w:ascii="Sylfaen" w:eastAsia="Times New Roman" w:hAnsi="Sylfaen" w:cs="Sylfaen"/>
          <w:lang w:val="ka-GE"/>
        </w:rPr>
        <w:t xml:space="preserve"> </w:t>
      </w:r>
      <w:r w:rsidR="00A75B84" w:rsidRPr="0006732B">
        <w:rPr>
          <w:rFonts w:ascii="Sylfaen" w:eastAsia="Times New Roman" w:hAnsi="Sylfaen" w:cs="Sylfaen"/>
          <w:lang w:val="ka-GE"/>
        </w:rPr>
        <w:t xml:space="preserve">მინისტრის </w:t>
      </w:r>
      <w:r w:rsidR="008E27D8" w:rsidRPr="0006732B">
        <w:rPr>
          <w:rFonts w:ascii="Sylfaen" w:eastAsia="Times New Roman" w:hAnsi="Sylfaen" w:cs="Sylfaen"/>
          <w:lang w:val="ka-GE"/>
        </w:rPr>
        <w:t>პირველი მოადგილე ზაზა ბოხუა, მინისტრის მოადგილე მაია ლაგვილავა,</w:t>
      </w:r>
      <w:r w:rsidR="00A75B84" w:rsidRPr="0006732B">
        <w:rPr>
          <w:rFonts w:ascii="Sylfaen" w:eastAsia="Times New Roman" w:hAnsi="Sylfaen" w:cs="Sylfaen"/>
          <w:lang w:val="ka-GE"/>
        </w:rPr>
        <w:t xml:space="preserve"> მინისტრის მრჩევლები</w:t>
      </w:r>
      <w:r w:rsidR="008E27D8" w:rsidRPr="0006732B">
        <w:rPr>
          <w:rFonts w:ascii="Sylfaen" w:eastAsia="Times New Roman" w:hAnsi="Sylfaen" w:cs="Sylfaen"/>
          <w:lang w:val="ka-GE"/>
        </w:rPr>
        <w:t xml:space="preserve"> (მამუკა სონღულაშვილი, ლაშა ნიკოლაძე)</w:t>
      </w:r>
      <w:r w:rsidR="00A75B84" w:rsidRPr="0006732B">
        <w:rPr>
          <w:rFonts w:ascii="Sylfaen" w:eastAsia="Times New Roman" w:hAnsi="Sylfaen" w:cs="Sylfaen"/>
          <w:lang w:val="ka-GE"/>
        </w:rPr>
        <w:t xml:space="preserve">, </w:t>
      </w:r>
      <w:r w:rsidR="00590D5C" w:rsidRPr="0006732B">
        <w:rPr>
          <w:rFonts w:ascii="Sylfaen" w:eastAsia="Times New Roman" w:hAnsi="Sylfaen" w:cs="Sylfaen"/>
          <w:lang w:val="ka-GE"/>
        </w:rPr>
        <w:t>სამინისტროს ჯანმრთელობის დაცვის</w:t>
      </w:r>
      <w:r w:rsidR="008E27D8" w:rsidRPr="0006732B">
        <w:rPr>
          <w:rFonts w:ascii="Sylfaen" w:eastAsia="Times New Roman" w:hAnsi="Sylfaen" w:cs="Sylfaen"/>
          <w:lang w:val="ka-GE"/>
        </w:rPr>
        <w:t xml:space="preserve"> (მარინა დარახველიძე, </w:t>
      </w:r>
      <w:r w:rsidR="00C71A5F" w:rsidRPr="0006732B">
        <w:rPr>
          <w:rFonts w:ascii="Sylfaen" w:eastAsia="Times New Roman" w:hAnsi="Sylfaen" w:cs="Sylfaen"/>
          <w:lang w:val="ka-GE"/>
        </w:rPr>
        <w:t xml:space="preserve">ეკატერინე ადამია, </w:t>
      </w:r>
      <w:r w:rsidR="008E27D8" w:rsidRPr="0006732B">
        <w:rPr>
          <w:rFonts w:ascii="Sylfaen" w:eastAsia="Times New Roman" w:hAnsi="Sylfaen" w:cs="Sylfaen"/>
          <w:lang w:val="ka-GE"/>
        </w:rPr>
        <w:t>ია ყამარაული)</w:t>
      </w:r>
      <w:r w:rsidR="00590D5C" w:rsidRPr="0006732B">
        <w:rPr>
          <w:rFonts w:ascii="Sylfaen" w:eastAsia="Times New Roman" w:hAnsi="Sylfaen" w:cs="Sylfaen"/>
          <w:lang w:val="ka-GE"/>
        </w:rPr>
        <w:t xml:space="preserve">, შიდა აუდიტის </w:t>
      </w:r>
      <w:r w:rsidR="008E27D8" w:rsidRPr="0006732B">
        <w:rPr>
          <w:rFonts w:ascii="Sylfaen" w:eastAsia="Times New Roman" w:hAnsi="Sylfaen" w:cs="Sylfaen"/>
          <w:lang w:val="ka-GE"/>
        </w:rPr>
        <w:t>(</w:t>
      </w:r>
      <w:r w:rsidR="00C71A5F" w:rsidRPr="0006732B">
        <w:rPr>
          <w:rFonts w:ascii="Sylfaen" w:eastAsia="Times New Roman" w:hAnsi="Sylfaen" w:cs="Sylfaen"/>
          <w:lang w:val="ka-GE"/>
        </w:rPr>
        <w:t xml:space="preserve">კახაბერ ძიმისტარიშვილი, </w:t>
      </w:r>
      <w:r w:rsidR="008E27D8" w:rsidRPr="0006732B">
        <w:rPr>
          <w:rFonts w:ascii="Sylfaen" w:eastAsia="Times New Roman" w:hAnsi="Sylfaen" w:cs="Sylfaen"/>
          <w:lang w:val="ka-GE"/>
        </w:rPr>
        <w:t xml:space="preserve">ეკა შარაძე) </w:t>
      </w:r>
      <w:r w:rsidR="00590D5C" w:rsidRPr="0006732B">
        <w:rPr>
          <w:rFonts w:ascii="Sylfaen" w:eastAsia="Times New Roman" w:hAnsi="Sylfaen" w:cs="Sylfaen"/>
          <w:lang w:val="ka-GE"/>
        </w:rPr>
        <w:t>და ეკონომიკური დეპარტამენტების</w:t>
      </w:r>
      <w:r w:rsidR="008E27D8" w:rsidRPr="0006732B">
        <w:rPr>
          <w:rFonts w:ascii="Sylfaen" w:eastAsia="Times New Roman" w:hAnsi="Sylfaen" w:cs="Sylfaen"/>
          <w:lang w:val="ka-GE"/>
        </w:rPr>
        <w:t xml:space="preserve"> (ნოე ქინქლაძე)</w:t>
      </w:r>
      <w:r w:rsidR="00590D5C" w:rsidRPr="0006732B">
        <w:rPr>
          <w:rFonts w:ascii="Sylfaen" w:eastAsia="Times New Roman" w:hAnsi="Sylfaen" w:cs="Sylfaen"/>
          <w:lang w:val="ka-GE"/>
        </w:rPr>
        <w:t xml:space="preserve">, სსიპ </w:t>
      </w:r>
      <w:r w:rsidR="00590D5C" w:rsidRPr="0006732B">
        <w:rPr>
          <w:rFonts w:ascii="Sylfaen" w:hAnsi="Sylfaen" w:cs="Sylfaen"/>
          <w:lang w:val="ka-GE"/>
        </w:rPr>
        <w:t>სამედიცინო</w:t>
      </w:r>
      <w:r w:rsidR="00590D5C" w:rsidRPr="0006732B">
        <w:rPr>
          <w:rFonts w:ascii="Sylfaen" w:hAnsi="Sylfaen"/>
          <w:lang w:val="ka-GE"/>
        </w:rPr>
        <w:t xml:space="preserve"> </w:t>
      </w:r>
      <w:r w:rsidR="00590D5C" w:rsidRPr="0006732B">
        <w:rPr>
          <w:rFonts w:ascii="Sylfaen" w:hAnsi="Sylfaen" w:cs="Sylfaen"/>
          <w:lang w:val="ka-GE"/>
        </w:rPr>
        <w:t>საქმიანობის</w:t>
      </w:r>
      <w:r w:rsidR="00590D5C" w:rsidRPr="0006732B">
        <w:rPr>
          <w:rFonts w:ascii="Sylfaen" w:hAnsi="Sylfaen"/>
          <w:lang w:val="ka-GE"/>
        </w:rPr>
        <w:t xml:space="preserve"> </w:t>
      </w:r>
      <w:r w:rsidR="00590D5C" w:rsidRPr="0006732B">
        <w:rPr>
          <w:rFonts w:ascii="Sylfaen" w:hAnsi="Sylfaen" w:cs="Sylfaen"/>
          <w:lang w:val="ka-GE"/>
        </w:rPr>
        <w:t>სახელმწიფო</w:t>
      </w:r>
      <w:r w:rsidR="00590D5C" w:rsidRPr="0006732B">
        <w:rPr>
          <w:rFonts w:ascii="Sylfaen" w:hAnsi="Sylfaen"/>
          <w:lang w:val="ka-GE"/>
        </w:rPr>
        <w:t xml:space="preserve"> </w:t>
      </w:r>
      <w:r w:rsidR="00590D5C" w:rsidRPr="0006732B">
        <w:rPr>
          <w:rFonts w:ascii="Sylfaen" w:hAnsi="Sylfaen" w:cs="Sylfaen"/>
          <w:lang w:val="ka-GE"/>
        </w:rPr>
        <w:t>რეგულირების</w:t>
      </w:r>
      <w:r w:rsidR="00590D5C" w:rsidRPr="0006732B">
        <w:rPr>
          <w:rFonts w:ascii="Sylfaen" w:hAnsi="Sylfaen"/>
          <w:lang w:val="ka-GE"/>
        </w:rPr>
        <w:t xml:space="preserve"> </w:t>
      </w:r>
      <w:r w:rsidR="00590D5C" w:rsidRPr="0006732B">
        <w:rPr>
          <w:rFonts w:ascii="Sylfaen" w:hAnsi="Sylfaen" w:cs="Sylfaen"/>
          <w:lang w:val="ka-GE"/>
        </w:rPr>
        <w:t>სააგენტოს</w:t>
      </w:r>
      <w:r w:rsidR="008E27D8" w:rsidRPr="0006732B">
        <w:rPr>
          <w:rFonts w:ascii="Sylfaen" w:hAnsi="Sylfaen" w:cs="Sylfaen"/>
          <w:lang w:val="ka-GE"/>
        </w:rPr>
        <w:t xml:space="preserve"> (ნაილი შენგელიძე)</w:t>
      </w:r>
      <w:r w:rsidR="00A75B84" w:rsidRPr="0006732B">
        <w:rPr>
          <w:rFonts w:ascii="Sylfaen" w:hAnsi="Sylfaen" w:cs="Sylfaen"/>
          <w:lang w:val="ka-GE"/>
        </w:rPr>
        <w:t>,</w:t>
      </w:r>
      <w:r w:rsidR="00590D5C" w:rsidRPr="0006732B">
        <w:rPr>
          <w:rFonts w:ascii="Sylfaen" w:eastAsia="Times New Roman" w:hAnsi="Sylfaen" w:cs="Sylfaen"/>
          <w:lang w:val="ka-GE"/>
        </w:rPr>
        <w:t xml:space="preserve"> </w:t>
      </w:r>
      <w:r w:rsidR="00CC14B4" w:rsidRPr="0006732B">
        <w:rPr>
          <w:rFonts w:ascii="Sylfaen" w:eastAsia="Times New Roman" w:hAnsi="Sylfaen" w:cs="Sylfaen"/>
          <w:lang w:val="ka-GE"/>
        </w:rPr>
        <w:t xml:space="preserve">სსიპ </w:t>
      </w:r>
      <w:r w:rsidR="00A75B84" w:rsidRPr="0006732B">
        <w:rPr>
          <w:rFonts w:ascii="Sylfaen" w:eastAsia="Times New Roman" w:hAnsi="Sylfaen" w:cs="Sylfaen"/>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8E27D8" w:rsidRPr="0006732B">
        <w:rPr>
          <w:rFonts w:ascii="Sylfaen" w:eastAsia="Times New Roman" w:hAnsi="Sylfaen" w:cs="Sylfaen"/>
          <w:lang w:val="ka-GE"/>
        </w:rPr>
        <w:t xml:space="preserve"> (დალი ტრაპაიძე)</w:t>
      </w:r>
      <w:r w:rsidR="00A75B84" w:rsidRPr="0006732B">
        <w:rPr>
          <w:rFonts w:ascii="Sylfaen" w:eastAsia="Times New Roman" w:hAnsi="Sylfaen" w:cs="Sylfaen"/>
          <w:lang w:val="ka-GE"/>
        </w:rPr>
        <w:t xml:space="preserve">, </w:t>
      </w:r>
      <w:r w:rsidR="00590D5C" w:rsidRPr="0006732B">
        <w:rPr>
          <w:rFonts w:ascii="Sylfaen" w:eastAsia="Times New Roman" w:hAnsi="Sylfaen" w:cs="Sylfaen"/>
          <w:lang w:val="ka-GE"/>
        </w:rPr>
        <w:t>სსიპ სოციალური მომსახურების სააგენტოს</w:t>
      </w:r>
      <w:r w:rsidR="008E27D8" w:rsidRPr="0006732B">
        <w:rPr>
          <w:rFonts w:ascii="Sylfaen" w:eastAsia="Times New Roman" w:hAnsi="Sylfaen" w:cs="Sylfaen"/>
          <w:lang w:val="ka-GE"/>
        </w:rPr>
        <w:t xml:space="preserve"> (თამაზ მოდებაძე, თენგიზ აბაზაძე, ბესიკ დათუკიშვილი, მაგდა ნასყიდაშვილი, ირინა გობეჯიშვილი)</w:t>
      </w:r>
      <w:r w:rsidR="00590D5C" w:rsidRPr="0006732B">
        <w:rPr>
          <w:rFonts w:ascii="Sylfaen" w:eastAsia="Times New Roman" w:hAnsi="Sylfaen" w:cs="Sylfaen"/>
          <w:lang w:val="ka-GE"/>
        </w:rPr>
        <w:t xml:space="preserve">, </w:t>
      </w:r>
      <w:r w:rsidR="00590D5C" w:rsidRPr="0006732B">
        <w:rPr>
          <w:rFonts w:ascii="Sylfaen" w:hAnsi="Sylfaen" w:cs="Sylfaen"/>
          <w:lang w:val="ka-GE"/>
        </w:rPr>
        <w:t>ა(ა)იპ</w:t>
      </w:r>
      <w:r w:rsidR="00590D5C" w:rsidRPr="0006732B">
        <w:rPr>
          <w:rFonts w:ascii="Sylfaen" w:eastAsia="Times New Roman" w:hAnsi="Sylfaen" w:cs="Sylfaen"/>
          <w:lang w:val="ka-GE"/>
        </w:rPr>
        <w:t xml:space="preserve"> ,,პარტნიორობა ხელმისაწვდომი ჯანდაცვისთვის’’</w:t>
      </w:r>
      <w:r w:rsidR="00FC2AAF" w:rsidRPr="0006732B">
        <w:rPr>
          <w:rFonts w:ascii="Sylfaen" w:eastAsia="Times New Roman" w:hAnsi="Sylfaen" w:cs="Sylfaen"/>
          <w:lang w:val="ka-GE"/>
        </w:rPr>
        <w:t xml:space="preserve"> </w:t>
      </w:r>
      <w:r w:rsidR="00590D5C" w:rsidRPr="0006732B">
        <w:rPr>
          <w:rFonts w:ascii="Sylfaen" w:hAnsi="Sylfaen"/>
          <w:lang w:val="ka-GE"/>
        </w:rPr>
        <w:t>ფარმაცევტული კომპანიების წარმომადგენელთა ასოციაცია საქართველოში</w:t>
      </w:r>
      <w:r w:rsidR="008E27D8" w:rsidRPr="0006732B">
        <w:rPr>
          <w:rFonts w:ascii="Sylfaen" w:hAnsi="Sylfaen"/>
          <w:lang w:val="ka-GE"/>
        </w:rPr>
        <w:t xml:space="preserve"> (ირაკლი მარგველაშვილი, გიორგი ღვინეფაძე, მამუკა ბრეგვაძე</w:t>
      </w:r>
      <w:r w:rsidR="00A827CB" w:rsidRPr="0006732B">
        <w:rPr>
          <w:rFonts w:ascii="Sylfaen" w:hAnsi="Sylfaen"/>
          <w:lang w:val="ka-GE"/>
        </w:rPr>
        <w:t>, გრიშა ფირცხალაიშვილი</w:t>
      </w:r>
      <w:r w:rsidR="008E27D8" w:rsidRPr="0006732B">
        <w:rPr>
          <w:rFonts w:ascii="Sylfaen" w:hAnsi="Sylfaen"/>
          <w:lang w:val="ka-GE"/>
        </w:rPr>
        <w:t>),</w:t>
      </w:r>
      <w:r w:rsidR="00590D5C" w:rsidRPr="0006732B">
        <w:rPr>
          <w:rFonts w:ascii="Sylfaen" w:eastAsia="Times New Roman" w:hAnsi="Sylfaen" w:cs="Sylfaen"/>
          <w:lang w:val="ka-GE"/>
        </w:rPr>
        <w:t xml:space="preserve"> </w:t>
      </w:r>
      <w:r w:rsidR="00590D5C" w:rsidRPr="0006732B">
        <w:rPr>
          <w:rFonts w:ascii="Sylfaen" w:hAnsi="Sylfaen" w:cs="Sylfaen"/>
          <w:lang w:val="ka-GE"/>
        </w:rPr>
        <w:t xml:space="preserve">პროფესიული </w:t>
      </w:r>
      <w:r w:rsidR="00590D5C" w:rsidRPr="0006732B">
        <w:rPr>
          <w:rFonts w:ascii="Sylfaen" w:eastAsia="Times New Roman" w:hAnsi="Sylfaen" w:cs="Sylfaen"/>
          <w:lang w:val="ka-GE"/>
        </w:rPr>
        <w:t xml:space="preserve">ასოციაციების </w:t>
      </w:r>
      <w:r w:rsidR="00590D5C" w:rsidRPr="0006732B">
        <w:rPr>
          <w:rFonts w:ascii="Sylfaen" w:hAnsi="Sylfaen" w:cs="Sylfaen"/>
          <w:lang w:val="ka-GE"/>
        </w:rPr>
        <w:t xml:space="preserve">(საოჯახო მედიცინა, კარდიოლოგთა ასოციაცია) </w:t>
      </w:r>
      <w:r w:rsidR="00590D5C" w:rsidRPr="0006732B">
        <w:rPr>
          <w:rFonts w:ascii="Sylfaen" w:eastAsia="Times New Roman" w:hAnsi="Sylfaen" w:cs="Sylfaen"/>
          <w:lang w:val="ka-GE"/>
        </w:rPr>
        <w:t>წარმომადგენლები</w:t>
      </w:r>
      <w:r w:rsidR="008E27D8" w:rsidRPr="0006732B">
        <w:rPr>
          <w:rFonts w:ascii="Sylfaen" w:eastAsia="Times New Roman" w:hAnsi="Sylfaen" w:cs="Sylfaen"/>
          <w:lang w:val="ka-GE"/>
        </w:rPr>
        <w:t xml:space="preserve"> (ირინა ქაროსანიძე, მარინა შიხაშვილი, ვახტანგ ტრაპაიძე</w:t>
      </w:r>
      <w:r w:rsidR="00C8312B" w:rsidRPr="0006732B">
        <w:rPr>
          <w:rFonts w:ascii="Sylfaen" w:eastAsia="Times New Roman" w:hAnsi="Sylfaen" w:cs="Sylfaen"/>
          <w:lang w:val="ka-GE"/>
        </w:rPr>
        <w:t>, ბეჟან წინამძღვრიშვილი-მეილით</w:t>
      </w:r>
      <w:r w:rsidR="008E27D8" w:rsidRPr="0006732B">
        <w:rPr>
          <w:rFonts w:ascii="Sylfaen" w:eastAsia="Times New Roman" w:hAnsi="Sylfaen" w:cs="Sylfaen"/>
          <w:lang w:val="ka-GE"/>
        </w:rPr>
        <w:t>)</w:t>
      </w:r>
      <w:r w:rsidR="009C74F3" w:rsidRPr="0006732B">
        <w:rPr>
          <w:rFonts w:ascii="Sylfaen" w:eastAsia="Times New Roman" w:hAnsi="Sylfaen" w:cs="Sylfaen"/>
          <w:lang w:val="ka-GE"/>
        </w:rPr>
        <w:t xml:space="preserve">, </w:t>
      </w:r>
      <w:r w:rsidR="008E27D8" w:rsidRPr="0006732B">
        <w:rPr>
          <w:rFonts w:ascii="Sylfaen" w:eastAsia="Times New Roman" w:hAnsi="Sylfaen" w:cs="Sylfaen"/>
          <w:lang w:val="ka-GE"/>
        </w:rPr>
        <w:t xml:space="preserve">კლინიკა </w:t>
      </w:r>
      <w:r w:rsidR="00B26613" w:rsidRPr="0006732B">
        <w:rPr>
          <w:rFonts w:ascii="Sylfaen" w:eastAsia="Times New Roman" w:hAnsi="Sylfaen" w:cs="Sylfaen"/>
          <w:lang w:val="ka-GE"/>
        </w:rPr>
        <w:t>,,</w:t>
      </w:r>
      <w:r w:rsidR="009C74F3" w:rsidRPr="0006732B">
        <w:rPr>
          <w:rFonts w:ascii="Sylfaen" w:eastAsia="Times New Roman" w:hAnsi="Sylfaen" w:cs="Sylfaen"/>
          <w:lang w:val="ka-GE"/>
        </w:rPr>
        <w:t>კურაციოს</w:t>
      </w:r>
      <w:r w:rsidR="00B26613" w:rsidRPr="0006732B">
        <w:rPr>
          <w:rFonts w:ascii="Sylfaen" w:eastAsia="Times New Roman" w:hAnsi="Sylfaen" w:cs="Sylfaen"/>
          <w:lang w:val="ka-GE"/>
        </w:rPr>
        <w:t>’’</w:t>
      </w:r>
      <w:r w:rsidR="009C74F3" w:rsidRPr="0006732B">
        <w:rPr>
          <w:rFonts w:ascii="Sylfaen" w:eastAsia="Times New Roman" w:hAnsi="Sylfaen" w:cs="Sylfaen"/>
          <w:lang w:val="ka-GE"/>
        </w:rPr>
        <w:t xml:space="preserve"> წარმომადგენელი</w:t>
      </w:r>
      <w:r w:rsidR="00A75B84" w:rsidRPr="0006732B">
        <w:rPr>
          <w:rFonts w:ascii="Sylfaen" w:hAnsi="Sylfaen" w:cs="Sylfaen"/>
          <w:lang w:val="ka-GE"/>
        </w:rPr>
        <w:t xml:space="preserve"> ნინო კიკნაძე</w:t>
      </w:r>
      <w:r w:rsidR="008E27D8" w:rsidRPr="0006732B">
        <w:rPr>
          <w:rFonts w:ascii="Sylfaen" w:hAnsi="Sylfaen" w:cs="Sylfaen"/>
          <w:lang w:val="ka-GE"/>
        </w:rPr>
        <w:t xml:space="preserve">. </w:t>
      </w:r>
    </w:p>
    <w:p w:rsidR="005A5324" w:rsidRPr="0006732B" w:rsidRDefault="005A5324" w:rsidP="00CF4239">
      <w:pPr>
        <w:spacing w:after="0"/>
        <w:jc w:val="both"/>
        <w:rPr>
          <w:rFonts w:ascii="Sylfaen" w:hAnsi="Sylfaen" w:cs="Sylfaen"/>
          <w:lang w:val="ka-GE"/>
        </w:rPr>
      </w:pPr>
    </w:p>
    <w:p w:rsidR="00A75B84" w:rsidRPr="0006732B" w:rsidRDefault="00C52C13" w:rsidP="00CF4239">
      <w:pPr>
        <w:spacing w:after="0"/>
        <w:jc w:val="both"/>
        <w:rPr>
          <w:rFonts w:ascii="Sylfaen" w:hAnsi="Sylfaen" w:cs="Sylfaen"/>
          <w:lang w:val="ka-GE"/>
        </w:rPr>
      </w:pPr>
      <w:r w:rsidRPr="0006732B">
        <w:rPr>
          <w:rFonts w:ascii="Sylfaen" w:hAnsi="Sylfaen" w:cs="Sylfaen"/>
          <w:lang w:val="ka-GE"/>
        </w:rPr>
        <w:t>სამინისტრო, აღნიშნული სამუშაო ჯგუფის სახით მუშაობს მთავარი ამოცანის/მიზნის მისაღწევად</w:t>
      </w:r>
      <w:r w:rsidR="009C74F3" w:rsidRPr="0006732B">
        <w:rPr>
          <w:rFonts w:ascii="Sylfaen" w:hAnsi="Sylfaen" w:cs="Sylfaen"/>
          <w:lang w:val="ka-GE"/>
        </w:rPr>
        <w:t xml:space="preserve"> </w:t>
      </w:r>
      <w:r w:rsidRPr="0006732B">
        <w:rPr>
          <w:rFonts w:ascii="Sylfaen" w:hAnsi="Sylfaen" w:cs="Sylfaen"/>
          <w:lang w:val="ka-GE"/>
        </w:rPr>
        <w:t xml:space="preserve">- </w:t>
      </w:r>
      <w:r w:rsidRPr="0006732B">
        <w:rPr>
          <w:rFonts w:ascii="Sylfaen" w:hAnsi="Sylfaen" w:cs="Sylfaen"/>
          <w:b/>
          <w:lang w:val="ka-GE"/>
        </w:rPr>
        <w:t xml:space="preserve">ქრონიკული </w:t>
      </w:r>
      <w:r w:rsidRPr="0006732B">
        <w:rPr>
          <w:rFonts w:ascii="Sylfaen" w:eastAsia="Times New Roman" w:hAnsi="Sylfaen" w:cs="Sylfaen"/>
          <w:b/>
          <w:lang w:val="ka-GE"/>
        </w:rPr>
        <w:t>დავადებების სამკურნალო მედიკამენტებით უზრუნველყოფის სახელმწიფო პროგრამის გაფართოვება</w:t>
      </w:r>
      <w:r w:rsidRPr="0006732B">
        <w:rPr>
          <w:rFonts w:ascii="Sylfaen" w:eastAsia="Times New Roman" w:hAnsi="Sylfaen" w:cs="Sylfaen"/>
          <w:lang w:val="ka-GE"/>
        </w:rPr>
        <w:t xml:space="preserve"> ორი მიმართულებით: ა) </w:t>
      </w:r>
      <w:r w:rsidR="00A75B84" w:rsidRPr="0006732B">
        <w:rPr>
          <w:rFonts w:ascii="Sylfaen" w:hAnsi="Sylfaen" w:cs="Sylfaen"/>
          <w:lang w:val="ka-GE"/>
        </w:rPr>
        <w:t>მოსარგებლეთა ჯგუფის გაზრდა (დაემატ</w:t>
      </w:r>
      <w:r w:rsidRPr="0006732B">
        <w:rPr>
          <w:rFonts w:ascii="Sylfaen" w:hAnsi="Sylfaen" w:cs="Sylfaen"/>
          <w:lang w:val="ka-GE"/>
        </w:rPr>
        <w:t>ოს</w:t>
      </w:r>
      <w:r w:rsidR="00A75B84" w:rsidRPr="0006732B">
        <w:rPr>
          <w:rFonts w:ascii="Sylfaen" w:hAnsi="Sylfaen" w:cs="Sylfaen"/>
          <w:lang w:val="ka-GE"/>
        </w:rPr>
        <w:t xml:space="preserve"> საპენსიო ასაკის მოსახლეობა და შშმ პირები)</w:t>
      </w:r>
      <w:r w:rsidRPr="0006732B">
        <w:rPr>
          <w:rFonts w:ascii="Sylfaen" w:hAnsi="Sylfaen" w:cs="Sylfaen"/>
          <w:lang w:val="ka-GE"/>
        </w:rPr>
        <w:t xml:space="preserve"> და ბ) მედიკამენტების ჩამონათვალის გაზრდა (დაემატოს ე.წ. ,,კომბინირებული’’ პრეპარატები).</w:t>
      </w:r>
    </w:p>
    <w:p w:rsidR="00CF4239" w:rsidRPr="0006732B" w:rsidRDefault="00CF4239" w:rsidP="00CF4239">
      <w:pPr>
        <w:spacing w:after="0" w:line="240" w:lineRule="auto"/>
        <w:jc w:val="both"/>
        <w:rPr>
          <w:rFonts w:ascii="Sylfaen" w:hAnsi="Sylfaen" w:cs="Sylfaen"/>
          <w:lang w:val="ka-GE"/>
        </w:rPr>
      </w:pPr>
    </w:p>
    <w:p w:rsidR="008E27D8" w:rsidRPr="0006732B" w:rsidRDefault="00C52C13" w:rsidP="00CF4239">
      <w:pPr>
        <w:spacing w:after="0" w:line="240" w:lineRule="auto"/>
        <w:jc w:val="both"/>
        <w:rPr>
          <w:rFonts w:ascii="Sylfaen" w:hAnsi="Sylfaen" w:cs="Sylfaen"/>
          <w:b/>
          <w:u w:val="single"/>
          <w:lang w:val="ka-GE"/>
        </w:rPr>
      </w:pPr>
      <w:r w:rsidRPr="0006732B">
        <w:rPr>
          <w:rFonts w:ascii="Sylfaen" w:hAnsi="Sylfaen" w:cs="Sylfaen"/>
          <w:b/>
          <w:u w:val="single"/>
          <w:lang w:val="ka-GE"/>
        </w:rPr>
        <w:t xml:space="preserve">ა) </w:t>
      </w:r>
      <w:r w:rsidR="008E27D8" w:rsidRPr="0006732B">
        <w:rPr>
          <w:rFonts w:ascii="Sylfaen" w:hAnsi="Sylfaen" w:cs="Sylfaen"/>
          <w:b/>
          <w:u w:val="single"/>
          <w:lang w:val="ka-GE"/>
        </w:rPr>
        <w:t>მოსარგებლეთა ჯგუფის გაზრდა:</w:t>
      </w:r>
    </w:p>
    <w:p w:rsidR="008E27D8" w:rsidRPr="0006732B" w:rsidRDefault="008E27D8" w:rsidP="00CF4239">
      <w:pPr>
        <w:spacing w:after="0" w:line="240" w:lineRule="auto"/>
        <w:jc w:val="both"/>
        <w:rPr>
          <w:rFonts w:ascii="Sylfaen" w:hAnsi="Sylfaen" w:cs="Sylfaen"/>
          <w:lang w:val="ka-GE"/>
        </w:rPr>
      </w:pPr>
    </w:p>
    <w:p w:rsidR="00C52C13" w:rsidRPr="0006732B" w:rsidRDefault="00C52C13" w:rsidP="00CF4239">
      <w:pPr>
        <w:spacing w:after="0" w:line="240" w:lineRule="auto"/>
        <w:jc w:val="both"/>
        <w:rPr>
          <w:rFonts w:ascii="Sylfaen" w:eastAsia="Times New Roman" w:hAnsi="Sylfaen" w:cs="Sylfaen"/>
          <w:lang w:val="ka-GE" w:eastAsia="ka-GE"/>
        </w:rPr>
      </w:pPr>
      <w:r w:rsidRPr="0006732B">
        <w:rPr>
          <w:rFonts w:ascii="Sylfaen" w:hAnsi="Sylfaen" w:cs="Sylfaen"/>
          <w:lang w:val="ka-GE"/>
        </w:rPr>
        <w:t>მომზადდა და ა.წ. 22 აგვისტოს ძალაში შევიდა მინისტრის ბრძანება N01-73/ო, რომლითაც</w:t>
      </w:r>
      <w:r w:rsidR="006633C8" w:rsidRPr="0006732B">
        <w:rPr>
          <w:rFonts w:ascii="Sylfaen" w:hAnsi="Sylfaen" w:cs="Sylfaen"/>
          <w:lang w:val="ka-GE"/>
        </w:rPr>
        <w:t>:</w:t>
      </w:r>
      <w:r w:rsidRPr="0006732B">
        <w:rPr>
          <w:rFonts w:ascii="Sylfaen" w:hAnsi="Sylfaen" w:cs="Sylfaen"/>
          <w:lang w:val="ka-GE"/>
        </w:rPr>
        <w:t xml:space="preserve"> </w:t>
      </w:r>
      <w:r w:rsidRPr="0006732B">
        <w:rPr>
          <w:rFonts w:ascii="Sylfaen" w:hAnsi="Sylfaen"/>
          <w:lang w:val="ka-GE"/>
        </w:rPr>
        <w:t>დამტკიცდა</w:t>
      </w:r>
      <w:r w:rsidRPr="0006732B">
        <w:rPr>
          <w:rFonts w:ascii="Sylfaen" w:eastAsia="Times New Roman" w:hAnsi="Sylfaen" w:cs="Times New Roman"/>
          <w:lang w:val="ka-GE" w:eastAsia="ka-GE"/>
        </w:rPr>
        <w:t> </w:t>
      </w:r>
      <w:r w:rsidRPr="0006732B">
        <w:rPr>
          <w:rFonts w:ascii="Sylfaen" w:eastAsia="Times New Roman" w:hAnsi="Sylfaen" w:cs="Sylfaen"/>
          <w:lang w:val="ka-GE" w:eastAsia="ka-GE"/>
        </w:rPr>
        <w:t>ქრონიკული</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დაავადებების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სამკურნალო</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მედიკამენტებით</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უზრუნველყოფის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პროგრამის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ფარგლებში</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შესასყიდი</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მედიკამენტების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ჩამონათვალი;</w:t>
      </w:r>
      <w:r w:rsidR="006633C8" w:rsidRPr="0006732B">
        <w:rPr>
          <w:rFonts w:ascii="Sylfaen" w:eastAsia="Times New Roman" w:hAnsi="Sylfaen" w:cs="Sylfaen"/>
          <w:lang w:val="ka-GE" w:eastAsia="ka-GE"/>
        </w:rPr>
        <w:t xml:space="preserve"> </w:t>
      </w:r>
      <w:r w:rsidR="006633C8" w:rsidRPr="0006732B">
        <w:rPr>
          <w:rFonts w:ascii="Sylfaen" w:eastAsia="Times New Roman" w:hAnsi="Sylfaen" w:cs="Sylfaen"/>
          <w:b/>
          <w:lang w:val="ka-GE" w:eastAsia="ka-GE"/>
        </w:rPr>
        <w:t xml:space="preserve">გაფართოვდა ბენეფიციართა </w:t>
      </w:r>
      <w:r w:rsidR="006633C8" w:rsidRPr="0006732B">
        <w:rPr>
          <w:rFonts w:ascii="Sylfaen" w:eastAsia="Times New Roman" w:hAnsi="Sylfaen" w:cs="Sylfaen"/>
          <w:b/>
          <w:lang w:val="ka-GE" w:eastAsia="ka-GE"/>
        </w:rPr>
        <w:lastRenderedPageBreak/>
        <w:t>მოცულობა</w:t>
      </w:r>
      <w:r w:rsidR="006633C8" w:rsidRPr="0006732B">
        <w:rPr>
          <w:rFonts w:ascii="Sylfaen" w:eastAsia="Times New Roman" w:hAnsi="Sylfaen" w:cs="Sylfaen"/>
          <w:lang w:val="ka-GE" w:eastAsia="ka-GE"/>
        </w:rPr>
        <w:t xml:space="preserve"> და </w:t>
      </w:r>
      <w:r w:rsidRPr="0006732B">
        <w:rPr>
          <w:rFonts w:ascii="Sylfaen" w:eastAsia="Times New Roman" w:hAnsi="Sylfaen" w:cs="Sylfaen"/>
          <w:lang w:val="ka-GE" w:eastAsia="ka-GE"/>
        </w:rPr>
        <w:t>გარკვეული კატეგორიის მოსარგებლეებისთვის</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საპენსიო</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ასაკის</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მოსახლეობა</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ქალი</w:t>
      </w:r>
      <w:r w:rsidRPr="0006732B">
        <w:rPr>
          <w:rFonts w:ascii="Sylfaen" w:eastAsia="Times New Roman" w:hAnsi="Sylfaen" w:cs="Times New Roman"/>
          <w:b/>
          <w:lang w:val="ka-GE" w:eastAsia="ka-GE"/>
        </w:rPr>
        <w:t xml:space="preserve"> - 60 </w:t>
      </w:r>
      <w:r w:rsidRPr="0006732B">
        <w:rPr>
          <w:rFonts w:ascii="Sylfaen" w:eastAsia="Times New Roman" w:hAnsi="Sylfaen" w:cs="Sylfaen"/>
          <w:b/>
          <w:lang w:val="ka-GE" w:eastAsia="ka-GE"/>
        </w:rPr>
        <w:t>წლიდან</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მამაკაცი</w:t>
      </w:r>
      <w:r w:rsidRPr="0006732B">
        <w:rPr>
          <w:rFonts w:ascii="Sylfaen" w:eastAsia="Times New Roman" w:hAnsi="Sylfaen" w:cs="Times New Roman"/>
          <w:b/>
          <w:lang w:val="ka-GE" w:eastAsia="ka-GE"/>
        </w:rPr>
        <w:t xml:space="preserve"> - 65 </w:t>
      </w:r>
      <w:r w:rsidRPr="0006732B">
        <w:rPr>
          <w:rFonts w:ascii="Sylfaen" w:eastAsia="Times New Roman" w:hAnsi="Sylfaen" w:cs="Sylfaen"/>
          <w:b/>
          <w:lang w:val="ka-GE" w:eastAsia="ka-GE"/>
        </w:rPr>
        <w:t>წლიდან</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შეზღუდული</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შესაძლებლობის</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სტატუსის</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მქონე</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ბავშვი</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აგრეთვე</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მკვეთრად</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ან</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მნიშვნელოვნად</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გამოხატული</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შეზღუდული</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შესაძლებლობის</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სტატუსის</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მქონე</w:t>
      </w:r>
      <w:r w:rsidRPr="0006732B">
        <w:rPr>
          <w:rFonts w:ascii="Sylfaen" w:eastAsia="Times New Roman" w:hAnsi="Sylfaen" w:cs="Times New Roman"/>
          <w:b/>
          <w:lang w:val="ka-GE" w:eastAsia="ka-GE"/>
        </w:rPr>
        <w:t xml:space="preserve"> </w:t>
      </w:r>
      <w:r w:rsidRPr="0006732B">
        <w:rPr>
          <w:rFonts w:ascii="Sylfaen" w:eastAsia="Times New Roman" w:hAnsi="Sylfaen" w:cs="Sylfaen"/>
          <w:b/>
          <w:lang w:val="ka-GE" w:eastAsia="ka-GE"/>
        </w:rPr>
        <w:t>პირი</w:t>
      </w:r>
      <w:r w:rsidRPr="0006732B">
        <w:rPr>
          <w:rFonts w:ascii="Sylfaen" w:eastAsia="Times New Roman" w:hAnsi="Sylfaen" w:cs="Times New Roman"/>
          <w:b/>
          <w:lang w:val="ka-GE" w:eastAsia="ka-GE"/>
        </w:rPr>
        <w:t xml:space="preserve">) </w:t>
      </w:r>
      <w:r w:rsidRPr="0006732B">
        <w:rPr>
          <w:rFonts w:ascii="Sylfaen" w:eastAsia="Times New Roman" w:hAnsi="Sylfaen" w:cs="Sylfaen"/>
          <w:lang w:val="ka-GE" w:eastAsia="ka-GE"/>
        </w:rPr>
        <w:t>განისაზღვრა</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 xml:space="preserve">თანაგადახდის პრინციპი - </w:t>
      </w:r>
      <w:r w:rsidR="0008060A" w:rsidRPr="0006732B">
        <w:rPr>
          <w:rFonts w:ascii="Sylfaen" w:eastAsia="Times New Roman" w:hAnsi="Sylfaen" w:cs="Sylfaen"/>
          <w:lang w:val="ka-GE" w:eastAsia="ka-GE"/>
        </w:rPr>
        <w:t>მოსარგებლ</w:t>
      </w:r>
      <w:r w:rsidR="00CB1404" w:rsidRPr="0006732B">
        <w:rPr>
          <w:rFonts w:ascii="Sylfaen" w:eastAsia="Times New Roman" w:hAnsi="Sylfaen" w:cs="Sylfaen"/>
          <w:lang w:val="ka-GE" w:eastAsia="ka-GE"/>
        </w:rPr>
        <w:t>ის მხრიდან თ</w:t>
      </w:r>
      <w:r w:rsidR="00CB1404" w:rsidRPr="0006732B">
        <w:rPr>
          <w:rFonts w:ascii="Sylfaen" w:hAnsi="Sylfaen" w:cs="Sylfaen"/>
          <w:lang w:val="ka-GE"/>
        </w:rPr>
        <w:t>ანაგადახდის ოდენობა</w:t>
      </w:r>
      <w:r w:rsidR="0008060A" w:rsidRPr="0006732B">
        <w:rPr>
          <w:rFonts w:ascii="Sylfaen" w:hAnsi="Sylfaen" w:cs="Sylfaen"/>
          <w:lang w:val="ka-GE"/>
        </w:rPr>
        <w:t xml:space="preserve"> </w:t>
      </w:r>
      <w:r w:rsidR="00CB1404" w:rsidRPr="0006732B">
        <w:rPr>
          <w:rFonts w:ascii="Sylfaen" w:hAnsi="Sylfaen" w:cs="Sylfaen"/>
          <w:lang w:val="ka-GE"/>
        </w:rPr>
        <w:t xml:space="preserve">არ უნდა აღემატებოდეს მედიკამენტების საბაზრო ღირებულების 50% </w:t>
      </w:r>
      <w:r w:rsidRPr="0006732B">
        <w:rPr>
          <w:rFonts w:ascii="Sylfaen" w:hAnsi="Sylfaen" w:cs="Sylfaen"/>
          <w:lang w:val="ka-GE"/>
        </w:rPr>
        <w:t xml:space="preserve">და ასევე, </w:t>
      </w:r>
      <w:r w:rsidR="0008060A" w:rsidRPr="0006732B">
        <w:rPr>
          <w:rFonts w:ascii="Sylfaen" w:hAnsi="Sylfaen" w:cs="Sylfaen"/>
          <w:lang w:val="ka-GE"/>
        </w:rPr>
        <w:t>შემუშავდა</w:t>
      </w:r>
      <w:r w:rsidR="0008060A"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პროგრამის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ფარგლებში</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გასაცემი</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მედიკამენტების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ღირებულების</w:t>
      </w:r>
      <w:r w:rsidRPr="0006732B">
        <w:rPr>
          <w:rFonts w:ascii="Sylfaen" w:eastAsia="Times New Roman" w:hAnsi="Sylfaen" w:cs="Times New Roman"/>
          <w:lang w:val="ka-GE" w:eastAsia="ka-GE"/>
        </w:rPr>
        <w:t xml:space="preserve"> </w:t>
      </w:r>
      <w:r w:rsidRPr="0006732B">
        <w:rPr>
          <w:rFonts w:ascii="Sylfaen" w:eastAsia="Times New Roman" w:hAnsi="Sylfaen" w:cs="Sylfaen"/>
          <w:lang w:val="ka-GE" w:eastAsia="ka-GE"/>
        </w:rPr>
        <w:t>განსაზღვრის წესი.</w:t>
      </w:r>
    </w:p>
    <w:p w:rsidR="00C52C13" w:rsidRPr="0006732B" w:rsidRDefault="00C52C13" w:rsidP="00CF4239">
      <w:pPr>
        <w:spacing w:after="0" w:line="240" w:lineRule="auto"/>
        <w:jc w:val="both"/>
        <w:rPr>
          <w:rFonts w:ascii="Sylfaen" w:eastAsia="Times New Roman" w:hAnsi="Sylfaen" w:cs="Sylfaen"/>
          <w:lang w:val="ka-GE" w:eastAsia="ka-GE"/>
        </w:rPr>
      </w:pPr>
    </w:p>
    <w:p w:rsidR="00C52C13" w:rsidRPr="0006732B" w:rsidRDefault="00C52C13" w:rsidP="00CF4239">
      <w:pPr>
        <w:spacing w:after="0"/>
        <w:jc w:val="both"/>
        <w:rPr>
          <w:rFonts w:ascii="Sylfaen" w:eastAsia="Times New Roman" w:hAnsi="Sylfaen" w:cs="Arial"/>
          <w:b/>
          <w:lang w:val="ka-GE"/>
        </w:rPr>
      </w:pPr>
      <w:r w:rsidRPr="0006732B">
        <w:rPr>
          <w:rFonts w:ascii="Sylfaen" w:eastAsia="Times New Roman" w:hAnsi="Sylfaen" w:cs="Sylfaen"/>
          <w:lang w:val="ka-GE" w:eastAsia="ka-GE"/>
        </w:rPr>
        <w:t xml:space="preserve">აღნიშნული წესის შესაბამისად, </w:t>
      </w:r>
      <w:r w:rsidRPr="0006732B">
        <w:rPr>
          <w:rFonts w:ascii="Sylfaen" w:eastAsia="Times New Roman" w:hAnsi="Sylfaen" w:cs="Sylfaen"/>
          <w:bCs/>
          <w:lang w:val="ka-GE"/>
        </w:rPr>
        <w:t xml:space="preserve">სსიპ სოციალური მომსახურების სააგენტოს მიერ, დამუშავდა </w:t>
      </w:r>
      <w:r w:rsidRPr="0006732B">
        <w:rPr>
          <w:rFonts w:ascii="Sylfaen" w:eastAsia="Times New Roman" w:hAnsi="Sylfaen" w:cs="Sylfaen"/>
          <w:lang w:val="ka-GE"/>
        </w:rPr>
        <w:t xml:space="preserve">ფასთა გამოკითხვაში ფარმაცევტული კომპანიების მიერ მოწოდებული მედიკამენტების ფასები </w:t>
      </w:r>
      <w:r w:rsidR="00A60A24" w:rsidRPr="0006732B">
        <w:rPr>
          <w:rFonts w:ascii="Sylfaen" w:eastAsia="Times New Roman" w:hAnsi="Sylfaen" w:cs="Sylfaen"/>
          <w:lang w:val="ka-GE"/>
        </w:rPr>
        <w:t xml:space="preserve">(მოძიებული იქნა </w:t>
      </w:r>
      <w:r w:rsidR="00A60A24" w:rsidRPr="0006732B">
        <w:rPr>
          <w:rFonts w:ascii="Sylfaen" w:eastAsia="Times New Roman" w:hAnsi="Sylfaen" w:cs="Sylfaen"/>
          <w:lang w:val="ka-GE" w:eastAsia="ka-GE"/>
        </w:rPr>
        <w:t>ელექტრონულად</w:t>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სსიპ</w:t>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სახელმწიფო</w:t>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შესყიდვების</w:t>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სააგენტოს</w:t>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ოფიციალური</w:t>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ვებ</w:t>
      </w:r>
      <w:r w:rsidR="00A60A24" w:rsidRPr="0006732B">
        <w:rPr>
          <w:rFonts w:ascii="Sylfaen" w:eastAsia="Times New Roman" w:hAnsi="Sylfaen" w:cs="Times New Roman"/>
          <w:lang w:val="ka-GE" w:eastAsia="ka-GE"/>
        </w:rPr>
        <w:t>.</w:t>
      </w:r>
      <w:r w:rsidR="00A60A24" w:rsidRPr="0006732B">
        <w:rPr>
          <w:rFonts w:ascii="Sylfaen" w:eastAsia="Times New Roman" w:hAnsi="Sylfaen" w:cs="Sylfaen"/>
          <w:lang w:val="ka-GE" w:eastAsia="ka-GE"/>
        </w:rPr>
        <w:t>გვერდის</w:t>
      </w:r>
      <w:r w:rsidR="00A60A24" w:rsidRPr="0006732B">
        <w:rPr>
          <w:rFonts w:ascii="Sylfaen" w:eastAsia="Times New Roman" w:hAnsi="Sylfaen" w:cs="Times New Roman"/>
          <w:lang w:val="ka-GE" w:eastAsia="ka-GE"/>
        </w:rPr>
        <w:t xml:space="preserve"> (</w:t>
      </w:r>
      <w:r w:rsidR="00D10156" w:rsidRPr="0006732B">
        <w:rPr>
          <w:rFonts w:ascii="Sylfaen" w:hAnsi="Sylfaen"/>
        </w:rPr>
        <w:fldChar w:fldCharType="begin"/>
      </w:r>
      <w:r w:rsidR="00D10156" w:rsidRPr="0006732B">
        <w:rPr>
          <w:rFonts w:ascii="Sylfaen" w:hAnsi="Sylfaen"/>
          <w:lang w:val="ka-GE"/>
        </w:rPr>
        <w:instrText xml:space="preserve"> HYPERLINK "http://www.procurement.gov.ge" </w:instrText>
      </w:r>
      <w:r w:rsidR="00D10156" w:rsidRPr="0006732B">
        <w:rPr>
          <w:rFonts w:ascii="Sylfaen" w:hAnsi="Sylfaen"/>
        </w:rPr>
        <w:fldChar w:fldCharType="separate"/>
      </w:r>
      <w:r w:rsidR="00A60A24" w:rsidRPr="0006732B">
        <w:rPr>
          <w:rFonts w:ascii="Sylfaen" w:eastAsia="Times New Roman" w:hAnsi="Sylfaen" w:cs="Times New Roman"/>
          <w:u w:val="single"/>
          <w:lang w:val="ka-GE" w:eastAsia="ka-GE"/>
        </w:rPr>
        <w:t>www.procurement.gov.ge</w:t>
      </w:r>
      <w:r w:rsidR="00D10156" w:rsidRPr="0006732B">
        <w:rPr>
          <w:rFonts w:ascii="Sylfaen" w:eastAsia="Times New Roman" w:hAnsi="Sylfaen" w:cs="Times New Roman"/>
          <w:u w:val="single"/>
          <w:lang w:val="ka-GE" w:eastAsia="ka-GE"/>
        </w:rPr>
        <w:fldChar w:fldCharType="end"/>
      </w:r>
      <w:r w:rsidR="00A60A24" w:rsidRPr="0006732B">
        <w:rPr>
          <w:rFonts w:ascii="Sylfaen" w:eastAsia="Times New Roman" w:hAnsi="Sylfaen" w:cs="Times New Roman"/>
          <w:lang w:val="ka-GE" w:eastAsia="ka-GE"/>
        </w:rPr>
        <w:t xml:space="preserve">) </w:t>
      </w:r>
      <w:r w:rsidR="00A60A24" w:rsidRPr="0006732B">
        <w:rPr>
          <w:rFonts w:ascii="Sylfaen" w:eastAsia="Times New Roman" w:hAnsi="Sylfaen" w:cs="Sylfaen"/>
          <w:lang w:val="ka-GE" w:eastAsia="ka-GE"/>
        </w:rPr>
        <w:t xml:space="preserve">მეშვეობით) </w:t>
      </w:r>
      <w:r w:rsidRPr="0006732B">
        <w:rPr>
          <w:rFonts w:ascii="Sylfaen" w:eastAsia="Times New Roman" w:hAnsi="Sylfaen" w:cs="Sylfaen"/>
          <w:lang w:val="ka-GE"/>
        </w:rPr>
        <w:t>და წარმოდგენილია</w:t>
      </w:r>
      <w:r w:rsidRPr="0006732B">
        <w:rPr>
          <w:rFonts w:ascii="Sylfaen" w:eastAsia="Times New Roman" w:hAnsi="Sylfaen" w:cs="Arial"/>
          <w:lang w:val="ka-GE"/>
        </w:rPr>
        <w:t xml:space="preserve"> </w:t>
      </w:r>
      <w:r w:rsidRPr="0006732B">
        <w:rPr>
          <w:rFonts w:ascii="Sylfaen" w:eastAsia="Times New Roman" w:hAnsi="Sylfaen" w:cs="Sylfaen"/>
          <w:lang w:val="ka-GE"/>
        </w:rPr>
        <w:t>პროგრამის ბენეფიციარებზე (</w:t>
      </w:r>
      <w:r w:rsidRPr="0006732B">
        <w:rPr>
          <w:rFonts w:ascii="Sylfaen" w:eastAsia="Times New Roman" w:hAnsi="Sylfaen" w:cs="Sylfaen"/>
          <w:lang w:val="ka-GE" w:eastAsia="ka-GE"/>
        </w:rPr>
        <w:t xml:space="preserve">საპენსიო ასაკის პირების </w:t>
      </w:r>
      <w:r w:rsidRPr="0006732B">
        <w:rPr>
          <w:rFonts w:ascii="Sylfaen" w:eastAsia="Times New Roman" w:hAnsi="Sylfaen" w:cs="Times New Roman"/>
          <w:lang w:val="ka-GE" w:eastAsia="ka-GE"/>
        </w:rPr>
        <w:t xml:space="preserve">(ქალი - 60 წლიდან, მამაკაცი - 65 წლიდან), შეზღუდული შესაძლებლობის სტატუსის მქონე ბავშვების, აგრეთვე მკვეთრად ან მნიშვნელოვნად გამოხატული შეზღუდული შესაძლებლობის სტატუსის მქონე პირებისთვის) </w:t>
      </w:r>
      <w:r w:rsidRPr="0006732B">
        <w:rPr>
          <w:rFonts w:ascii="Sylfaen" w:eastAsia="Times New Roman" w:hAnsi="Sylfaen" w:cs="Sylfaen"/>
          <w:b/>
          <w:lang w:val="ka-GE"/>
        </w:rPr>
        <w:t>ფარმაცევტული პროდუქტის გასხვისების სარეკომენდაციო ღირებულება</w:t>
      </w:r>
      <w:r w:rsidR="008378F4" w:rsidRPr="0006732B">
        <w:rPr>
          <w:rFonts w:ascii="Sylfaen" w:eastAsia="Times New Roman" w:hAnsi="Sylfaen" w:cs="Sylfaen"/>
          <w:lang w:val="ka-GE"/>
        </w:rPr>
        <w:t>, რომელიც დამტკიცდა მინისტრის</w:t>
      </w:r>
      <w:r w:rsidR="008E27D8" w:rsidRPr="0006732B">
        <w:rPr>
          <w:rFonts w:ascii="Sylfaen" w:eastAsia="Times New Roman" w:hAnsi="Sylfaen" w:cs="Sylfaen"/>
          <w:lang w:val="ka-GE"/>
        </w:rPr>
        <w:t xml:space="preserve"> N01-101/ო</w:t>
      </w:r>
      <w:r w:rsidR="008378F4" w:rsidRPr="0006732B">
        <w:rPr>
          <w:rFonts w:ascii="Sylfaen" w:eastAsia="Times New Roman" w:hAnsi="Sylfaen" w:cs="Sylfaen"/>
          <w:lang w:val="ka-GE"/>
        </w:rPr>
        <w:t xml:space="preserve"> ბრძანებით</w:t>
      </w:r>
      <w:r w:rsidRPr="0006732B">
        <w:rPr>
          <w:rFonts w:ascii="Sylfaen" w:eastAsia="Times New Roman" w:hAnsi="Sylfaen" w:cs="Arial"/>
          <w:lang w:val="ka-GE"/>
        </w:rPr>
        <w:t>.</w:t>
      </w:r>
    </w:p>
    <w:p w:rsidR="00CF4239" w:rsidRPr="0006732B" w:rsidRDefault="00CF4239" w:rsidP="00CF4239">
      <w:pPr>
        <w:spacing w:after="0"/>
        <w:jc w:val="both"/>
        <w:rPr>
          <w:rFonts w:ascii="Sylfaen" w:eastAsia="Times New Roman" w:hAnsi="Sylfaen" w:cs="Arial"/>
          <w:b/>
          <w:lang w:val="ka-GE"/>
        </w:rPr>
      </w:pPr>
    </w:p>
    <w:p w:rsidR="008378F4" w:rsidRPr="0006732B" w:rsidRDefault="008378F4" w:rsidP="00CF4239">
      <w:pPr>
        <w:spacing w:after="0"/>
        <w:jc w:val="both"/>
        <w:rPr>
          <w:rFonts w:ascii="Sylfaen" w:eastAsia="Times New Roman" w:hAnsi="Sylfaen" w:cs="Times New Roman"/>
          <w:lang w:val="ka-GE" w:eastAsia="ka-GE"/>
        </w:rPr>
      </w:pPr>
      <w:r w:rsidRPr="0006732B">
        <w:rPr>
          <w:rFonts w:ascii="Sylfaen" w:eastAsia="Times New Roman" w:hAnsi="Sylfaen" w:cs="Arial"/>
          <w:b/>
          <w:lang w:val="ka-GE"/>
        </w:rPr>
        <w:t>აღნიშნული აქტივობით მიღწეულია მიზანი</w:t>
      </w:r>
      <w:r w:rsidR="009C74F3" w:rsidRPr="0006732B">
        <w:rPr>
          <w:rFonts w:ascii="Sylfaen" w:eastAsia="Times New Roman" w:hAnsi="Sylfaen" w:cs="Arial"/>
          <w:b/>
          <w:lang w:val="ka-GE"/>
        </w:rPr>
        <w:t xml:space="preserve"> </w:t>
      </w:r>
      <w:r w:rsidRPr="0006732B">
        <w:rPr>
          <w:rFonts w:ascii="Sylfaen" w:eastAsia="Times New Roman" w:hAnsi="Sylfaen" w:cs="Arial"/>
          <w:b/>
          <w:lang w:val="ka-GE"/>
        </w:rPr>
        <w:t xml:space="preserve">- </w:t>
      </w:r>
      <w:r w:rsidR="006633C8" w:rsidRPr="0006732B">
        <w:rPr>
          <w:rFonts w:ascii="Sylfaen" w:eastAsia="Times New Roman" w:hAnsi="Sylfaen" w:cs="Arial"/>
          <w:lang w:val="ka-GE"/>
        </w:rPr>
        <w:t>2018 წლის 3 სექტემბრიდან</w:t>
      </w:r>
      <w:r w:rsidR="006633C8" w:rsidRPr="0006732B">
        <w:rPr>
          <w:rFonts w:ascii="Sylfaen" w:eastAsia="Times New Roman" w:hAnsi="Sylfaen" w:cs="Arial"/>
          <w:b/>
          <w:lang w:val="ka-GE"/>
        </w:rPr>
        <w:t xml:space="preserve"> </w:t>
      </w:r>
      <w:r w:rsidRPr="0006732B">
        <w:rPr>
          <w:rFonts w:ascii="Sylfaen" w:eastAsia="Times New Roman" w:hAnsi="Sylfaen" w:cs="Sylfaen"/>
          <w:lang w:val="ka-GE" w:eastAsia="ka-GE"/>
        </w:rPr>
        <w:t xml:space="preserve">საპენსიო ასაკის პირები </w:t>
      </w:r>
      <w:r w:rsidRPr="0006732B">
        <w:rPr>
          <w:rFonts w:ascii="Sylfaen" w:eastAsia="Times New Roman" w:hAnsi="Sylfaen" w:cs="Times New Roman"/>
          <w:lang w:val="ka-GE" w:eastAsia="ka-GE"/>
        </w:rPr>
        <w:t xml:space="preserve">(ქალი - 60 წლიდან, მამაკაცი - 65 წლიდან), შეზღუდული შესაძლებლობის სტატუსის მქონე ბავშვები, აგრეთვე მკვეთრად ან მნიშვნელოვნად გამოხატული შეზღუდული შესაძლებლობის სტატუსის მქონე პირები ძირითადი ქრონიკული დაავადებების სამკურნალო მედიკამენტებს მიიღებენ 2018 წლის 1 აგვისტოს მდგომარეობით არსებული საბაზრო </w:t>
      </w:r>
      <w:r w:rsidR="00CB1404" w:rsidRPr="0006732B">
        <w:rPr>
          <w:rFonts w:ascii="Sylfaen" w:eastAsia="Times New Roman" w:hAnsi="Sylfaen" w:cs="Times New Roman"/>
          <w:lang w:val="ka-GE" w:eastAsia="ka-GE"/>
        </w:rPr>
        <w:t>ღირებულების 50% და მეტი ოდენობის ფასდაკლებით.</w:t>
      </w:r>
    </w:p>
    <w:p w:rsidR="00CF4239" w:rsidRPr="0006732B" w:rsidRDefault="00CF4239" w:rsidP="00CF4239">
      <w:pPr>
        <w:spacing w:after="0"/>
        <w:jc w:val="both"/>
        <w:rPr>
          <w:rFonts w:ascii="Sylfaen" w:eastAsia="Times New Roman" w:hAnsi="Sylfaen" w:cs="Times New Roman"/>
          <w:lang w:val="ka-GE" w:eastAsia="ka-GE"/>
        </w:rPr>
      </w:pPr>
    </w:p>
    <w:p w:rsidR="00264E2F" w:rsidRPr="0006732B" w:rsidRDefault="008378F4" w:rsidP="00CF4239">
      <w:pPr>
        <w:spacing w:after="0"/>
        <w:jc w:val="both"/>
        <w:rPr>
          <w:rFonts w:ascii="Sylfaen" w:hAnsi="Sylfaen" w:cs="Sylfaen"/>
          <w:b/>
          <w:u w:val="single"/>
          <w:lang w:val="ka-GE"/>
        </w:rPr>
      </w:pPr>
      <w:r w:rsidRPr="0006732B">
        <w:rPr>
          <w:rFonts w:ascii="Sylfaen" w:hAnsi="Sylfaen" w:cs="Sylfaen"/>
          <w:b/>
          <w:u w:val="single"/>
          <w:lang w:val="ka-GE"/>
        </w:rPr>
        <w:t xml:space="preserve">ბ) </w:t>
      </w:r>
      <w:r w:rsidR="00264E2F" w:rsidRPr="0006732B">
        <w:rPr>
          <w:rFonts w:ascii="Sylfaen" w:hAnsi="Sylfaen" w:cs="Sylfaen"/>
          <w:b/>
          <w:u w:val="single"/>
          <w:lang w:val="ka-GE"/>
        </w:rPr>
        <w:t>მედიკამენტების ჩამონათვალის გაზრდა:</w:t>
      </w:r>
    </w:p>
    <w:p w:rsidR="00264E2F" w:rsidRPr="0006732B" w:rsidRDefault="00264E2F" w:rsidP="00CF4239">
      <w:pPr>
        <w:spacing w:after="0"/>
        <w:jc w:val="both"/>
        <w:rPr>
          <w:rFonts w:ascii="Sylfaen" w:hAnsi="Sylfaen" w:cs="Sylfaen"/>
          <w:b/>
          <w:u w:val="single"/>
          <w:lang w:val="ka-GE"/>
        </w:rPr>
      </w:pPr>
    </w:p>
    <w:p w:rsidR="00264E2F" w:rsidRPr="0006732B" w:rsidRDefault="008378F4" w:rsidP="00264E2F">
      <w:pPr>
        <w:spacing w:after="0"/>
        <w:jc w:val="both"/>
        <w:rPr>
          <w:rFonts w:ascii="Sylfaen" w:eastAsia="SimSun" w:hAnsi="Sylfaen" w:cstheme="minorHAnsi"/>
          <w:b/>
          <w:bCs/>
          <w:lang w:val="ka-GE"/>
        </w:rPr>
      </w:pPr>
      <w:r w:rsidRPr="0006732B">
        <w:rPr>
          <w:rFonts w:ascii="Sylfaen" w:hAnsi="Sylfaen" w:cs="Sylfaen"/>
          <w:lang w:val="ka-GE"/>
        </w:rPr>
        <w:t xml:space="preserve">ახალი </w:t>
      </w:r>
      <w:r w:rsidR="00264E2F" w:rsidRPr="0006732B">
        <w:rPr>
          <w:rFonts w:ascii="Sylfaen" w:hAnsi="Sylfaen" w:cs="Sylfaen"/>
          <w:lang w:val="ka-GE"/>
        </w:rPr>
        <w:t xml:space="preserve">პროგრამული </w:t>
      </w:r>
      <w:r w:rsidRPr="0006732B">
        <w:rPr>
          <w:rFonts w:ascii="Sylfaen" w:hAnsi="Sylfaen" w:cs="Sylfaen"/>
          <w:lang w:val="ka-GE"/>
        </w:rPr>
        <w:t>მედიკამენტების ჯგუფის იდენტიფიკაციისთვის</w:t>
      </w:r>
      <w:r w:rsidR="00604630" w:rsidRPr="0006732B">
        <w:rPr>
          <w:rFonts w:ascii="Sylfaen" w:hAnsi="Sylfaen" w:cs="Sylfaen"/>
          <w:lang w:val="ka-GE"/>
        </w:rPr>
        <w:t xml:space="preserve"> ე.წ. </w:t>
      </w:r>
      <w:r w:rsidRPr="0006732B">
        <w:rPr>
          <w:rFonts w:ascii="Sylfaen" w:hAnsi="Sylfaen" w:cs="Sylfaen"/>
          <w:lang w:val="ka-GE"/>
        </w:rPr>
        <w:t>დასაბუთებ</w:t>
      </w:r>
      <w:r w:rsidR="00604630" w:rsidRPr="0006732B">
        <w:rPr>
          <w:rFonts w:ascii="Sylfaen" w:hAnsi="Sylfaen" w:cs="Sylfaen"/>
          <w:lang w:val="ka-GE"/>
        </w:rPr>
        <w:t>ა წარმოადგინა</w:t>
      </w:r>
      <w:r w:rsidRPr="0006732B">
        <w:rPr>
          <w:rFonts w:ascii="Sylfaen" w:hAnsi="Sylfaen" w:cs="Sylfaen"/>
          <w:lang w:val="ka-GE"/>
        </w:rPr>
        <w:t xml:space="preserve"> ჯანმრთელობის დაცვის დეპარტამენტ</w:t>
      </w:r>
      <w:r w:rsidR="00604630" w:rsidRPr="0006732B">
        <w:rPr>
          <w:rFonts w:ascii="Sylfaen" w:hAnsi="Sylfaen" w:cs="Sylfaen"/>
          <w:lang w:val="ka-GE"/>
        </w:rPr>
        <w:t>მა, საოჯახო მედიცინის პროფესიულმა კავშირმა/ასოციაციამ (</w:t>
      </w:r>
      <w:r w:rsidR="00264E2F" w:rsidRPr="0006732B">
        <w:rPr>
          <w:rFonts w:ascii="Sylfaen" w:hAnsi="Sylfaen" w:cs="Sylfaen"/>
          <w:lang w:val="ka-GE"/>
        </w:rPr>
        <w:t xml:space="preserve">2018 წლის 27 აგვისტოს </w:t>
      </w:r>
      <w:r w:rsidR="00604630" w:rsidRPr="0006732B">
        <w:rPr>
          <w:rFonts w:ascii="Sylfaen" w:hAnsi="Sylfaen" w:cs="Sylfaen"/>
          <w:lang w:val="ka-GE"/>
        </w:rPr>
        <w:t>N84462</w:t>
      </w:r>
      <w:r w:rsidR="00264E2F" w:rsidRPr="0006732B">
        <w:rPr>
          <w:rFonts w:ascii="Sylfaen" w:hAnsi="Sylfaen" w:cs="Sylfaen"/>
          <w:lang w:val="ka-GE"/>
        </w:rPr>
        <w:t xml:space="preserve"> წერილი</w:t>
      </w:r>
      <w:r w:rsidR="005A04B3" w:rsidRPr="0006732B">
        <w:rPr>
          <w:rFonts w:ascii="Sylfaen" w:hAnsi="Sylfaen" w:cs="Sylfaen"/>
          <w:lang w:val="ka-GE"/>
        </w:rPr>
        <w:t xml:space="preserve"> და რეკომენდაციები პრიორიტეტული ქრონიკული დაავადებების ამბულატორიული მართვისათვის საჭირო მედიკამენტების</w:t>
      </w:r>
      <w:r w:rsidR="00DC46C3" w:rsidRPr="0006732B">
        <w:rPr>
          <w:rFonts w:ascii="Sylfaen" w:hAnsi="Sylfaen" w:cs="Sylfaen"/>
          <w:lang w:val="ka-GE"/>
        </w:rPr>
        <w:t xml:space="preserve"> დაფინანსების თაობაზე</w:t>
      </w:r>
      <w:r w:rsidR="005A04B3" w:rsidRPr="0006732B">
        <w:rPr>
          <w:rFonts w:ascii="Sylfaen" w:hAnsi="Sylfaen" w:cs="Sylfaen"/>
          <w:lang w:val="ka-GE"/>
        </w:rPr>
        <w:t xml:space="preserve">, რომელიც </w:t>
      </w:r>
      <w:r w:rsidR="00DC46C3" w:rsidRPr="0006732B">
        <w:rPr>
          <w:rFonts w:ascii="Sylfaen" w:hAnsi="Sylfaen" w:cs="Sylfaen"/>
          <w:lang w:val="ka-GE"/>
        </w:rPr>
        <w:t xml:space="preserve">შემუშავებულია </w:t>
      </w:r>
      <w:r w:rsidR="005A04B3" w:rsidRPr="0006732B">
        <w:rPr>
          <w:rFonts w:ascii="Sylfaen" w:hAnsi="Sylfaen" w:cs="Sylfaen"/>
          <w:lang w:val="ka-GE"/>
        </w:rPr>
        <w:t>USAID-ის ჯანდაცვის გაუმჯობესების პროექტის ფარგლებში</w:t>
      </w:r>
      <w:r w:rsidR="00DC46C3" w:rsidRPr="0006732B">
        <w:rPr>
          <w:rFonts w:ascii="Sylfaen" w:hAnsi="Sylfaen" w:cs="Sylfaen"/>
          <w:lang w:val="ka-GE"/>
        </w:rPr>
        <w:t xml:space="preserve"> 2014 წელს</w:t>
      </w:r>
      <w:r w:rsidR="00604630" w:rsidRPr="0006732B">
        <w:rPr>
          <w:rFonts w:ascii="Sylfaen" w:hAnsi="Sylfaen" w:cs="Sylfaen"/>
          <w:lang w:val="ka-GE"/>
        </w:rPr>
        <w:t>) და საქართველოს ჰიპერტენზიის შემსწავლელმა საზოგადოებამ (</w:t>
      </w:r>
      <w:r w:rsidR="00264E2F" w:rsidRPr="0006732B">
        <w:rPr>
          <w:rFonts w:ascii="Sylfaen" w:hAnsi="Sylfaen" w:cs="Sylfaen"/>
          <w:lang w:val="ka-GE"/>
        </w:rPr>
        <w:t xml:space="preserve">2018 წლის 27 აგვისტოს </w:t>
      </w:r>
      <w:r w:rsidR="00604630" w:rsidRPr="0006732B">
        <w:rPr>
          <w:rFonts w:ascii="Sylfaen" w:hAnsi="Sylfaen" w:cs="Sylfaen"/>
          <w:lang w:val="ka-GE"/>
        </w:rPr>
        <w:t>N84450</w:t>
      </w:r>
      <w:r w:rsidR="00264E2F" w:rsidRPr="0006732B">
        <w:rPr>
          <w:rFonts w:ascii="Sylfaen" w:hAnsi="Sylfaen" w:cs="Sylfaen"/>
          <w:lang w:val="ka-GE"/>
        </w:rPr>
        <w:t xml:space="preserve"> წერილი</w:t>
      </w:r>
      <w:r w:rsidR="00604630" w:rsidRPr="0006732B">
        <w:rPr>
          <w:rFonts w:ascii="Sylfaen" w:hAnsi="Sylfaen" w:cs="Sylfaen"/>
          <w:lang w:val="ka-GE"/>
        </w:rPr>
        <w:t>)</w:t>
      </w:r>
      <w:r w:rsidR="00CF4239" w:rsidRPr="0006732B">
        <w:rPr>
          <w:rFonts w:ascii="Sylfaen" w:hAnsi="Sylfaen" w:cs="Sylfaen"/>
          <w:lang w:val="ka-GE"/>
        </w:rPr>
        <w:t xml:space="preserve">. </w:t>
      </w:r>
      <w:r w:rsidR="00264E2F" w:rsidRPr="0006732B">
        <w:rPr>
          <w:rFonts w:ascii="Sylfaen" w:hAnsi="Sylfaen" w:cs="Sylfaen"/>
          <w:lang w:val="ka-GE"/>
        </w:rPr>
        <w:t xml:space="preserve">კერძოდ, </w:t>
      </w:r>
      <w:r w:rsidR="00264E2F" w:rsidRPr="0006732B">
        <w:rPr>
          <w:rFonts w:ascii="Sylfaen" w:eastAsia="SimSun" w:hAnsi="Sylfaen" w:cs="Sylfaen"/>
          <w:bCs/>
          <w:noProof/>
          <w:lang w:val="ka-GE" w:eastAsia="zh-CN"/>
        </w:rPr>
        <w:t>მსოფლიოს</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მოსახლეობის</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ავადობის</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და</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სიკვდილიანობის</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ძირითადი</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ტვირთი</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არაგადამდებ</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დაავადებებზე</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Sylfaen"/>
          <w:bCs/>
          <w:noProof/>
          <w:lang w:val="ka-GE" w:eastAsia="zh-CN"/>
        </w:rPr>
        <w:t>მოდის</w:t>
      </w:r>
      <w:r w:rsidR="00264E2F" w:rsidRPr="0006732B">
        <w:rPr>
          <w:rFonts w:ascii="Sylfaen" w:eastAsia="SimSun" w:hAnsi="Sylfaen" w:cstheme="minorHAnsi"/>
          <w:bCs/>
          <w:noProof/>
          <w:lang w:val="ka-GE" w:eastAsia="zh-CN"/>
        </w:rPr>
        <w:t xml:space="preserve"> </w:t>
      </w:r>
      <w:r w:rsidR="00264E2F" w:rsidRPr="0006732B">
        <w:rPr>
          <w:rFonts w:ascii="Sylfaen" w:eastAsia="SimSun" w:hAnsi="Sylfaen" w:cs="Helvetica"/>
          <w:bCs/>
          <w:noProof/>
          <w:lang w:val="ka-GE" w:eastAsia="zh-CN"/>
        </w:rPr>
        <w:t>და</w:t>
      </w:r>
      <w:r w:rsidR="00264E2F" w:rsidRPr="0006732B">
        <w:rPr>
          <w:rFonts w:ascii="Sylfaen" w:eastAsia="SimSun" w:hAnsi="Sylfaen" w:cstheme="minorHAnsi"/>
          <w:bCs/>
          <w:noProof/>
          <w:lang w:val="ka-GE" w:eastAsia="zh-CN"/>
        </w:rPr>
        <w:t xml:space="preserve"> </w:t>
      </w:r>
      <w:r w:rsidR="00264E2F" w:rsidRPr="0006732B">
        <w:rPr>
          <w:rFonts w:ascii="Sylfaen" w:eastAsia="Helvetica" w:hAnsi="Sylfaen" w:cs="Helvetica"/>
          <w:lang w:val="ka-GE"/>
        </w:rPr>
        <w:t>დიდ</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გავლენას</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ახდენს</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სიცოცხლის</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ყველაზე</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პროდუქტიულ</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წლებზე</w:t>
      </w:r>
      <w:r w:rsidR="00264E2F" w:rsidRPr="0006732B">
        <w:rPr>
          <w:rFonts w:ascii="Sylfaen" w:eastAsia="Times New Roman" w:hAnsi="Sylfaen"/>
          <w:lang w:val="ka-GE"/>
        </w:rPr>
        <w:t xml:space="preserve">. შესაბამისად, </w:t>
      </w:r>
      <w:r w:rsidR="00264E2F" w:rsidRPr="0006732B">
        <w:rPr>
          <w:rFonts w:ascii="Sylfaen" w:eastAsia="Helvetica" w:hAnsi="Sylfaen" w:cs="Helvetica"/>
          <w:lang w:val="ka-GE"/>
        </w:rPr>
        <w:t>არაგადამდები</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დაავადებები</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გავლენას</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ახდენს</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არა</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მხოლოდ</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ჯანმრთელობაზე</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არამედ</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ქვეყნის</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მდგრად</w:t>
      </w:r>
      <w:r w:rsidR="00264E2F" w:rsidRPr="0006732B">
        <w:rPr>
          <w:rFonts w:ascii="Sylfaen" w:eastAsia="Times New Roman" w:hAnsi="Sylfaen"/>
          <w:lang w:val="ka-GE"/>
        </w:rPr>
        <w:t xml:space="preserve"> </w:t>
      </w:r>
      <w:r w:rsidR="00264E2F" w:rsidRPr="0006732B">
        <w:rPr>
          <w:rFonts w:ascii="Sylfaen" w:eastAsia="Helvetica" w:hAnsi="Sylfaen" w:cs="Helvetica"/>
          <w:lang w:val="ka-GE"/>
        </w:rPr>
        <w:t>განვითარებაზეც</w:t>
      </w:r>
      <w:r w:rsidR="00264E2F" w:rsidRPr="0006732B">
        <w:rPr>
          <w:rFonts w:ascii="Sylfaen" w:eastAsia="Times New Roman" w:hAnsi="Sylfaen"/>
          <w:lang w:val="ka-GE"/>
        </w:rPr>
        <w:t>.</w:t>
      </w:r>
    </w:p>
    <w:p w:rsidR="00264E2F" w:rsidRPr="0006732B" w:rsidRDefault="00264E2F" w:rsidP="00264E2F">
      <w:pPr>
        <w:shd w:val="clear" w:color="auto" w:fill="FFFFFF"/>
        <w:spacing w:after="0" w:line="180" w:lineRule="atLeast"/>
        <w:jc w:val="both"/>
        <w:textAlignment w:val="baseline"/>
        <w:rPr>
          <w:rFonts w:ascii="Sylfaen" w:hAnsi="Sylfaen" w:cs="Sylfaen"/>
          <w:noProof/>
          <w:shd w:val="clear" w:color="auto" w:fill="FFFFFF"/>
          <w:lang w:val="ka-GE"/>
        </w:rPr>
      </w:pPr>
    </w:p>
    <w:p w:rsidR="00264E2F" w:rsidRPr="0006732B" w:rsidRDefault="00264E2F" w:rsidP="00264E2F">
      <w:pPr>
        <w:shd w:val="clear" w:color="auto" w:fill="FFFFFF"/>
        <w:spacing w:after="0" w:line="180" w:lineRule="atLeast"/>
        <w:jc w:val="both"/>
        <w:textAlignment w:val="baseline"/>
        <w:rPr>
          <w:rFonts w:ascii="Sylfaen" w:hAnsi="Sylfaen" w:cstheme="minorHAnsi"/>
          <w:noProof/>
          <w:shd w:val="clear" w:color="auto" w:fill="FFFFFF"/>
          <w:lang w:val="ka-GE"/>
        </w:rPr>
      </w:pPr>
      <w:r w:rsidRPr="0006732B">
        <w:rPr>
          <w:rFonts w:ascii="Sylfaen" w:hAnsi="Sylfaen" w:cs="Sylfaen"/>
          <w:noProof/>
          <w:shd w:val="clear" w:color="auto" w:fill="FFFFFF"/>
          <w:lang w:val="ka-GE"/>
        </w:rPr>
        <w:t>არაგადამდები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დაავადებების</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დიაგნოზით</w:t>
      </w:r>
      <w:r w:rsidRPr="0006732B">
        <w:rPr>
          <w:rFonts w:ascii="Sylfaen" w:hAnsi="Sylfaen" w:cstheme="minorHAnsi"/>
          <w:noProof/>
          <w:shd w:val="clear" w:color="auto" w:fill="FFFFFF"/>
          <w:lang w:val="ka-GE"/>
        </w:rPr>
        <w:t xml:space="preserve"> </w:t>
      </w:r>
      <w:r w:rsidR="005A5324" w:rsidRPr="0006732B">
        <w:rPr>
          <w:rFonts w:ascii="Sylfaen" w:hAnsi="Sylfaen" w:cstheme="minorHAnsi"/>
          <w:noProof/>
          <w:shd w:val="clear" w:color="auto" w:fill="FFFFFF"/>
          <w:lang w:val="ka-GE"/>
        </w:rPr>
        <w:t xml:space="preserve">მსოფლიოში </w:t>
      </w:r>
      <w:r w:rsidRPr="0006732B">
        <w:rPr>
          <w:rFonts w:ascii="Sylfaen" w:hAnsi="Sylfaen" w:cs="Sylfaen"/>
          <w:noProof/>
          <w:shd w:val="clear" w:color="auto" w:fill="FFFFFF"/>
          <w:lang w:val="ka-GE"/>
        </w:rPr>
        <w:t>ყოველწლიურად</w:t>
      </w:r>
      <w:r w:rsidRPr="0006732B">
        <w:rPr>
          <w:rFonts w:ascii="Sylfaen" w:hAnsi="Sylfaen" w:cstheme="minorHAnsi"/>
          <w:noProof/>
          <w:shd w:val="clear" w:color="auto" w:fill="FFFFFF"/>
          <w:lang w:val="ka-GE"/>
        </w:rPr>
        <w:t xml:space="preserve"> 38 </w:t>
      </w:r>
      <w:r w:rsidRPr="0006732B">
        <w:rPr>
          <w:rFonts w:ascii="Sylfaen" w:hAnsi="Sylfaen" w:cs="Sylfaen"/>
          <w:noProof/>
          <w:shd w:val="clear" w:color="auto" w:fill="FFFFFF"/>
          <w:lang w:val="ka-GE"/>
        </w:rPr>
        <w:t>მილიონი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ადამიანი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იღუპება</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არაგადამდები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დაავადებების</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საერთო</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რიცხვის</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სამი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მეოთხედი</w:t>
      </w:r>
      <w:r w:rsidRPr="0006732B">
        <w:rPr>
          <w:rFonts w:ascii="Sylfaen" w:hAnsi="Sylfaen" w:cstheme="minorHAnsi"/>
          <w:noProof/>
          <w:shd w:val="clear" w:color="auto" w:fill="FFFFFF"/>
          <w:lang w:val="ka-GE"/>
        </w:rPr>
        <w:t xml:space="preserve"> - 28 </w:t>
      </w:r>
      <w:r w:rsidRPr="0006732B">
        <w:rPr>
          <w:rFonts w:ascii="Sylfaen" w:hAnsi="Sylfaen" w:cs="Sylfaen"/>
          <w:noProof/>
          <w:shd w:val="clear" w:color="auto" w:fill="FFFFFF"/>
          <w:lang w:val="ka-GE"/>
        </w:rPr>
        <w:t>მილიონი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შემთხვევა</w:t>
      </w:r>
      <w:r w:rsidRPr="0006732B">
        <w:rPr>
          <w:rFonts w:ascii="Sylfaen" w:hAnsi="Sylfaen" w:cstheme="minorHAnsi"/>
          <w:noProof/>
          <w:shd w:val="clear" w:color="auto" w:fill="FFFFFF"/>
          <w:lang w:val="ka-GE"/>
        </w:rPr>
        <w:t xml:space="preserve"> - </w:t>
      </w:r>
      <w:r w:rsidRPr="0006732B">
        <w:rPr>
          <w:rFonts w:ascii="Sylfaen" w:hAnsi="Sylfaen" w:cs="Sylfaen"/>
          <w:noProof/>
          <w:shd w:val="clear" w:color="auto" w:fill="FFFFFF"/>
          <w:lang w:val="ka-GE"/>
        </w:rPr>
        <w:t>დაბალი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და</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საშუალო</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შემოს</w:t>
      </w:r>
      <w:r w:rsidR="00CB1404" w:rsidRPr="0006732B">
        <w:rPr>
          <w:rFonts w:ascii="Sylfaen" w:hAnsi="Sylfaen" w:cs="Sylfaen"/>
          <w:noProof/>
          <w:shd w:val="clear" w:color="auto" w:fill="FFFFFF"/>
          <w:lang w:val="ka-GE"/>
        </w:rPr>
        <w:t>ა</w:t>
      </w:r>
      <w:r w:rsidRPr="0006732B">
        <w:rPr>
          <w:rFonts w:ascii="Sylfaen" w:hAnsi="Sylfaen" w:cs="Sylfaen"/>
          <w:noProof/>
          <w:shd w:val="clear" w:color="auto" w:fill="FFFFFF"/>
          <w:lang w:val="ka-GE"/>
        </w:rPr>
        <w:t>ვლების</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მქონე</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ქვეყნებში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ფიქსირდება</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არაგადამდები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lastRenderedPageBreak/>
        <w:t>დაავადებებით</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გამოწვეული</w:t>
      </w:r>
      <w:r w:rsidRPr="0006732B">
        <w:rPr>
          <w:rFonts w:ascii="Sylfaen" w:hAnsi="Sylfaen" w:cstheme="minorHAnsi"/>
          <w:noProof/>
          <w:shd w:val="clear" w:color="auto" w:fill="FFFFFF"/>
          <w:lang w:val="ka-GE"/>
        </w:rPr>
        <w:t xml:space="preserve"> 16 </w:t>
      </w:r>
      <w:r w:rsidRPr="0006732B">
        <w:rPr>
          <w:rFonts w:ascii="Sylfaen" w:hAnsi="Sylfaen" w:cs="Sylfaen"/>
          <w:noProof/>
          <w:shd w:val="clear" w:color="auto" w:fill="FFFFFF"/>
          <w:lang w:val="ka-GE"/>
        </w:rPr>
        <w:t>მილიონი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სიკვდილი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დგება</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ნაადრევად</w:t>
      </w:r>
      <w:r w:rsidRPr="0006732B">
        <w:rPr>
          <w:rFonts w:ascii="Sylfaen" w:hAnsi="Sylfaen" w:cstheme="minorHAnsi"/>
          <w:noProof/>
          <w:shd w:val="clear" w:color="auto" w:fill="FFFFFF"/>
          <w:lang w:val="ka-GE"/>
        </w:rPr>
        <w:t xml:space="preserve"> - 70 </w:t>
      </w:r>
      <w:r w:rsidRPr="0006732B">
        <w:rPr>
          <w:rFonts w:ascii="Sylfaen" w:hAnsi="Sylfaen" w:cs="Sylfaen"/>
          <w:noProof/>
          <w:shd w:val="clear" w:color="auto" w:fill="FFFFFF"/>
          <w:lang w:val="ka-GE"/>
        </w:rPr>
        <w:t>წლამდე</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ასაკში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მათგან</w:t>
      </w:r>
      <w:r w:rsidRPr="0006732B">
        <w:rPr>
          <w:rFonts w:ascii="Sylfaen" w:hAnsi="Sylfaen" w:cstheme="minorHAnsi"/>
          <w:noProof/>
          <w:shd w:val="clear" w:color="auto" w:fill="FFFFFF"/>
          <w:lang w:val="ka-GE"/>
        </w:rPr>
        <w:t xml:space="preserve"> 82% </w:t>
      </w:r>
      <w:r w:rsidRPr="0006732B">
        <w:rPr>
          <w:rFonts w:ascii="Sylfaen" w:hAnsi="Sylfaen" w:cs="Sylfaen"/>
          <w:noProof/>
          <w:shd w:val="clear" w:color="auto" w:fill="FFFFFF"/>
          <w:lang w:val="ka-GE"/>
        </w:rPr>
        <w:t>დაბალი</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და</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საშუალო</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შემოსავლების</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მქონე</w:t>
      </w:r>
      <w:r w:rsidRPr="0006732B">
        <w:rPr>
          <w:rFonts w:ascii="Sylfaen" w:hAnsi="Sylfaen" w:cstheme="minorHAnsi"/>
          <w:noProof/>
          <w:shd w:val="clear" w:color="auto" w:fill="FFFFFF"/>
          <w:lang w:val="ka-GE"/>
        </w:rPr>
        <w:t xml:space="preserve"> </w:t>
      </w:r>
      <w:r w:rsidRPr="0006732B">
        <w:rPr>
          <w:rFonts w:ascii="Sylfaen" w:hAnsi="Sylfaen" w:cs="Sylfaen"/>
          <w:noProof/>
          <w:shd w:val="clear" w:color="auto" w:fill="FFFFFF"/>
          <w:lang w:val="ka-GE"/>
        </w:rPr>
        <w:t>ქვეყნებში</w:t>
      </w:r>
      <w:r w:rsidRPr="0006732B">
        <w:rPr>
          <w:rFonts w:ascii="Sylfaen" w:hAnsi="Sylfaen" w:cstheme="minorHAnsi"/>
          <w:noProof/>
          <w:shd w:val="clear" w:color="auto" w:fill="FFFFFF"/>
          <w:lang w:val="ka-GE"/>
        </w:rPr>
        <w:t>.</w:t>
      </w:r>
    </w:p>
    <w:p w:rsidR="00264E2F" w:rsidRPr="0006732B" w:rsidRDefault="00264E2F" w:rsidP="00264E2F">
      <w:pPr>
        <w:pStyle w:val="NormalWeb"/>
        <w:shd w:val="clear" w:color="auto" w:fill="FFFFFF"/>
        <w:spacing w:before="0" w:beforeAutospacing="0" w:after="0" w:afterAutospacing="0" w:line="180" w:lineRule="atLeast"/>
        <w:jc w:val="both"/>
        <w:textAlignment w:val="baseline"/>
        <w:rPr>
          <w:rFonts w:ascii="Sylfaen" w:hAnsi="Sylfaen" w:cs="Sylfaen"/>
          <w:noProof/>
          <w:sz w:val="22"/>
          <w:szCs w:val="22"/>
          <w:shd w:val="clear" w:color="auto" w:fill="FFFFFF"/>
          <w:lang w:val="ka-GE"/>
        </w:rPr>
      </w:pPr>
    </w:p>
    <w:p w:rsidR="00264E2F" w:rsidRPr="0006732B" w:rsidRDefault="00264E2F" w:rsidP="00264E2F">
      <w:pPr>
        <w:pStyle w:val="NormalWeb"/>
        <w:shd w:val="clear" w:color="auto" w:fill="FFFFFF"/>
        <w:spacing w:before="0" w:beforeAutospacing="0" w:after="0" w:afterAutospacing="0" w:line="180" w:lineRule="atLeast"/>
        <w:jc w:val="both"/>
        <w:textAlignment w:val="baseline"/>
        <w:rPr>
          <w:rFonts w:ascii="Sylfaen" w:hAnsi="Sylfaen" w:cstheme="minorHAnsi"/>
          <w:noProof/>
          <w:sz w:val="22"/>
          <w:szCs w:val="22"/>
          <w:shd w:val="clear" w:color="auto" w:fill="FFFFFF"/>
          <w:lang w:val="ka-GE"/>
        </w:rPr>
      </w:pPr>
      <w:r w:rsidRPr="0006732B">
        <w:rPr>
          <w:rFonts w:ascii="Sylfaen" w:hAnsi="Sylfaen" w:cs="Sylfaen"/>
          <w:noProof/>
          <w:sz w:val="22"/>
          <w:szCs w:val="22"/>
          <w:shd w:val="clear" w:color="auto" w:fill="FFFFFF"/>
          <w:lang w:val="ka-GE"/>
        </w:rPr>
        <w:t>ჯანმრთელობის</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მსოფლიო</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ორგანიზაციის</w:t>
      </w:r>
      <w:r w:rsidRPr="0006732B">
        <w:rPr>
          <w:rFonts w:ascii="Sylfaen" w:hAnsi="Sylfaen" w:cstheme="minorHAnsi"/>
          <w:noProof/>
          <w:sz w:val="22"/>
          <w:szCs w:val="22"/>
          <w:shd w:val="clear" w:color="auto" w:fill="FFFFFF"/>
          <w:lang w:val="ka-GE"/>
        </w:rPr>
        <w:t xml:space="preserve"> 2014 </w:t>
      </w:r>
      <w:r w:rsidRPr="0006732B">
        <w:rPr>
          <w:rFonts w:ascii="Sylfaen" w:hAnsi="Sylfaen" w:cs="Sylfaen"/>
          <w:noProof/>
          <w:sz w:val="22"/>
          <w:szCs w:val="22"/>
          <w:shd w:val="clear" w:color="auto" w:fill="FFFFFF"/>
          <w:lang w:val="ka-GE"/>
        </w:rPr>
        <w:t>წლის</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ანგარიშის</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მიხედვით</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საქართველოში</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სიკვდილიანობის</w:t>
      </w:r>
      <w:r w:rsidRPr="0006732B">
        <w:rPr>
          <w:rFonts w:ascii="Sylfaen" w:hAnsi="Sylfaen" w:cstheme="minorHAnsi"/>
          <w:noProof/>
          <w:sz w:val="22"/>
          <w:szCs w:val="22"/>
          <w:shd w:val="clear" w:color="auto" w:fill="FFFFFF"/>
          <w:lang w:val="ka-GE"/>
        </w:rPr>
        <w:t xml:space="preserve"> 97% </w:t>
      </w:r>
      <w:r w:rsidRPr="0006732B">
        <w:rPr>
          <w:rFonts w:ascii="Sylfaen" w:hAnsi="Sylfaen" w:cs="Sylfaen"/>
          <w:noProof/>
          <w:sz w:val="22"/>
          <w:szCs w:val="22"/>
          <w:shd w:val="clear" w:color="auto" w:fill="FFFFFF"/>
          <w:lang w:val="ka-GE"/>
        </w:rPr>
        <w:t>გამოწვეულია</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არაგადამდები</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დაავადებებითა</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და</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ტრავმით</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ამასთან</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საერთო</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სიკვდილიანობის</w:t>
      </w:r>
      <w:r w:rsidRPr="0006732B">
        <w:rPr>
          <w:rFonts w:ascii="Sylfaen" w:hAnsi="Sylfaen" w:cstheme="minorHAnsi"/>
          <w:noProof/>
          <w:sz w:val="22"/>
          <w:szCs w:val="22"/>
          <w:shd w:val="clear" w:color="auto" w:fill="FFFFFF"/>
          <w:lang w:val="ka-GE"/>
        </w:rPr>
        <w:t xml:space="preserve"> 69% </w:t>
      </w:r>
      <w:r w:rsidRPr="0006732B">
        <w:rPr>
          <w:rFonts w:ascii="Sylfaen" w:hAnsi="Sylfaen" w:cs="Sylfaen"/>
          <w:noProof/>
          <w:sz w:val="22"/>
          <w:szCs w:val="22"/>
          <w:shd w:val="clear" w:color="auto" w:fill="FFFFFF"/>
          <w:lang w:val="ka-GE"/>
        </w:rPr>
        <w:t>მოდის</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გულ</w:t>
      </w:r>
      <w:r w:rsidRPr="0006732B">
        <w:rPr>
          <w:rFonts w:ascii="Sylfaen" w:hAnsi="Sylfaen" w:cstheme="minorHAnsi"/>
          <w:noProof/>
          <w:sz w:val="22"/>
          <w:szCs w:val="22"/>
          <w:shd w:val="clear" w:color="auto" w:fill="FFFFFF"/>
          <w:lang w:val="ka-GE"/>
        </w:rPr>
        <w:t>-</w:t>
      </w:r>
      <w:r w:rsidRPr="0006732B">
        <w:rPr>
          <w:rFonts w:ascii="Sylfaen" w:hAnsi="Sylfaen" w:cs="Sylfaen"/>
          <w:noProof/>
          <w:sz w:val="22"/>
          <w:szCs w:val="22"/>
          <w:shd w:val="clear" w:color="auto" w:fill="FFFFFF"/>
          <w:lang w:val="ka-GE"/>
        </w:rPr>
        <w:t>სისხლძარღვთა</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დაავადებებზე</w:t>
      </w:r>
      <w:r w:rsidRPr="0006732B">
        <w:rPr>
          <w:rFonts w:ascii="Sylfaen" w:hAnsi="Sylfaen" w:cstheme="minorHAnsi"/>
          <w:noProof/>
          <w:sz w:val="22"/>
          <w:szCs w:val="22"/>
          <w:shd w:val="clear" w:color="auto" w:fill="FFFFFF"/>
          <w:lang w:val="ka-GE"/>
        </w:rPr>
        <w:t xml:space="preserve">, 14% - </w:t>
      </w:r>
      <w:r w:rsidRPr="0006732B">
        <w:rPr>
          <w:rFonts w:ascii="Sylfaen" w:hAnsi="Sylfaen" w:cs="Sylfaen"/>
          <w:noProof/>
          <w:sz w:val="22"/>
          <w:szCs w:val="22"/>
          <w:shd w:val="clear" w:color="auto" w:fill="FFFFFF"/>
          <w:lang w:val="ka-GE"/>
        </w:rPr>
        <w:t>ონკოლოგიურ</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დაავადებებზე</w:t>
      </w:r>
      <w:r w:rsidRPr="0006732B">
        <w:rPr>
          <w:rFonts w:ascii="Sylfaen" w:hAnsi="Sylfaen" w:cstheme="minorHAnsi"/>
          <w:noProof/>
          <w:sz w:val="22"/>
          <w:szCs w:val="22"/>
          <w:shd w:val="clear" w:color="auto" w:fill="FFFFFF"/>
          <w:lang w:val="ka-GE"/>
        </w:rPr>
        <w:t xml:space="preserve">, 1% - </w:t>
      </w:r>
      <w:r w:rsidRPr="0006732B">
        <w:rPr>
          <w:rFonts w:ascii="Sylfaen" w:hAnsi="Sylfaen" w:cs="Sylfaen"/>
          <w:noProof/>
          <w:sz w:val="22"/>
          <w:szCs w:val="22"/>
          <w:shd w:val="clear" w:color="auto" w:fill="FFFFFF"/>
          <w:lang w:val="ka-GE"/>
        </w:rPr>
        <w:t>დიაბეტზე</w:t>
      </w:r>
      <w:r w:rsidRPr="0006732B">
        <w:rPr>
          <w:rFonts w:ascii="Sylfaen" w:hAnsi="Sylfaen" w:cstheme="minorHAnsi"/>
          <w:noProof/>
          <w:sz w:val="22"/>
          <w:szCs w:val="22"/>
          <w:shd w:val="clear" w:color="auto" w:fill="FFFFFF"/>
          <w:lang w:val="ka-GE"/>
        </w:rPr>
        <w:t xml:space="preserve">, 4% - </w:t>
      </w:r>
      <w:r w:rsidRPr="0006732B">
        <w:rPr>
          <w:rFonts w:ascii="Sylfaen" w:hAnsi="Sylfaen" w:cs="Sylfaen"/>
          <w:noProof/>
          <w:sz w:val="22"/>
          <w:szCs w:val="22"/>
          <w:shd w:val="clear" w:color="auto" w:fill="FFFFFF"/>
          <w:lang w:val="ka-GE"/>
        </w:rPr>
        <w:t>ქრონიკულ</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რესპირაციულ</w:t>
      </w:r>
      <w:r w:rsidRPr="0006732B">
        <w:rPr>
          <w:rFonts w:ascii="Sylfaen" w:hAnsi="Sylfaen" w:cstheme="minorHAnsi"/>
          <w:noProof/>
          <w:sz w:val="22"/>
          <w:szCs w:val="22"/>
          <w:shd w:val="clear" w:color="auto" w:fill="FFFFFF"/>
          <w:lang w:val="ka-GE"/>
        </w:rPr>
        <w:t xml:space="preserve">, 6% - </w:t>
      </w:r>
      <w:r w:rsidRPr="0006732B">
        <w:rPr>
          <w:rFonts w:ascii="Sylfaen" w:hAnsi="Sylfaen" w:cs="Sylfaen"/>
          <w:noProof/>
          <w:sz w:val="22"/>
          <w:szCs w:val="22"/>
          <w:shd w:val="clear" w:color="auto" w:fill="FFFFFF"/>
          <w:lang w:val="ka-GE"/>
        </w:rPr>
        <w:t>სხვა</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არაგადამდებ</w:t>
      </w:r>
      <w:r w:rsidRPr="0006732B">
        <w:rPr>
          <w:rFonts w:ascii="Sylfaen" w:hAnsi="Sylfaen" w:cstheme="minorHAnsi"/>
          <w:noProof/>
          <w:sz w:val="22"/>
          <w:szCs w:val="22"/>
          <w:shd w:val="clear" w:color="auto" w:fill="FFFFFF"/>
          <w:lang w:val="ka-GE"/>
        </w:rPr>
        <w:t xml:space="preserve"> </w:t>
      </w:r>
      <w:r w:rsidRPr="0006732B">
        <w:rPr>
          <w:rFonts w:ascii="Sylfaen" w:hAnsi="Sylfaen" w:cs="Sylfaen"/>
          <w:noProof/>
          <w:sz w:val="22"/>
          <w:szCs w:val="22"/>
          <w:shd w:val="clear" w:color="auto" w:fill="FFFFFF"/>
          <w:lang w:val="ka-GE"/>
        </w:rPr>
        <w:t>დაავადებებზე</w:t>
      </w:r>
      <w:r w:rsidRPr="0006732B">
        <w:rPr>
          <w:rFonts w:ascii="Sylfaen" w:hAnsi="Sylfaen" w:cstheme="minorHAnsi"/>
          <w:noProof/>
          <w:sz w:val="22"/>
          <w:szCs w:val="22"/>
          <w:shd w:val="clear" w:color="auto" w:fill="FFFFFF"/>
          <w:lang w:val="ka-GE"/>
        </w:rPr>
        <w:t xml:space="preserve">, 3% </w:t>
      </w:r>
      <w:r w:rsidRPr="0006732B">
        <w:rPr>
          <w:rFonts w:ascii="Sylfaen" w:hAnsi="Sylfaen" w:cs="Sylfaen"/>
          <w:noProof/>
          <w:sz w:val="22"/>
          <w:szCs w:val="22"/>
          <w:shd w:val="clear" w:color="auto" w:fill="FFFFFF"/>
          <w:lang w:val="ka-GE"/>
        </w:rPr>
        <w:t>კი</w:t>
      </w:r>
      <w:r w:rsidRPr="0006732B">
        <w:rPr>
          <w:rFonts w:ascii="Sylfaen" w:hAnsi="Sylfaen" w:cstheme="minorHAnsi"/>
          <w:noProof/>
          <w:sz w:val="22"/>
          <w:szCs w:val="22"/>
          <w:shd w:val="clear" w:color="auto" w:fill="FFFFFF"/>
          <w:lang w:val="ka-GE"/>
        </w:rPr>
        <w:t xml:space="preserve"> - </w:t>
      </w:r>
      <w:r w:rsidRPr="0006732B">
        <w:rPr>
          <w:rFonts w:ascii="Sylfaen" w:hAnsi="Sylfaen" w:cs="Sylfaen"/>
          <w:noProof/>
          <w:sz w:val="22"/>
          <w:szCs w:val="22"/>
          <w:shd w:val="clear" w:color="auto" w:fill="FFFFFF"/>
          <w:lang w:val="ka-GE"/>
        </w:rPr>
        <w:t>ტრავმაზე</w:t>
      </w:r>
      <w:r w:rsidRPr="0006732B">
        <w:rPr>
          <w:rFonts w:ascii="Sylfaen" w:hAnsi="Sylfaen" w:cstheme="minorHAnsi"/>
          <w:noProof/>
          <w:sz w:val="22"/>
          <w:szCs w:val="22"/>
          <w:shd w:val="clear" w:color="auto" w:fill="FFFFFF"/>
          <w:lang w:val="ka-GE"/>
        </w:rPr>
        <w:t>.</w:t>
      </w:r>
    </w:p>
    <w:p w:rsidR="00264E2F" w:rsidRPr="0006732B" w:rsidRDefault="00264E2F" w:rsidP="00264E2F">
      <w:pPr>
        <w:spacing w:after="0"/>
        <w:rPr>
          <w:rFonts w:ascii="Sylfaen" w:hAnsi="Sylfaen"/>
          <w:lang w:val="ka-GE"/>
        </w:rPr>
      </w:pPr>
    </w:p>
    <w:p w:rsidR="00264E2F" w:rsidRPr="0006732B" w:rsidRDefault="00264E2F" w:rsidP="00264E2F">
      <w:pPr>
        <w:spacing w:after="0"/>
        <w:jc w:val="both"/>
        <w:rPr>
          <w:rFonts w:ascii="Sylfaen" w:eastAsia="Times New Roman" w:hAnsi="Sylfaen"/>
          <w:lang w:val="ka-GE"/>
        </w:rPr>
      </w:pPr>
      <w:r w:rsidRPr="0006732B">
        <w:rPr>
          <w:rFonts w:ascii="Sylfaen" w:eastAsia="Times New Roman" w:hAnsi="Sylfaen"/>
          <w:lang w:val="ka-GE"/>
        </w:rPr>
        <w:t xml:space="preserve">2000-2017 </w:t>
      </w:r>
      <w:r w:rsidRPr="0006732B">
        <w:rPr>
          <w:rFonts w:ascii="Sylfaen" w:eastAsia="Helvetica" w:hAnsi="Sylfaen" w:cs="Helvetica"/>
          <w:lang w:val="ka-GE"/>
        </w:rPr>
        <w:t>წლებში</w:t>
      </w:r>
      <w:r w:rsidRPr="0006732B">
        <w:rPr>
          <w:rFonts w:ascii="Sylfaen" w:eastAsia="Times New Roman" w:hAnsi="Sylfaen"/>
          <w:lang w:val="ka-GE"/>
        </w:rPr>
        <w:t xml:space="preserve"> </w:t>
      </w:r>
      <w:r w:rsidRPr="0006732B">
        <w:rPr>
          <w:rFonts w:ascii="Sylfaen" w:eastAsia="Helvetica" w:hAnsi="Sylfaen" w:cs="Helvetica"/>
          <w:lang w:val="ka-GE"/>
        </w:rPr>
        <w:t>საქართველოში</w:t>
      </w:r>
      <w:r w:rsidRPr="0006732B">
        <w:rPr>
          <w:rFonts w:ascii="Sylfaen" w:eastAsia="Times New Roman" w:hAnsi="Sylfaen"/>
          <w:lang w:val="ka-GE"/>
        </w:rPr>
        <w:t xml:space="preserve"> </w:t>
      </w:r>
      <w:r w:rsidRPr="0006732B">
        <w:rPr>
          <w:rFonts w:ascii="Sylfaen" w:eastAsia="Helvetica" w:hAnsi="Sylfaen" w:cs="Helvetica"/>
          <w:lang w:val="ka-GE"/>
        </w:rPr>
        <w:t>აღინიშნება</w:t>
      </w:r>
      <w:r w:rsidRPr="0006732B">
        <w:rPr>
          <w:rFonts w:ascii="Sylfaen" w:eastAsia="Times New Roman" w:hAnsi="Sylfaen"/>
          <w:lang w:val="ka-GE"/>
        </w:rPr>
        <w:t xml:space="preserve"> </w:t>
      </w:r>
      <w:r w:rsidRPr="0006732B">
        <w:rPr>
          <w:rFonts w:ascii="Sylfaen" w:eastAsia="Helvetica" w:hAnsi="Sylfaen" w:cs="Helvetica"/>
          <w:lang w:val="ka-GE"/>
        </w:rPr>
        <w:t>სისხლის</w:t>
      </w:r>
      <w:r w:rsidRPr="0006732B">
        <w:rPr>
          <w:rFonts w:ascii="Sylfaen" w:eastAsia="Times New Roman" w:hAnsi="Sylfaen"/>
          <w:lang w:val="ka-GE"/>
        </w:rPr>
        <w:t xml:space="preserve"> </w:t>
      </w:r>
      <w:r w:rsidRPr="0006732B">
        <w:rPr>
          <w:rFonts w:ascii="Sylfaen" w:eastAsia="Helvetica" w:hAnsi="Sylfaen" w:cs="Helvetica"/>
          <w:lang w:val="ka-GE"/>
        </w:rPr>
        <w:t>მიმოქცევის</w:t>
      </w:r>
      <w:r w:rsidRPr="0006732B">
        <w:rPr>
          <w:rFonts w:ascii="Sylfaen" w:eastAsia="Times New Roman" w:hAnsi="Sylfaen"/>
          <w:lang w:val="ka-GE"/>
        </w:rPr>
        <w:t xml:space="preserve"> </w:t>
      </w:r>
      <w:r w:rsidRPr="0006732B">
        <w:rPr>
          <w:rFonts w:ascii="Sylfaen" w:eastAsia="Helvetica" w:hAnsi="Sylfaen" w:cs="Helvetica"/>
          <w:lang w:val="ka-GE"/>
        </w:rPr>
        <w:t>ავადმყოფობების</w:t>
      </w:r>
      <w:r w:rsidRPr="0006732B">
        <w:rPr>
          <w:rFonts w:ascii="Sylfaen" w:eastAsia="Times New Roman" w:hAnsi="Sylfaen"/>
          <w:lang w:val="ka-GE"/>
        </w:rPr>
        <w:t xml:space="preserve"> </w:t>
      </w:r>
      <w:r w:rsidRPr="0006732B">
        <w:rPr>
          <w:rFonts w:ascii="Sylfaen" w:eastAsia="Helvetica" w:hAnsi="Sylfaen" w:cs="Helvetica"/>
          <w:lang w:val="ka-GE"/>
        </w:rPr>
        <w:t>პრევალენტობის</w:t>
      </w:r>
      <w:r w:rsidRPr="0006732B">
        <w:rPr>
          <w:rFonts w:ascii="Sylfaen" w:eastAsia="Times New Roman" w:hAnsi="Sylfaen"/>
          <w:lang w:val="ka-GE"/>
        </w:rPr>
        <w:t xml:space="preserve"> </w:t>
      </w:r>
      <w:r w:rsidRPr="0006732B">
        <w:rPr>
          <w:rFonts w:ascii="Sylfaen" w:eastAsia="Helvetica" w:hAnsi="Sylfaen" w:cs="Helvetica"/>
          <w:lang w:val="ka-GE"/>
        </w:rPr>
        <w:t>ზრდის</w:t>
      </w:r>
      <w:r w:rsidRPr="0006732B">
        <w:rPr>
          <w:rFonts w:ascii="Sylfaen" w:eastAsia="Times New Roman" w:hAnsi="Sylfaen"/>
          <w:lang w:val="ka-GE"/>
        </w:rPr>
        <w:t xml:space="preserve"> </w:t>
      </w:r>
      <w:r w:rsidRPr="0006732B">
        <w:rPr>
          <w:rFonts w:ascii="Sylfaen" w:eastAsia="Helvetica" w:hAnsi="Sylfaen" w:cs="Helvetica"/>
          <w:lang w:val="ka-GE"/>
        </w:rPr>
        <w:t>ტენდენცია</w:t>
      </w:r>
      <w:r w:rsidRPr="0006732B">
        <w:rPr>
          <w:rFonts w:ascii="Sylfaen" w:eastAsia="Times New Roman" w:hAnsi="Sylfaen"/>
          <w:lang w:val="ka-GE"/>
        </w:rPr>
        <w:t xml:space="preserve">. </w:t>
      </w:r>
      <w:r w:rsidRPr="0006732B">
        <w:rPr>
          <w:rFonts w:ascii="Sylfaen" w:eastAsia="Helvetica" w:hAnsi="Sylfaen" w:cs="Helvetica"/>
          <w:lang w:val="ka-GE"/>
        </w:rPr>
        <w:t>სისხლის</w:t>
      </w:r>
      <w:r w:rsidRPr="0006732B">
        <w:rPr>
          <w:rFonts w:ascii="Sylfaen" w:eastAsia="Times New Roman" w:hAnsi="Sylfaen"/>
          <w:lang w:val="ka-GE"/>
        </w:rPr>
        <w:t xml:space="preserve"> </w:t>
      </w:r>
      <w:r w:rsidRPr="0006732B">
        <w:rPr>
          <w:rFonts w:ascii="Sylfaen" w:eastAsia="Helvetica" w:hAnsi="Sylfaen" w:cs="Helvetica"/>
          <w:lang w:val="ka-GE"/>
        </w:rPr>
        <w:t>მიმოქცევის</w:t>
      </w:r>
      <w:r w:rsidRPr="0006732B">
        <w:rPr>
          <w:rFonts w:ascii="Sylfaen" w:eastAsia="Times New Roman" w:hAnsi="Sylfaen"/>
          <w:lang w:val="ka-GE"/>
        </w:rPr>
        <w:t xml:space="preserve"> </w:t>
      </w:r>
      <w:r w:rsidRPr="0006732B">
        <w:rPr>
          <w:rFonts w:ascii="Sylfaen" w:eastAsia="Helvetica" w:hAnsi="Sylfaen" w:cs="Helvetica"/>
          <w:lang w:val="ka-GE"/>
        </w:rPr>
        <w:t>სისტემის</w:t>
      </w:r>
      <w:r w:rsidRPr="0006732B">
        <w:rPr>
          <w:rFonts w:ascii="Sylfaen" w:eastAsia="Times New Roman" w:hAnsi="Sylfaen"/>
          <w:lang w:val="ka-GE"/>
        </w:rPr>
        <w:t xml:space="preserve"> </w:t>
      </w:r>
      <w:r w:rsidRPr="0006732B">
        <w:rPr>
          <w:rFonts w:ascii="Sylfaen" w:eastAsia="Helvetica" w:hAnsi="Sylfaen" w:cs="Helvetica"/>
          <w:lang w:val="ka-GE"/>
        </w:rPr>
        <w:t>ავადმყოფობების</w:t>
      </w:r>
      <w:r w:rsidRPr="0006732B">
        <w:rPr>
          <w:rFonts w:ascii="Sylfaen" w:eastAsia="Times New Roman" w:hAnsi="Sylfaen"/>
          <w:lang w:val="ka-GE"/>
        </w:rPr>
        <w:t xml:space="preserve"> </w:t>
      </w:r>
      <w:r w:rsidRPr="0006732B">
        <w:rPr>
          <w:rFonts w:ascii="Sylfaen" w:eastAsia="Helvetica" w:hAnsi="Sylfaen" w:cs="Helvetica"/>
          <w:lang w:val="ka-GE"/>
        </w:rPr>
        <w:t>წილი</w:t>
      </w:r>
      <w:r w:rsidRPr="0006732B">
        <w:rPr>
          <w:rFonts w:ascii="Sylfaen" w:eastAsia="Times New Roman" w:hAnsi="Sylfaen"/>
          <w:lang w:val="ka-GE"/>
        </w:rPr>
        <w:t xml:space="preserve"> </w:t>
      </w:r>
      <w:r w:rsidRPr="0006732B">
        <w:rPr>
          <w:rFonts w:ascii="Sylfaen" w:eastAsia="Helvetica" w:hAnsi="Sylfaen" w:cs="Helvetica"/>
          <w:lang w:val="ka-GE"/>
        </w:rPr>
        <w:t>ქვეყანაში</w:t>
      </w:r>
      <w:r w:rsidRPr="0006732B">
        <w:rPr>
          <w:rFonts w:ascii="Sylfaen" w:eastAsia="Times New Roman" w:hAnsi="Sylfaen"/>
          <w:lang w:val="ka-GE"/>
        </w:rPr>
        <w:t xml:space="preserve"> </w:t>
      </w:r>
      <w:r w:rsidRPr="0006732B">
        <w:rPr>
          <w:rFonts w:ascii="Sylfaen" w:eastAsia="Helvetica" w:hAnsi="Sylfaen" w:cs="Helvetica"/>
          <w:lang w:val="ka-GE"/>
        </w:rPr>
        <w:t>რეგისტრირებული</w:t>
      </w:r>
      <w:r w:rsidRPr="0006732B">
        <w:rPr>
          <w:rFonts w:ascii="Sylfaen" w:eastAsia="Times New Roman" w:hAnsi="Sylfaen"/>
          <w:lang w:val="ka-GE"/>
        </w:rPr>
        <w:t xml:space="preserve"> </w:t>
      </w:r>
      <w:r w:rsidRPr="0006732B">
        <w:rPr>
          <w:rFonts w:ascii="Sylfaen" w:eastAsia="Helvetica" w:hAnsi="Sylfaen" w:cs="Helvetica"/>
          <w:lang w:val="ka-GE"/>
        </w:rPr>
        <w:t>ყველა</w:t>
      </w:r>
      <w:r w:rsidRPr="0006732B">
        <w:rPr>
          <w:rFonts w:ascii="Sylfaen" w:eastAsia="Times New Roman" w:hAnsi="Sylfaen"/>
          <w:lang w:val="ka-GE"/>
        </w:rPr>
        <w:t xml:space="preserve"> </w:t>
      </w:r>
      <w:r w:rsidRPr="0006732B">
        <w:rPr>
          <w:rFonts w:ascii="Sylfaen" w:eastAsia="Helvetica" w:hAnsi="Sylfaen" w:cs="Helvetica"/>
          <w:lang w:val="ka-GE"/>
        </w:rPr>
        <w:t>დაავადების</w:t>
      </w:r>
      <w:r w:rsidRPr="0006732B">
        <w:rPr>
          <w:rFonts w:ascii="Sylfaen" w:eastAsia="Times New Roman" w:hAnsi="Sylfaen"/>
          <w:lang w:val="ka-GE"/>
        </w:rPr>
        <w:t xml:space="preserve"> 17.2%-</w:t>
      </w:r>
      <w:r w:rsidRPr="0006732B">
        <w:rPr>
          <w:rFonts w:ascii="Sylfaen" w:eastAsia="Helvetica" w:hAnsi="Sylfaen" w:cs="Helvetica"/>
          <w:lang w:val="ka-GE"/>
        </w:rPr>
        <w:t>ს</w:t>
      </w:r>
      <w:r w:rsidRPr="0006732B">
        <w:rPr>
          <w:rFonts w:ascii="Sylfaen" w:eastAsia="Times New Roman" w:hAnsi="Sylfaen"/>
          <w:lang w:val="ka-GE"/>
        </w:rPr>
        <w:t xml:space="preserve">, </w:t>
      </w:r>
      <w:r w:rsidRPr="0006732B">
        <w:rPr>
          <w:rFonts w:ascii="Sylfaen" w:eastAsia="Helvetica" w:hAnsi="Sylfaen" w:cs="Helvetica"/>
          <w:lang w:val="ka-GE"/>
        </w:rPr>
        <w:t>ხოლო</w:t>
      </w:r>
      <w:r w:rsidRPr="0006732B">
        <w:rPr>
          <w:rFonts w:ascii="Sylfaen" w:eastAsia="Times New Roman" w:hAnsi="Sylfaen"/>
          <w:lang w:val="ka-GE"/>
        </w:rPr>
        <w:t xml:space="preserve"> </w:t>
      </w:r>
      <w:r w:rsidRPr="0006732B">
        <w:rPr>
          <w:rFonts w:ascii="Sylfaen" w:eastAsia="Helvetica" w:hAnsi="Sylfaen" w:cs="Helvetica"/>
          <w:lang w:val="ka-GE"/>
        </w:rPr>
        <w:t>ახალი</w:t>
      </w:r>
      <w:r w:rsidRPr="0006732B">
        <w:rPr>
          <w:rFonts w:ascii="Sylfaen" w:eastAsia="Times New Roman" w:hAnsi="Sylfaen"/>
          <w:lang w:val="ka-GE"/>
        </w:rPr>
        <w:t xml:space="preserve"> </w:t>
      </w:r>
      <w:r w:rsidRPr="0006732B">
        <w:rPr>
          <w:rFonts w:ascii="Sylfaen" w:eastAsia="Helvetica" w:hAnsi="Sylfaen" w:cs="Helvetica"/>
          <w:lang w:val="ka-GE"/>
        </w:rPr>
        <w:t>შემთხვევების</w:t>
      </w:r>
      <w:r w:rsidRPr="0006732B">
        <w:rPr>
          <w:rFonts w:ascii="Sylfaen" w:eastAsia="Times New Roman" w:hAnsi="Sylfaen"/>
          <w:lang w:val="ka-GE"/>
        </w:rPr>
        <w:t xml:space="preserve"> 9.4%-</w:t>
      </w:r>
      <w:r w:rsidRPr="0006732B">
        <w:rPr>
          <w:rFonts w:ascii="Sylfaen" w:eastAsia="Helvetica" w:hAnsi="Sylfaen" w:cs="Helvetica"/>
          <w:lang w:val="ka-GE"/>
        </w:rPr>
        <w:t>ს</w:t>
      </w:r>
      <w:r w:rsidRPr="0006732B">
        <w:rPr>
          <w:rFonts w:ascii="Sylfaen" w:eastAsia="Times New Roman" w:hAnsi="Sylfaen"/>
          <w:lang w:val="ka-GE"/>
        </w:rPr>
        <w:t xml:space="preserve"> </w:t>
      </w:r>
      <w:r w:rsidRPr="0006732B">
        <w:rPr>
          <w:rFonts w:ascii="Sylfaen" w:eastAsia="Helvetica" w:hAnsi="Sylfaen" w:cs="Helvetica"/>
          <w:lang w:val="ka-GE"/>
        </w:rPr>
        <w:t>შეადგენს</w:t>
      </w:r>
      <w:r w:rsidRPr="0006732B">
        <w:rPr>
          <w:rFonts w:ascii="Sylfaen" w:eastAsia="Times New Roman" w:hAnsi="Sylfaen"/>
          <w:lang w:val="ka-GE"/>
        </w:rPr>
        <w:t xml:space="preserve">. </w:t>
      </w:r>
      <w:r w:rsidRPr="0006732B">
        <w:rPr>
          <w:rFonts w:ascii="Sylfaen" w:eastAsia="Helvetica" w:hAnsi="Sylfaen" w:cs="Helvetica"/>
          <w:lang w:val="ka-GE"/>
        </w:rPr>
        <w:t>ავადმყოფობათა</w:t>
      </w:r>
      <w:r w:rsidRPr="0006732B">
        <w:rPr>
          <w:rFonts w:ascii="Sylfaen" w:eastAsia="Times New Roman" w:hAnsi="Sylfaen"/>
          <w:lang w:val="ka-GE"/>
        </w:rPr>
        <w:t xml:space="preserve"> </w:t>
      </w:r>
      <w:r w:rsidRPr="0006732B">
        <w:rPr>
          <w:rFonts w:ascii="Sylfaen" w:eastAsia="Helvetica" w:hAnsi="Sylfaen" w:cs="Helvetica"/>
          <w:lang w:val="ka-GE"/>
        </w:rPr>
        <w:t>ამ</w:t>
      </w:r>
      <w:r w:rsidRPr="0006732B">
        <w:rPr>
          <w:rFonts w:ascii="Sylfaen" w:eastAsia="Times New Roman" w:hAnsi="Sylfaen"/>
          <w:lang w:val="ka-GE"/>
        </w:rPr>
        <w:t xml:space="preserve"> </w:t>
      </w:r>
      <w:r w:rsidRPr="0006732B">
        <w:rPr>
          <w:rFonts w:ascii="Sylfaen" w:eastAsia="Helvetica" w:hAnsi="Sylfaen" w:cs="Helvetica"/>
          <w:lang w:val="ka-GE"/>
        </w:rPr>
        <w:t>ჯგუფში</w:t>
      </w:r>
      <w:r w:rsidRPr="0006732B">
        <w:rPr>
          <w:rFonts w:ascii="Sylfaen" w:eastAsia="Times New Roman" w:hAnsi="Sylfaen"/>
          <w:lang w:val="ka-GE"/>
        </w:rPr>
        <w:t xml:space="preserve"> </w:t>
      </w:r>
      <w:r w:rsidRPr="0006732B">
        <w:rPr>
          <w:rFonts w:ascii="Sylfaen" w:eastAsia="Helvetica" w:hAnsi="Sylfaen" w:cs="Helvetica"/>
          <w:lang w:val="ka-GE"/>
        </w:rPr>
        <w:t>მაღალი</w:t>
      </w:r>
      <w:r w:rsidRPr="0006732B">
        <w:rPr>
          <w:rFonts w:ascii="Sylfaen" w:eastAsia="Times New Roman" w:hAnsi="Sylfaen"/>
          <w:lang w:val="ka-GE"/>
        </w:rPr>
        <w:t xml:space="preserve"> </w:t>
      </w:r>
      <w:r w:rsidRPr="0006732B">
        <w:rPr>
          <w:rFonts w:ascii="Sylfaen" w:eastAsia="Helvetica" w:hAnsi="Sylfaen" w:cs="Helvetica"/>
          <w:lang w:val="ka-GE"/>
        </w:rPr>
        <w:t>ავადობით</w:t>
      </w:r>
      <w:r w:rsidRPr="0006732B">
        <w:rPr>
          <w:rFonts w:ascii="Sylfaen" w:eastAsia="Times New Roman" w:hAnsi="Sylfaen"/>
          <w:lang w:val="ka-GE"/>
        </w:rPr>
        <w:t xml:space="preserve"> </w:t>
      </w:r>
      <w:r w:rsidRPr="0006732B">
        <w:rPr>
          <w:rFonts w:ascii="Sylfaen" w:eastAsia="Helvetica" w:hAnsi="Sylfaen" w:cs="Helvetica"/>
          <w:lang w:val="ka-GE"/>
        </w:rPr>
        <w:t>და</w:t>
      </w:r>
      <w:r w:rsidRPr="0006732B">
        <w:rPr>
          <w:rFonts w:ascii="Sylfaen" w:eastAsia="Times New Roman" w:hAnsi="Sylfaen"/>
          <w:lang w:val="ka-GE"/>
        </w:rPr>
        <w:t xml:space="preserve"> </w:t>
      </w:r>
      <w:r w:rsidRPr="0006732B">
        <w:rPr>
          <w:rFonts w:ascii="Sylfaen" w:eastAsia="Helvetica" w:hAnsi="Sylfaen" w:cs="Helvetica"/>
          <w:lang w:val="ka-GE"/>
        </w:rPr>
        <w:t>სიკვდილიანობით</w:t>
      </w:r>
      <w:r w:rsidRPr="0006732B">
        <w:rPr>
          <w:rFonts w:ascii="Sylfaen" w:eastAsia="Times New Roman" w:hAnsi="Sylfaen"/>
          <w:lang w:val="ka-GE"/>
        </w:rPr>
        <w:t xml:space="preserve"> </w:t>
      </w:r>
      <w:r w:rsidRPr="0006732B">
        <w:rPr>
          <w:rFonts w:ascii="Sylfaen" w:eastAsia="Helvetica" w:hAnsi="Sylfaen" w:cs="Helvetica"/>
          <w:lang w:val="ka-GE"/>
        </w:rPr>
        <w:t>ხასიათდება</w:t>
      </w:r>
      <w:r w:rsidRPr="0006732B">
        <w:rPr>
          <w:rFonts w:ascii="Sylfaen" w:eastAsia="Times New Roman" w:hAnsi="Sylfaen"/>
          <w:lang w:val="ka-GE"/>
        </w:rPr>
        <w:t xml:space="preserve"> </w:t>
      </w:r>
      <w:r w:rsidRPr="0006732B">
        <w:rPr>
          <w:rFonts w:ascii="Sylfaen" w:eastAsia="Helvetica" w:hAnsi="Sylfaen" w:cs="Helvetica"/>
          <w:lang w:val="ka-GE"/>
        </w:rPr>
        <w:t>ჰიპერტენზიული</w:t>
      </w:r>
      <w:r w:rsidRPr="0006732B">
        <w:rPr>
          <w:rFonts w:ascii="Sylfaen" w:eastAsia="Times New Roman" w:hAnsi="Sylfaen"/>
          <w:lang w:val="ka-GE"/>
        </w:rPr>
        <w:t xml:space="preserve">, </w:t>
      </w:r>
      <w:r w:rsidRPr="0006732B">
        <w:rPr>
          <w:rFonts w:ascii="Sylfaen" w:eastAsia="Helvetica" w:hAnsi="Sylfaen" w:cs="Helvetica"/>
          <w:lang w:val="ka-GE"/>
        </w:rPr>
        <w:t>იშემიური</w:t>
      </w:r>
      <w:r w:rsidRPr="0006732B">
        <w:rPr>
          <w:rFonts w:ascii="Sylfaen" w:eastAsia="Times New Roman" w:hAnsi="Sylfaen"/>
          <w:lang w:val="ka-GE"/>
        </w:rPr>
        <w:t xml:space="preserve"> </w:t>
      </w:r>
      <w:r w:rsidRPr="0006732B">
        <w:rPr>
          <w:rFonts w:ascii="Sylfaen" w:eastAsia="Helvetica" w:hAnsi="Sylfaen" w:cs="Helvetica"/>
          <w:lang w:val="ka-GE"/>
        </w:rPr>
        <w:t>და</w:t>
      </w:r>
      <w:r w:rsidRPr="0006732B">
        <w:rPr>
          <w:rFonts w:ascii="Sylfaen" w:eastAsia="Times New Roman" w:hAnsi="Sylfaen"/>
          <w:lang w:val="ka-GE"/>
        </w:rPr>
        <w:t xml:space="preserve"> </w:t>
      </w:r>
      <w:r w:rsidRPr="0006732B">
        <w:rPr>
          <w:rFonts w:ascii="Sylfaen" w:eastAsia="Helvetica" w:hAnsi="Sylfaen" w:cs="Helvetica"/>
          <w:lang w:val="ka-GE"/>
        </w:rPr>
        <w:t>ცერებროვასკულუ</w:t>
      </w:r>
      <w:r w:rsidR="00CC14B4" w:rsidRPr="0006732B">
        <w:rPr>
          <w:rFonts w:ascii="Sylfaen" w:eastAsia="Helvetica" w:hAnsi="Sylfaen" w:cs="Helvetica"/>
          <w:lang w:val="ka-GE"/>
        </w:rPr>
        <w:t>რ</w:t>
      </w:r>
      <w:r w:rsidRPr="0006732B">
        <w:rPr>
          <w:rFonts w:ascii="Sylfaen" w:eastAsia="Helvetica" w:hAnsi="Sylfaen" w:cs="Helvetica"/>
          <w:lang w:val="ka-GE"/>
        </w:rPr>
        <w:t>ი</w:t>
      </w:r>
      <w:r w:rsidRPr="0006732B">
        <w:rPr>
          <w:rFonts w:ascii="Sylfaen" w:eastAsia="Times New Roman" w:hAnsi="Sylfaen"/>
          <w:lang w:val="ka-GE"/>
        </w:rPr>
        <w:t xml:space="preserve"> </w:t>
      </w:r>
      <w:r w:rsidRPr="0006732B">
        <w:rPr>
          <w:rFonts w:ascii="Sylfaen" w:eastAsia="Helvetica" w:hAnsi="Sylfaen" w:cs="Helvetica"/>
          <w:lang w:val="ka-GE"/>
        </w:rPr>
        <w:t>ავადმყოფობები</w:t>
      </w:r>
      <w:r w:rsidRPr="0006732B">
        <w:rPr>
          <w:rFonts w:ascii="Sylfaen" w:eastAsia="Times New Roman" w:hAnsi="Sylfaen"/>
          <w:lang w:val="ka-GE"/>
        </w:rPr>
        <w:t xml:space="preserve">. </w:t>
      </w:r>
    </w:p>
    <w:p w:rsidR="00264E2F" w:rsidRPr="0006732B" w:rsidRDefault="00264E2F" w:rsidP="00264E2F">
      <w:pPr>
        <w:spacing w:after="0"/>
        <w:jc w:val="both"/>
        <w:rPr>
          <w:rFonts w:ascii="Sylfaen" w:eastAsia="Helvetica" w:hAnsi="Sylfaen" w:cs="Helvetica"/>
          <w:lang w:val="ka-GE"/>
        </w:rPr>
      </w:pPr>
    </w:p>
    <w:p w:rsidR="00264E2F" w:rsidRPr="0006732B" w:rsidRDefault="00264E2F" w:rsidP="00264E2F">
      <w:pPr>
        <w:spacing w:after="0"/>
        <w:jc w:val="both"/>
        <w:rPr>
          <w:rFonts w:ascii="Sylfaen" w:eastAsia="Times New Roman" w:hAnsi="Sylfaen"/>
          <w:lang w:val="ka-GE"/>
        </w:rPr>
      </w:pPr>
      <w:r w:rsidRPr="0006732B">
        <w:rPr>
          <w:rFonts w:ascii="Sylfaen" w:eastAsia="Helvetica" w:hAnsi="Sylfaen" w:cs="Helvetica"/>
          <w:lang w:val="ka-GE"/>
        </w:rPr>
        <w:t>თავის მხრივ, კარდიოვასკულური</w:t>
      </w:r>
      <w:r w:rsidRPr="0006732B">
        <w:rPr>
          <w:rFonts w:ascii="Sylfaen" w:eastAsia="Times New Roman" w:hAnsi="Sylfaen"/>
          <w:lang w:val="ka-GE"/>
        </w:rPr>
        <w:t xml:space="preserve"> </w:t>
      </w:r>
      <w:r w:rsidRPr="0006732B">
        <w:rPr>
          <w:rFonts w:ascii="Sylfaen" w:eastAsia="Helvetica" w:hAnsi="Sylfaen" w:cs="Helvetica"/>
          <w:lang w:val="ka-GE"/>
        </w:rPr>
        <w:t>ავადმყოფობების</w:t>
      </w:r>
      <w:r w:rsidRPr="0006732B">
        <w:rPr>
          <w:rFonts w:ascii="Sylfaen" w:eastAsia="Times New Roman" w:hAnsi="Sylfaen"/>
          <w:lang w:val="ka-GE"/>
        </w:rPr>
        <w:t xml:space="preserve"> </w:t>
      </w:r>
      <w:r w:rsidRPr="0006732B">
        <w:rPr>
          <w:rFonts w:ascii="Sylfaen" w:eastAsia="Helvetica" w:hAnsi="Sylfaen" w:cs="Helvetica"/>
          <w:lang w:val="ka-GE"/>
        </w:rPr>
        <w:t>რეგისტრირებული</w:t>
      </w:r>
      <w:r w:rsidRPr="0006732B">
        <w:rPr>
          <w:rFonts w:ascii="Sylfaen" w:eastAsia="Times New Roman" w:hAnsi="Sylfaen"/>
          <w:lang w:val="ka-GE"/>
        </w:rPr>
        <w:t xml:space="preserve"> </w:t>
      </w:r>
      <w:r w:rsidRPr="0006732B">
        <w:rPr>
          <w:rFonts w:ascii="Sylfaen" w:eastAsia="Helvetica" w:hAnsi="Sylfaen" w:cs="Helvetica"/>
          <w:lang w:val="ka-GE"/>
        </w:rPr>
        <w:t>შემთხვევების</w:t>
      </w:r>
      <w:r w:rsidRPr="0006732B">
        <w:rPr>
          <w:rFonts w:ascii="Sylfaen" w:eastAsia="Times New Roman" w:hAnsi="Sylfaen"/>
          <w:lang w:val="ka-GE"/>
        </w:rPr>
        <w:t xml:space="preserve"> </w:t>
      </w:r>
      <w:r w:rsidRPr="0006732B">
        <w:rPr>
          <w:rFonts w:ascii="Sylfaen" w:eastAsia="Helvetica" w:hAnsi="Sylfaen" w:cs="Helvetica"/>
          <w:lang w:val="ka-GE"/>
        </w:rPr>
        <w:t>სტრუქტურაში</w:t>
      </w:r>
      <w:r w:rsidRPr="0006732B">
        <w:rPr>
          <w:rFonts w:ascii="Sylfaen" w:eastAsia="Times New Roman" w:hAnsi="Sylfaen"/>
          <w:lang w:val="ka-GE"/>
        </w:rPr>
        <w:t xml:space="preserve"> 53.3% </w:t>
      </w:r>
      <w:r w:rsidRPr="0006732B">
        <w:rPr>
          <w:rFonts w:ascii="Sylfaen" w:eastAsia="Helvetica" w:hAnsi="Sylfaen" w:cs="Helvetica"/>
          <w:lang w:val="ka-GE"/>
        </w:rPr>
        <w:t>ჰიპერტენზიაზე</w:t>
      </w:r>
      <w:r w:rsidRPr="0006732B">
        <w:rPr>
          <w:rFonts w:ascii="Sylfaen" w:eastAsia="Times New Roman" w:hAnsi="Sylfaen"/>
          <w:lang w:val="ka-GE"/>
        </w:rPr>
        <w:t xml:space="preserve"> </w:t>
      </w:r>
      <w:r w:rsidRPr="0006732B">
        <w:rPr>
          <w:rFonts w:ascii="Sylfaen" w:eastAsia="Helvetica" w:hAnsi="Sylfaen" w:cs="Helvetica"/>
          <w:lang w:val="ka-GE"/>
        </w:rPr>
        <w:t>მოდის</w:t>
      </w:r>
      <w:r w:rsidRPr="0006732B">
        <w:rPr>
          <w:rFonts w:ascii="Sylfaen" w:eastAsia="Times New Roman" w:hAnsi="Sylfaen"/>
          <w:lang w:val="ka-GE"/>
        </w:rPr>
        <w:t xml:space="preserve"> (2017). </w:t>
      </w:r>
      <w:r w:rsidRPr="0006732B">
        <w:rPr>
          <w:rFonts w:ascii="Sylfaen" w:eastAsia="Helvetica" w:hAnsi="Sylfaen" w:cs="Helvetica"/>
          <w:lang w:val="ka-GE"/>
        </w:rPr>
        <w:t>არაგადამდებ</w:t>
      </w:r>
      <w:r w:rsidRPr="0006732B">
        <w:rPr>
          <w:rFonts w:ascii="Sylfaen" w:eastAsia="Times New Roman" w:hAnsi="Sylfaen"/>
          <w:lang w:val="ka-GE"/>
        </w:rPr>
        <w:t xml:space="preserve"> </w:t>
      </w:r>
      <w:r w:rsidRPr="0006732B">
        <w:rPr>
          <w:rFonts w:ascii="Sylfaen" w:eastAsia="Helvetica" w:hAnsi="Sylfaen" w:cs="Helvetica"/>
          <w:lang w:val="ka-GE"/>
        </w:rPr>
        <w:t>დაავადებათა</w:t>
      </w:r>
      <w:r w:rsidRPr="0006732B">
        <w:rPr>
          <w:rFonts w:ascii="Sylfaen" w:eastAsia="Times New Roman" w:hAnsi="Sylfaen"/>
          <w:lang w:val="ka-GE"/>
        </w:rPr>
        <w:t xml:space="preserve"> </w:t>
      </w:r>
      <w:r w:rsidRPr="0006732B">
        <w:rPr>
          <w:rFonts w:ascii="Sylfaen" w:eastAsia="Helvetica" w:hAnsi="Sylfaen" w:cs="Helvetica"/>
          <w:lang w:val="ka-GE"/>
        </w:rPr>
        <w:t>რისკ</w:t>
      </w:r>
      <w:r w:rsidRPr="0006732B">
        <w:rPr>
          <w:rFonts w:ascii="Sylfaen" w:eastAsia="Times New Roman" w:hAnsi="Sylfaen"/>
          <w:lang w:val="ka-GE"/>
        </w:rPr>
        <w:t>-</w:t>
      </w:r>
      <w:r w:rsidRPr="0006732B">
        <w:rPr>
          <w:rFonts w:ascii="Sylfaen" w:eastAsia="Helvetica" w:hAnsi="Sylfaen" w:cs="Helvetica"/>
          <w:lang w:val="ka-GE"/>
        </w:rPr>
        <w:t>ფაქტორების</w:t>
      </w:r>
      <w:r w:rsidRPr="0006732B">
        <w:rPr>
          <w:rFonts w:ascii="Sylfaen" w:eastAsia="Times New Roman" w:hAnsi="Sylfaen"/>
          <w:lang w:val="ka-GE"/>
        </w:rPr>
        <w:t xml:space="preserve"> </w:t>
      </w:r>
      <w:r w:rsidRPr="0006732B">
        <w:rPr>
          <w:rFonts w:ascii="Sylfaen" w:eastAsia="Helvetica" w:hAnsi="Sylfaen" w:cs="Helvetica"/>
          <w:lang w:val="ka-GE"/>
        </w:rPr>
        <w:t>კვლევის</w:t>
      </w:r>
      <w:r w:rsidRPr="0006732B">
        <w:rPr>
          <w:rFonts w:ascii="Sylfaen" w:eastAsia="Times New Roman" w:hAnsi="Sylfaen"/>
          <w:lang w:val="ka-GE"/>
        </w:rPr>
        <w:t xml:space="preserve"> STEPS 2016-</w:t>
      </w:r>
      <w:r w:rsidRPr="0006732B">
        <w:rPr>
          <w:rFonts w:ascii="Sylfaen" w:eastAsia="Helvetica" w:hAnsi="Sylfaen" w:cs="Helvetica"/>
          <w:lang w:val="ka-GE"/>
        </w:rPr>
        <w:t>ის</w:t>
      </w:r>
      <w:r w:rsidRPr="0006732B">
        <w:rPr>
          <w:rFonts w:ascii="Sylfaen" w:eastAsia="Times New Roman" w:hAnsi="Sylfaen"/>
          <w:lang w:val="ka-GE"/>
        </w:rPr>
        <w:t xml:space="preserve"> </w:t>
      </w:r>
      <w:r w:rsidRPr="0006732B">
        <w:rPr>
          <w:rFonts w:ascii="Sylfaen" w:eastAsia="Helvetica" w:hAnsi="Sylfaen" w:cs="Helvetica"/>
          <w:lang w:val="ka-GE"/>
        </w:rPr>
        <w:t>მონაცემებით</w:t>
      </w:r>
      <w:r w:rsidRPr="0006732B">
        <w:rPr>
          <w:rFonts w:ascii="Sylfaen" w:eastAsia="Times New Roman" w:hAnsi="Sylfaen"/>
          <w:lang w:val="ka-GE"/>
        </w:rPr>
        <w:t xml:space="preserve">, </w:t>
      </w:r>
      <w:r w:rsidRPr="0006732B">
        <w:rPr>
          <w:rFonts w:ascii="Sylfaen" w:eastAsia="Helvetica" w:hAnsi="Sylfaen" w:cs="Helvetica"/>
          <w:lang w:val="ka-GE"/>
        </w:rPr>
        <w:t>ჰიპერტენზია</w:t>
      </w:r>
      <w:r w:rsidRPr="0006732B">
        <w:rPr>
          <w:rFonts w:ascii="Sylfaen" w:eastAsia="Times New Roman" w:hAnsi="Sylfaen"/>
          <w:lang w:val="ka-GE"/>
        </w:rPr>
        <w:t xml:space="preserve"> </w:t>
      </w:r>
      <w:r w:rsidRPr="0006732B">
        <w:rPr>
          <w:rFonts w:ascii="Sylfaen" w:eastAsia="Helvetica" w:hAnsi="Sylfaen" w:cs="Helvetica"/>
          <w:lang w:val="ka-GE"/>
        </w:rPr>
        <w:t>მოსახლეობის</w:t>
      </w:r>
      <w:r w:rsidRPr="0006732B">
        <w:rPr>
          <w:rFonts w:ascii="Sylfaen" w:eastAsia="Times New Roman" w:hAnsi="Sylfaen"/>
          <w:lang w:val="ka-GE"/>
        </w:rPr>
        <w:t xml:space="preserve"> 37.7%-</w:t>
      </w:r>
      <w:r w:rsidRPr="0006732B">
        <w:rPr>
          <w:rFonts w:ascii="Sylfaen" w:eastAsia="Helvetica" w:hAnsi="Sylfaen" w:cs="Helvetica"/>
          <w:lang w:val="ka-GE"/>
        </w:rPr>
        <w:t>ში</w:t>
      </w:r>
      <w:r w:rsidRPr="0006732B">
        <w:rPr>
          <w:rFonts w:ascii="Sylfaen" w:eastAsia="Times New Roman" w:hAnsi="Sylfaen"/>
          <w:lang w:val="ka-GE"/>
        </w:rPr>
        <w:t xml:space="preserve"> </w:t>
      </w:r>
      <w:r w:rsidRPr="0006732B">
        <w:rPr>
          <w:rFonts w:ascii="Sylfaen" w:eastAsia="Helvetica" w:hAnsi="Sylfaen" w:cs="Helvetica"/>
          <w:lang w:val="ka-GE"/>
        </w:rPr>
        <w:t>აღირიცხა</w:t>
      </w:r>
      <w:r w:rsidRPr="0006732B">
        <w:rPr>
          <w:rFonts w:ascii="Sylfaen" w:eastAsia="Times New Roman" w:hAnsi="Sylfaen"/>
          <w:lang w:val="ka-GE"/>
        </w:rPr>
        <w:t xml:space="preserve">; </w:t>
      </w:r>
      <w:r w:rsidRPr="0006732B">
        <w:rPr>
          <w:rFonts w:ascii="Sylfaen" w:eastAsia="Helvetica" w:hAnsi="Sylfaen" w:cs="Helvetica"/>
          <w:lang w:val="ka-GE"/>
        </w:rPr>
        <w:t>იგივე</w:t>
      </w:r>
      <w:r w:rsidRPr="0006732B">
        <w:rPr>
          <w:rFonts w:ascii="Sylfaen" w:eastAsia="Times New Roman" w:hAnsi="Sylfaen"/>
          <w:lang w:val="ka-GE"/>
        </w:rPr>
        <w:t xml:space="preserve"> </w:t>
      </w:r>
      <w:r w:rsidRPr="0006732B">
        <w:rPr>
          <w:rFonts w:ascii="Sylfaen" w:eastAsia="Helvetica" w:hAnsi="Sylfaen" w:cs="Helvetica"/>
          <w:lang w:val="ka-GE"/>
        </w:rPr>
        <w:t>მაჩვენებელი</w:t>
      </w:r>
      <w:r w:rsidRPr="0006732B">
        <w:rPr>
          <w:rFonts w:ascii="Sylfaen" w:eastAsia="Times New Roman" w:hAnsi="Sylfaen"/>
          <w:lang w:val="ka-GE"/>
        </w:rPr>
        <w:t xml:space="preserve"> 2010 </w:t>
      </w:r>
      <w:r w:rsidRPr="0006732B">
        <w:rPr>
          <w:rFonts w:ascii="Sylfaen" w:eastAsia="Helvetica" w:hAnsi="Sylfaen" w:cs="Helvetica"/>
          <w:lang w:val="ka-GE"/>
        </w:rPr>
        <w:t>წელს</w:t>
      </w:r>
      <w:r w:rsidRPr="0006732B">
        <w:rPr>
          <w:rFonts w:ascii="Sylfaen" w:eastAsia="Times New Roman" w:hAnsi="Sylfaen"/>
          <w:lang w:val="ka-GE"/>
        </w:rPr>
        <w:t xml:space="preserve"> 33.4% </w:t>
      </w:r>
      <w:r w:rsidRPr="0006732B">
        <w:rPr>
          <w:rFonts w:ascii="Sylfaen" w:eastAsia="Helvetica" w:hAnsi="Sylfaen" w:cs="Helvetica"/>
          <w:lang w:val="ka-GE"/>
        </w:rPr>
        <w:t>იყო</w:t>
      </w:r>
      <w:r w:rsidRPr="0006732B">
        <w:rPr>
          <w:rFonts w:ascii="Sylfaen" w:eastAsia="Times New Roman" w:hAnsi="Sylfaen"/>
          <w:lang w:val="ka-GE"/>
        </w:rPr>
        <w:t>.</w:t>
      </w:r>
    </w:p>
    <w:p w:rsidR="00264E2F" w:rsidRPr="0006732B" w:rsidRDefault="00264E2F" w:rsidP="00264E2F">
      <w:pPr>
        <w:spacing w:after="0"/>
        <w:jc w:val="both"/>
        <w:rPr>
          <w:rFonts w:ascii="Sylfaen" w:eastAsia="Helvetica" w:hAnsi="Sylfaen" w:cs="Helvetica"/>
          <w:lang w:val="ka-GE"/>
        </w:rPr>
      </w:pPr>
    </w:p>
    <w:p w:rsidR="00264E2F" w:rsidRPr="0006732B" w:rsidRDefault="00264E2F" w:rsidP="00264E2F">
      <w:pPr>
        <w:spacing w:after="0"/>
        <w:jc w:val="both"/>
        <w:rPr>
          <w:rFonts w:ascii="Sylfaen" w:eastAsia="Times New Roman" w:hAnsi="Sylfaen"/>
          <w:lang w:val="ka-GE"/>
        </w:rPr>
      </w:pPr>
      <w:r w:rsidRPr="0006732B">
        <w:rPr>
          <w:rFonts w:ascii="Sylfaen" w:eastAsia="Helvetica" w:hAnsi="Sylfaen" w:cs="Helvetica"/>
          <w:lang w:val="ka-GE"/>
        </w:rPr>
        <w:t>სიკვდილის</w:t>
      </w:r>
      <w:r w:rsidRPr="0006732B">
        <w:rPr>
          <w:rFonts w:ascii="Sylfaen" w:eastAsia="Times New Roman" w:hAnsi="Sylfaen"/>
          <w:lang w:val="ka-GE"/>
        </w:rPr>
        <w:t xml:space="preserve"> </w:t>
      </w:r>
      <w:r w:rsidRPr="0006732B">
        <w:rPr>
          <w:rFonts w:ascii="Sylfaen" w:eastAsia="Helvetica" w:hAnsi="Sylfaen" w:cs="Helvetica"/>
          <w:lang w:val="ka-GE"/>
        </w:rPr>
        <w:t>და</w:t>
      </w:r>
      <w:r w:rsidRPr="0006732B">
        <w:rPr>
          <w:rFonts w:ascii="Sylfaen" w:eastAsia="Times New Roman" w:hAnsi="Sylfaen"/>
          <w:lang w:val="ka-GE"/>
        </w:rPr>
        <w:t xml:space="preserve"> </w:t>
      </w:r>
      <w:r w:rsidRPr="0006732B">
        <w:rPr>
          <w:rFonts w:ascii="Sylfaen" w:eastAsia="Helvetica" w:hAnsi="Sylfaen" w:cs="Helvetica"/>
          <w:lang w:val="ka-GE"/>
        </w:rPr>
        <w:t>უნარშეზღუდულობის</w:t>
      </w:r>
      <w:r w:rsidRPr="0006732B">
        <w:rPr>
          <w:rFonts w:ascii="Sylfaen" w:eastAsia="Times New Roman" w:hAnsi="Sylfaen"/>
          <w:lang w:val="ka-GE"/>
        </w:rPr>
        <w:t xml:space="preserve"> </w:t>
      </w:r>
      <w:r w:rsidRPr="0006732B">
        <w:rPr>
          <w:rFonts w:ascii="Sylfaen" w:eastAsia="Helvetica" w:hAnsi="Sylfaen" w:cs="Helvetica"/>
          <w:lang w:val="ka-GE"/>
        </w:rPr>
        <w:t>გამომწვევი</w:t>
      </w:r>
      <w:r w:rsidRPr="0006732B">
        <w:rPr>
          <w:rFonts w:ascii="Sylfaen" w:eastAsia="Times New Roman" w:hAnsi="Sylfaen"/>
          <w:lang w:val="ka-GE"/>
        </w:rPr>
        <w:t xml:space="preserve"> </w:t>
      </w:r>
      <w:r w:rsidRPr="0006732B">
        <w:rPr>
          <w:rFonts w:ascii="Sylfaen" w:eastAsia="Helvetica" w:hAnsi="Sylfaen" w:cs="Helvetica"/>
          <w:lang w:val="ka-GE"/>
        </w:rPr>
        <w:t>ძირითადი</w:t>
      </w:r>
      <w:r w:rsidRPr="0006732B">
        <w:rPr>
          <w:rFonts w:ascii="Sylfaen" w:eastAsia="Times New Roman" w:hAnsi="Sylfaen"/>
          <w:lang w:val="ka-GE"/>
        </w:rPr>
        <w:t xml:space="preserve"> </w:t>
      </w:r>
      <w:r w:rsidRPr="0006732B">
        <w:rPr>
          <w:rFonts w:ascii="Sylfaen" w:eastAsia="Helvetica" w:hAnsi="Sylfaen" w:cs="Helvetica"/>
          <w:lang w:val="ka-GE"/>
        </w:rPr>
        <w:t>რისკ</w:t>
      </w:r>
      <w:r w:rsidRPr="0006732B">
        <w:rPr>
          <w:rFonts w:ascii="Sylfaen" w:eastAsia="Times New Roman" w:hAnsi="Sylfaen"/>
          <w:lang w:val="ka-GE"/>
        </w:rPr>
        <w:t>-</w:t>
      </w:r>
      <w:r w:rsidRPr="0006732B">
        <w:rPr>
          <w:rFonts w:ascii="Sylfaen" w:eastAsia="Helvetica" w:hAnsi="Sylfaen" w:cs="Helvetica"/>
          <w:lang w:val="ka-GE"/>
        </w:rPr>
        <w:t>ფაქტორების კვლევით,</w:t>
      </w:r>
      <w:r w:rsidRPr="0006732B">
        <w:rPr>
          <w:rFonts w:ascii="Sylfaen" w:eastAsia="Times New Roman" w:hAnsi="Sylfaen" w:cs="Helvetica"/>
          <w:lang w:val="ka-GE"/>
        </w:rPr>
        <w:t xml:space="preserve"> </w:t>
      </w:r>
      <w:r w:rsidRPr="0006732B">
        <w:rPr>
          <w:rFonts w:ascii="Sylfaen" w:eastAsia="SimSun" w:hAnsi="Sylfaen" w:cs="Helvetica"/>
          <w:noProof/>
          <w:lang w:val="ka-GE" w:eastAsia="zh-CN"/>
        </w:rPr>
        <w:t>მაღალი არტერიული წნევა 2016 წლის რანჟირებით პირველ ადგილს იკავებს და 2005 წელთან მიმართებით - გადმოინაცვლა მეორედან პირველ ადგილზე კვებითი ფაქტორების შემდეგ</w:t>
      </w:r>
      <w:r w:rsidRPr="0006732B">
        <w:rPr>
          <w:rFonts w:ascii="Sylfaen" w:eastAsia="Times New Roman" w:hAnsi="Sylfaen" w:cs="Helvetica"/>
          <w:lang w:val="ka-GE"/>
        </w:rPr>
        <w:t xml:space="preserve"> (</w:t>
      </w:r>
      <w:r w:rsidRPr="0006732B">
        <w:rPr>
          <w:rFonts w:ascii="Sylfaen" w:eastAsia="Helvetica" w:hAnsi="Sylfaen" w:cs="Helvetica"/>
          <w:lang w:val="ka-GE"/>
        </w:rPr>
        <w:t>წყარო</w:t>
      </w:r>
      <w:r w:rsidRPr="0006732B">
        <w:rPr>
          <w:rFonts w:ascii="Sylfaen" w:eastAsia="Times New Roman" w:hAnsi="Sylfaen"/>
          <w:lang w:val="ka-GE"/>
        </w:rPr>
        <w:t>: Global, regional, and national under-5 mortality, adult mortality, age-specific mortality, and life expectancy, 1970-2016: a systematic analysis for the Global Burden of Disease Study 2016).</w:t>
      </w:r>
    </w:p>
    <w:p w:rsidR="00264E2F" w:rsidRPr="0006732B" w:rsidRDefault="00264E2F" w:rsidP="00264E2F">
      <w:pPr>
        <w:spacing w:after="0"/>
        <w:jc w:val="both"/>
        <w:rPr>
          <w:rFonts w:ascii="Sylfaen" w:eastAsia="Times New Roman" w:hAnsi="Sylfaen" w:cs="Helvetica"/>
          <w:lang w:val="ka-GE"/>
        </w:rPr>
      </w:pPr>
    </w:p>
    <w:p w:rsidR="00604630" w:rsidRPr="0006732B" w:rsidRDefault="00CF4239" w:rsidP="005A5324">
      <w:pPr>
        <w:spacing w:after="0"/>
        <w:jc w:val="both"/>
        <w:rPr>
          <w:rFonts w:ascii="Sylfaen" w:hAnsi="Sylfaen"/>
          <w:b/>
          <w:lang w:val="ka-GE"/>
        </w:rPr>
      </w:pPr>
      <w:r w:rsidRPr="0006732B">
        <w:rPr>
          <w:rFonts w:ascii="Sylfaen" w:hAnsi="Sylfaen"/>
          <w:lang w:val="ka-GE"/>
        </w:rPr>
        <w:t xml:space="preserve">აღნიშნულიდან გამომდინარე, </w:t>
      </w:r>
      <w:r w:rsidR="005A5324" w:rsidRPr="0006732B">
        <w:rPr>
          <w:rFonts w:ascii="Sylfaen" w:hAnsi="Sylfaen"/>
          <w:lang w:val="ka-GE"/>
        </w:rPr>
        <w:t xml:space="preserve">ქვეყნის </w:t>
      </w:r>
      <w:r w:rsidR="00604630" w:rsidRPr="0006732B">
        <w:rPr>
          <w:rFonts w:ascii="Sylfaen" w:hAnsi="Sylfaen"/>
          <w:lang w:val="ka-GE"/>
        </w:rPr>
        <w:t>ეპიდემიოლოგიური მონაცემების ანალიზი ცხადად მი</w:t>
      </w:r>
      <w:r w:rsidRPr="0006732B">
        <w:rPr>
          <w:rFonts w:ascii="Sylfaen" w:hAnsi="Sylfaen"/>
          <w:lang w:val="ka-GE"/>
        </w:rPr>
        <w:t>უთითებს</w:t>
      </w:r>
      <w:r w:rsidR="00604630" w:rsidRPr="0006732B">
        <w:rPr>
          <w:rFonts w:ascii="Sylfaen" w:hAnsi="Sylfaen"/>
          <w:lang w:val="ka-GE"/>
        </w:rPr>
        <w:t xml:space="preserve"> ქრონიკულ არაგადამდებ დაავადებათა შორის კარდიოვასკულური დაავადებების წამყვან როლზე, თავის მხრივ, მათ შორის ლიდერობს არტერიული ჰიპერტენზია. შესაბამისად, დარგის ექსპერტებთან და პროფესიულ წრეებთან დიალოგის საფუძველზე, მიზანშეწონილად იქნა მიჩნეული სწორედ </w:t>
      </w:r>
      <w:r w:rsidR="00604630" w:rsidRPr="0006732B">
        <w:rPr>
          <w:rFonts w:ascii="Sylfaen" w:hAnsi="Sylfaen"/>
          <w:b/>
          <w:lang w:val="ka-GE"/>
        </w:rPr>
        <w:t>კარდიოვასკულური დაავადებების და მათ შორის უპირატესად, არტერიული ჰიპერტენზიის სამკურნალო კომბინირებული საშუალებების პროგრამულად შესყიდვა და სამიზნე მოსახლეობისათვის შესაბამისი შეღავათებით მიწოდება, მათზე ხელმისაწვდომობის გაზრდის მიზნით.</w:t>
      </w:r>
    </w:p>
    <w:p w:rsidR="005A5324" w:rsidRPr="0006732B" w:rsidRDefault="005A5324" w:rsidP="005A5324">
      <w:pPr>
        <w:spacing w:after="0"/>
        <w:jc w:val="both"/>
        <w:rPr>
          <w:rFonts w:ascii="Sylfaen" w:eastAsia="Times New Roman" w:hAnsi="Sylfaen" w:cs="Sylfaen"/>
          <w:lang w:val="ka-GE"/>
        </w:rPr>
      </w:pPr>
    </w:p>
    <w:p w:rsidR="00876E67" w:rsidRPr="0006732B" w:rsidRDefault="00876E67" w:rsidP="005A5324">
      <w:pPr>
        <w:spacing w:after="0"/>
        <w:jc w:val="both"/>
        <w:rPr>
          <w:rFonts w:ascii="Sylfaen" w:hAnsi="Sylfaen"/>
          <w:lang w:val="ka-GE"/>
        </w:rPr>
      </w:pPr>
      <w:r w:rsidRPr="0006732B">
        <w:rPr>
          <w:rFonts w:ascii="Sylfaen" w:eastAsia="Times New Roman" w:hAnsi="Sylfaen" w:cs="Sylfaen"/>
          <w:lang w:val="ka-GE"/>
        </w:rPr>
        <w:t xml:space="preserve">ქრონიკული დავადებების სამკურნალო მედიკამენტებით უზრუნველყოფის სახელმწიფო </w:t>
      </w:r>
      <w:r w:rsidRPr="0006732B">
        <w:rPr>
          <w:rFonts w:ascii="Sylfaen" w:hAnsi="Sylfaen"/>
          <w:lang w:val="ka-GE"/>
        </w:rPr>
        <w:t xml:space="preserve">პროგრამის მიმდინარეობის პერიოდში მედიკამენტების უტილიზაციის დინამიკის დაკვირვებით გამოიკვეთა ზოგიერთი მათგანის უტილიზაციის დაბალი მაჩვენებლები. </w:t>
      </w:r>
      <w:r w:rsidR="00CB1404" w:rsidRPr="0006732B">
        <w:rPr>
          <w:rFonts w:ascii="Sylfaen" w:hAnsi="Sylfaen"/>
          <w:lang w:val="ka-GE"/>
        </w:rPr>
        <w:t xml:space="preserve">სსიპ </w:t>
      </w:r>
      <w:r w:rsidRPr="0006732B">
        <w:rPr>
          <w:rFonts w:ascii="Sylfaen" w:hAnsi="Sylfaen"/>
          <w:lang w:val="ka-GE"/>
        </w:rPr>
        <w:t>სოციალური მომსახურების სააგენტოს მიერ მოკვლეულ მიზეზთაგან ერთ-ერთ</w:t>
      </w:r>
      <w:r w:rsidR="00CB1404" w:rsidRPr="0006732B">
        <w:rPr>
          <w:rFonts w:ascii="Sylfaen" w:hAnsi="Sylfaen"/>
          <w:lang w:val="ka-GE"/>
        </w:rPr>
        <w:t>ი</w:t>
      </w:r>
      <w:r w:rsidRPr="0006732B">
        <w:rPr>
          <w:rFonts w:ascii="Sylfaen" w:hAnsi="Sylfaen"/>
          <w:lang w:val="ka-GE"/>
        </w:rPr>
        <w:t xml:space="preserve"> ამ ს</w:t>
      </w:r>
      <w:r w:rsidR="00CB1404" w:rsidRPr="0006732B">
        <w:rPr>
          <w:rFonts w:ascii="Sylfaen" w:hAnsi="Sylfaen"/>
          <w:lang w:val="ka-GE"/>
        </w:rPr>
        <w:t>ა</w:t>
      </w:r>
      <w:r w:rsidRPr="0006732B">
        <w:rPr>
          <w:rFonts w:ascii="Sylfaen" w:hAnsi="Sylfaen"/>
          <w:lang w:val="ka-GE"/>
        </w:rPr>
        <w:t>მკურნალო საშუალებების მონოთერაპიული გამოყენება</w:t>
      </w:r>
      <w:r w:rsidR="00CB1404" w:rsidRPr="0006732B">
        <w:rPr>
          <w:rFonts w:ascii="Sylfaen" w:hAnsi="Sylfaen"/>
          <w:lang w:val="ka-GE"/>
        </w:rPr>
        <w:t>ა</w:t>
      </w:r>
      <w:r w:rsidRPr="0006732B">
        <w:rPr>
          <w:rFonts w:ascii="Sylfaen" w:hAnsi="Sylfaen"/>
          <w:lang w:val="ka-GE"/>
        </w:rPr>
        <w:t>. შესაბამისად, დღის წესრიგში და</w:t>
      </w:r>
      <w:r w:rsidR="00CB1404" w:rsidRPr="0006732B">
        <w:rPr>
          <w:rFonts w:ascii="Sylfaen" w:hAnsi="Sylfaen"/>
          <w:lang w:val="ka-GE"/>
        </w:rPr>
        <w:t>დგა</w:t>
      </w:r>
      <w:r w:rsidRPr="0006732B">
        <w:rPr>
          <w:rFonts w:ascii="Sylfaen" w:hAnsi="Sylfaen"/>
          <w:lang w:val="ka-GE"/>
        </w:rPr>
        <w:t xml:space="preserve"> მედიკამენტების ჩამონათვალის გაფართო</w:t>
      </w:r>
      <w:r w:rsidR="005D617E" w:rsidRPr="0006732B">
        <w:rPr>
          <w:rFonts w:ascii="Sylfaen" w:hAnsi="Sylfaen"/>
          <w:lang w:val="ka-GE"/>
        </w:rPr>
        <w:t>ვ</w:t>
      </w:r>
      <w:r w:rsidRPr="0006732B">
        <w:rPr>
          <w:rFonts w:ascii="Sylfaen" w:hAnsi="Sylfaen"/>
          <w:lang w:val="ka-GE"/>
        </w:rPr>
        <w:t>ება კომბინირებული მედიკამენტების პროგრამაში დამატებით.</w:t>
      </w:r>
    </w:p>
    <w:p w:rsidR="005A5324" w:rsidRPr="0006732B" w:rsidRDefault="005A5324" w:rsidP="005A5324">
      <w:pPr>
        <w:spacing w:after="0"/>
        <w:jc w:val="both"/>
        <w:rPr>
          <w:rFonts w:ascii="Sylfaen" w:hAnsi="Sylfaen"/>
          <w:lang w:val="ka-GE"/>
        </w:rPr>
      </w:pPr>
    </w:p>
    <w:p w:rsidR="00144A48" w:rsidRPr="0006732B" w:rsidRDefault="00144A48" w:rsidP="00144A48">
      <w:pPr>
        <w:jc w:val="both"/>
        <w:rPr>
          <w:rFonts w:ascii="Sylfaen" w:hAnsi="Sylfaen"/>
          <w:lang w:val="ka-GE"/>
        </w:rPr>
      </w:pPr>
      <w:r w:rsidRPr="0006732B">
        <w:rPr>
          <w:rFonts w:ascii="Sylfaen" w:hAnsi="Sylfaen"/>
          <w:lang w:val="ka-GE"/>
        </w:rPr>
        <w:lastRenderedPageBreak/>
        <w:t>24-28 აგვისტოს კომპანია „საოჯახო მედიცინის ეროვნულ სასწავლო ცენტრში“ განხორციელებული გაღრმავებული კვლევის შედეგები, სადაც  ოჯახის ექიმების გამოკითხვისათან ერთად, შესწავლილ იქნა 60 წლის ზემოთ პაციენტთა  სამედიცინო ბარათი და ექიმის ქცევა ჰიპერტენზიის საწინააღმდეგო მკურნალობის პატერნთან/მიდგომებთან დაკავშირებით, მ.შ. კომბინირებული ანტიჰიპერტენზიული მედიკამენტების გამოყენებაზე.</w:t>
      </w:r>
    </w:p>
    <w:p w:rsidR="00144A48" w:rsidRPr="0006732B" w:rsidRDefault="00144A48" w:rsidP="00144A48">
      <w:pPr>
        <w:contextualSpacing/>
        <w:rPr>
          <w:rFonts w:ascii="Sylfaen" w:hAnsi="Sylfaen"/>
          <w:shd w:val="clear" w:color="auto" w:fill="FFFFFF"/>
          <w:lang w:val="ka-GE"/>
        </w:rPr>
      </w:pPr>
      <w:r w:rsidRPr="0006732B">
        <w:rPr>
          <w:rFonts w:ascii="Sylfaen" w:hAnsi="Sylfaen" w:cs="Sylfaen"/>
          <w:shd w:val="clear" w:color="auto" w:fill="FFFFFF"/>
          <w:lang w:val="ka-GE"/>
        </w:rPr>
        <w:t>აღნიშნული</w:t>
      </w:r>
      <w:r w:rsidRPr="0006732B">
        <w:rPr>
          <w:rFonts w:ascii="Sylfaen" w:hAnsi="Sylfaen"/>
          <w:shd w:val="clear" w:color="auto" w:fill="FFFFFF"/>
          <w:lang w:val="ka-GE"/>
        </w:rPr>
        <w:t xml:space="preserve"> კვლევის ფარგლებში გამოიკვეთა შემდეგი </w:t>
      </w:r>
      <w:r w:rsidR="002364E2" w:rsidRPr="0006732B">
        <w:rPr>
          <w:rFonts w:ascii="Sylfaen" w:hAnsi="Sylfaen"/>
          <w:shd w:val="clear" w:color="auto" w:fill="FFFFFF"/>
          <w:lang w:val="ka-GE"/>
        </w:rPr>
        <w:t xml:space="preserve">ძირითადი </w:t>
      </w:r>
      <w:r w:rsidRPr="0006732B">
        <w:rPr>
          <w:rFonts w:ascii="Sylfaen" w:hAnsi="Sylfaen"/>
          <w:shd w:val="clear" w:color="auto" w:fill="FFFFFF"/>
          <w:lang w:val="ka-GE"/>
        </w:rPr>
        <w:t>მიდგომები;</w:t>
      </w:r>
    </w:p>
    <w:p w:rsidR="00144A48" w:rsidRPr="0006732B" w:rsidRDefault="00144A48" w:rsidP="00144A48">
      <w:pPr>
        <w:pStyle w:val="ListParagraph"/>
        <w:numPr>
          <w:ilvl w:val="0"/>
          <w:numId w:val="6"/>
        </w:numPr>
        <w:contextualSpacing/>
        <w:jc w:val="both"/>
        <w:rPr>
          <w:rFonts w:ascii="Sylfaen" w:hAnsi="Sylfaen"/>
          <w:shd w:val="clear" w:color="auto" w:fill="FFFFFF"/>
          <w:lang w:val="ka-GE"/>
        </w:rPr>
      </w:pPr>
      <w:r w:rsidRPr="0006732B">
        <w:rPr>
          <w:rFonts w:ascii="Sylfaen" w:hAnsi="Sylfaen" w:cs="Sylfaen"/>
          <w:lang w:val="ka-GE"/>
        </w:rPr>
        <w:t>ექიმთა</w:t>
      </w:r>
      <w:r w:rsidRPr="0006732B">
        <w:rPr>
          <w:rFonts w:ascii="Sylfaen" w:hAnsi="Sylfaen"/>
          <w:lang w:val="ka-GE"/>
        </w:rPr>
        <w:t xml:space="preserve"> უმრავლესობა </w:t>
      </w:r>
      <w:r w:rsidRPr="0006732B">
        <w:rPr>
          <w:rFonts w:ascii="Sylfaen" w:hAnsi="Sylfaen" w:cs="Sylfaen"/>
          <w:lang w:val="ka-GE"/>
        </w:rPr>
        <w:t>მკურნალობას</w:t>
      </w:r>
      <w:r w:rsidRPr="0006732B">
        <w:rPr>
          <w:rFonts w:ascii="Sylfaen" w:hAnsi="Sylfaen"/>
          <w:lang w:val="ka-GE"/>
        </w:rPr>
        <w:t xml:space="preserve"> 20-25%-</w:t>
      </w:r>
      <w:r w:rsidRPr="0006732B">
        <w:rPr>
          <w:rFonts w:ascii="Sylfaen" w:hAnsi="Sylfaen" w:cs="Sylfaen"/>
          <w:lang w:val="ka-GE"/>
        </w:rPr>
        <w:t>ში</w:t>
      </w:r>
      <w:r w:rsidRPr="0006732B">
        <w:rPr>
          <w:rFonts w:ascii="Sylfaen" w:hAnsi="Sylfaen"/>
          <w:lang w:val="ka-GE"/>
        </w:rPr>
        <w:t xml:space="preserve"> </w:t>
      </w:r>
      <w:r w:rsidRPr="0006732B">
        <w:rPr>
          <w:rFonts w:ascii="Sylfaen" w:hAnsi="Sylfaen" w:cs="Sylfaen"/>
          <w:lang w:val="ka-GE"/>
        </w:rPr>
        <w:t>იწყებს</w:t>
      </w:r>
      <w:r w:rsidRPr="0006732B">
        <w:rPr>
          <w:rFonts w:ascii="Sylfaen" w:hAnsi="Sylfaen"/>
          <w:lang w:val="ka-GE"/>
        </w:rPr>
        <w:t xml:space="preserve"> </w:t>
      </w:r>
      <w:r w:rsidRPr="0006732B">
        <w:rPr>
          <w:rFonts w:ascii="Sylfaen" w:hAnsi="Sylfaen" w:cs="Sylfaen"/>
          <w:lang w:val="ka-GE"/>
        </w:rPr>
        <w:t>მონოთერაპიით</w:t>
      </w:r>
      <w:r w:rsidRPr="0006732B">
        <w:rPr>
          <w:rFonts w:ascii="Sylfaen" w:hAnsi="Sylfaen"/>
          <w:lang w:val="ka-GE"/>
        </w:rPr>
        <w:t xml:space="preserve"> </w:t>
      </w:r>
      <w:r w:rsidRPr="0006732B">
        <w:rPr>
          <w:rFonts w:ascii="Sylfaen" w:hAnsi="Sylfaen" w:cs="Sylfaen"/>
          <w:lang w:val="ka-GE"/>
        </w:rPr>
        <w:t>და</w:t>
      </w:r>
      <w:r w:rsidRPr="0006732B">
        <w:rPr>
          <w:rFonts w:ascii="Sylfaen" w:hAnsi="Sylfaen"/>
          <w:lang w:val="ka-GE"/>
        </w:rPr>
        <w:t xml:space="preserve"> 75-80% </w:t>
      </w:r>
      <w:r w:rsidRPr="0006732B">
        <w:rPr>
          <w:rFonts w:ascii="Sylfaen" w:hAnsi="Sylfaen" w:cs="Sylfaen"/>
          <w:lang w:val="ka-GE"/>
        </w:rPr>
        <w:t>კომბინირებული</w:t>
      </w:r>
      <w:r w:rsidRPr="0006732B">
        <w:rPr>
          <w:rFonts w:ascii="Sylfaen" w:hAnsi="Sylfaen"/>
          <w:lang w:val="ka-GE"/>
        </w:rPr>
        <w:t xml:space="preserve"> </w:t>
      </w:r>
      <w:r w:rsidRPr="0006732B">
        <w:rPr>
          <w:rFonts w:ascii="Sylfaen" w:hAnsi="Sylfaen" w:cs="Sylfaen"/>
          <w:lang w:val="ka-GE"/>
        </w:rPr>
        <w:t>მედიკამენტით</w:t>
      </w:r>
      <w:r w:rsidRPr="0006732B">
        <w:rPr>
          <w:rFonts w:ascii="Sylfaen" w:hAnsi="Sylfaen"/>
          <w:lang w:val="ka-GE"/>
        </w:rPr>
        <w:t xml:space="preserve">, </w:t>
      </w:r>
      <w:r w:rsidRPr="0006732B">
        <w:rPr>
          <w:rFonts w:ascii="Sylfaen" w:hAnsi="Sylfaen" w:cs="Sylfaen"/>
          <w:lang w:val="ka-GE"/>
        </w:rPr>
        <w:t>პაციენტის</w:t>
      </w:r>
      <w:r w:rsidRPr="0006732B">
        <w:rPr>
          <w:rFonts w:ascii="Sylfaen" w:hAnsi="Sylfaen"/>
          <w:lang w:val="ka-GE"/>
        </w:rPr>
        <w:t xml:space="preserve"> </w:t>
      </w:r>
      <w:r w:rsidRPr="0006732B">
        <w:rPr>
          <w:rFonts w:ascii="Sylfaen" w:hAnsi="Sylfaen" w:cs="Sylfaen"/>
          <w:lang w:val="ka-GE"/>
        </w:rPr>
        <w:t>ინდივიდუალური</w:t>
      </w:r>
      <w:r w:rsidRPr="0006732B">
        <w:rPr>
          <w:rFonts w:ascii="Sylfaen" w:hAnsi="Sylfaen"/>
          <w:lang w:val="ka-GE"/>
        </w:rPr>
        <w:t xml:space="preserve"> საჭიროებების და თანმხლები დაავადებების გათვალისწინებით.</w:t>
      </w:r>
    </w:p>
    <w:p w:rsidR="00144A48" w:rsidRPr="0006732B" w:rsidRDefault="00144A48" w:rsidP="00144A48">
      <w:pPr>
        <w:pStyle w:val="ListParagraph"/>
        <w:numPr>
          <w:ilvl w:val="0"/>
          <w:numId w:val="6"/>
        </w:numPr>
        <w:contextualSpacing/>
        <w:jc w:val="both"/>
        <w:rPr>
          <w:rFonts w:ascii="Sylfaen" w:hAnsi="Sylfaen"/>
          <w:shd w:val="clear" w:color="auto" w:fill="FFFFFF"/>
          <w:lang w:val="ka-GE"/>
        </w:rPr>
      </w:pPr>
      <w:r w:rsidRPr="0006732B">
        <w:rPr>
          <w:rFonts w:ascii="Sylfaen" w:hAnsi="Sylfaen" w:cs="Sylfaen"/>
          <w:lang w:val="ka-GE"/>
        </w:rPr>
        <w:t>ანტიჰიპერტენზიული</w:t>
      </w:r>
      <w:r w:rsidRPr="0006732B">
        <w:rPr>
          <w:rFonts w:ascii="Sylfaen" w:hAnsi="Sylfaen"/>
          <w:lang w:val="ka-GE"/>
        </w:rPr>
        <w:t xml:space="preserve"> </w:t>
      </w:r>
      <w:r w:rsidRPr="0006732B">
        <w:rPr>
          <w:rFonts w:ascii="Sylfaen" w:hAnsi="Sylfaen" w:cs="Sylfaen"/>
          <w:lang w:val="ka-GE"/>
        </w:rPr>
        <w:t>მკურნალობის</w:t>
      </w:r>
      <w:r w:rsidRPr="0006732B">
        <w:rPr>
          <w:rFonts w:ascii="Sylfaen" w:hAnsi="Sylfaen"/>
          <w:lang w:val="ka-GE"/>
        </w:rPr>
        <w:t xml:space="preserve"> </w:t>
      </w:r>
      <w:r w:rsidRPr="0006732B">
        <w:rPr>
          <w:rFonts w:ascii="Sylfaen" w:hAnsi="Sylfaen"/>
          <w:shd w:val="clear" w:color="auto" w:fill="FFFFFF"/>
          <w:lang w:val="ka-GE"/>
        </w:rPr>
        <w:t xml:space="preserve">dual </w:t>
      </w:r>
      <w:r w:rsidRPr="0006732B">
        <w:rPr>
          <w:rFonts w:ascii="Sylfaen" w:hAnsi="Sylfaen" w:cs="Sylfaen"/>
          <w:shd w:val="clear" w:color="auto" w:fill="FFFFFF"/>
          <w:lang w:val="ka-GE"/>
        </w:rPr>
        <w:t>თერაპიაზე</w:t>
      </w:r>
      <w:r w:rsidRPr="0006732B">
        <w:rPr>
          <w:rFonts w:ascii="Sylfaen" w:hAnsi="Sylfaen"/>
          <w:shd w:val="clear" w:color="auto" w:fill="FFFFFF"/>
          <w:lang w:val="ka-GE"/>
        </w:rPr>
        <w:t xml:space="preserve"> 50-60%, </w:t>
      </w:r>
      <w:r w:rsidRPr="0006732B">
        <w:rPr>
          <w:rFonts w:ascii="Sylfaen" w:hAnsi="Sylfaen" w:cs="Sylfaen"/>
          <w:shd w:val="clear" w:color="auto" w:fill="FFFFFF"/>
          <w:lang w:val="ka-GE"/>
        </w:rPr>
        <w:t>ხოლო</w:t>
      </w:r>
      <w:r w:rsidRPr="0006732B">
        <w:rPr>
          <w:rFonts w:ascii="Sylfaen" w:hAnsi="Sylfaen"/>
          <w:shd w:val="clear" w:color="auto" w:fill="FFFFFF"/>
          <w:lang w:val="ka-GE"/>
        </w:rPr>
        <w:t xml:space="preserve"> triple </w:t>
      </w:r>
      <w:r w:rsidRPr="0006732B">
        <w:rPr>
          <w:rFonts w:ascii="Sylfaen" w:hAnsi="Sylfaen" w:cs="Sylfaen"/>
          <w:shd w:val="clear" w:color="auto" w:fill="FFFFFF"/>
          <w:lang w:val="ka-GE"/>
        </w:rPr>
        <w:t>თერაპიაზე</w:t>
      </w:r>
      <w:r w:rsidRPr="0006732B">
        <w:rPr>
          <w:rFonts w:ascii="Sylfaen" w:hAnsi="Sylfaen"/>
          <w:shd w:val="clear" w:color="auto" w:fill="FFFFFF"/>
          <w:lang w:val="ka-GE"/>
        </w:rPr>
        <w:t xml:space="preserve"> 20 - 30%, </w:t>
      </w:r>
      <w:r w:rsidRPr="0006732B">
        <w:rPr>
          <w:rFonts w:ascii="Sylfaen" w:hAnsi="Sylfaen" w:cs="Sylfaen"/>
          <w:shd w:val="clear" w:color="auto" w:fill="FFFFFF"/>
          <w:lang w:val="ka-GE"/>
        </w:rPr>
        <w:t>თუმცა</w:t>
      </w:r>
      <w:r w:rsidRPr="0006732B">
        <w:rPr>
          <w:rFonts w:ascii="Sylfaen" w:hAnsi="Sylfaen"/>
          <w:shd w:val="clear" w:color="auto" w:fill="FFFFFF"/>
          <w:lang w:val="ka-GE"/>
        </w:rPr>
        <w:t xml:space="preserve"> triple </w:t>
      </w:r>
      <w:r w:rsidRPr="0006732B">
        <w:rPr>
          <w:rFonts w:ascii="Sylfaen" w:hAnsi="Sylfaen" w:cs="Sylfaen"/>
          <w:shd w:val="clear" w:color="auto" w:fill="FFFFFF"/>
          <w:lang w:val="ka-GE"/>
        </w:rPr>
        <w:t>თერაპიის დროს კომბინირებულ</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მედიკამენტს</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იყენებენ</w:t>
      </w:r>
      <w:r w:rsidRPr="0006732B">
        <w:rPr>
          <w:rFonts w:ascii="Sylfaen" w:hAnsi="Sylfaen"/>
          <w:shd w:val="clear" w:color="auto" w:fill="FFFFFF"/>
          <w:lang w:val="ka-GE"/>
        </w:rPr>
        <w:t xml:space="preserve"> კომბინირებული ფორმით მკურნალობის </w:t>
      </w:r>
      <w:r w:rsidRPr="0006732B">
        <w:rPr>
          <w:rFonts w:ascii="Sylfaen" w:hAnsi="Sylfaen" w:cs="Sylfaen"/>
          <w:shd w:val="clear" w:color="auto" w:fill="FFFFFF"/>
          <w:lang w:val="ka-GE"/>
        </w:rPr>
        <w:t>მხოლოდ</w:t>
      </w:r>
      <w:r w:rsidRPr="0006732B">
        <w:rPr>
          <w:rFonts w:ascii="Sylfaen" w:hAnsi="Sylfaen"/>
          <w:shd w:val="clear" w:color="auto" w:fill="FFFFFF"/>
          <w:lang w:val="ka-GE"/>
        </w:rPr>
        <w:t xml:space="preserve"> 12.5%-</w:t>
      </w:r>
      <w:r w:rsidRPr="0006732B">
        <w:rPr>
          <w:rFonts w:ascii="Sylfaen" w:hAnsi="Sylfaen" w:cs="Sylfaen"/>
          <w:shd w:val="clear" w:color="auto" w:fill="FFFFFF"/>
          <w:lang w:val="ka-GE"/>
        </w:rPr>
        <w:t>ში</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ხოლო</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დანარჩენ</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შემთხვევაში</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ცალკე</w:t>
      </w:r>
      <w:r w:rsidRPr="0006732B">
        <w:rPr>
          <w:rFonts w:ascii="Sylfaen" w:hAnsi="Sylfaen"/>
          <w:shd w:val="clear" w:color="auto" w:fill="FFFFFF"/>
          <w:lang w:val="ka-GE"/>
        </w:rPr>
        <w:t xml:space="preserve"> </w:t>
      </w:r>
      <w:r w:rsidRPr="0006732B">
        <w:rPr>
          <w:rFonts w:ascii="Sylfaen" w:hAnsi="Sylfaen" w:cs="Sylfaen"/>
          <w:shd w:val="clear" w:color="auto" w:fill="FFFFFF"/>
          <w:lang w:val="ka-GE"/>
        </w:rPr>
        <w:t xml:space="preserve">ამატებენ მტკიცებულებაზე დაფუძნებულ </w:t>
      </w:r>
      <w:r w:rsidRPr="0006732B">
        <w:rPr>
          <w:rFonts w:ascii="Sylfaen" w:hAnsi="Sylfaen"/>
          <w:shd w:val="clear" w:color="auto" w:fill="FFFFFF"/>
          <w:lang w:val="ka-GE"/>
        </w:rPr>
        <w:t xml:space="preserve">მონოკომპონენტურ </w:t>
      </w:r>
      <w:r w:rsidRPr="0006732B">
        <w:rPr>
          <w:rFonts w:ascii="Sylfaen" w:hAnsi="Sylfaen" w:cs="Sylfaen"/>
          <w:shd w:val="clear" w:color="auto" w:fill="FFFFFF"/>
          <w:lang w:val="ka-GE"/>
        </w:rPr>
        <w:t>პრეპარატს</w:t>
      </w:r>
      <w:r w:rsidRPr="0006732B">
        <w:rPr>
          <w:rFonts w:ascii="Sylfaen" w:hAnsi="Sylfaen"/>
          <w:shd w:val="clear" w:color="auto" w:fill="FFFFFF"/>
          <w:lang w:val="ka-GE"/>
        </w:rPr>
        <w:t>.</w:t>
      </w:r>
    </w:p>
    <w:p w:rsidR="007F54F2" w:rsidRPr="0006732B" w:rsidRDefault="007F54F2" w:rsidP="007F54F2">
      <w:pPr>
        <w:pStyle w:val="ListParagraph"/>
        <w:numPr>
          <w:ilvl w:val="0"/>
          <w:numId w:val="6"/>
        </w:numPr>
        <w:spacing w:after="200" w:line="276" w:lineRule="auto"/>
        <w:contextualSpacing/>
        <w:rPr>
          <w:rFonts w:ascii="Sylfaen" w:hAnsi="Sylfaen"/>
          <w:lang w:val="ka-GE"/>
        </w:rPr>
      </w:pPr>
      <w:r w:rsidRPr="0006732B">
        <w:rPr>
          <w:rFonts w:ascii="Sylfaen" w:hAnsi="Sylfaen" w:cs="Sylfaen"/>
          <w:lang w:val="ka-GE"/>
        </w:rPr>
        <w:t>ნაკლებად</w:t>
      </w:r>
      <w:r w:rsidRPr="0006732B">
        <w:rPr>
          <w:rFonts w:ascii="Sylfaen" w:hAnsi="Sylfaen"/>
          <w:lang w:val="ka-GE"/>
        </w:rPr>
        <w:t xml:space="preserve"> </w:t>
      </w:r>
      <w:r w:rsidRPr="0006732B">
        <w:rPr>
          <w:rFonts w:ascii="Sylfaen" w:hAnsi="Sylfaen" w:cs="Sylfaen"/>
          <w:lang w:val="ka-GE"/>
        </w:rPr>
        <w:t>იყენებენ</w:t>
      </w:r>
      <w:r w:rsidRPr="0006732B">
        <w:rPr>
          <w:rFonts w:ascii="Sylfaen" w:hAnsi="Sylfaen"/>
          <w:lang w:val="ka-GE"/>
        </w:rPr>
        <w:t xml:space="preserve"> </w:t>
      </w:r>
      <w:r w:rsidRPr="0006732B">
        <w:rPr>
          <w:rFonts w:ascii="Sylfaen" w:hAnsi="Sylfaen" w:cs="Sylfaen"/>
          <w:lang w:val="ka-GE"/>
        </w:rPr>
        <w:t>დიურეტიკების</w:t>
      </w:r>
      <w:r w:rsidRPr="0006732B">
        <w:rPr>
          <w:rFonts w:ascii="Sylfaen" w:hAnsi="Sylfaen"/>
          <w:lang w:val="ka-GE"/>
        </w:rPr>
        <w:t xml:space="preserve"> </w:t>
      </w:r>
      <w:r w:rsidRPr="0006732B">
        <w:rPr>
          <w:rFonts w:ascii="Sylfaen" w:hAnsi="Sylfaen" w:cs="Sylfaen"/>
          <w:lang w:val="ka-GE"/>
        </w:rPr>
        <w:t>ერთმანეთთან</w:t>
      </w:r>
      <w:r w:rsidRPr="0006732B">
        <w:rPr>
          <w:rFonts w:ascii="Sylfaen" w:hAnsi="Sylfaen"/>
          <w:lang w:val="ka-GE"/>
        </w:rPr>
        <w:t xml:space="preserve"> </w:t>
      </w:r>
      <w:r w:rsidRPr="0006732B">
        <w:rPr>
          <w:rFonts w:ascii="Sylfaen" w:hAnsi="Sylfaen" w:cs="Sylfaen"/>
          <w:lang w:val="ka-GE"/>
        </w:rPr>
        <w:t>კომბინაციას</w:t>
      </w:r>
      <w:r w:rsidRPr="0006732B">
        <w:rPr>
          <w:rFonts w:ascii="Sylfaen" w:hAnsi="Sylfaen"/>
          <w:lang w:val="ka-GE"/>
        </w:rPr>
        <w:t xml:space="preserve"> (</w:t>
      </w:r>
      <w:r w:rsidRPr="0006732B">
        <w:rPr>
          <w:rFonts w:ascii="Sylfaen" w:hAnsi="Sylfaen" w:cs="Sylfaen"/>
          <w:lang w:val="ka-GE"/>
        </w:rPr>
        <w:t>მაგ</w:t>
      </w:r>
      <w:r w:rsidRPr="0006732B">
        <w:rPr>
          <w:rFonts w:ascii="Sylfaen" w:hAnsi="Sylfaen"/>
          <w:lang w:val="ka-GE"/>
        </w:rPr>
        <w:t>.:</w:t>
      </w:r>
      <w:r w:rsidRPr="0006732B">
        <w:rPr>
          <w:rFonts w:ascii="Sylfaen" w:eastAsia="Times New Roman" w:hAnsi="Sylfaen" w:cs="Arial"/>
          <w:lang w:val="ka-GE"/>
        </w:rPr>
        <w:t xml:space="preserve">Spironolactone </w:t>
      </w:r>
      <w:r w:rsidRPr="0006732B">
        <w:rPr>
          <w:rFonts w:ascii="Sylfaen" w:eastAsia="Times New Roman" w:hAnsi="Sylfaen" w:cs="Sylfaen"/>
          <w:lang w:val="ka-GE"/>
        </w:rPr>
        <w:t>+</w:t>
      </w:r>
      <w:r w:rsidRPr="0006732B">
        <w:rPr>
          <w:rFonts w:ascii="Sylfaen" w:eastAsia="Times New Roman" w:hAnsi="Sylfaen" w:cs="Arial"/>
          <w:lang w:val="ka-GE"/>
        </w:rPr>
        <w:t xml:space="preserve"> hydrochlorothiazide (25 mg/50 mg, 50 mg/50 mg)</w:t>
      </w:r>
      <w:r w:rsidRPr="0006732B">
        <w:rPr>
          <w:rFonts w:ascii="Sylfaen" w:hAnsi="Sylfaen" w:cs="Arial"/>
          <w:bCs/>
          <w:shd w:val="clear" w:color="auto" w:fill="FFFFFF"/>
          <w:lang w:val="ka-GE"/>
        </w:rPr>
        <w:t xml:space="preserve">.  </w:t>
      </w:r>
    </w:p>
    <w:p w:rsidR="007F54F2" w:rsidRPr="0006732B" w:rsidRDefault="007F54F2" w:rsidP="007F54F2">
      <w:pPr>
        <w:pStyle w:val="ListParagraph"/>
        <w:numPr>
          <w:ilvl w:val="0"/>
          <w:numId w:val="6"/>
        </w:numPr>
        <w:spacing w:after="200" w:line="276" w:lineRule="auto"/>
        <w:contextualSpacing/>
        <w:rPr>
          <w:rFonts w:ascii="Sylfaen" w:hAnsi="Sylfaen"/>
          <w:lang w:val="ka-GE"/>
        </w:rPr>
      </w:pPr>
      <w:r w:rsidRPr="0006732B">
        <w:rPr>
          <w:rFonts w:ascii="Sylfaen" w:hAnsi="Sylfaen" w:cs="Sylfaen"/>
          <w:b/>
          <w:bCs/>
          <w:shd w:val="clear" w:color="auto" w:fill="FFFFFF"/>
          <w:lang w:val="ka-GE"/>
        </w:rPr>
        <w:t>2-კომპონენტიანი კომბინირებული მედიკამენტებიდან</w:t>
      </w:r>
      <w:r w:rsidRPr="0006732B">
        <w:rPr>
          <w:rFonts w:ascii="Sylfaen" w:hAnsi="Sylfaen" w:cs="Sylfaen"/>
          <w:bCs/>
          <w:shd w:val="clear" w:color="auto" w:fill="FFFFFF"/>
          <w:lang w:val="ka-GE"/>
        </w:rPr>
        <w:t xml:space="preserve"> ძირითადად</w:t>
      </w:r>
      <w:r w:rsidRPr="0006732B">
        <w:rPr>
          <w:rFonts w:ascii="Sylfaen" w:hAnsi="Sylfaen" w:cs="Arial"/>
          <w:bCs/>
          <w:shd w:val="clear" w:color="auto" w:fill="FFFFFF"/>
          <w:lang w:val="ka-GE"/>
        </w:rPr>
        <w:t xml:space="preserve"> </w:t>
      </w:r>
      <w:r w:rsidRPr="0006732B">
        <w:rPr>
          <w:rFonts w:ascii="Sylfaen" w:hAnsi="Sylfaen" w:cs="Sylfaen"/>
          <w:bCs/>
          <w:shd w:val="clear" w:color="auto" w:fill="FFFFFF"/>
          <w:lang w:val="ka-GE"/>
        </w:rPr>
        <w:t>გამოიყენება</w:t>
      </w:r>
      <w:r w:rsidRPr="0006732B">
        <w:rPr>
          <w:rFonts w:ascii="Sylfaen" w:hAnsi="Sylfaen" w:cs="Arial"/>
          <w:bCs/>
          <w:shd w:val="clear" w:color="auto" w:fill="FFFFFF"/>
          <w:lang w:val="ka-GE"/>
        </w:rPr>
        <w:t xml:space="preserve"> </w:t>
      </w:r>
      <w:r w:rsidRPr="0006732B">
        <w:rPr>
          <w:rFonts w:ascii="Sylfaen" w:hAnsi="Sylfaen" w:cs="Sylfaen"/>
          <w:bCs/>
          <w:shd w:val="clear" w:color="auto" w:fill="FFFFFF"/>
          <w:lang w:val="ka-GE"/>
        </w:rPr>
        <w:t>დიურეტიკთან</w:t>
      </w:r>
      <w:r w:rsidRPr="0006732B">
        <w:rPr>
          <w:rFonts w:ascii="Sylfaen" w:hAnsi="Sylfaen" w:cs="Arial"/>
          <w:bCs/>
          <w:shd w:val="clear" w:color="auto" w:fill="FFFFFF"/>
          <w:lang w:val="ka-GE"/>
        </w:rPr>
        <w:t xml:space="preserve"> კომბინაციები.  </w:t>
      </w:r>
      <w:r w:rsidRPr="0006732B">
        <w:rPr>
          <w:rFonts w:ascii="Sylfaen" w:hAnsi="Sylfaen" w:cs="Sylfaen"/>
          <w:bCs/>
          <w:shd w:val="clear" w:color="auto" w:fill="FFFFFF"/>
          <w:lang w:val="ka-GE"/>
        </w:rPr>
        <w:t>ესენია</w:t>
      </w:r>
      <w:r w:rsidRPr="0006732B">
        <w:rPr>
          <w:rFonts w:ascii="Sylfaen" w:hAnsi="Sylfaen" w:cs="Arial"/>
          <w:bCs/>
          <w:shd w:val="clear" w:color="auto" w:fill="FFFFFF"/>
          <w:lang w:val="ka-GE"/>
        </w:rPr>
        <w:t>:</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Beta blockers + diuretics</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ACE inhibitors + diuretics</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Angiotensin-II receptor antagonists + diuretics</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Calcium channel blockers + diuretics</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Diuretic</w:t>
      </w:r>
      <w:r w:rsidRPr="0006732B">
        <w:rPr>
          <w:rFonts w:ascii="Sylfaen" w:hAnsi="Sylfaen"/>
          <w:b/>
        </w:rPr>
        <w:t xml:space="preserve"> </w:t>
      </w:r>
      <w:hyperlink r:id="rId5" w:history="1">
        <w:r w:rsidRPr="0006732B">
          <w:rPr>
            <w:rStyle w:val="Hyperlink"/>
            <w:rFonts w:ascii="Sylfaen" w:hAnsi="Sylfaen"/>
            <w:b/>
            <w:color w:val="auto"/>
            <w:bdr w:val="none" w:sz="0" w:space="0" w:color="auto" w:frame="1"/>
            <w:lang w:val="ru-RU"/>
          </w:rPr>
          <w:t>F</w:t>
        </w:r>
        <w:proofErr w:type="spellStart"/>
        <w:r w:rsidRPr="0006732B">
          <w:rPr>
            <w:rStyle w:val="Hyperlink"/>
            <w:rFonts w:ascii="Sylfaen" w:hAnsi="Sylfaen"/>
            <w:b/>
            <w:color w:val="auto"/>
            <w:bdr w:val="none" w:sz="0" w:space="0" w:color="auto" w:frame="1"/>
          </w:rPr>
          <w:t>urosemide</w:t>
        </w:r>
        <w:proofErr w:type="spellEnd"/>
      </w:hyperlink>
      <w:r w:rsidRPr="0006732B">
        <w:rPr>
          <w:rFonts w:ascii="Sylfaen" w:hAnsi="Sylfaen" w:cs="Sylfaen"/>
          <w:lang w:val="ka-GE"/>
        </w:rPr>
        <w:t xml:space="preserve">  + </w:t>
      </w:r>
      <w:proofErr w:type="spellStart"/>
      <w:r w:rsidRPr="0006732B">
        <w:rPr>
          <w:rFonts w:ascii="Sylfaen" w:hAnsi="Sylfaen" w:cs="Arial"/>
          <w:b/>
        </w:rPr>
        <w:t>antikaliuretic</w:t>
      </w:r>
      <w:proofErr w:type="spellEnd"/>
      <w:r w:rsidRPr="0006732B">
        <w:rPr>
          <w:rFonts w:ascii="Sylfaen" w:hAnsi="Sylfaen" w:cs="Sylfaen"/>
        </w:rPr>
        <w:t xml:space="preserve"> </w:t>
      </w:r>
      <w:r w:rsidRPr="0006732B">
        <w:rPr>
          <w:rFonts w:ascii="Sylfaen" w:eastAsia="Times New Roman" w:hAnsi="Sylfaen" w:cs="Arial"/>
          <w:b/>
          <w:lang w:val="ka-GE"/>
        </w:rPr>
        <w:t>diuretics</w:t>
      </w:r>
      <w:r w:rsidRPr="0006732B">
        <w:rPr>
          <w:rFonts w:ascii="Sylfaen" w:hAnsi="Sylfaen" w:cs="Sylfaen"/>
        </w:rPr>
        <w:t xml:space="preserve">  </w:t>
      </w:r>
    </w:p>
    <w:p w:rsidR="007F54F2" w:rsidRPr="0006732B" w:rsidRDefault="007F54F2" w:rsidP="007F54F2">
      <w:pPr>
        <w:ind w:left="1080"/>
        <w:rPr>
          <w:rFonts w:ascii="Sylfaen" w:hAnsi="Sylfaen"/>
          <w:lang w:val="ka-GE"/>
        </w:rPr>
      </w:pPr>
      <w:r w:rsidRPr="0006732B">
        <w:rPr>
          <w:rFonts w:ascii="Sylfaen" w:eastAsia="Times New Roman" w:hAnsi="Sylfaen" w:cs="Arial"/>
          <w:b/>
          <w:lang w:val="ka-GE"/>
        </w:rPr>
        <w:t>და სხვა კომბინაციები</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Calcium channel blockers + ACE inhibitors</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Beta blockers + Calcium channel blockers</w:t>
      </w:r>
    </w:p>
    <w:p w:rsidR="007F54F2" w:rsidRPr="0006732B" w:rsidRDefault="007F54F2" w:rsidP="007F54F2">
      <w:pPr>
        <w:pStyle w:val="ListParagraph"/>
        <w:numPr>
          <w:ilvl w:val="1"/>
          <w:numId w:val="6"/>
        </w:numPr>
        <w:spacing w:after="200" w:line="276" w:lineRule="auto"/>
        <w:contextualSpacing/>
        <w:rPr>
          <w:rFonts w:ascii="Sylfaen" w:hAnsi="Sylfaen"/>
          <w:lang w:val="ka-GE"/>
        </w:rPr>
      </w:pPr>
      <w:r w:rsidRPr="0006732B">
        <w:rPr>
          <w:rFonts w:ascii="Sylfaen" w:eastAsia="Times New Roman" w:hAnsi="Sylfaen" w:cs="Arial"/>
          <w:b/>
          <w:lang w:val="ka-GE"/>
        </w:rPr>
        <w:t>Beta blockers + ACE inhibitors</w:t>
      </w:r>
    </w:p>
    <w:p w:rsidR="007F54F2" w:rsidRPr="0006732B" w:rsidRDefault="007F54F2" w:rsidP="007F54F2">
      <w:pPr>
        <w:pStyle w:val="ListParagraph"/>
        <w:numPr>
          <w:ilvl w:val="0"/>
          <w:numId w:val="10"/>
        </w:numPr>
        <w:contextualSpacing/>
        <w:rPr>
          <w:rFonts w:ascii="Sylfaen" w:hAnsi="Sylfaen"/>
          <w:lang w:val="ka-GE"/>
        </w:rPr>
      </w:pPr>
      <w:r w:rsidRPr="0006732B">
        <w:rPr>
          <w:rFonts w:ascii="Sylfaen" w:hAnsi="Sylfaen" w:cs="Arial"/>
          <w:b/>
          <w:bCs/>
          <w:shd w:val="clear" w:color="auto" w:fill="FFFFFF"/>
          <w:lang w:val="ka-GE"/>
        </w:rPr>
        <w:t>3-</w:t>
      </w:r>
      <w:r w:rsidRPr="0006732B">
        <w:rPr>
          <w:rFonts w:ascii="Sylfaen" w:hAnsi="Sylfaen" w:cs="Sylfaen"/>
          <w:b/>
          <w:bCs/>
          <w:shd w:val="clear" w:color="auto" w:fill="FFFFFF"/>
          <w:lang w:val="ka-GE"/>
        </w:rPr>
        <w:t>კომპონენტიანი კომბინირებული მედიკამენტებიდან</w:t>
      </w:r>
      <w:r w:rsidRPr="0006732B">
        <w:rPr>
          <w:rFonts w:ascii="Sylfaen" w:hAnsi="Sylfaen" w:cs="Sylfaen"/>
          <w:bCs/>
          <w:shd w:val="clear" w:color="auto" w:fill="FFFFFF"/>
          <w:lang w:val="ka-GE"/>
        </w:rPr>
        <w:t xml:space="preserve"> </w:t>
      </w:r>
      <w:r w:rsidRPr="0006732B">
        <w:rPr>
          <w:rFonts w:ascii="Sylfaen" w:hAnsi="Sylfaen" w:cs="Arial"/>
          <w:bCs/>
          <w:shd w:val="clear" w:color="auto" w:fill="FFFFFF"/>
          <w:lang w:val="ka-GE"/>
        </w:rPr>
        <w:t xml:space="preserve"> </w:t>
      </w:r>
      <w:r w:rsidRPr="0006732B">
        <w:rPr>
          <w:rFonts w:ascii="Sylfaen" w:hAnsi="Sylfaen" w:cs="Sylfaen"/>
          <w:bCs/>
          <w:shd w:val="clear" w:color="auto" w:fill="FFFFFF"/>
          <w:lang w:val="ka-GE"/>
        </w:rPr>
        <w:t>გამოიყენება</w:t>
      </w:r>
      <w:r w:rsidRPr="0006732B">
        <w:rPr>
          <w:rFonts w:ascii="Sylfaen" w:hAnsi="Sylfaen" w:cs="Arial"/>
          <w:bCs/>
          <w:shd w:val="clear" w:color="auto" w:fill="FFFFFF"/>
          <w:lang w:val="ka-GE"/>
        </w:rPr>
        <w:t xml:space="preserve"> მხოლოდ ერთი:</w:t>
      </w:r>
    </w:p>
    <w:p w:rsidR="007F54F2" w:rsidRPr="0006732B" w:rsidRDefault="007F54F2" w:rsidP="007F54F2">
      <w:pPr>
        <w:pStyle w:val="ListParagraph"/>
        <w:spacing w:after="200" w:line="276" w:lineRule="auto"/>
        <w:rPr>
          <w:rFonts w:ascii="Sylfaen" w:hAnsi="Sylfaen"/>
          <w:lang w:val="ka-GE"/>
        </w:rPr>
      </w:pPr>
      <w:r w:rsidRPr="0006732B">
        <w:rPr>
          <w:rFonts w:ascii="Sylfaen" w:eastAsia="Times New Roman" w:hAnsi="Sylfaen" w:cs="Arial"/>
          <w:b/>
          <w:lang w:val="ka-GE"/>
        </w:rPr>
        <w:t xml:space="preserve">ACE inhibitors + diuretics </w:t>
      </w:r>
      <w:r w:rsidRPr="0006732B">
        <w:rPr>
          <w:rFonts w:ascii="Sylfaen" w:eastAsia="Times New Roman" w:hAnsi="Sylfaen" w:cs="Sylfaen"/>
          <w:b/>
          <w:lang w:val="ka-GE"/>
        </w:rPr>
        <w:t>+</w:t>
      </w:r>
      <w:r w:rsidRPr="0006732B">
        <w:rPr>
          <w:rFonts w:ascii="Sylfaen" w:eastAsia="Times New Roman" w:hAnsi="Sylfaen" w:cs="Arial"/>
          <w:b/>
          <w:lang w:val="ka-GE"/>
        </w:rPr>
        <w:t xml:space="preserve"> Calcium channel blockers</w:t>
      </w:r>
    </w:p>
    <w:p w:rsidR="007F54F2" w:rsidRPr="0006732B" w:rsidRDefault="007F54F2" w:rsidP="007F54F2">
      <w:pPr>
        <w:pStyle w:val="ListParagraph"/>
        <w:numPr>
          <w:ilvl w:val="0"/>
          <w:numId w:val="10"/>
        </w:numPr>
        <w:contextualSpacing/>
        <w:rPr>
          <w:rFonts w:ascii="Sylfaen" w:hAnsi="Sylfaen"/>
          <w:lang w:val="ka-GE"/>
        </w:rPr>
      </w:pPr>
      <w:r w:rsidRPr="0006732B">
        <w:rPr>
          <w:rFonts w:ascii="Sylfaen" w:hAnsi="Sylfaen" w:cs="Sylfaen"/>
          <w:lang w:val="ka-GE"/>
        </w:rPr>
        <w:t>ძირითადად გამოყენებული კომბინაციებია:</w:t>
      </w:r>
    </w:p>
    <w:p w:rsidR="007F54F2" w:rsidRPr="0006732B" w:rsidRDefault="007F54F2" w:rsidP="007F54F2">
      <w:pPr>
        <w:pStyle w:val="ListParagraph"/>
        <w:numPr>
          <w:ilvl w:val="0"/>
          <w:numId w:val="9"/>
        </w:numPr>
        <w:spacing w:after="200" w:line="276" w:lineRule="auto"/>
        <w:contextualSpacing/>
        <w:rPr>
          <w:rFonts w:ascii="Sylfaen" w:hAnsi="Sylfaen"/>
          <w:lang w:val="ka-GE"/>
        </w:rPr>
      </w:pPr>
      <w:r w:rsidRPr="0006732B">
        <w:rPr>
          <w:rFonts w:ascii="Sylfaen" w:hAnsi="Sylfaen" w:cs="Sylfaen"/>
          <w:lang w:val="ka-GE"/>
        </w:rPr>
        <w:t>ნებივოლოლი</w:t>
      </w:r>
      <w:r w:rsidRPr="0006732B">
        <w:rPr>
          <w:rFonts w:ascii="Sylfaen" w:hAnsi="Sylfaen"/>
          <w:lang w:val="ka-GE"/>
        </w:rPr>
        <w:t>+</w:t>
      </w:r>
      <w:r w:rsidRPr="0006732B">
        <w:rPr>
          <w:rFonts w:ascii="Sylfaen" w:hAnsi="Sylfaen" w:cs="Sylfaen"/>
          <w:lang w:val="ka-GE"/>
        </w:rPr>
        <w:t>ჰიდროქლორთიაზიდი</w:t>
      </w:r>
    </w:p>
    <w:p w:rsidR="007F54F2" w:rsidRPr="0006732B" w:rsidRDefault="007F54F2" w:rsidP="007F54F2">
      <w:pPr>
        <w:pStyle w:val="ListParagraph"/>
        <w:numPr>
          <w:ilvl w:val="0"/>
          <w:numId w:val="9"/>
        </w:numPr>
        <w:spacing w:after="200" w:line="276" w:lineRule="auto"/>
        <w:contextualSpacing/>
        <w:rPr>
          <w:rFonts w:ascii="Sylfaen" w:hAnsi="Sylfaen" w:cs="Sylfaen"/>
          <w:lang w:val="ka-GE"/>
        </w:rPr>
      </w:pPr>
      <w:r w:rsidRPr="0006732B">
        <w:rPr>
          <w:rFonts w:ascii="Sylfaen" w:hAnsi="Sylfaen" w:cs="Sylfaen"/>
          <w:lang w:val="ka-GE"/>
        </w:rPr>
        <w:t>ენალაპრილი</w:t>
      </w:r>
      <w:r w:rsidRPr="0006732B">
        <w:rPr>
          <w:rFonts w:ascii="Sylfaen" w:hAnsi="Sylfaen"/>
          <w:lang w:val="ka-GE"/>
        </w:rPr>
        <w:t>+</w:t>
      </w:r>
      <w:r w:rsidRPr="0006732B">
        <w:rPr>
          <w:rFonts w:ascii="Sylfaen" w:hAnsi="Sylfaen" w:cs="Sylfaen"/>
          <w:lang w:val="ka-GE"/>
        </w:rPr>
        <w:t>ჰიდროქლორთიაზიდი</w:t>
      </w:r>
    </w:p>
    <w:p w:rsidR="007F54F2" w:rsidRPr="0006732B" w:rsidRDefault="007F54F2" w:rsidP="007F54F2">
      <w:pPr>
        <w:pStyle w:val="ListParagraph"/>
        <w:numPr>
          <w:ilvl w:val="0"/>
          <w:numId w:val="9"/>
        </w:numPr>
        <w:spacing w:after="200" w:line="276" w:lineRule="auto"/>
        <w:contextualSpacing/>
        <w:rPr>
          <w:rFonts w:ascii="Sylfaen" w:hAnsi="Sylfaen" w:cs="Sylfaen"/>
          <w:lang w:val="ka-GE"/>
        </w:rPr>
      </w:pPr>
      <w:r w:rsidRPr="0006732B">
        <w:rPr>
          <w:rFonts w:ascii="Sylfaen" w:hAnsi="Sylfaen" w:cs="Sylfaen"/>
          <w:lang w:val="ka-GE"/>
        </w:rPr>
        <w:t>პერინდოპრილი</w:t>
      </w:r>
      <w:r w:rsidRPr="0006732B">
        <w:rPr>
          <w:rFonts w:ascii="Sylfaen" w:hAnsi="Sylfaen"/>
          <w:lang w:val="ka-GE"/>
        </w:rPr>
        <w:t>+</w:t>
      </w:r>
      <w:r w:rsidRPr="0006732B">
        <w:rPr>
          <w:rFonts w:ascii="Sylfaen" w:hAnsi="Sylfaen" w:cs="Sylfaen"/>
          <w:lang w:val="ka-GE"/>
        </w:rPr>
        <w:t>ინდაპამიდი</w:t>
      </w:r>
    </w:p>
    <w:p w:rsidR="007F54F2" w:rsidRPr="0006732B" w:rsidRDefault="007F54F2" w:rsidP="007F54F2">
      <w:pPr>
        <w:pStyle w:val="ListParagraph"/>
        <w:numPr>
          <w:ilvl w:val="0"/>
          <w:numId w:val="9"/>
        </w:numPr>
        <w:spacing w:after="200" w:line="276" w:lineRule="auto"/>
        <w:contextualSpacing/>
        <w:rPr>
          <w:rFonts w:ascii="Sylfaen" w:eastAsia="Times New Roman" w:hAnsi="Sylfaen" w:cs="Sylfaen"/>
          <w:lang w:val="ka-GE"/>
        </w:rPr>
      </w:pPr>
      <w:r w:rsidRPr="0006732B">
        <w:rPr>
          <w:rFonts w:ascii="Sylfaen" w:eastAsia="Times New Roman" w:hAnsi="Sylfaen" w:cs="Sylfaen"/>
          <w:lang w:val="ka-GE"/>
        </w:rPr>
        <w:t>ლოსარტანი</w:t>
      </w:r>
      <w:r w:rsidRPr="0006732B">
        <w:rPr>
          <w:rFonts w:ascii="Sylfaen" w:eastAsia="Times New Roman" w:hAnsi="Sylfaen" w:cs="Arial"/>
          <w:lang w:val="ka-GE"/>
        </w:rPr>
        <w:t>+</w:t>
      </w:r>
      <w:r w:rsidRPr="0006732B">
        <w:rPr>
          <w:rFonts w:ascii="Sylfaen" w:eastAsia="Times New Roman" w:hAnsi="Sylfaen" w:cs="Sylfaen"/>
          <w:lang w:val="ka-GE"/>
        </w:rPr>
        <w:t>ჰიდროქლორთიაზიდი</w:t>
      </w:r>
    </w:p>
    <w:p w:rsidR="007F54F2" w:rsidRPr="0006732B" w:rsidRDefault="007F54F2" w:rsidP="007F54F2">
      <w:pPr>
        <w:pStyle w:val="ListParagraph"/>
        <w:numPr>
          <w:ilvl w:val="0"/>
          <w:numId w:val="9"/>
        </w:numPr>
        <w:spacing w:after="200" w:line="276" w:lineRule="auto"/>
        <w:contextualSpacing/>
        <w:rPr>
          <w:rFonts w:ascii="Sylfaen" w:hAnsi="Sylfaen" w:cs="Sylfaen"/>
          <w:lang w:val="ka-GE"/>
        </w:rPr>
      </w:pPr>
      <w:r w:rsidRPr="0006732B">
        <w:rPr>
          <w:rFonts w:ascii="Sylfaen" w:hAnsi="Sylfaen" w:cs="Sylfaen"/>
          <w:lang w:val="ka-GE"/>
        </w:rPr>
        <w:t>ინდაპამიდი</w:t>
      </w:r>
      <w:r w:rsidRPr="0006732B">
        <w:rPr>
          <w:rFonts w:ascii="Sylfaen" w:hAnsi="Sylfaen"/>
          <w:lang w:val="ka-GE"/>
        </w:rPr>
        <w:t>+</w:t>
      </w:r>
      <w:r w:rsidRPr="0006732B">
        <w:rPr>
          <w:rFonts w:ascii="Sylfaen" w:hAnsi="Sylfaen" w:cs="Sylfaen"/>
          <w:lang w:val="ka-GE"/>
        </w:rPr>
        <w:t>ამლოდიპინი</w:t>
      </w:r>
    </w:p>
    <w:p w:rsidR="007F54F2" w:rsidRPr="0006732B" w:rsidRDefault="007F54F2" w:rsidP="007F54F2">
      <w:pPr>
        <w:pStyle w:val="ListParagraph"/>
        <w:numPr>
          <w:ilvl w:val="0"/>
          <w:numId w:val="9"/>
        </w:numPr>
        <w:spacing w:after="200" w:line="276" w:lineRule="auto"/>
        <w:contextualSpacing/>
        <w:rPr>
          <w:rFonts w:ascii="Sylfaen" w:hAnsi="Sylfaen" w:cs="Sylfaen"/>
          <w:lang w:val="ka-GE"/>
        </w:rPr>
      </w:pPr>
      <w:r w:rsidRPr="0006732B">
        <w:rPr>
          <w:rFonts w:ascii="Sylfaen" w:hAnsi="Sylfaen" w:cs="Sylfaen"/>
          <w:lang w:val="ka-GE"/>
        </w:rPr>
        <w:t>სპირონოლაქტონი</w:t>
      </w:r>
      <w:r w:rsidRPr="0006732B">
        <w:rPr>
          <w:rFonts w:ascii="Sylfaen" w:hAnsi="Sylfaen" w:cs="Sylfaen"/>
        </w:rPr>
        <w:t xml:space="preserve"> </w:t>
      </w:r>
      <w:r w:rsidRPr="0006732B">
        <w:rPr>
          <w:rFonts w:ascii="Sylfaen" w:hAnsi="Sylfaen"/>
          <w:lang w:val="ka-GE"/>
        </w:rPr>
        <w:t>+</w:t>
      </w:r>
      <w:r w:rsidRPr="0006732B">
        <w:rPr>
          <w:rFonts w:ascii="Sylfaen" w:hAnsi="Sylfaen"/>
        </w:rPr>
        <w:t xml:space="preserve"> </w:t>
      </w:r>
      <w:r w:rsidRPr="0006732B">
        <w:rPr>
          <w:rFonts w:ascii="Sylfaen" w:hAnsi="Sylfaen" w:cs="Sylfaen"/>
          <w:lang w:val="ka-GE"/>
        </w:rPr>
        <w:t>ჰიდროქლორთიაზიდი</w:t>
      </w:r>
    </w:p>
    <w:p w:rsidR="007F54F2" w:rsidRPr="0006732B" w:rsidRDefault="007F54F2" w:rsidP="007F54F2">
      <w:pPr>
        <w:pStyle w:val="ListParagraph"/>
        <w:numPr>
          <w:ilvl w:val="0"/>
          <w:numId w:val="9"/>
        </w:numPr>
        <w:spacing w:after="200" w:line="276" w:lineRule="auto"/>
        <w:contextualSpacing/>
        <w:rPr>
          <w:rFonts w:ascii="Sylfaen" w:hAnsi="Sylfaen"/>
          <w:lang w:val="ka-GE"/>
        </w:rPr>
      </w:pPr>
      <w:r w:rsidRPr="0006732B">
        <w:rPr>
          <w:rFonts w:ascii="Sylfaen" w:hAnsi="Sylfaen" w:cs="Sylfaen"/>
          <w:lang w:val="ka-GE"/>
        </w:rPr>
        <w:t>სპირონოლაქტონი</w:t>
      </w:r>
      <w:r w:rsidRPr="0006732B">
        <w:rPr>
          <w:rFonts w:ascii="Sylfaen" w:hAnsi="Sylfaen" w:cs="Sylfaen"/>
        </w:rPr>
        <w:t xml:space="preserve"> </w:t>
      </w:r>
      <w:r w:rsidRPr="0006732B">
        <w:rPr>
          <w:rFonts w:ascii="Sylfaen" w:hAnsi="Sylfaen"/>
          <w:lang w:val="ka-GE"/>
        </w:rPr>
        <w:t xml:space="preserve">+ </w:t>
      </w:r>
      <w:r w:rsidRPr="0006732B">
        <w:rPr>
          <w:rFonts w:ascii="Sylfaen" w:hAnsi="Sylfaen" w:cs="Sylfaen"/>
          <w:lang w:val="ka-GE"/>
        </w:rPr>
        <w:t>ფუროსემიდი</w:t>
      </w:r>
      <w:r w:rsidRPr="0006732B">
        <w:rPr>
          <w:rFonts w:ascii="Sylfaen" w:hAnsi="Sylfaen"/>
          <w:lang w:val="ka-GE"/>
        </w:rPr>
        <w:t xml:space="preserve">  </w:t>
      </w:r>
    </w:p>
    <w:p w:rsidR="007F54F2" w:rsidRPr="0006732B" w:rsidRDefault="007F54F2" w:rsidP="007F54F2">
      <w:pPr>
        <w:pStyle w:val="ListParagraph"/>
        <w:numPr>
          <w:ilvl w:val="0"/>
          <w:numId w:val="9"/>
        </w:numPr>
        <w:spacing w:after="200" w:line="276" w:lineRule="auto"/>
        <w:contextualSpacing/>
        <w:rPr>
          <w:rFonts w:ascii="Sylfaen" w:hAnsi="Sylfaen"/>
          <w:lang w:val="ka-GE"/>
        </w:rPr>
      </w:pPr>
      <w:r w:rsidRPr="0006732B">
        <w:rPr>
          <w:rFonts w:ascii="Sylfaen" w:hAnsi="Sylfaen" w:cs="Sylfaen"/>
          <w:lang w:val="ka-GE"/>
        </w:rPr>
        <w:t>ფუროსემიდი</w:t>
      </w:r>
      <w:r w:rsidRPr="0006732B">
        <w:rPr>
          <w:rFonts w:ascii="Sylfaen" w:hAnsi="Sylfaen" w:cs="Sylfaen"/>
        </w:rPr>
        <w:t xml:space="preserve"> </w:t>
      </w:r>
      <w:r w:rsidRPr="0006732B">
        <w:rPr>
          <w:rFonts w:ascii="Sylfaen" w:hAnsi="Sylfaen"/>
          <w:lang w:val="ka-GE"/>
        </w:rPr>
        <w:t>+</w:t>
      </w:r>
      <w:r w:rsidRPr="0006732B">
        <w:rPr>
          <w:rFonts w:ascii="Sylfaen" w:hAnsi="Sylfaen"/>
        </w:rPr>
        <w:t xml:space="preserve"> </w:t>
      </w:r>
      <w:r w:rsidRPr="0006732B">
        <w:rPr>
          <w:rFonts w:ascii="Sylfaen" w:hAnsi="Sylfaen" w:cs="Sylfaen"/>
          <w:lang w:val="ka-GE"/>
        </w:rPr>
        <w:t>ამილორიდ</w:t>
      </w:r>
      <w:r w:rsidRPr="0006732B">
        <w:rPr>
          <w:rFonts w:ascii="Sylfaen" w:hAnsi="Sylfaen"/>
          <w:lang w:val="ka-GE"/>
        </w:rPr>
        <w:t xml:space="preserve"> </w:t>
      </w:r>
      <w:r w:rsidRPr="0006732B">
        <w:rPr>
          <w:rFonts w:ascii="Sylfaen" w:hAnsi="Sylfaen" w:cs="Sylfaen"/>
          <w:lang w:val="ka-GE"/>
        </w:rPr>
        <w:t>ჰიდროქლორადი</w:t>
      </w:r>
      <w:r w:rsidRPr="0006732B">
        <w:rPr>
          <w:rFonts w:ascii="Sylfaen" w:hAnsi="Sylfaen"/>
          <w:lang w:val="ka-GE"/>
        </w:rPr>
        <w:t> </w:t>
      </w:r>
    </w:p>
    <w:p w:rsidR="007F54F2" w:rsidRPr="0006732B" w:rsidRDefault="007F54F2" w:rsidP="007F54F2">
      <w:pPr>
        <w:pStyle w:val="ListParagraph"/>
        <w:numPr>
          <w:ilvl w:val="0"/>
          <w:numId w:val="9"/>
        </w:numPr>
        <w:spacing w:after="200" w:line="276" w:lineRule="auto"/>
        <w:contextualSpacing/>
        <w:rPr>
          <w:rFonts w:ascii="Sylfaen" w:hAnsi="Sylfaen" w:cs="Sylfaen"/>
          <w:lang w:val="ka-GE"/>
        </w:rPr>
      </w:pPr>
      <w:r w:rsidRPr="0006732B">
        <w:rPr>
          <w:rFonts w:ascii="Sylfaen" w:hAnsi="Sylfaen" w:cs="Sylfaen"/>
          <w:lang w:val="ka-GE"/>
        </w:rPr>
        <w:t>პერინდოპრილი</w:t>
      </w:r>
      <w:r w:rsidRPr="0006732B">
        <w:rPr>
          <w:rFonts w:ascii="Sylfaen" w:hAnsi="Sylfaen"/>
          <w:lang w:val="ka-GE"/>
        </w:rPr>
        <w:t>+</w:t>
      </w:r>
      <w:r w:rsidRPr="0006732B">
        <w:rPr>
          <w:rFonts w:ascii="Sylfaen" w:hAnsi="Sylfaen" w:cs="Sylfaen"/>
          <w:lang w:val="ka-GE"/>
        </w:rPr>
        <w:t>ამლოდიპინი</w:t>
      </w:r>
    </w:p>
    <w:p w:rsidR="007F54F2" w:rsidRPr="0006732B" w:rsidRDefault="007F54F2" w:rsidP="007F54F2">
      <w:pPr>
        <w:pStyle w:val="ListParagraph"/>
        <w:numPr>
          <w:ilvl w:val="0"/>
          <w:numId w:val="9"/>
        </w:numPr>
        <w:spacing w:after="200" w:line="276" w:lineRule="auto"/>
        <w:contextualSpacing/>
        <w:rPr>
          <w:rFonts w:ascii="Sylfaen" w:hAnsi="Sylfaen" w:cs="Sylfaen"/>
          <w:lang w:val="ka-GE"/>
        </w:rPr>
      </w:pPr>
      <w:r w:rsidRPr="0006732B">
        <w:rPr>
          <w:rFonts w:ascii="Sylfaen" w:hAnsi="Sylfaen" w:cs="Sylfaen"/>
          <w:lang w:val="ka-GE"/>
        </w:rPr>
        <w:t>ბისოპროლოლი</w:t>
      </w:r>
      <w:r w:rsidRPr="0006732B">
        <w:rPr>
          <w:rFonts w:ascii="Sylfaen" w:hAnsi="Sylfaen"/>
          <w:lang w:val="ka-GE"/>
        </w:rPr>
        <w:t>+</w:t>
      </w:r>
      <w:r w:rsidRPr="0006732B">
        <w:rPr>
          <w:rFonts w:ascii="Sylfaen" w:hAnsi="Sylfaen" w:cs="Sylfaen"/>
          <w:lang w:val="ka-GE"/>
        </w:rPr>
        <w:t>ამლოდიპინი</w:t>
      </w:r>
    </w:p>
    <w:p w:rsidR="007F54F2" w:rsidRPr="0006732B" w:rsidRDefault="007F54F2" w:rsidP="007F54F2">
      <w:pPr>
        <w:pStyle w:val="ListParagraph"/>
        <w:numPr>
          <w:ilvl w:val="0"/>
          <w:numId w:val="9"/>
        </w:numPr>
        <w:spacing w:after="200" w:line="276" w:lineRule="auto"/>
        <w:contextualSpacing/>
        <w:rPr>
          <w:rFonts w:ascii="Sylfaen" w:eastAsia="Times New Roman" w:hAnsi="Sylfaen" w:cs="Sylfaen"/>
          <w:lang w:val="ka-GE"/>
        </w:rPr>
      </w:pPr>
      <w:r w:rsidRPr="0006732B">
        <w:rPr>
          <w:rFonts w:ascii="Sylfaen" w:eastAsia="Times New Roman" w:hAnsi="Sylfaen" w:cs="Sylfaen"/>
          <w:lang w:val="ka-GE"/>
        </w:rPr>
        <w:lastRenderedPageBreak/>
        <w:t>პერინდოპრილი</w:t>
      </w:r>
      <w:r w:rsidRPr="0006732B">
        <w:rPr>
          <w:rFonts w:ascii="Sylfaen" w:eastAsia="Times New Roman" w:hAnsi="Sylfaen" w:cs="Arial"/>
          <w:lang w:val="ka-GE"/>
        </w:rPr>
        <w:t>+</w:t>
      </w:r>
      <w:r w:rsidRPr="0006732B">
        <w:rPr>
          <w:rFonts w:ascii="Sylfaen" w:eastAsia="Times New Roman" w:hAnsi="Sylfaen" w:cs="Sylfaen"/>
          <w:lang w:val="ka-GE"/>
        </w:rPr>
        <w:t>ბისოპროლოლი</w:t>
      </w:r>
    </w:p>
    <w:p w:rsidR="007F54F2" w:rsidRPr="0006732B" w:rsidRDefault="007F54F2" w:rsidP="007F54F2">
      <w:pPr>
        <w:pStyle w:val="ListParagraph"/>
        <w:numPr>
          <w:ilvl w:val="0"/>
          <w:numId w:val="9"/>
        </w:numPr>
        <w:spacing w:after="200" w:line="276" w:lineRule="auto"/>
        <w:contextualSpacing/>
        <w:rPr>
          <w:rFonts w:ascii="Sylfaen" w:hAnsi="Sylfaen"/>
          <w:lang w:val="ka-GE"/>
        </w:rPr>
      </w:pPr>
      <w:r w:rsidRPr="0006732B">
        <w:rPr>
          <w:rFonts w:ascii="Sylfaen" w:eastAsia="Times New Roman" w:hAnsi="Sylfaen" w:cs="Sylfaen"/>
          <w:lang w:val="ka-GE"/>
        </w:rPr>
        <w:t>პერინდოპრილი</w:t>
      </w:r>
      <w:r w:rsidRPr="0006732B">
        <w:rPr>
          <w:rFonts w:ascii="Sylfaen" w:eastAsia="Times New Roman" w:hAnsi="Sylfaen" w:cs="Arial"/>
          <w:lang w:val="ka-GE"/>
        </w:rPr>
        <w:t>+</w:t>
      </w:r>
      <w:r w:rsidRPr="0006732B">
        <w:rPr>
          <w:rFonts w:ascii="Sylfaen" w:eastAsia="Times New Roman" w:hAnsi="Sylfaen" w:cs="Sylfaen"/>
          <w:lang w:val="ka-GE"/>
        </w:rPr>
        <w:t>ინდაპამიდი</w:t>
      </w:r>
      <w:r w:rsidRPr="0006732B">
        <w:rPr>
          <w:rFonts w:ascii="Sylfaen" w:eastAsia="Times New Roman" w:hAnsi="Sylfaen" w:cs="Arial"/>
          <w:lang w:val="ka-GE"/>
        </w:rPr>
        <w:t>+</w:t>
      </w:r>
      <w:r w:rsidRPr="0006732B">
        <w:rPr>
          <w:rFonts w:ascii="Sylfaen" w:eastAsia="Times New Roman" w:hAnsi="Sylfaen" w:cs="Sylfaen"/>
          <w:lang w:val="ka-GE"/>
        </w:rPr>
        <w:t>ამლოდიპინი</w:t>
      </w:r>
    </w:p>
    <w:p w:rsidR="002364E2" w:rsidRPr="0006732B" w:rsidRDefault="002364E2" w:rsidP="007F54F2">
      <w:pPr>
        <w:pStyle w:val="ListParagraph"/>
        <w:numPr>
          <w:ilvl w:val="0"/>
          <w:numId w:val="9"/>
        </w:numPr>
        <w:spacing w:after="200" w:line="276" w:lineRule="auto"/>
        <w:contextualSpacing/>
        <w:rPr>
          <w:rFonts w:ascii="Sylfaen" w:hAnsi="Sylfaen"/>
          <w:lang w:val="ka-GE"/>
        </w:rPr>
      </w:pPr>
    </w:p>
    <w:p w:rsidR="007F54F2" w:rsidRPr="0006732B" w:rsidRDefault="007F54F2" w:rsidP="002364E2">
      <w:pPr>
        <w:pStyle w:val="ListParagraph"/>
        <w:numPr>
          <w:ilvl w:val="0"/>
          <w:numId w:val="10"/>
        </w:numPr>
        <w:jc w:val="both"/>
        <w:rPr>
          <w:rFonts w:ascii="Sylfaen" w:hAnsi="Sylfaen" w:cs="Sylfaen"/>
          <w:b/>
          <w:lang w:val="ka-GE"/>
        </w:rPr>
      </w:pPr>
      <w:r w:rsidRPr="0006732B">
        <w:rPr>
          <w:rFonts w:ascii="Sylfaen" w:hAnsi="Sylfaen" w:cs="Sylfaen"/>
          <w:lang w:val="ka-GE"/>
        </w:rPr>
        <w:t>გარდა</w:t>
      </w:r>
      <w:r w:rsidRPr="0006732B">
        <w:rPr>
          <w:rFonts w:ascii="Sylfaen" w:hAnsi="Sylfaen"/>
          <w:lang w:val="ka-GE"/>
        </w:rPr>
        <w:t xml:space="preserve"> სახელმწიფოს მიერ განსაზღვრულ ჩამონათვალში არსებული მედიკამენტებისა, კომპანიის ოჯახის ექიმები რეკომენდაციას აძლევენ უფრო დაბალდოზიანი მედიკამენტური ფორმების გამოყენებას და  შედარებით დაბალი უტილიზაციის, მაგრამ აუცილებელი მონოკომპონენტიანი მედიკამენტების გამოყენებას (მითითებულია ბიუჯეტირებადი დოზის ერთეული):   </w:t>
      </w:r>
    </w:p>
    <w:p w:rsidR="007F54F2" w:rsidRPr="0006732B" w:rsidRDefault="007F54F2" w:rsidP="007F54F2">
      <w:pPr>
        <w:pStyle w:val="ListParagraph"/>
        <w:numPr>
          <w:ilvl w:val="0"/>
          <w:numId w:val="8"/>
        </w:numPr>
        <w:spacing w:after="200" w:line="276" w:lineRule="auto"/>
        <w:ind w:left="720"/>
        <w:contextualSpacing/>
        <w:rPr>
          <w:rFonts w:ascii="Sylfaen" w:hAnsi="Sylfaen"/>
          <w:lang w:val="ka-GE"/>
        </w:rPr>
      </w:pPr>
      <w:r w:rsidRPr="0006732B">
        <w:rPr>
          <w:rFonts w:ascii="Sylfaen" w:hAnsi="Sylfaen" w:cs="Sylfaen"/>
          <w:shd w:val="clear" w:color="auto" w:fill="FFFFFF"/>
          <w:lang w:val="ka-GE"/>
        </w:rPr>
        <w:t>ჰიდროქლორთიაზიდ</w:t>
      </w:r>
      <w:r w:rsidRPr="0006732B">
        <w:rPr>
          <w:rFonts w:ascii="Sylfaen" w:hAnsi="Sylfaen" w:cs="Sylfaen"/>
          <w:lang w:val="ka-GE"/>
        </w:rPr>
        <w:t>ი</w:t>
      </w:r>
      <w:r w:rsidRPr="0006732B">
        <w:rPr>
          <w:rFonts w:ascii="Sylfaen" w:hAnsi="Sylfaen"/>
          <w:lang w:val="ka-GE"/>
        </w:rPr>
        <w:t xml:space="preserve"> </w:t>
      </w:r>
      <w:r w:rsidRPr="0006732B">
        <w:rPr>
          <w:rFonts w:ascii="Sylfaen" w:hAnsi="Sylfaen" w:cs="Sylfaen"/>
          <w:lang w:val="ka-GE"/>
        </w:rPr>
        <w:t>დაბალი</w:t>
      </w:r>
      <w:r w:rsidRPr="0006732B">
        <w:rPr>
          <w:rFonts w:ascii="Sylfaen" w:hAnsi="Sylfaen"/>
          <w:lang w:val="ka-GE"/>
        </w:rPr>
        <w:t xml:space="preserve"> </w:t>
      </w:r>
      <w:r w:rsidRPr="0006732B">
        <w:rPr>
          <w:rFonts w:ascii="Sylfaen" w:hAnsi="Sylfaen" w:cs="Sylfaen"/>
          <w:lang w:val="ka-GE"/>
        </w:rPr>
        <w:t>დოზით 12.5მგ; 25 მგ</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ინდაპამიდი</w:t>
      </w:r>
      <w:r w:rsidRPr="0006732B">
        <w:rPr>
          <w:rFonts w:ascii="Sylfaen" w:hAnsi="Sylfaen"/>
          <w:lang w:val="ka-GE"/>
        </w:rPr>
        <w:t xml:space="preserve"> - 1.5</w:t>
      </w:r>
      <w:r w:rsidRPr="0006732B">
        <w:rPr>
          <w:rFonts w:ascii="Sylfaen" w:hAnsi="Sylfaen" w:cs="Sylfaen"/>
          <w:lang w:val="ka-GE"/>
        </w:rPr>
        <w:t>მგ</w:t>
      </w:r>
      <w:r w:rsidRPr="0006732B">
        <w:rPr>
          <w:rFonts w:ascii="Sylfaen" w:hAnsi="Sylfaen"/>
          <w:lang w:val="ka-GE"/>
        </w:rPr>
        <w:t xml:space="preserve">;  2.5 </w:t>
      </w:r>
      <w:r w:rsidRPr="0006732B">
        <w:rPr>
          <w:rFonts w:ascii="Sylfaen" w:hAnsi="Sylfaen" w:cs="Sylfaen"/>
          <w:lang w:val="ka-GE"/>
        </w:rPr>
        <w:t>მგ„</w:t>
      </w:r>
    </w:p>
    <w:p w:rsidR="007F54F2" w:rsidRPr="0006732B" w:rsidRDefault="007F54F2" w:rsidP="007F54F2">
      <w:pPr>
        <w:pStyle w:val="ListParagraph"/>
        <w:numPr>
          <w:ilvl w:val="0"/>
          <w:numId w:val="8"/>
        </w:numPr>
        <w:spacing w:after="200" w:line="276" w:lineRule="auto"/>
        <w:ind w:left="720"/>
        <w:contextualSpacing/>
        <w:rPr>
          <w:rFonts w:ascii="Sylfaen" w:hAnsi="Sylfaen"/>
          <w:lang w:val="ka-GE"/>
        </w:rPr>
      </w:pPr>
      <w:r w:rsidRPr="0006732B">
        <w:rPr>
          <w:rFonts w:ascii="Sylfaen" w:hAnsi="Sylfaen" w:cs="Sylfaen"/>
          <w:lang w:val="ka-GE"/>
        </w:rPr>
        <w:t>პერინდოპრილი</w:t>
      </w:r>
      <w:r w:rsidRPr="0006732B">
        <w:rPr>
          <w:rFonts w:ascii="Sylfaen" w:hAnsi="Sylfaen"/>
          <w:lang w:val="ka-GE"/>
        </w:rPr>
        <w:t xml:space="preserve"> 2</w:t>
      </w:r>
      <w:r w:rsidRPr="0006732B">
        <w:rPr>
          <w:rFonts w:ascii="Sylfaen" w:hAnsi="Sylfaen" w:cs="Sylfaen"/>
          <w:lang w:val="ka-GE"/>
        </w:rPr>
        <w:t>მგ</w:t>
      </w:r>
      <w:r w:rsidRPr="0006732B">
        <w:rPr>
          <w:rFonts w:ascii="Sylfaen" w:hAnsi="Sylfaen"/>
          <w:lang w:val="ka-GE"/>
        </w:rPr>
        <w:t>; 4</w:t>
      </w:r>
      <w:r w:rsidRPr="0006732B">
        <w:rPr>
          <w:rFonts w:ascii="Sylfaen" w:hAnsi="Sylfaen" w:cs="Sylfaen"/>
          <w:lang w:val="ka-GE"/>
        </w:rPr>
        <w:t>მგ</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ლოსარტანი 25 მგ-იანიც</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 xml:space="preserve">მეტოპროლოლი 25მგ; 50მგ-იანიც </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ბისოპროლოლი</w:t>
      </w:r>
      <w:r w:rsidRPr="0006732B">
        <w:rPr>
          <w:rFonts w:ascii="Sylfaen" w:hAnsi="Sylfaen"/>
          <w:lang w:val="ka-GE"/>
        </w:rPr>
        <w:t xml:space="preserve"> 2.5</w:t>
      </w:r>
      <w:r w:rsidRPr="0006732B">
        <w:rPr>
          <w:rFonts w:ascii="Sylfaen" w:hAnsi="Sylfaen" w:cs="Sylfaen"/>
          <w:lang w:val="ka-GE"/>
        </w:rPr>
        <w:t>მგ</w:t>
      </w:r>
      <w:r w:rsidRPr="0006732B">
        <w:rPr>
          <w:rFonts w:ascii="Sylfaen" w:hAnsi="Sylfaen"/>
          <w:lang w:val="ka-GE"/>
        </w:rPr>
        <w:t xml:space="preserve"> ; 5 </w:t>
      </w:r>
      <w:r w:rsidRPr="0006732B">
        <w:rPr>
          <w:rFonts w:ascii="Sylfaen" w:hAnsi="Sylfaen" w:cs="Sylfaen"/>
          <w:lang w:val="ka-GE"/>
        </w:rPr>
        <w:t>მგ</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 xml:space="preserve">ატორვასტატინი 10მგ; </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კარდიომაგნილი (ასპირინი) 75 მგ</w:t>
      </w:r>
    </w:p>
    <w:p w:rsidR="007F54F2" w:rsidRPr="0006732B" w:rsidRDefault="007F54F2" w:rsidP="007F54F2">
      <w:pPr>
        <w:pStyle w:val="ListParagraph"/>
        <w:numPr>
          <w:ilvl w:val="0"/>
          <w:numId w:val="8"/>
        </w:numPr>
        <w:spacing w:after="200" w:line="276" w:lineRule="auto"/>
        <w:ind w:left="720"/>
        <w:contextualSpacing/>
        <w:rPr>
          <w:rFonts w:ascii="Sylfaen" w:hAnsi="Sylfaen"/>
          <w:lang w:val="ka-GE"/>
        </w:rPr>
      </w:pPr>
      <w:r w:rsidRPr="0006732B">
        <w:rPr>
          <w:rFonts w:ascii="Sylfaen" w:hAnsi="Sylfaen" w:cs="Sylfaen"/>
          <w:lang w:val="ka-GE"/>
        </w:rPr>
        <w:t xml:space="preserve">დოქსასოზინი ალ 4 მგ (პროლონგირებული მოქმედების) </w:t>
      </w:r>
    </w:p>
    <w:p w:rsidR="007F54F2" w:rsidRPr="0006732B" w:rsidRDefault="007F54F2" w:rsidP="007F54F2">
      <w:pPr>
        <w:pStyle w:val="ListParagraph"/>
        <w:numPr>
          <w:ilvl w:val="0"/>
          <w:numId w:val="8"/>
        </w:numPr>
        <w:spacing w:after="200" w:line="276" w:lineRule="auto"/>
        <w:ind w:left="720"/>
        <w:contextualSpacing/>
        <w:rPr>
          <w:rFonts w:ascii="Sylfaen" w:hAnsi="Sylfaen"/>
          <w:lang w:val="ka-GE"/>
        </w:rPr>
      </w:pPr>
      <w:r w:rsidRPr="0006732B">
        <w:rPr>
          <w:rFonts w:ascii="Sylfaen" w:hAnsi="Sylfaen" w:cs="Sylfaen"/>
          <w:lang w:val="ka-GE"/>
        </w:rPr>
        <w:t xml:space="preserve">კარვედილოლი 6.25მგ; 12.5მგ; 25მგ  </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 xml:space="preserve">ვერაპამილი 80მგ </w:t>
      </w:r>
    </w:p>
    <w:p w:rsidR="007F54F2" w:rsidRPr="0006732B" w:rsidRDefault="007F54F2" w:rsidP="007F54F2">
      <w:pPr>
        <w:pStyle w:val="ListParagraph"/>
        <w:numPr>
          <w:ilvl w:val="0"/>
          <w:numId w:val="8"/>
        </w:numPr>
        <w:spacing w:after="200" w:line="276" w:lineRule="auto"/>
        <w:ind w:left="720"/>
        <w:contextualSpacing/>
        <w:rPr>
          <w:rFonts w:ascii="Sylfaen" w:hAnsi="Sylfaen" w:cs="Sylfaen"/>
          <w:lang w:val="ka-GE"/>
        </w:rPr>
      </w:pPr>
      <w:r w:rsidRPr="0006732B">
        <w:rPr>
          <w:rFonts w:ascii="Sylfaen" w:hAnsi="Sylfaen" w:cs="Sylfaen"/>
          <w:lang w:val="ka-GE"/>
        </w:rPr>
        <w:t>ფიზიოტენზი (</w:t>
      </w:r>
      <w:r w:rsidRPr="0006732B">
        <w:rPr>
          <w:rFonts w:ascii="Sylfaen" w:hAnsi="Sylfaen"/>
          <w:lang w:val="ka-GE"/>
        </w:rPr>
        <w:t>(</w:t>
      </w:r>
      <w:r w:rsidRPr="0006732B">
        <w:rPr>
          <w:rFonts w:ascii="Sylfaen" w:hAnsi="Sylfaen" w:cs="Sylfaen"/>
          <w:lang w:val="ka-GE"/>
        </w:rPr>
        <w:t>მოქსონიდინი) 0.4 მგ</w:t>
      </w:r>
    </w:p>
    <w:p w:rsidR="00144A48" w:rsidRPr="0006732B" w:rsidRDefault="00144A48" w:rsidP="005A5324">
      <w:pPr>
        <w:spacing w:after="0"/>
        <w:jc w:val="both"/>
        <w:rPr>
          <w:rFonts w:ascii="Sylfaen" w:hAnsi="Sylfaen"/>
          <w:lang w:val="ka-GE"/>
        </w:rPr>
      </w:pPr>
    </w:p>
    <w:p w:rsidR="00144A48" w:rsidRPr="0006732B" w:rsidRDefault="00144A48" w:rsidP="005A5324">
      <w:pPr>
        <w:spacing w:after="0"/>
        <w:jc w:val="both"/>
        <w:rPr>
          <w:rFonts w:ascii="Sylfaen" w:hAnsi="Sylfaen"/>
          <w:lang w:val="ka-GE"/>
        </w:rPr>
      </w:pPr>
    </w:p>
    <w:p w:rsidR="00144A48" w:rsidRPr="0006732B" w:rsidRDefault="00995F7A" w:rsidP="005A5324">
      <w:pPr>
        <w:spacing w:after="0"/>
        <w:jc w:val="both"/>
        <w:rPr>
          <w:rFonts w:ascii="Sylfaen" w:hAnsi="Sylfaen"/>
          <w:lang w:val="ka-GE"/>
        </w:rPr>
      </w:pPr>
      <w:r w:rsidRPr="0006732B">
        <w:rPr>
          <w:rFonts w:ascii="Sylfaen" w:hAnsi="Sylfaen"/>
          <w:lang w:val="ka-GE"/>
        </w:rPr>
        <w:t>მედიკამენტების ჩამონათვალთან დაკავშირებით, ინფორმაცია მოწოდებულ იქნა კლინიკა კურაციოს მიერ. როგორც წარმოდგენილი ცხრილიდან ჩანს, ჰიპერტენზიის სამკურნალოდ უპირატესად გამოყენებული პოზიციებია:</w:t>
      </w:r>
    </w:p>
    <w:p w:rsidR="00995F7A" w:rsidRPr="0006732B" w:rsidRDefault="00995F7A" w:rsidP="00995F7A">
      <w:pPr>
        <w:pStyle w:val="ListParagraph"/>
        <w:numPr>
          <w:ilvl w:val="0"/>
          <w:numId w:val="11"/>
        </w:numPr>
        <w:jc w:val="both"/>
        <w:rPr>
          <w:rFonts w:ascii="Sylfaen" w:hAnsi="Sylfaen"/>
          <w:b/>
          <w:lang w:val="ka-GE"/>
        </w:rPr>
      </w:pPr>
      <w:r w:rsidRPr="0006732B">
        <w:rPr>
          <w:rFonts w:ascii="Sylfaen" w:hAnsi="Sylfaen"/>
          <w:b/>
          <w:lang w:val="ka-GE"/>
        </w:rPr>
        <w:t>ACE + Ca Bl</w:t>
      </w:r>
      <w:r w:rsidR="002364E2" w:rsidRPr="0006732B">
        <w:rPr>
          <w:rFonts w:ascii="Sylfaen" w:hAnsi="Sylfaen"/>
          <w:b/>
          <w:lang w:val="ka-GE"/>
        </w:rPr>
        <w:t xml:space="preserve"> ჯგუფი</w:t>
      </w:r>
    </w:p>
    <w:p w:rsidR="00995F7A" w:rsidRPr="0006732B" w:rsidRDefault="00995F7A" w:rsidP="005A5324">
      <w:pPr>
        <w:spacing w:after="0"/>
        <w:jc w:val="both"/>
        <w:rPr>
          <w:rFonts w:ascii="Sylfaen" w:hAnsi="Sylfaen"/>
          <w:lang w:val="ka-GE"/>
        </w:rPr>
      </w:pPr>
    </w:p>
    <w:p w:rsidR="00995F7A" w:rsidRPr="0006732B" w:rsidRDefault="00995F7A" w:rsidP="002364E2">
      <w:pPr>
        <w:pStyle w:val="ListParagraph"/>
        <w:numPr>
          <w:ilvl w:val="0"/>
          <w:numId w:val="12"/>
        </w:numPr>
        <w:jc w:val="both"/>
        <w:rPr>
          <w:rFonts w:ascii="Sylfaen" w:hAnsi="Sylfaen"/>
          <w:lang w:val="ka-GE"/>
        </w:rPr>
      </w:pPr>
      <w:r w:rsidRPr="0006732B">
        <w:rPr>
          <w:rFonts w:ascii="Sylfaen" w:hAnsi="Sylfaen"/>
          <w:lang w:val="ka-GE"/>
        </w:rPr>
        <w:t>Perindoprilum+amlodipine</w:t>
      </w:r>
    </w:p>
    <w:p w:rsidR="00995F7A" w:rsidRPr="0006732B" w:rsidRDefault="00995F7A" w:rsidP="002364E2">
      <w:pPr>
        <w:pStyle w:val="ListParagraph"/>
        <w:numPr>
          <w:ilvl w:val="0"/>
          <w:numId w:val="12"/>
        </w:numPr>
        <w:jc w:val="both"/>
        <w:rPr>
          <w:rFonts w:ascii="Sylfaen" w:hAnsi="Sylfaen"/>
          <w:lang w:val="ka-GE"/>
        </w:rPr>
      </w:pPr>
      <w:r w:rsidRPr="0006732B">
        <w:rPr>
          <w:rFonts w:ascii="Sylfaen" w:hAnsi="Sylfaen"/>
          <w:lang w:val="ka-GE"/>
        </w:rPr>
        <w:t>amlodipine+lisinopril</w:t>
      </w:r>
    </w:p>
    <w:p w:rsidR="00995F7A" w:rsidRPr="0006732B" w:rsidRDefault="00995F7A" w:rsidP="002364E2">
      <w:pPr>
        <w:pStyle w:val="ListParagraph"/>
        <w:numPr>
          <w:ilvl w:val="0"/>
          <w:numId w:val="12"/>
        </w:numPr>
        <w:jc w:val="both"/>
        <w:rPr>
          <w:rFonts w:ascii="Sylfaen" w:hAnsi="Sylfaen"/>
          <w:lang w:val="ka-GE"/>
        </w:rPr>
      </w:pPr>
      <w:r w:rsidRPr="0006732B">
        <w:rPr>
          <w:rFonts w:ascii="Sylfaen" w:hAnsi="Sylfaen"/>
          <w:lang w:val="ka-GE"/>
        </w:rPr>
        <w:t>Lercanidipinum+Enalaprilum</w:t>
      </w:r>
    </w:p>
    <w:p w:rsidR="00995F7A" w:rsidRPr="0006732B" w:rsidRDefault="00995F7A" w:rsidP="002364E2">
      <w:pPr>
        <w:pStyle w:val="ListParagraph"/>
        <w:numPr>
          <w:ilvl w:val="0"/>
          <w:numId w:val="12"/>
        </w:numPr>
        <w:jc w:val="both"/>
        <w:rPr>
          <w:rFonts w:ascii="Sylfaen" w:hAnsi="Sylfaen"/>
          <w:lang w:val="ka-GE"/>
        </w:rPr>
      </w:pPr>
      <w:r w:rsidRPr="0006732B">
        <w:rPr>
          <w:rFonts w:ascii="Sylfaen" w:hAnsi="Sylfaen"/>
          <w:lang w:val="ka-GE"/>
        </w:rPr>
        <w:t>ramipril+amlodipine</w:t>
      </w:r>
    </w:p>
    <w:p w:rsidR="00995F7A" w:rsidRPr="0006732B" w:rsidRDefault="00995F7A" w:rsidP="005A5324">
      <w:pPr>
        <w:spacing w:after="0"/>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ACE + Ca Bl + Diuretic</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Perindopril erbumine, Amlodipine besylate, Indapamide</w:t>
      </w:r>
    </w:p>
    <w:p w:rsidR="002364E2" w:rsidRPr="0006732B" w:rsidRDefault="002364E2">
      <w:pPr>
        <w:rPr>
          <w:rFonts w:ascii="Sylfaen" w:hAnsi="Sylfaen" w:cs="Calibri"/>
          <w:lang w:val="ka-GE"/>
        </w:rPr>
      </w:pPr>
      <w:r w:rsidRPr="0006732B">
        <w:rPr>
          <w:rFonts w:ascii="Sylfaen" w:hAnsi="Sylfaen"/>
          <w:lang w:val="ka-GE"/>
        </w:rPr>
        <w:br w:type="page"/>
      </w: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lastRenderedPageBreak/>
        <w:t>ACE + Diuretic</w:t>
      </w:r>
      <w:r w:rsidR="002364E2" w:rsidRPr="0006732B">
        <w:rPr>
          <w:rFonts w:ascii="Sylfaen" w:hAnsi="Sylfaen"/>
          <w:b/>
          <w:lang w:val="ka-GE"/>
        </w:rPr>
        <w:t xml:space="preserve"> ჯგუფი</w:t>
      </w:r>
    </w:p>
    <w:p w:rsidR="00144A48" w:rsidRPr="0006732B" w:rsidRDefault="00144A48" w:rsidP="002364E2">
      <w:pPr>
        <w:pStyle w:val="ListParagraph"/>
        <w:jc w:val="both"/>
        <w:rPr>
          <w:rFonts w:ascii="Sylfaen" w:hAnsi="Sylfaen"/>
          <w:b/>
          <w:lang w:val="ka-GE"/>
        </w:rPr>
      </w:pP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Perindoprilum+Indapamidum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Enalaprilum+Hydrochlorothiazidum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ramipril+Hydrochlorthiazidum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Quanapril+Hydrochlorthiazidum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lisinopril/hydrochlorthiazide</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Captoprilum+hydrochlorthiazidum</w:t>
      </w:r>
    </w:p>
    <w:p w:rsidR="00995F7A" w:rsidRPr="0006732B" w:rsidRDefault="00995F7A" w:rsidP="00995F7A">
      <w:pPr>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ARB + Ca Bl</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amlodipine+Valsartanum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Amlodipine + Losartan</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Amlodipine + Candesrtan</w:t>
      </w:r>
    </w:p>
    <w:p w:rsidR="002364E2" w:rsidRPr="0006732B" w:rsidRDefault="002364E2" w:rsidP="002364E2">
      <w:pPr>
        <w:pStyle w:val="ListParagraph"/>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ARB + Diuretic</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Losartan+Hydrochlorothiazide</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Valsartanum+Hydrochlorthiazidum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Candesartanum+Hydrochorthiazidum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Irbesartanum+hydrochlorothiazidum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Telmisartanum+Hydrochlorthiazidum</w:t>
      </w:r>
    </w:p>
    <w:p w:rsidR="00995F7A" w:rsidRPr="0006732B" w:rsidRDefault="00995F7A" w:rsidP="00995F7A">
      <w:pPr>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BB + ACE</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5"/>
        </w:numPr>
        <w:jc w:val="both"/>
        <w:rPr>
          <w:rFonts w:ascii="Sylfaen" w:hAnsi="Sylfaen"/>
          <w:lang w:val="ka-GE"/>
        </w:rPr>
      </w:pPr>
      <w:r w:rsidRPr="0006732B">
        <w:rPr>
          <w:rFonts w:ascii="Sylfaen" w:hAnsi="Sylfaen"/>
          <w:lang w:val="ka-GE"/>
        </w:rPr>
        <w:t>Bisoprolol fumarate,Perindopril arginine</w:t>
      </w:r>
    </w:p>
    <w:p w:rsidR="00995F7A" w:rsidRPr="0006732B" w:rsidRDefault="00995F7A" w:rsidP="00995F7A">
      <w:pPr>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BB + Ca Bl</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5"/>
        </w:numPr>
        <w:jc w:val="both"/>
        <w:rPr>
          <w:rFonts w:ascii="Sylfaen" w:hAnsi="Sylfaen"/>
          <w:lang w:val="ka-GE"/>
        </w:rPr>
      </w:pPr>
      <w:r w:rsidRPr="0006732B">
        <w:rPr>
          <w:rFonts w:ascii="Sylfaen" w:hAnsi="Sylfaen"/>
          <w:lang w:val="ka-GE"/>
        </w:rPr>
        <w:t>Bisoprololum+amlodipine</w:t>
      </w:r>
    </w:p>
    <w:p w:rsidR="002364E2" w:rsidRPr="0006732B" w:rsidRDefault="002364E2" w:rsidP="002364E2">
      <w:pPr>
        <w:pStyle w:val="ListParagraph"/>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BB + Diuretic</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Nebivololum+Hydrochlorthiazidum</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Atenolol/chlortalidon</w:t>
      </w:r>
    </w:p>
    <w:p w:rsidR="00995F7A" w:rsidRPr="0006732B" w:rsidRDefault="00995F7A" w:rsidP="002364E2">
      <w:pPr>
        <w:pStyle w:val="ListParagraph"/>
        <w:numPr>
          <w:ilvl w:val="0"/>
          <w:numId w:val="13"/>
        </w:numPr>
        <w:jc w:val="both"/>
        <w:rPr>
          <w:rFonts w:ascii="Sylfaen" w:hAnsi="Sylfaen"/>
          <w:lang w:val="ka-GE"/>
        </w:rPr>
      </w:pPr>
      <w:r w:rsidRPr="0006732B">
        <w:rPr>
          <w:rFonts w:ascii="Sylfaen" w:hAnsi="Sylfaen"/>
          <w:lang w:val="ka-GE"/>
        </w:rPr>
        <w:t>Bisoprololum+Hydrochlorthiazidum</w:t>
      </w:r>
    </w:p>
    <w:p w:rsidR="00995F7A" w:rsidRPr="0006732B" w:rsidRDefault="00995F7A" w:rsidP="00995F7A">
      <w:pPr>
        <w:jc w:val="both"/>
        <w:rPr>
          <w:rFonts w:ascii="Sylfaen" w:hAnsi="Sylfaen"/>
          <w:lang w:val="ka-GE"/>
        </w:rPr>
      </w:pPr>
    </w:p>
    <w:p w:rsidR="002364E2"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Ca Bl + ARB + Diuretic</w:t>
      </w:r>
      <w:r w:rsidR="002364E2" w:rsidRPr="0006732B">
        <w:rPr>
          <w:rFonts w:ascii="Sylfaen" w:hAnsi="Sylfaen"/>
          <w:b/>
          <w:lang w:val="ka-GE"/>
        </w:rPr>
        <w:t xml:space="preserve"> ჯგუფი</w:t>
      </w:r>
    </w:p>
    <w:p w:rsidR="00995F7A" w:rsidRPr="0006732B" w:rsidRDefault="00995F7A" w:rsidP="002364E2">
      <w:pPr>
        <w:pStyle w:val="ListParagraph"/>
        <w:jc w:val="both"/>
        <w:rPr>
          <w:rFonts w:ascii="Sylfaen" w:hAnsi="Sylfaen"/>
          <w:b/>
          <w:lang w:val="ka-GE"/>
        </w:rPr>
      </w:pPr>
    </w:p>
    <w:p w:rsidR="00995F7A" w:rsidRPr="0006732B" w:rsidRDefault="00995F7A" w:rsidP="002364E2">
      <w:pPr>
        <w:pStyle w:val="ListParagraph"/>
        <w:numPr>
          <w:ilvl w:val="0"/>
          <w:numId w:val="16"/>
        </w:numPr>
        <w:jc w:val="both"/>
        <w:rPr>
          <w:rFonts w:ascii="Sylfaen" w:hAnsi="Sylfaen"/>
          <w:lang w:val="ka-GE"/>
        </w:rPr>
      </w:pPr>
      <w:r w:rsidRPr="0006732B">
        <w:rPr>
          <w:rFonts w:ascii="Sylfaen" w:hAnsi="Sylfaen"/>
          <w:lang w:val="ka-GE"/>
        </w:rPr>
        <w:t>amlodipine+Valsartanum+Hydrochlorthiazi</w:t>
      </w:r>
    </w:p>
    <w:p w:rsidR="002364E2" w:rsidRPr="0006732B" w:rsidRDefault="002364E2" w:rsidP="002364E2">
      <w:pPr>
        <w:pStyle w:val="ListParagraph"/>
        <w:jc w:val="both"/>
        <w:rPr>
          <w:rFonts w:ascii="Sylfaen" w:hAnsi="Sylfaen"/>
          <w:lang w:val="ka-GE"/>
        </w:rPr>
      </w:pPr>
    </w:p>
    <w:p w:rsidR="00995F7A" w:rsidRPr="0006732B" w:rsidRDefault="00995F7A" w:rsidP="002364E2">
      <w:pPr>
        <w:pStyle w:val="ListParagraph"/>
        <w:numPr>
          <w:ilvl w:val="0"/>
          <w:numId w:val="11"/>
        </w:numPr>
        <w:jc w:val="both"/>
        <w:rPr>
          <w:rFonts w:ascii="Sylfaen" w:hAnsi="Sylfaen"/>
          <w:b/>
          <w:lang w:val="ka-GE"/>
        </w:rPr>
      </w:pPr>
      <w:r w:rsidRPr="0006732B">
        <w:rPr>
          <w:rFonts w:ascii="Sylfaen" w:hAnsi="Sylfaen"/>
          <w:b/>
          <w:lang w:val="ka-GE"/>
        </w:rPr>
        <w:t>Ca Bl + Diuretic</w:t>
      </w:r>
    </w:p>
    <w:p w:rsidR="00995F7A" w:rsidRPr="0006732B" w:rsidRDefault="00995F7A" w:rsidP="002364E2">
      <w:pPr>
        <w:pStyle w:val="ListParagraph"/>
        <w:numPr>
          <w:ilvl w:val="0"/>
          <w:numId w:val="16"/>
        </w:numPr>
        <w:jc w:val="both"/>
        <w:rPr>
          <w:rFonts w:ascii="Sylfaen" w:hAnsi="Sylfaen"/>
          <w:lang w:val="ka-GE"/>
        </w:rPr>
      </w:pPr>
      <w:r w:rsidRPr="0006732B">
        <w:rPr>
          <w:rFonts w:ascii="Sylfaen" w:hAnsi="Sylfaen"/>
          <w:lang w:val="ka-GE"/>
        </w:rPr>
        <w:t>Amlodipine+Indapamide</w:t>
      </w:r>
    </w:p>
    <w:p w:rsidR="002C5A9D" w:rsidRPr="0006732B" w:rsidRDefault="002C5A9D" w:rsidP="00995F7A">
      <w:pPr>
        <w:jc w:val="both"/>
        <w:rPr>
          <w:rFonts w:ascii="Sylfaen" w:hAnsi="Sylfaen"/>
          <w:lang w:val="ka-GE"/>
        </w:rPr>
      </w:pPr>
    </w:p>
    <w:p w:rsidR="002C5A9D" w:rsidRPr="0006732B" w:rsidRDefault="002C5A9D" w:rsidP="00995F7A">
      <w:pPr>
        <w:jc w:val="both"/>
        <w:rPr>
          <w:rFonts w:ascii="Sylfaen" w:hAnsi="Sylfaen"/>
          <w:lang w:val="ka-GE"/>
        </w:rPr>
      </w:pPr>
      <w:r w:rsidRPr="0006732B">
        <w:rPr>
          <w:rFonts w:ascii="Sylfaen" w:hAnsi="Sylfaen"/>
          <w:lang w:val="ka-GE"/>
        </w:rPr>
        <w:lastRenderedPageBreak/>
        <w:t>წარმოდგენილი კვლევების შეჯერების შემდეგ, სამუშაო ჯგუფის მიერ გაანალიზებულ იქნა ააიპ ,,პარტნიორობა ხელმისაწვდომი ჯანდაცვისათვის“ მიერ წარმოდგენილი ჰიპერტენზიის სამკურნალო კომბინირებული პრეპარატების საქართველოში გაყიდვებისა (რეალიზაცია) და მინიმალური ფასების (სააფთიაქო ქსელებში დაფიქსირებული მინიმუმი)  თაობაზე ინფორმაცია.</w:t>
      </w:r>
    </w:p>
    <w:p w:rsidR="00CF4239" w:rsidRPr="0006732B" w:rsidRDefault="00CF4239" w:rsidP="005A5324">
      <w:pPr>
        <w:spacing w:after="0"/>
        <w:jc w:val="both"/>
        <w:rPr>
          <w:rFonts w:ascii="Sylfaen" w:hAnsi="Sylfaen"/>
          <w:lang w:val="ka-GE"/>
        </w:rPr>
      </w:pPr>
      <w:r w:rsidRPr="0006732B">
        <w:rPr>
          <w:rFonts w:ascii="Sylfaen" w:hAnsi="Sylfaen"/>
          <w:lang w:val="ka-GE"/>
        </w:rPr>
        <w:t>სამუშაო ჯგუფის მუშაობის შემდეგ</w:t>
      </w:r>
      <w:r w:rsidR="00876E67" w:rsidRPr="0006732B">
        <w:rPr>
          <w:rFonts w:ascii="Sylfaen" w:hAnsi="Sylfaen"/>
          <w:lang w:val="ka-GE"/>
        </w:rPr>
        <w:t xml:space="preserve"> ეტაპზე განხორციელდა</w:t>
      </w:r>
      <w:r w:rsidRPr="0006732B">
        <w:rPr>
          <w:rFonts w:ascii="Sylfaen" w:hAnsi="Sylfaen"/>
          <w:lang w:val="ka-GE"/>
        </w:rPr>
        <w:t xml:space="preserve"> </w:t>
      </w:r>
      <w:r w:rsidR="002C5A9D" w:rsidRPr="0006732B">
        <w:rPr>
          <w:rFonts w:ascii="Sylfaen" w:hAnsi="Sylfaen"/>
          <w:lang w:val="ka-GE"/>
        </w:rPr>
        <w:t>ჰიპერტენზიის</w:t>
      </w:r>
      <w:r w:rsidR="00876E67" w:rsidRPr="0006732B">
        <w:rPr>
          <w:rFonts w:ascii="Sylfaen" w:hAnsi="Sylfaen"/>
          <w:lang w:val="ka-GE"/>
        </w:rPr>
        <w:t xml:space="preserve"> სამკურნალო საშუალებათა</w:t>
      </w:r>
      <w:r w:rsidRPr="0006732B">
        <w:rPr>
          <w:rFonts w:ascii="Sylfaen" w:hAnsi="Sylfaen"/>
          <w:lang w:val="ka-GE"/>
        </w:rPr>
        <w:t xml:space="preserve"> სიის შეჯერება.</w:t>
      </w:r>
      <w:r w:rsidR="005A5324" w:rsidRPr="0006732B">
        <w:rPr>
          <w:rFonts w:ascii="Sylfaen" w:hAnsi="Sylfaen"/>
          <w:lang w:val="ka-GE"/>
        </w:rPr>
        <w:t xml:space="preserve"> </w:t>
      </w:r>
      <w:r w:rsidR="005A04B3" w:rsidRPr="0006732B">
        <w:rPr>
          <w:rFonts w:ascii="Sylfaen" w:hAnsi="Sylfaen"/>
          <w:lang w:val="ka-GE"/>
        </w:rPr>
        <w:t xml:space="preserve">შეირჩა მედიკამენტების </w:t>
      </w:r>
      <w:r w:rsidRPr="0006732B">
        <w:rPr>
          <w:rFonts w:ascii="Sylfaen" w:hAnsi="Sylfaen"/>
          <w:lang w:val="ka-GE"/>
        </w:rPr>
        <w:t>4 ჯგუფი</w:t>
      </w:r>
      <w:r w:rsidR="00DC46C3" w:rsidRPr="0006732B">
        <w:rPr>
          <w:rFonts w:ascii="Sylfaen" w:hAnsi="Sylfaen"/>
          <w:lang w:val="ka-GE"/>
        </w:rPr>
        <w:t>: ბეტაბლოკატორები, კალციუმის ანტაგონისტები, ACE ინჰიბიტორები, ანგიოტენზინ II რეცეპტორების ანტაგონისტები.</w:t>
      </w:r>
    </w:p>
    <w:p w:rsidR="005A5324" w:rsidRPr="0006732B" w:rsidRDefault="005A5324" w:rsidP="005A5324">
      <w:pPr>
        <w:spacing w:after="0"/>
        <w:jc w:val="both"/>
        <w:rPr>
          <w:rFonts w:ascii="Sylfaen" w:hAnsi="Sylfaen"/>
          <w:lang w:val="ka-GE"/>
        </w:rPr>
      </w:pPr>
    </w:p>
    <w:p w:rsidR="00423CE8" w:rsidRPr="0006732B" w:rsidRDefault="00A827CB" w:rsidP="005A5324">
      <w:pPr>
        <w:spacing w:after="0"/>
        <w:jc w:val="both"/>
        <w:rPr>
          <w:rFonts w:ascii="Sylfaen" w:hAnsi="Sylfaen"/>
          <w:lang w:val="ka-GE"/>
        </w:rPr>
      </w:pPr>
      <w:r w:rsidRPr="0006732B">
        <w:rPr>
          <w:rFonts w:ascii="Sylfaen" w:hAnsi="Sylfaen"/>
          <w:lang w:val="ka-GE"/>
        </w:rPr>
        <w:t xml:space="preserve">სამუშაო ჯგუფის მორიგ </w:t>
      </w:r>
      <w:r w:rsidR="00876E67" w:rsidRPr="0006732B">
        <w:rPr>
          <w:rFonts w:ascii="Sylfaen" w:hAnsi="Sylfaen"/>
          <w:lang w:val="ka-GE"/>
        </w:rPr>
        <w:t xml:space="preserve">შეხვედრაზე განხილული იქნა  </w:t>
      </w:r>
      <w:r w:rsidR="00642927" w:rsidRPr="0006732B">
        <w:rPr>
          <w:rFonts w:ascii="Sylfaen" w:hAnsi="Sylfaen" w:cs="Sylfaen"/>
          <w:lang w:val="ka-GE"/>
        </w:rPr>
        <w:t xml:space="preserve">საოჯახო მედიცინის პროფესიულ კავშირსა </w:t>
      </w:r>
      <w:r w:rsidR="00423CE8" w:rsidRPr="0006732B">
        <w:rPr>
          <w:rFonts w:ascii="Sylfaen" w:hAnsi="Sylfaen"/>
          <w:lang w:val="ka-GE"/>
        </w:rPr>
        <w:t xml:space="preserve">და </w:t>
      </w:r>
      <w:r w:rsidR="00642927" w:rsidRPr="0006732B">
        <w:rPr>
          <w:rFonts w:ascii="Sylfaen" w:hAnsi="Sylfaen"/>
          <w:lang w:val="ka-GE"/>
        </w:rPr>
        <w:t>კლინიკა ,,</w:t>
      </w:r>
      <w:r w:rsidR="00423CE8" w:rsidRPr="0006732B">
        <w:rPr>
          <w:rFonts w:ascii="Sylfaen" w:hAnsi="Sylfaen"/>
          <w:lang w:val="ka-GE"/>
        </w:rPr>
        <w:t>კურაციო</w:t>
      </w:r>
      <w:r w:rsidR="00642927" w:rsidRPr="0006732B">
        <w:rPr>
          <w:rFonts w:ascii="Sylfaen" w:hAnsi="Sylfaen"/>
          <w:lang w:val="ka-GE"/>
        </w:rPr>
        <w:t>ში’’</w:t>
      </w:r>
      <w:r w:rsidR="00423CE8" w:rsidRPr="0006732B">
        <w:rPr>
          <w:rFonts w:ascii="Sylfaen" w:hAnsi="Sylfaen"/>
          <w:lang w:val="ka-GE"/>
        </w:rPr>
        <w:t xml:space="preserve"> </w:t>
      </w:r>
      <w:r w:rsidR="00642927" w:rsidRPr="0006732B">
        <w:rPr>
          <w:rFonts w:ascii="Sylfaen" w:hAnsi="Sylfaen"/>
          <w:lang w:val="ka-GE"/>
        </w:rPr>
        <w:t xml:space="preserve">არტერიული </w:t>
      </w:r>
      <w:r w:rsidR="00423CE8" w:rsidRPr="0006732B">
        <w:rPr>
          <w:rFonts w:ascii="Sylfaen" w:hAnsi="Sylfaen"/>
          <w:lang w:val="ka-GE"/>
        </w:rPr>
        <w:t>ჰიპერტენზი</w:t>
      </w:r>
      <w:r w:rsidR="00642927" w:rsidRPr="0006732B">
        <w:rPr>
          <w:rFonts w:ascii="Sylfaen" w:hAnsi="Sylfaen"/>
          <w:lang w:val="ka-GE"/>
        </w:rPr>
        <w:t>ი</w:t>
      </w:r>
      <w:r w:rsidR="00423CE8" w:rsidRPr="0006732B">
        <w:rPr>
          <w:rFonts w:ascii="Sylfaen" w:hAnsi="Sylfaen"/>
          <w:lang w:val="ka-GE"/>
        </w:rPr>
        <w:t xml:space="preserve">ს </w:t>
      </w:r>
      <w:r w:rsidR="00642927" w:rsidRPr="0006732B">
        <w:rPr>
          <w:rFonts w:ascii="Sylfaen" w:hAnsi="Sylfaen"/>
          <w:lang w:val="ka-GE"/>
        </w:rPr>
        <w:t xml:space="preserve">დიაგნოზის </w:t>
      </w:r>
      <w:r w:rsidR="00423CE8" w:rsidRPr="0006732B">
        <w:rPr>
          <w:rFonts w:ascii="Sylfaen" w:hAnsi="Sylfaen"/>
          <w:lang w:val="ka-GE"/>
        </w:rPr>
        <w:t>შემთხვევაში დანიშნული მკურნალობის სიხშირ</w:t>
      </w:r>
      <w:r w:rsidR="00642927" w:rsidRPr="0006732B">
        <w:rPr>
          <w:rFonts w:ascii="Sylfaen" w:hAnsi="Sylfaen"/>
          <w:lang w:val="ka-GE"/>
        </w:rPr>
        <w:t xml:space="preserve">ის </w:t>
      </w:r>
      <w:r w:rsidR="004F57EC" w:rsidRPr="0006732B">
        <w:rPr>
          <w:rFonts w:ascii="Sylfaen" w:hAnsi="Sylfaen"/>
          <w:lang w:val="ka-GE"/>
        </w:rPr>
        <w:t xml:space="preserve">ანალიზი </w:t>
      </w:r>
      <w:r w:rsidR="00642927" w:rsidRPr="0006732B">
        <w:rPr>
          <w:rFonts w:ascii="Sylfaen" w:hAnsi="Sylfaen"/>
          <w:lang w:val="ka-GE"/>
        </w:rPr>
        <w:t>ზემოაღნიშნული</w:t>
      </w:r>
      <w:r w:rsidR="00423CE8" w:rsidRPr="0006732B">
        <w:rPr>
          <w:rFonts w:ascii="Sylfaen" w:hAnsi="Sylfaen"/>
          <w:lang w:val="ka-GE"/>
        </w:rPr>
        <w:t xml:space="preserve"> მედიკამენტ</w:t>
      </w:r>
      <w:r w:rsidR="004F57EC" w:rsidRPr="0006732B">
        <w:rPr>
          <w:rFonts w:ascii="Sylfaen" w:hAnsi="Sylfaen"/>
          <w:lang w:val="ka-GE"/>
        </w:rPr>
        <w:t>ებ</w:t>
      </w:r>
      <w:r w:rsidR="00423CE8" w:rsidRPr="0006732B">
        <w:rPr>
          <w:rFonts w:ascii="Sylfaen" w:hAnsi="Sylfaen"/>
          <w:lang w:val="ka-GE"/>
        </w:rPr>
        <w:t xml:space="preserve">იდან: </w:t>
      </w:r>
    </w:p>
    <w:p w:rsidR="00362FE7" w:rsidRPr="0006732B" w:rsidRDefault="00362FE7" w:rsidP="005A5324">
      <w:pPr>
        <w:spacing w:after="0"/>
        <w:jc w:val="both"/>
        <w:rPr>
          <w:rFonts w:ascii="Sylfaen" w:hAnsi="Sylfaen"/>
          <w:lang w:val="ka-GE"/>
        </w:rPr>
      </w:pPr>
    </w:p>
    <w:tbl>
      <w:tblPr>
        <w:tblW w:w="10646" w:type="dxa"/>
        <w:tblInd w:w="-572" w:type="dxa"/>
        <w:tblLayout w:type="fixed"/>
        <w:tblLook w:val="04A0" w:firstRow="1" w:lastRow="0" w:firstColumn="1" w:lastColumn="0" w:noHBand="0" w:noVBand="1"/>
      </w:tblPr>
      <w:tblGrid>
        <w:gridCol w:w="520"/>
        <w:gridCol w:w="2019"/>
        <w:gridCol w:w="1714"/>
        <w:gridCol w:w="1716"/>
        <w:gridCol w:w="4677"/>
      </w:tblGrid>
      <w:tr w:rsidR="002364E2" w:rsidRPr="0006732B" w:rsidTr="007521A8">
        <w:trPr>
          <w:trHeight w:val="1874"/>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N</w:t>
            </w:r>
          </w:p>
        </w:tc>
        <w:tc>
          <w:tcPr>
            <w:tcW w:w="2019" w:type="dxa"/>
            <w:tcBorders>
              <w:top w:val="single" w:sz="4" w:space="0" w:color="auto"/>
              <w:left w:val="nil"/>
              <w:bottom w:val="single" w:sz="4" w:space="0" w:color="auto"/>
              <w:right w:val="single" w:sz="4" w:space="0" w:color="auto"/>
            </w:tcBorders>
            <w:shd w:val="clear" w:color="000000" w:fill="FFFFFF"/>
            <w:vAlign w:val="center"/>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 xml:space="preserve">ATC </w:t>
            </w:r>
            <w:proofErr w:type="spellStart"/>
            <w:r w:rsidRPr="0006732B">
              <w:rPr>
                <w:rFonts w:ascii="Sylfaen" w:eastAsia="Times New Roman" w:hAnsi="Sylfaen" w:cs="Sylfaen"/>
                <w:b/>
                <w:bCs/>
                <w:sz w:val="18"/>
                <w:szCs w:val="18"/>
              </w:rPr>
              <w:t>ჯგუფი</w:t>
            </w:r>
            <w:proofErr w:type="spellEnd"/>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423CE8" w:rsidRPr="0006732B" w:rsidRDefault="00423CE8" w:rsidP="00423CE8">
            <w:pPr>
              <w:spacing w:after="0" w:line="240" w:lineRule="auto"/>
              <w:jc w:val="center"/>
              <w:rPr>
                <w:rFonts w:ascii="Sylfaen" w:eastAsia="Times New Roman" w:hAnsi="Sylfaen" w:cs="Calibri"/>
                <w:b/>
                <w:bCs/>
                <w:sz w:val="18"/>
                <w:szCs w:val="18"/>
              </w:rPr>
            </w:pPr>
            <w:proofErr w:type="spellStart"/>
            <w:r w:rsidRPr="0006732B">
              <w:rPr>
                <w:rFonts w:ascii="Sylfaen" w:eastAsia="Times New Roman" w:hAnsi="Sylfaen" w:cs="Sylfaen"/>
                <w:b/>
                <w:bCs/>
                <w:sz w:val="18"/>
                <w:szCs w:val="18"/>
              </w:rPr>
              <w:t>ჰიპერტენზის</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შემთხვევაშიდანიშნული</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მკურნალობის</w:t>
            </w:r>
            <w:proofErr w:type="spellEnd"/>
            <w:r w:rsidRPr="0006732B">
              <w:rPr>
                <w:rFonts w:ascii="Sylfaen" w:eastAsia="Times New Roman" w:hAnsi="Sylfaen" w:cs="Calibri"/>
                <w:b/>
                <w:bCs/>
                <w:sz w:val="18"/>
                <w:szCs w:val="18"/>
              </w:rPr>
              <w:t xml:space="preserve">   %  </w:t>
            </w:r>
            <w:proofErr w:type="spellStart"/>
            <w:r w:rsidRPr="0006732B">
              <w:rPr>
                <w:rFonts w:ascii="Sylfaen" w:eastAsia="Times New Roman" w:hAnsi="Sylfaen" w:cs="Sylfaen"/>
                <w:b/>
                <w:bCs/>
                <w:sz w:val="18"/>
                <w:szCs w:val="18"/>
              </w:rPr>
              <w:t>საოჯახო</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მედიცინის</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ცენტრი</w:t>
            </w:r>
            <w:proofErr w:type="spellEnd"/>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423CE8" w:rsidRPr="0006732B" w:rsidRDefault="00423CE8" w:rsidP="00423CE8">
            <w:pPr>
              <w:spacing w:after="0" w:line="240" w:lineRule="auto"/>
              <w:jc w:val="center"/>
              <w:rPr>
                <w:rFonts w:ascii="Sylfaen" w:eastAsia="Times New Roman" w:hAnsi="Sylfaen" w:cs="Calibri"/>
                <w:b/>
                <w:bCs/>
                <w:sz w:val="18"/>
                <w:szCs w:val="18"/>
              </w:rPr>
            </w:pPr>
            <w:proofErr w:type="spellStart"/>
            <w:r w:rsidRPr="0006732B">
              <w:rPr>
                <w:rFonts w:ascii="Sylfaen" w:eastAsia="Times New Roman" w:hAnsi="Sylfaen" w:cs="Sylfaen"/>
                <w:b/>
                <w:bCs/>
                <w:sz w:val="18"/>
                <w:szCs w:val="18"/>
              </w:rPr>
              <w:t>ჰიპერტენზის</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შემთხვევაშიდანიშნული</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მკურნალობის</w:t>
            </w:r>
            <w:proofErr w:type="spellEnd"/>
            <w:r w:rsidRPr="0006732B">
              <w:rPr>
                <w:rFonts w:ascii="Sylfaen" w:eastAsia="Times New Roman" w:hAnsi="Sylfaen" w:cs="Calibri"/>
                <w:b/>
                <w:bCs/>
                <w:sz w:val="18"/>
                <w:szCs w:val="18"/>
              </w:rPr>
              <w:t xml:space="preserve">   %  </w:t>
            </w:r>
            <w:proofErr w:type="spellStart"/>
            <w:r w:rsidRPr="0006732B">
              <w:rPr>
                <w:rFonts w:ascii="Sylfaen" w:eastAsia="Times New Roman" w:hAnsi="Sylfaen" w:cs="Sylfaen"/>
                <w:b/>
                <w:bCs/>
                <w:sz w:val="18"/>
                <w:szCs w:val="18"/>
              </w:rPr>
              <w:t>კურაციო</w:t>
            </w:r>
            <w:proofErr w:type="spellEnd"/>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423CE8" w:rsidRPr="0006732B" w:rsidRDefault="00423CE8" w:rsidP="00423CE8">
            <w:pPr>
              <w:spacing w:after="0" w:line="240" w:lineRule="auto"/>
              <w:jc w:val="center"/>
              <w:rPr>
                <w:rFonts w:ascii="Sylfaen" w:eastAsia="Times New Roman" w:hAnsi="Sylfaen" w:cs="Calibri"/>
                <w:b/>
                <w:bCs/>
                <w:sz w:val="18"/>
                <w:szCs w:val="18"/>
              </w:rPr>
            </w:pPr>
            <w:proofErr w:type="spellStart"/>
            <w:r w:rsidRPr="0006732B">
              <w:rPr>
                <w:rFonts w:ascii="Sylfaen" w:eastAsia="Times New Roman" w:hAnsi="Sylfaen" w:cs="Sylfaen"/>
                <w:b/>
                <w:bCs/>
                <w:sz w:val="18"/>
                <w:szCs w:val="18"/>
              </w:rPr>
              <w:t>ჯენერიული</w:t>
            </w:r>
            <w:proofErr w:type="spellEnd"/>
            <w:r w:rsidRPr="0006732B">
              <w:rPr>
                <w:rFonts w:ascii="Sylfaen" w:eastAsia="Times New Roman" w:hAnsi="Sylfaen" w:cs="Calibri"/>
                <w:b/>
                <w:bCs/>
                <w:sz w:val="18"/>
                <w:szCs w:val="18"/>
              </w:rPr>
              <w:t xml:space="preserve"> </w:t>
            </w:r>
            <w:proofErr w:type="spellStart"/>
            <w:r w:rsidRPr="0006732B">
              <w:rPr>
                <w:rFonts w:ascii="Sylfaen" w:eastAsia="Times New Roman" w:hAnsi="Sylfaen" w:cs="Sylfaen"/>
                <w:b/>
                <w:bCs/>
                <w:sz w:val="18"/>
                <w:szCs w:val="18"/>
              </w:rPr>
              <w:t>დასახელება</w:t>
            </w:r>
            <w:proofErr w:type="spellEnd"/>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C07B Beta-blocking agents,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 </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1,59</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ATENOLOL+CHLORTALIDONE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2</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C07B Beta-blocking agents,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 </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 </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BISOPROLOL+HYDROCHLOROTHIAZIDE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3</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C07B Beta-blocking agents,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7,5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5</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NEBIVOLOL+HYDROCHLORTHIAZIDE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4</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C08B Calcium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 </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BISOPROLOL+AMLODIPINE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5</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C08B Calcium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 </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INDAPAMIDE+AMLODIPIN</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6</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2,51</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AMLODIPINE+LISINOPRIL</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7</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14,72</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AMLODIPINE+PERINDOPRIL</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8</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AMLODIPINE+RAMIPRIL</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9</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12</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ENALAPRIL+HYDROCHLOROTHIAZIDE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10</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IRBESARTAN+HYDROCHLOROTHIAZIDE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11</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1,33</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LISINOPRIL+HYDROCHLOROTHIAZIDE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12</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PERINDOPRIL ARGININE+INDAPAMIDE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13</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12,5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10</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PERINDOPRIL+AMLODIPIN+INDAPAMIDE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14</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12,46</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PERINDOPRIL+INDAPAMIDE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15</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C09B AСЕ Inhibitors,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2,51</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RAMIPRIL+HYDROCHLOROTHIAZIDE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lastRenderedPageBreak/>
              <w:t>16</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C09D Angiotensin-II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1,14</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AMLODIPINE+LOSARTAN</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17</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C09D Angiotensin-II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12,5</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20</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LOSARTAN+HYDROCHLOROTHIAZIDE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18</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C09D Angiotensin-II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3,84</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VALSARTAN+AMLODIPINE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19</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C09D Angiotensin-II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VALSARTAN+AMLODIPINE+HYDROCHLORTHIAZIDE</w:t>
            </w:r>
          </w:p>
        </w:tc>
      </w:tr>
      <w:tr w:rsidR="002364E2" w:rsidRPr="0006732B" w:rsidTr="007521A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right"/>
              <w:rPr>
                <w:rFonts w:ascii="Sylfaen" w:eastAsia="Times New Roman" w:hAnsi="Sylfaen" w:cs="Calibri"/>
                <w:b/>
                <w:bCs/>
                <w:sz w:val="18"/>
                <w:szCs w:val="18"/>
              </w:rPr>
            </w:pPr>
            <w:r w:rsidRPr="0006732B">
              <w:rPr>
                <w:rFonts w:ascii="Sylfaen" w:eastAsia="Times New Roman" w:hAnsi="Sylfaen" w:cs="Calibri"/>
                <w:b/>
                <w:bCs/>
                <w:sz w:val="18"/>
                <w:szCs w:val="18"/>
              </w:rPr>
              <w:t>20</w:t>
            </w:r>
          </w:p>
        </w:tc>
        <w:tc>
          <w:tcPr>
            <w:tcW w:w="2019"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C09D Angiotensin-II antagonists, combinations</w:t>
            </w:r>
          </w:p>
        </w:tc>
        <w:tc>
          <w:tcPr>
            <w:tcW w:w="1714"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0</w:t>
            </w:r>
          </w:p>
        </w:tc>
        <w:tc>
          <w:tcPr>
            <w:tcW w:w="1716"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jc w:val="center"/>
              <w:rPr>
                <w:rFonts w:ascii="Sylfaen" w:eastAsia="Times New Roman" w:hAnsi="Sylfaen" w:cs="Calibri"/>
                <w:b/>
                <w:bCs/>
                <w:sz w:val="18"/>
                <w:szCs w:val="18"/>
              </w:rPr>
            </w:pPr>
            <w:r w:rsidRPr="0006732B">
              <w:rPr>
                <w:rFonts w:ascii="Sylfaen" w:eastAsia="Times New Roman" w:hAnsi="Sylfaen" w:cs="Calibri"/>
                <w:b/>
                <w:bCs/>
                <w:sz w:val="18"/>
                <w:szCs w:val="18"/>
              </w:rPr>
              <w:t>3</w:t>
            </w:r>
          </w:p>
        </w:tc>
        <w:tc>
          <w:tcPr>
            <w:tcW w:w="4677" w:type="dxa"/>
            <w:tcBorders>
              <w:top w:val="nil"/>
              <w:left w:val="nil"/>
              <w:bottom w:val="single" w:sz="4" w:space="0" w:color="auto"/>
              <w:right w:val="single" w:sz="4" w:space="0" w:color="auto"/>
            </w:tcBorders>
            <w:shd w:val="clear" w:color="auto" w:fill="auto"/>
            <w:noWrap/>
            <w:vAlign w:val="bottom"/>
            <w:hideMark/>
          </w:tcPr>
          <w:p w:rsidR="00423CE8" w:rsidRPr="0006732B" w:rsidRDefault="00423CE8" w:rsidP="00423CE8">
            <w:pPr>
              <w:spacing w:after="0" w:line="240" w:lineRule="auto"/>
              <w:rPr>
                <w:rFonts w:ascii="Sylfaen" w:eastAsia="Times New Roman" w:hAnsi="Sylfaen" w:cs="Calibri"/>
                <w:b/>
                <w:bCs/>
                <w:sz w:val="18"/>
                <w:szCs w:val="18"/>
              </w:rPr>
            </w:pPr>
            <w:r w:rsidRPr="0006732B">
              <w:rPr>
                <w:rFonts w:ascii="Sylfaen" w:eastAsia="Times New Roman" w:hAnsi="Sylfaen" w:cs="Calibri"/>
                <w:b/>
                <w:bCs/>
                <w:sz w:val="18"/>
                <w:szCs w:val="18"/>
              </w:rPr>
              <w:t>VALSARTAN+HYDROCHLOROTHIAZIDE</w:t>
            </w:r>
          </w:p>
        </w:tc>
      </w:tr>
    </w:tbl>
    <w:p w:rsidR="00FC2AAF" w:rsidRPr="0006732B" w:rsidRDefault="00FC2AAF" w:rsidP="00590D5C">
      <w:pPr>
        <w:jc w:val="both"/>
        <w:rPr>
          <w:rFonts w:ascii="Sylfaen" w:hAnsi="Sylfaen" w:cs="Sylfaen"/>
          <w:lang w:val="ka-GE"/>
        </w:rPr>
      </w:pPr>
    </w:p>
    <w:p w:rsidR="00642927" w:rsidRPr="0006732B" w:rsidRDefault="00642927" w:rsidP="00F415F9">
      <w:pPr>
        <w:spacing w:after="0"/>
        <w:jc w:val="both"/>
        <w:rPr>
          <w:rFonts w:ascii="Sylfaen" w:hAnsi="Sylfaen" w:cs="Sylfaen"/>
          <w:lang w:val="ka-GE"/>
        </w:rPr>
      </w:pPr>
      <w:r w:rsidRPr="0006732B">
        <w:rPr>
          <w:rFonts w:ascii="Sylfaen" w:hAnsi="Sylfaen" w:cs="Sylfaen"/>
          <w:lang w:val="ka-GE"/>
        </w:rPr>
        <w:t>პირველ ეტაპზე</w:t>
      </w:r>
      <w:r w:rsidR="004F57EC" w:rsidRPr="0006732B">
        <w:rPr>
          <w:rFonts w:ascii="Sylfaen" w:hAnsi="Sylfaen" w:cs="Sylfaen"/>
          <w:lang w:val="ka-GE"/>
        </w:rPr>
        <w:t>, დანიშნული მედიკამენტის პროცენტის (უმეტესი) მიხედვით</w:t>
      </w:r>
      <w:r w:rsidRPr="0006732B">
        <w:rPr>
          <w:rFonts w:ascii="Sylfaen" w:hAnsi="Sylfaen" w:cs="Sylfaen"/>
          <w:lang w:val="ka-GE"/>
        </w:rPr>
        <w:t xml:space="preserve"> გადაირჩა 8 </w:t>
      </w:r>
      <w:r w:rsidR="00362FE7" w:rsidRPr="0006732B">
        <w:rPr>
          <w:rFonts w:ascii="Sylfaen" w:hAnsi="Sylfaen" w:cs="Sylfaen"/>
          <w:lang w:val="ka-GE"/>
        </w:rPr>
        <w:t xml:space="preserve">კომბინირებული </w:t>
      </w:r>
      <w:r w:rsidRPr="0006732B">
        <w:rPr>
          <w:rFonts w:ascii="Sylfaen" w:hAnsi="Sylfaen" w:cs="Sylfaen"/>
          <w:lang w:val="ka-GE"/>
        </w:rPr>
        <w:t>მედიკამენტი:</w:t>
      </w:r>
    </w:p>
    <w:p w:rsidR="00B517C3" w:rsidRPr="0006732B" w:rsidRDefault="00B517C3" w:rsidP="00F415F9">
      <w:pPr>
        <w:spacing w:after="0"/>
        <w:jc w:val="both"/>
        <w:rPr>
          <w:rFonts w:ascii="Sylfaen" w:hAnsi="Sylfaen" w:cs="Sylfaen"/>
          <w:lang w:val="ka-GE"/>
        </w:rPr>
      </w:pPr>
    </w:p>
    <w:p w:rsidR="00CF4239"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ნებივოლოლ ჰიდროქლორ</w:t>
      </w:r>
      <w:r w:rsidR="00D10156" w:rsidRPr="0006732B">
        <w:rPr>
          <w:rFonts w:ascii="Sylfaen" w:eastAsia="Times New Roman" w:hAnsi="Sylfaen" w:cs="Calibri"/>
          <w:bCs/>
          <w:lang w:val="ka-GE"/>
        </w:rPr>
        <w:t>ო</w:t>
      </w:r>
      <w:r w:rsidRPr="0006732B">
        <w:rPr>
          <w:rFonts w:ascii="Sylfaen" w:eastAsia="Times New Roman" w:hAnsi="Sylfaen" w:cs="Calibri"/>
          <w:bCs/>
          <w:lang w:val="ka-GE"/>
        </w:rPr>
        <w:t>თიაზიდი (</w:t>
      </w:r>
      <w:r w:rsidR="00642927" w:rsidRPr="0006732B">
        <w:rPr>
          <w:rFonts w:ascii="Sylfaen" w:eastAsia="Times New Roman" w:hAnsi="Sylfaen" w:cs="Calibri"/>
          <w:bCs/>
          <w:lang w:val="ka-GE"/>
        </w:rPr>
        <w:t>NEBIVOLOL+HYDROCHLORTHIAZIDE</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ბისოპროლოლ ამლოდიპინი (</w:t>
      </w:r>
      <w:r w:rsidR="00642927" w:rsidRPr="0006732B">
        <w:rPr>
          <w:rFonts w:ascii="Sylfaen" w:eastAsia="Times New Roman" w:hAnsi="Sylfaen" w:cs="Calibri"/>
          <w:bCs/>
          <w:lang w:val="ka-GE"/>
        </w:rPr>
        <w:t>BISOPROLOL+AMLODIPINE</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ინდაპამიდ ამლოდიპინი (</w:t>
      </w:r>
      <w:r w:rsidR="00642927" w:rsidRPr="0006732B">
        <w:rPr>
          <w:rFonts w:ascii="Sylfaen" w:eastAsia="Times New Roman" w:hAnsi="Sylfaen" w:cs="Calibri"/>
          <w:bCs/>
          <w:lang w:val="ka-GE"/>
        </w:rPr>
        <w:t>INDAPAMIDE+AMLODIPIN</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ამლოდიპინ პერინდოპრილი (</w:t>
      </w:r>
      <w:r w:rsidR="00642927" w:rsidRPr="0006732B">
        <w:rPr>
          <w:rFonts w:ascii="Sylfaen" w:eastAsia="Times New Roman" w:hAnsi="Sylfaen" w:cs="Calibri"/>
          <w:bCs/>
          <w:lang w:val="ka-GE"/>
        </w:rPr>
        <w:t>AMLODIPINE+PERINDOPRIL</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ენალაპრილ ჰიდროქლორ</w:t>
      </w:r>
      <w:r w:rsidR="00D10156" w:rsidRPr="0006732B">
        <w:rPr>
          <w:rFonts w:ascii="Sylfaen" w:eastAsia="Times New Roman" w:hAnsi="Sylfaen" w:cs="Calibri"/>
          <w:bCs/>
          <w:lang w:val="ka-GE"/>
        </w:rPr>
        <w:t>ო</w:t>
      </w:r>
      <w:r w:rsidRPr="0006732B">
        <w:rPr>
          <w:rFonts w:ascii="Sylfaen" w:eastAsia="Times New Roman" w:hAnsi="Sylfaen" w:cs="Calibri"/>
          <w:bCs/>
          <w:lang w:val="ka-GE"/>
        </w:rPr>
        <w:t>თიაზიდი (</w:t>
      </w:r>
      <w:r w:rsidR="00642927" w:rsidRPr="0006732B">
        <w:rPr>
          <w:rFonts w:ascii="Sylfaen" w:eastAsia="Times New Roman" w:hAnsi="Sylfaen" w:cs="Calibri"/>
          <w:bCs/>
          <w:lang w:val="ka-GE"/>
        </w:rPr>
        <w:t>ENALAPRIL+HYDROCHLOROTHIAZIDE</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პერინდოპრილ ამლოდიპინ ინდაპამიდი (</w:t>
      </w:r>
      <w:r w:rsidR="00642927" w:rsidRPr="0006732B">
        <w:rPr>
          <w:rFonts w:ascii="Sylfaen" w:eastAsia="Times New Roman" w:hAnsi="Sylfaen" w:cs="Calibri"/>
          <w:bCs/>
          <w:lang w:val="ka-GE"/>
        </w:rPr>
        <w:t>PERINDOPRIL+AMLODIPIN+INDAPAMIDE</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პერინდოპრილ ინდაპამიდი (</w:t>
      </w:r>
      <w:r w:rsidR="00642927" w:rsidRPr="0006732B">
        <w:rPr>
          <w:rFonts w:ascii="Sylfaen" w:eastAsia="Times New Roman" w:hAnsi="Sylfaen" w:cs="Calibri"/>
          <w:bCs/>
          <w:lang w:val="ka-GE"/>
        </w:rPr>
        <w:t>PERINDOPRIL+INDAPAMIDE</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642927" w:rsidRPr="0006732B" w:rsidRDefault="00FB5C05" w:rsidP="00F415F9">
      <w:pPr>
        <w:spacing w:after="0"/>
        <w:jc w:val="both"/>
        <w:rPr>
          <w:rFonts w:ascii="Sylfaen" w:eastAsia="Times New Roman" w:hAnsi="Sylfaen" w:cs="Calibri"/>
          <w:bCs/>
          <w:lang w:val="ka-GE"/>
        </w:rPr>
      </w:pPr>
      <w:r w:rsidRPr="0006732B">
        <w:rPr>
          <w:rFonts w:ascii="Sylfaen" w:eastAsia="Times New Roman" w:hAnsi="Sylfaen" w:cs="Calibri"/>
          <w:bCs/>
          <w:lang w:val="ka-GE"/>
        </w:rPr>
        <w:t>ლოსარტან ჰიდროქლორ</w:t>
      </w:r>
      <w:r w:rsidR="00D10156" w:rsidRPr="0006732B">
        <w:rPr>
          <w:rFonts w:ascii="Sylfaen" w:eastAsia="Times New Roman" w:hAnsi="Sylfaen" w:cs="Calibri"/>
          <w:bCs/>
          <w:lang w:val="ka-GE"/>
        </w:rPr>
        <w:t>ო</w:t>
      </w:r>
      <w:r w:rsidRPr="0006732B">
        <w:rPr>
          <w:rFonts w:ascii="Sylfaen" w:eastAsia="Times New Roman" w:hAnsi="Sylfaen" w:cs="Calibri"/>
          <w:bCs/>
          <w:lang w:val="ka-GE"/>
        </w:rPr>
        <w:t>თიაზიდი (</w:t>
      </w:r>
      <w:r w:rsidR="00642927" w:rsidRPr="0006732B">
        <w:rPr>
          <w:rFonts w:ascii="Sylfaen" w:eastAsia="Times New Roman" w:hAnsi="Sylfaen" w:cs="Calibri"/>
          <w:bCs/>
          <w:lang w:val="ka-GE"/>
        </w:rPr>
        <w:t>LOSARTAN+HYDROCHLOROTHIAZIDE</w:t>
      </w:r>
      <w:r w:rsidRPr="0006732B">
        <w:rPr>
          <w:rFonts w:ascii="Sylfaen" w:eastAsia="Times New Roman" w:hAnsi="Sylfaen" w:cs="Calibri"/>
          <w:bCs/>
          <w:lang w:val="ka-GE"/>
        </w:rPr>
        <w:t>)</w:t>
      </w:r>
      <w:r w:rsidR="00642927" w:rsidRPr="0006732B">
        <w:rPr>
          <w:rFonts w:ascii="Sylfaen" w:eastAsia="Times New Roman" w:hAnsi="Sylfaen" w:cs="Calibri"/>
          <w:bCs/>
          <w:lang w:val="ka-GE"/>
        </w:rPr>
        <w:t>.</w:t>
      </w:r>
    </w:p>
    <w:p w:rsidR="00B001A7" w:rsidRPr="0006732B" w:rsidRDefault="00B001A7" w:rsidP="004625EE">
      <w:pPr>
        <w:jc w:val="both"/>
        <w:rPr>
          <w:rFonts w:ascii="Sylfaen" w:hAnsi="Sylfaen" w:cs="Sylfaen"/>
          <w:lang w:val="ka-GE"/>
        </w:rPr>
      </w:pPr>
    </w:p>
    <w:p w:rsidR="007521A8" w:rsidRDefault="007521A8" w:rsidP="007521A8">
      <w:pPr>
        <w:jc w:val="both"/>
        <w:rPr>
          <w:rFonts w:ascii="Sylfaen" w:hAnsi="Sylfaen" w:cs="Sylfaen"/>
          <w:lang w:val="ka-GE"/>
        </w:rPr>
      </w:pPr>
    </w:p>
    <w:p w:rsidR="00555CB5" w:rsidRPr="0006732B" w:rsidRDefault="00B001A7" w:rsidP="007521A8">
      <w:pPr>
        <w:jc w:val="both"/>
        <w:rPr>
          <w:rFonts w:ascii="Sylfaen" w:hAnsi="Sylfaen" w:cs="Sylfaen"/>
          <w:lang w:val="ka-GE"/>
        </w:rPr>
      </w:pPr>
      <w:r w:rsidRPr="0006732B">
        <w:rPr>
          <w:rFonts w:ascii="Sylfaen" w:hAnsi="Sylfaen" w:cs="Sylfaen"/>
          <w:lang w:val="ka-GE"/>
        </w:rPr>
        <w:t xml:space="preserve">ამავე შეხვედრაზე განხილულ იქნა </w:t>
      </w:r>
      <w:r w:rsidR="0029437F" w:rsidRPr="0006732B">
        <w:rPr>
          <w:rFonts w:ascii="Sylfaen" w:hAnsi="Sylfaen" w:cs="Sylfaen"/>
          <w:lang w:val="ka-GE"/>
        </w:rPr>
        <w:t xml:space="preserve">უკვე შესყიდული მედიკამენტების კომბინირების შესაძლებლობა დამატებით </w:t>
      </w:r>
      <w:r w:rsidR="007B614F" w:rsidRPr="0006732B">
        <w:rPr>
          <w:rFonts w:ascii="Sylfaen" w:hAnsi="Sylfaen" w:cs="Sylfaen"/>
          <w:lang w:val="ka-GE"/>
        </w:rPr>
        <w:t xml:space="preserve">,,მონო’’ </w:t>
      </w:r>
      <w:r w:rsidRPr="0006732B">
        <w:rPr>
          <w:rFonts w:ascii="Sylfaen" w:hAnsi="Sylfaen" w:cs="Sylfaen"/>
          <w:lang w:val="ka-GE"/>
        </w:rPr>
        <w:t xml:space="preserve">პრეპარატების </w:t>
      </w:r>
      <w:r w:rsidR="0029437F" w:rsidRPr="0006732B">
        <w:rPr>
          <w:rFonts w:ascii="Sylfaen" w:hAnsi="Sylfaen" w:cs="Sylfaen"/>
          <w:lang w:val="ka-GE"/>
        </w:rPr>
        <w:t>შესყიდვის გზით. კერძოდ, ,,მონო“ პრეპარატების</w:t>
      </w:r>
      <w:r w:rsidR="007B614F" w:rsidRPr="0006732B">
        <w:rPr>
          <w:rFonts w:ascii="Sylfaen" w:hAnsi="Sylfaen" w:cs="Sylfaen"/>
          <w:lang w:val="ka-GE"/>
        </w:rPr>
        <w:t xml:space="preserve"> უტილიზაციის ანალიტიკის</w:t>
      </w:r>
      <w:r w:rsidR="00CC14B4" w:rsidRPr="0006732B">
        <w:rPr>
          <w:rFonts w:ascii="Sylfaen" w:hAnsi="Sylfaen" w:cs="Sylfaen"/>
          <w:lang w:val="ka-GE"/>
        </w:rPr>
        <w:t xml:space="preserve">, </w:t>
      </w:r>
      <w:r w:rsidR="001E4305" w:rsidRPr="0006732B">
        <w:rPr>
          <w:rFonts w:ascii="Sylfaen" w:hAnsi="Sylfaen"/>
          <w:lang w:val="ka-GE"/>
        </w:rPr>
        <w:t xml:space="preserve">არტერიული ჰიპერტენზიის დიაგნოზის შემთხვევაში </w:t>
      </w:r>
      <w:r w:rsidR="001E4305" w:rsidRPr="0006732B">
        <w:rPr>
          <w:rFonts w:ascii="Sylfaen" w:hAnsi="Sylfaen" w:cs="Sylfaen"/>
          <w:lang w:val="ka-GE"/>
        </w:rPr>
        <w:t xml:space="preserve">ე.წ. ,,კომბინირებული’’ მედიკამენტების </w:t>
      </w:r>
      <w:r w:rsidR="0029437F" w:rsidRPr="0006732B">
        <w:rPr>
          <w:rFonts w:ascii="Sylfaen" w:hAnsi="Sylfaen" w:cs="Sylfaen"/>
          <w:lang w:val="ka-GE"/>
        </w:rPr>
        <w:t xml:space="preserve">დანიშვნის </w:t>
      </w:r>
      <w:r w:rsidR="001E4305" w:rsidRPr="0006732B">
        <w:rPr>
          <w:rFonts w:ascii="Sylfaen" w:hAnsi="Sylfaen"/>
          <w:lang w:val="ka-GE"/>
        </w:rPr>
        <w:t>სიხშირის</w:t>
      </w:r>
      <w:r w:rsidR="00CC14B4" w:rsidRPr="0006732B">
        <w:rPr>
          <w:rFonts w:ascii="Sylfaen" w:hAnsi="Sylfaen"/>
          <w:lang w:val="ka-GE"/>
        </w:rPr>
        <w:t xml:space="preserve"> და </w:t>
      </w:r>
      <w:r w:rsidR="00D10156" w:rsidRPr="0006732B">
        <w:rPr>
          <w:rFonts w:ascii="Sylfaen" w:hAnsi="Sylfaen"/>
          <w:lang w:val="ka-GE"/>
        </w:rPr>
        <w:t xml:space="preserve">სააფთიაქო ქსელში </w:t>
      </w:r>
      <w:r w:rsidR="00CC14B4" w:rsidRPr="0006732B">
        <w:rPr>
          <w:rFonts w:ascii="Sylfaen" w:hAnsi="Sylfaen"/>
          <w:lang w:val="ka-GE"/>
        </w:rPr>
        <w:t xml:space="preserve">რეალიზაციის </w:t>
      </w:r>
      <w:r w:rsidR="00D10156" w:rsidRPr="0006732B">
        <w:rPr>
          <w:rFonts w:ascii="Sylfaen" w:hAnsi="Sylfaen"/>
          <w:lang w:val="ka-GE"/>
        </w:rPr>
        <w:t xml:space="preserve">პროცენტული </w:t>
      </w:r>
      <w:r w:rsidR="00CC14B4" w:rsidRPr="0006732B">
        <w:rPr>
          <w:rFonts w:ascii="Sylfaen" w:hAnsi="Sylfaen"/>
          <w:lang w:val="ka-GE"/>
        </w:rPr>
        <w:t xml:space="preserve">წილის </w:t>
      </w:r>
      <w:r w:rsidR="001E4305" w:rsidRPr="0006732B">
        <w:rPr>
          <w:rFonts w:ascii="Sylfaen" w:hAnsi="Sylfaen"/>
          <w:lang w:val="ka-GE"/>
        </w:rPr>
        <w:t>გათვალისწინებით</w:t>
      </w:r>
      <w:r w:rsidR="007B614F" w:rsidRPr="0006732B">
        <w:rPr>
          <w:rFonts w:ascii="Sylfaen" w:hAnsi="Sylfaen" w:cs="Sylfaen"/>
          <w:lang w:val="ka-GE"/>
        </w:rPr>
        <w:t xml:space="preserve">, </w:t>
      </w:r>
      <w:r w:rsidR="001559C0" w:rsidRPr="0006732B">
        <w:rPr>
          <w:rFonts w:ascii="Sylfaen" w:hAnsi="Sylfaen" w:cs="Sylfaen"/>
          <w:lang w:val="ka-GE"/>
        </w:rPr>
        <w:t xml:space="preserve">სამუშაო ჯგუფში </w:t>
      </w:r>
      <w:r w:rsidR="007B614F" w:rsidRPr="0006732B">
        <w:rPr>
          <w:rFonts w:ascii="Sylfaen" w:hAnsi="Sylfaen" w:cs="Sylfaen"/>
          <w:lang w:val="ka-GE"/>
        </w:rPr>
        <w:t xml:space="preserve">მიღებული იქნა გადაწყვეტილება: ე.წ. </w:t>
      </w:r>
      <w:r w:rsidR="001559C0" w:rsidRPr="0006732B">
        <w:rPr>
          <w:rFonts w:ascii="Sylfaen" w:hAnsi="Sylfaen" w:cs="Sylfaen"/>
          <w:lang w:val="ka-GE"/>
        </w:rPr>
        <w:t>,,</w:t>
      </w:r>
      <w:r w:rsidR="007B614F" w:rsidRPr="0006732B">
        <w:rPr>
          <w:rFonts w:ascii="Sylfaen" w:hAnsi="Sylfaen" w:cs="Sylfaen"/>
          <w:lang w:val="ka-GE"/>
        </w:rPr>
        <w:t xml:space="preserve">კომბინირებული’’ პრეპარატები ჩავრთოთ პარალელურად და </w:t>
      </w:r>
      <w:r w:rsidR="001559C0" w:rsidRPr="0006732B">
        <w:rPr>
          <w:rFonts w:ascii="Sylfaen" w:hAnsi="Sylfaen" w:cs="Sylfaen"/>
          <w:lang w:val="ka-GE"/>
        </w:rPr>
        <w:t>ე.წ. ,,</w:t>
      </w:r>
      <w:r w:rsidR="007B614F" w:rsidRPr="0006732B">
        <w:rPr>
          <w:rFonts w:ascii="Sylfaen" w:hAnsi="Sylfaen" w:cs="Sylfaen"/>
          <w:lang w:val="ka-GE"/>
        </w:rPr>
        <w:t>მონო</w:t>
      </w:r>
      <w:r w:rsidR="001559C0" w:rsidRPr="0006732B">
        <w:rPr>
          <w:rFonts w:ascii="Sylfaen" w:hAnsi="Sylfaen" w:cs="Sylfaen"/>
          <w:lang w:val="ka-GE"/>
        </w:rPr>
        <w:t>’’ პრეპარატს</w:t>
      </w:r>
      <w:r w:rsidR="007B614F" w:rsidRPr="0006732B">
        <w:rPr>
          <w:rFonts w:ascii="Sylfaen" w:hAnsi="Sylfaen" w:cs="Sylfaen"/>
          <w:lang w:val="ka-GE"/>
        </w:rPr>
        <w:t xml:space="preserve"> დავუმატოთ შესაბამისი ცალკე კომპონენტი </w:t>
      </w:r>
      <w:r w:rsidR="00D10156" w:rsidRPr="0006732B">
        <w:rPr>
          <w:rFonts w:ascii="Sylfaen" w:hAnsi="Sylfaen" w:cs="Sylfaen"/>
          <w:lang w:val="ka-GE"/>
        </w:rPr>
        <w:t>(</w:t>
      </w:r>
      <w:r w:rsidR="007B614F" w:rsidRPr="0006732B">
        <w:rPr>
          <w:rFonts w:ascii="Sylfaen" w:hAnsi="Sylfaen" w:cs="Sylfaen"/>
          <w:lang w:val="ka-GE"/>
        </w:rPr>
        <w:t>მაგალითად</w:t>
      </w:r>
      <w:r w:rsidR="001559C0" w:rsidRPr="0006732B">
        <w:rPr>
          <w:rFonts w:ascii="Sylfaen" w:hAnsi="Sylfaen" w:cs="Sylfaen"/>
          <w:lang w:val="ka-GE"/>
        </w:rPr>
        <w:t>,</w:t>
      </w:r>
      <w:r w:rsidR="007B614F" w:rsidRPr="0006732B">
        <w:rPr>
          <w:rFonts w:ascii="Sylfaen" w:hAnsi="Sylfaen" w:cs="Sylfaen"/>
          <w:lang w:val="ka-GE"/>
        </w:rPr>
        <w:t xml:space="preserve"> ენალაპრილს და</w:t>
      </w:r>
      <w:r w:rsidR="00D10156" w:rsidRPr="0006732B">
        <w:rPr>
          <w:rFonts w:ascii="Sylfaen" w:hAnsi="Sylfaen" w:cs="Sylfaen"/>
          <w:lang w:val="ka-GE"/>
        </w:rPr>
        <w:t>ემატება</w:t>
      </w:r>
      <w:r w:rsidR="007B614F" w:rsidRPr="0006732B">
        <w:rPr>
          <w:rFonts w:ascii="Sylfaen" w:hAnsi="Sylfaen" w:cs="Sylfaen"/>
          <w:lang w:val="ka-GE"/>
        </w:rPr>
        <w:t xml:space="preserve"> ჰიდროქლორ</w:t>
      </w:r>
      <w:r w:rsidR="00D10156" w:rsidRPr="0006732B">
        <w:rPr>
          <w:rFonts w:ascii="Sylfaen" w:hAnsi="Sylfaen" w:cs="Sylfaen"/>
          <w:lang w:val="ka-GE"/>
        </w:rPr>
        <w:t>ო</w:t>
      </w:r>
      <w:r w:rsidR="007B614F" w:rsidRPr="0006732B">
        <w:rPr>
          <w:rFonts w:ascii="Sylfaen" w:hAnsi="Sylfaen" w:cs="Sylfaen"/>
          <w:lang w:val="ka-GE"/>
        </w:rPr>
        <w:t>თიაზიდი</w:t>
      </w:r>
      <w:r w:rsidR="00D10156" w:rsidRPr="0006732B">
        <w:rPr>
          <w:rFonts w:ascii="Sylfaen" w:hAnsi="Sylfaen" w:cs="Sylfaen"/>
          <w:lang w:val="ka-GE"/>
        </w:rPr>
        <w:t>)</w:t>
      </w:r>
      <w:r w:rsidR="001559C0" w:rsidRPr="0006732B">
        <w:rPr>
          <w:rFonts w:ascii="Sylfaen" w:hAnsi="Sylfaen" w:cs="Sylfaen"/>
          <w:lang w:val="ka-GE"/>
        </w:rPr>
        <w:t>.</w:t>
      </w:r>
      <w:r w:rsidR="007B614F" w:rsidRPr="0006732B">
        <w:rPr>
          <w:rFonts w:ascii="Sylfaen" w:hAnsi="Sylfaen" w:cs="Sylfaen"/>
          <w:lang w:val="ka-GE"/>
        </w:rPr>
        <w:t xml:space="preserve"> </w:t>
      </w:r>
      <w:r w:rsidR="00D10156" w:rsidRPr="0006732B">
        <w:rPr>
          <w:rFonts w:ascii="Sylfaen" w:hAnsi="Sylfaen" w:cs="Sylfaen"/>
          <w:lang w:val="ka-GE"/>
        </w:rPr>
        <w:t>ე.წ. ,,</w:t>
      </w:r>
      <w:r w:rsidR="00FB5C05" w:rsidRPr="0006732B">
        <w:rPr>
          <w:rFonts w:ascii="Sylfaen" w:hAnsi="Sylfaen" w:cs="Sylfaen"/>
          <w:lang w:val="ka-GE"/>
        </w:rPr>
        <w:t>მონო</w:t>
      </w:r>
      <w:r w:rsidR="00D10156" w:rsidRPr="0006732B">
        <w:rPr>
          <w:rFonts w:ascii="Sylfaen" w:hAnsi="Sylfaen" w:cs="Sylfaen"/>
          <w:lang w:val="ka-GE"/>
        </w:rPr>
        <w:t>’’</w:t>
      </w:r>
      <w:r w:rsidR="00FB5C05" w:rsidRPr="0006732B">
        <w:rPr>
          <w:rFonts w:ascii="Sylfaen" w:hAnsi="Sylfaen" w:cs="Sylfaen"/>
          <w:lang w:val="ka-GE"/>
        </w:rPr>
        <w:t xml:space="preserve"> პრეპარატები მეტი კომბინირებული დანიშნულების შესაძლებლობას იძლევა,</w:t>
      </w:r>
      <w:r w:rsidR="004625EE" w:rsidRPr="0006732B">
        <w:rPr>
          <w:rFonts w:ascii="Sylfaen" w:hAnsi="Sylfaen" w:cs="Sylfaen"/>
          <w:lang w:val="ka-GE"/>
        </w:rPr>
        <w:t xml:space="preserve"> </w:t>
      </w:r>
      <w:r w:rsidR="00555CB5" w:rsidRPr="0006732B">
        <w:rPr>
          <w:rFonts w:ascii="Sylfaen" w:hAnsi="Sylfaen" w:cs="Sylfaen"/>
          <w:lang w:val="ka-GE"/>
        </w:rPr>
        <w:t xml:space="preserve">გაცილებით ხარჯთეფექტურია და ამასთანავე, უფრო მეტი ბენეფიციარის მოთხოვნების დაკმაყოფილებაა შესაძლებელი. </w:t>
      </w:r>
    </w:p>
    <w:p w:rsidR="00555CB5" w:rsidRPr="0006732B" w:rsidRDefault="00555CB5" w:rsidP="00555CB5">
      <w:pPr>
        <w:jc w:val="both"/>
        <w:rPr>
          <w:rFonts w:ascii="Sylfaen" w:hAnsi="Sylfaen" w:cs="Sylfaen"/>
          <w:lang w:val="ka-GE"/>
        </w:rPr>
      </w:pPr>
      <w:r w:rsidRPr="0006732B">
        <w:rPr>
          <w:rFonts w:ascii="Sylfaen" w:hAnsi="Sylfaen" w:cs="Sylfaen"/>
          <w:lang w:val="ka-GE"/>
        </w:rPr>
        <w:t>სამუშაო ჯგუფის შეხვედრაზე საბოლოოდ გადაწყდა, რომ უკვე არსებული პროგრამული 23 მედიკამენტის სიას დაემატოს ოთხი კომბინირებული და სამი მონო პრეპარატი:</w:t>
      </w:r>
    </w:p>
    <w:p w:rsidR="00555CB5" w:rsidRPr="0006732B" w:rsidRDefault="00555CB5" w:rsidP="00555CB5">
      <w:pPr>
        <w:spacing w:after="0"/>
        <w:jc w:val="both"/>
        <w:rPr>
          <w:rFonts w:ascii="Sylfaen" w:hAnsi="Sylfaen" w:cs="Sylfaen"/>
          <w:lang w:val="ka-GE"/>
        </w:rPr>
      </w:pPr>
      <w:r w:rsidRPr="0006732B">
        <w:rPr>
          <w:rFonts w:ascii="Sylfaen" w:hAnsi="Sylfaen" w:cs="Sylfaen"/>
          <w:lang w:val="ka-GE"/>
        </w:rPr>
        <w:t>1.       პერინდოპრილ+ამლოდიპინი (PERINDOPRIL+ AMLODIPIN);</w:t>
      </w:r>
    </w:p>
    <w:p w:rsidR="00555CB5" w:rsidRPr="0006732B" w:rsidRDefault="00555CB5" w:rsidP="00555CB5">
      <w:pPr>
        <w:spacing w:after="0"/>
        <w:jc w:val="both"/>
        <w:rPr>
          <w:rFonts w:ascii="Sylfaen" w:hAnsi="Sylfaen" w:cs="Sylfaen"/>
          <w:lang w:val="ka-GE"/>
        </w:rPr>
      </w:pPr>
      <w:r w:rsidRPr="0006732B">
        <w:rPr>
          <w:rFonts w:ascii="Sylfaen" w:hAnsi="Sylfaen" w:cs="Sylfaen"/>
          <w:lang w:val="ka-GE"/>
        </w:rPr>
        <w:t>2.       პერინდოპრილ+ინდაპამიდი (PERINDOPRIL+INDAPAMIDE);</w:t>
      </w:r>
    </w:p>
    <w:p w:rsidR="00555CB5" w:rsidRPr="0006732B" w:rsidRDefault="00555CB5" w:rsidP="00555CB5">
      <w:pPr>
        <w:spacing w:after="0"/>
        <w:jc w:val="both"/>
        <w:rPr>
          <w:rFonts w:ascii="Sylfaen" w:hAnsi="Sylfaen" w:cs="Sylfaen"/>
          <w:lang w:val="ka-GE"/>
        </w:rPr>
      </w:pPr>
      <w:r w:rsidRPr="0006732B">
        <w:rPr>
          <w:rFonts w:ascii="Sylfaen" w:hAnsi="Sylfaen" w:cs="Sylfaen"/>
          <w:lang w:val="ka-GE"/>
        </w:rPr>
        <w:lastRenderedPageBreak/>
        <w:t>3.       ლოსარტან+ჰიდროქლოროთიაზიდი (LOSARTAN+HYDROCHLOROTHIAZIDE);</w:t>
      </w:r>
    </w:p>
    <w:p w:rsidR="00555CB5" w:rsidRPr="0006732B" w:rsidRDefault="00555CB5" w:rsidP="00555CB5">
      <w:pPr>
        <w:spacing w:after="0"/>
        <w:jc w:val="both"/>
        <w:rPr>
          <w:rFonts w:ascii="Sylfaen" w:hAnsi="Sylfaen" w:cs="Sylfaen"/>
          <w:lang w:val="ka-GE"/>
        </w:rPr>
      </w:pPr>
      <w:r w:rsidRPr="0006732B">
        <w:rPr>
          <w:rFonts w:ascii="Sylfaen" w:hAnsi="Sylfaen" w:cs="Sylfaen"/>
          <w:lang w:val="ka-GE"/>
        </w:rPr>
        <w:t>4.       ნებივოლოლი (NEBIVOLOL);</w:t>
      </w:r>
    </w:p>
    <w:p w:rsidR="00555CB5" w:rsidRPr="0006732B" w:rsidRDefault="00555CB5" w:rsidP="00555CB5">
      <w:pPr>
        <w:spacing w:after="0"/>
        <w:jc w:val="both"/>
        <w:rPr>
          <w:rFonts w:ascii="Sylfaen" w:hAnsi="Sylfaen" w:cs="Sylfaen"/>
          <w:lang w:val="ka-GE"/>
        </w:rPr>
      </w:pPr>
      <w:r w:rsidRPr="0006732B">
        <w:rPr>
          <w:rFonts w:ascii="Sylfaen" w:hAnsi="Sylfaen" w:cs="Sylfaen"/>
          <w:lang w:val="ka-GE"/>
        </w:rPr>
        <w:t>5.       ბისოპროლოლი (BISOPROLOL);</w:t>
      </w:r>
    </w:p>
    <w:p w:rsidR="00555CB5" w:rsidRPr="0006732B" w:rsidRDefault="00555CB5" w:rsidP="00555CB5">
      <w:pPr>
        <w:spacing w:after="0"/>
        <w:jc w:val="both"/>
        <w:rPr>
          <w:rFonts w:ascii="Sylfaen" w:hAnsi="Sylfaen" w:cs="Sylfaen"/>
          <w:lang w:val="ka-GE"/>
        </w:rPr>
      </w:pPr>
      <w:r w:rsidRPr="0006732B">
        <w:rPr>
          <w:rFonts w:ascii="Sylfaen" w:hAnsi="Sylfaen" w:cs="Sylfaen"/>
          <w:lang w:val="ka-GE"/>
        </w:rPr>
        <w:t>6.       ჰიდროქლოროთიაზიდი (HYDROCHLOROTHIAZIDE)</w:t>
      </w:r>
    </w:p>
    <w:p w:rsidR="00555CB5" w:rsidRPr="0006732B" w:rsidRDefault="00555CB5" w:rsidP="00555CB5">
      <w:pPr>
        <w:spacing w:after="0"/>
        <w:jc w:val="both"/>
        <w:rPr>
          <w:rFonts w:ascii="Sylfaen" w:hAnsi="Sylfaen" w:cs="Sylfaen"/>
          <w:lang w:val="ka-GE"/>
        </w:rPr>
      </w:pPr>
    </w:p>
    <w:p w:rsidR="00555CB5" w:rsidRPr="0006732B" w:rsidRDefault="00555CB5" w:rsidP="00555CB5">
      <w:pPr>
        <w:spacing w:after="0"/>
        <w:jc w:val="both"/>
        <w:rPr>
          <w:rFonts w:ascii="Sylfaen" w:hAnsi="Sylfaen"/>
          <w:lang w:val="ka-GE"/>
        </w:rPr>
      </w:pPr>
      <w:r w:rsidRPr="0006732B">
        <w:rPr>
          <w:rFonts w:ascii="Sylfaen" w:hAnsi="Sylfaen"/>
          <w:lang w:val="ka-GE"/>
        </w:rPr>
        <w:t xml:space="preserve">4 სექტემბერს მინისტრის მოადგილესთან გამართულ შეხვედრაზე </w:t>
      </w:r>
      <w:r w:rsidRPr="0006732B">
        <w:rPr>
          <w:rFonts w:ascii="Sylfaen" w:hAnsi="Sylfaen" w:cs="Sylfaen"/>
          <w:lang w:val="ka-GE"/>
        </w:rPr>
        <w:t>ა(ა)იპ</w:t>
      </w:r>
      <w:r w:rsidRPr="0006732B">
        <w:rPr>
          <w:rFonts w:ascii="Sylfaen" w:eastAsia="Times New Roman" w:hAnsi="Sylfaen" w:cs="Sylfaen"/>
          <w:lang w:val="ka-GE"/>
        </w:rPr>
        <w:t xml:space="preserve"> ,,პარტნიორობა ხელმისაწვდომი ჯანდაცვისთვის’’</w:t>
      </w:r>
      <w:r w:rsidRPr="0006732B">
        <w:rPr>
          <w:rFonts w:ascii="Sylfaen" w:hAnsi="Sylfaen"/>
          <w:lang w:val="ka-GE"/>
        </w:rPr>
        <w:t>,</w:t>
      </w:r>
      <w:r w:rsidRPr="0006732B">
        <w:rPr>
          <w:rFonts w:ascii="Sylfaen" w:eastAsia="Times New Roman" w:hAnsi="Sylfaen" w:cs="Sylfaen"/>
          <w:lang w:val="ka-GE"/>
        </w:rPr>
        <w:t xml:space="preserve"> </w:t>
      </w:r>
      <w:r w:rsidRPr="0006732B">
        <w:rPr>
          <w:rFonts w:ascii="Sylfaen" w:hAnsi="Sylfaen" w:cs="Sylfaen"/>
          <w:lang w:val="ka-GE"/>
        </w:rPr>
        <w:t xml:space="preserve">პროფესიულ </w:t>
      </w:r>
      <w:r w:rsidRPr="0006732B">
        <w:rPr>
          <w:rFonts w:ascii="Sylfaen" w:eastAsia="Times New Roman" w:hAnsi="Sylfaen" w:cs="Sylfaen"/>
          <w:lang w:val="ka-GE"/>
        </w:rPr>
        <w:t xml:space="preserve">ასოციაციებს და კლინიკა ,,კურაციოს’’ წარმომადგენელს </w:t>
      </w:r>
      <w:r w:rsidRPr="0006732B">
        <w:rPr>
          <w:rFonts w:ascii="Sylfaen" w:hAnsi="Sylfaen"/>
          <w:lang w:val="ka-GE"/>
        </w:rPr>
        <w:t xml:space="preserve">დაევალა: </w:t>
      </w:r>
      <w:r w:rsidRPr="0006732B">
        <w:rPr>
          <w:rFonts w:ascii="Sylfaen" w:hAnsi="Sylfaen" w:cs="Sylfaen"/>
          <w:lang w:val="ka-GE"/>
        </w:rPr>
        <w:t>არსებული</w:t>
      </w:r>
      <w:r w:rsidRPr="0006732B">
        <w:rPr>
          <w:rFonts w:ascii="Sylfaen" w:hAnsi="Sylfaen"/>
          <w:lang w:val="ka-GE"/>
        </w:rPr>
        <w:t xml:space="preserve"> პროგრამული 23 მედიკამენტით და ახლად შერჩეული 3 მონო პრეპარატით (</w:t>
      </w:r>
      <w:r w:rsidRPr="0006732B">
        <w:rPr>
          <w:rFonts w:ascii="Sylfaen" w:hAnsi="Sylfaen" w:cs="Sylfaen"/>
          <w:lang w:val="ka-GE"/>
        </w:rPr>
        <w:t xml:space="preserve">ნებივოლოლი, ბისოპროლოლი, ჰიდროქლოროთიაზიდი) </w:t>
      </w:r>
      <w:r w:rsidRPr="0006732B">
        <w:rPr>
          <w:rFonts w:ascii="Sylfaen" w:hAnsi="Sylfaen"/>
          <w:lang w:val="ka-GE"/>
        </w:rPr>
        <w:t>რა სახის თერაპიული კომბინაციები (დოზების მითითებით) ინიშნება; (2) ახლად შერჩეული 6 მედიკამენტის დოზები (გარდა, ინდაპამიდ+ამლოდიპინისა, რომელიც უკვე შერჩეულია 1,5/5 მგ და 1,5/10 მგ).</w:t>
      </w:r>
    </w:p>
    <w:p w:rsidR="00555CB5" w:rsidRPr="0006732B" w:rsidRDefault="00555CB5" w:rsidP="004625EE">
      <w:pPr>
        <w:jc w:val="both"/>
        <w:rPr>
          <w:rFonts w:ascii="Sylfaen" w:hAnsi="Sylfaen" w:cs="Sylfaen"/>
          <w:lang w:val="ka-GE"/>
        </w:rPr>
      </w:pPr>
      <w:r w:rsidRPr="0006732B">
        <w:rPr>
          <w:rFonts w:ascii="Sylfaen" w:hAnsi="Sylfaen" w:cs="Sylfaen"/>
          <w:lang w:val="ka-GE"/>
        </w:rPr>
        <w:t>კლინიკა კურაციოს მხრიდან წარმოდგენილ იქნა ,,მონო“ პრეპარატების შესაძლო კომბინაციების შემდეგი ვარიანტები.</w:t>
      </w:r>
    </w:p>
    <w:tbl>
      <w:tblPr>
        <w:tblpPr w:leftFromText="180" w:rightFromText="180" w:vertAnchor="text" w:horzAnchor="margin" w:tblpXSpec="center" w:tblpY="-369"/>
        <w:tblW w:w="10314" w:type="dxa"/>
        <w:tblLayout w:type="fixed"/>
        <w:tblLook w:val="04A0" w:firstRow="1" w:lastRow="0" w:firstColumn="1" w:lastColumn="0" w:noHBand="0" w:noVBand="1"/>
      </w:tblPr>
      <w:tblGrid>
        <w:gridCol w:w="2545"/>
        <w:gridCol w:w="2037"/>
        <w:gridCol w:w="964"/>
        <w:gridCol w:w="2037"/>
        <w:gridCol w:w="969"/>
        <w:gridCol w:w="1195"/>
        <w:gridCol w:w="567"/>
      </w:tblGrid>
      <w:tr w:rsidR="002364E2" w:rsidRPr="0006732B" w:rsidTr="00555CB5">
        <w:trPr>
          <w:trHeight w:val="300"/>
        </w:trPr>
        <w:tc>
          <w:tcPr>
            <w:tcW w:w="2545" w:type="dxa"/>
            <w:tcBorders>
              <w:top w:val="nil"/>
              <w:left w:val="nil"/>
              <w:bottom w:val="nil"/>
              <w:right w:val="single" w:sz="4" w:space="0" w:color="auto"/>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lang w:val="ka-GE"/>
              </w:rPr>
            </w:pPr>
            <w:r w:rsidRPr="0006732B">
              <w:rPr>
                <w:rFonts w:ascii="Sylfaen" w:eastAsia="Times New Roman" w:hAnsi="Sylfaen" w:cs="Calibri"/>
                <w:lang w:val="ka-GE"/>
              </w:rPr>
              <w:lastRenderedPageBreak/>
              <w:t> </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b/>
                <w:bCs/>
                <w:sz w:val="16"/>
                <w:szCs w:val="16"/>
              </w:rPr>
            </w:pPr>
            <w:r w:rsidRPr="0006732B">
              <w:rPr>
                <w:rFonts w:ascii="Sylfaen" w:eastAsia="Times New Roman" w:hAnsi="Sylfaen" w:cs="Calibri"/>
                <w:b/>
                <w:bCs/>
                <w:sz w:val="16"/>
                <w:szCs w:val="16"/>
              </w:rPr>
              <w:t xml:space="preserve">INN - </w:t>
            </w:r>
            <w:proofErr w:type="spellStart"/>
            <w:r w:rsidRPr="0006732B">
              <w:rPr>
                <w:rFonts w:ascii="Sylfaen" w:eastAsia="Times New Roman" w:hAnsi="Sylfaen" w:cs="Sylfaen"/>
                <w:b/>
                <w:bCs/>
                <w:sz w:val="16"/>
                <w:szCs w:val="16"/>
              </w:rPr>
              <w:t>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დასახელება</w:t>
            </w:r>
            <w:proofErr w:type="spellEnd"/>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b/>
                <w:bCs/>
                <w:sz w:val="16"/>
                <w:szCs w:val="16"/>
              </w:rPr>
            </w:pPr>
            <w:proofErr w:type="spellStart"/>
            <w:r w:rsidRPr="0006732B">
              <w:rPr>
                <w:rFonts w:ascii="Sylfaen" w:eastAsia="Times New Roman" w:hAnsi="Sylfaen" w:cs="Sylfaen"/>
                <w:b/>
                <w:bCs/>
                <w:sz w:val="16"/>
                <w:szCs w:val="16"/>
              </w:rPr>
              <w:t>დოზა</w:t>
            </w:r>
            <w:proofErr w:type="spellEnd"/>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b/>
                <w:bCs/>
                <w:sz w:val="16"/>
                <w:szCs w:val="16"/>
              </w:rPr>
            </w:pPr>
            <w:proofErr w:type="spellStart"/>
            <w:r w:rsidRPr="0006732B">
              <w:rPr>
                <w:rFonts w:ascii="Sylfaen" w:eastAsia="Times New Roman" w:hAnsi="Sylfaen" w:cs="Sylfaen"/>
                <w:b/>
                <w:bCs/>
                <w:sz w:val="16"/>
                <w:szCs w:val="16"/>
              </w:rPr>
              <w:t>დამატებითი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პრეპარატი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რომლის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კომბინირება</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შესაძლებელია</w:t>
            </w:r>
            <w:proofErr w:type="spellEnd"/>
            <w:r w:rsidRPr="0006732B">
              <w:rPr>
                <w:rFonts w:ascii="Sylfaen" w:eastAsia="Times New Roman" w:hAnsi="Sylfaen" w:cs="Calibri"/>
                <w:b/>
                <w:bCs/>
                <w:sz w:val="16"/>
                <w:szCs w:val="16"/>
              </w:rPr>
              <w:t xml:space="preserve">  B </w:t>
            </w:r>
            <w:proofErr w:type="spellStart"/>
            <w:r w:rsidRPr="0006732B">
              <w:rPr>
                <w:rFonts w:ascii="Sylfaen" w:eastAsia="Times New Roman" w:hAnsi="Sylfaen" w:cs="Sylfaen"/>
                <w:b/>
                <w:bCs/>
                <w:sz w:val="16"/>
                <w:szCs w:val="16"/>
              </w:rPr>
              <w:t>სვეტში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მითითებულ</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მონო</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პრეპარატთან</w:t>
            </w:r>
            <w:proofErr w:type="spellEnd"/>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b/>
                <w:bCs/>
                <w:sz w:val="16"/>
                <w:szCs w:val="16"/>
              </w:rPr>
            </w:pPr>
            <w:proofErr w:type="spellStart"/>
            <w:r w:rsidRPr="0006732B">
              <w:rPr>
                <w:rFonts w:ascii="Sylfaen" w:eastAsia="Times New Roman" w:hAnsi="Sylfaen" w:cs="Sylfaen"/>
                <w:b/>
                <w:bCs/>
                <w:sz w:val="16"/>
                <w:szCs w:val="16"/>
              </w:rPr>
              <w:t>დოზა</w:t>
            </w:r>
            <w:proofErr w:type="spellEnd"/>
          </w:p>
        </w:tc>
        <w:tc>
          <w:tcPr>
            <w:tcW w:w="17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b/>
                <w:bCs/>
                <w:sz w:val="16"/>
                <w:szCs w:val="16"/>
              </w:rPr>
            </w:pPr>
            <w:proofErr w:type="spellStart"/>
            <w:r w:rsidRPr="0006732B">
              <w:rPr>
                <w:rFonts w:ascii="Sylfaen" w:eastAsia="Times New Roman" w:hAnsi="Sylfaen" w:cs="Sylfaen"/>
                <w:b/>
                <w:bCs/>
                <w:sz w:val="16"/>
                <w:szCs w:val="16"/>
              </w:rPr>
              <w:t>თითოეული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დოზის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და</w:t>
            </w:r>
            <w:proofErr w:type="spellEnd"/>
            <w:r w:rsidRPr="0006732B">
              <w:rPr>
                <w:rFonts w:ascii="Sylfaen" w:eastAsia="Times New Roman" w:hAnsi="Sylfaen" w:cs="Calibri"/>
                <w:b/>
                <w:bCs/>
                <w:sz w:val="16"/>
                <w:szCs w:val="16"/>
              </w:rPr>
              <w:t xml:space="preserve"> INN-</w:t>
            </w:r>
            <w:proofErr w:type="spellStart"/>
            <w:r w:rsidRPr="0006732B">
              <w:rPr>
                <w:rFonts w:ascii="Sylfaen" w:eastAsia="Times New Roman" w:hAnsi="Sylfaen" w:cs="Sylfaen"/>
                <w:b/>
                <w:bCs/>
                <w:sz w:val="16"/>
                <w:szCs w:val="16"/>
              </w:rPr>
              <w:t>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ული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გადანაწილება</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მონო</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თერაპიის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დროს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მონო</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პრეპარატის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შემთხვევაში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და</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კომბინირებული</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თერაპის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პრეპარატების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კომბინაციის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გამოყენების</w:t>
            </w:r>
            <w:proofErr w:type="spellEnd"/>
            <w:r w:rsidRPr="0006732B">
              <w:rPr>
                <w:rFonts w:ascii="Sylfaen" w:eastAsia="Times New Roman" w:hAnsi="Sylfaen" w:cs="Calibri"/>
                <w:b/>
                <w:bCs/>
                <w:sz w:val="16"/>
                <w:szCs w:val="16"/>
              </w:rPr>
              <w:t xml:space="preserve"> </w:t>
            </w:r>
            <w:proofErr w:type="spellStart"/>
            <w:r w:rsidRPr="0006732B">
              <w:rPr>
                <w:rFonts w:ascii="Sylfaen" w:eastAsia="Times New Roman" w:hAnsi="Sylfaen" w:cs="Sylfaen"/>
                <w:b/>
                <w:bCs/>
                <w:sz w:val="16"/>
                <w:szCs w:val="16"/>
              </w:rPr>
              <w:t>შემთხვევაში</w:t>
            </w:r>
            <w:proofErr w:type="spellEnd"/>
            <w:r w:rsidRPr="0006732B">
              <w:rPr>
                <w:rFonts w:ascii="Sylfaen" w:eastAsia="Times New Roman" w:hAnsi="Sylfaen" w:cs="Calibri"/>
                <w:b/>
                <w:bCs/>
                <w:sz w:val="16"/>
                <w:szCs w:val="16"/>
              </w:rPr>
              <w:t>)</w:t>
            </w:r>
          </w:p>
        </w:tc>
      </w:tr>
      <w:tr w:rsidR="002364E2" w:rsidRPr="0006732B" w:rsidTr="00555CB5">
        <w:trPr>
          <w:trHeight w:val="2083"/>
        </w:trPr>
        <w:tc>
          <w:tcPr>
            <w:tcW w:w="2545" w:type="dxa"/>
            <w:tcBorders>
              <w:top w:val="nil"/>
              <w:left w:val="nil"/>
              <w:bottom w:val="nil"/>
              <w:right w:val="single" w:sz="4" w:space="0" w:color="auto"/>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2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rPr>
                <w:rFonts w:ascii="Sylfaen" w:eastAsia="Times New Roman" w:hAnsi="Sylfaen" w:cs="Calibri"/>
                <w:b/>
                <w:bCs/>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rPr>
                <w:rFonts w:ascii="Sylfaen" w:eastAsia="Times New Roman" w:hAnsi="Sylfaen" w:cs="Calibri"/>
                <w:b/>
                <w:bCs/>
              </w:rPr>
            </w:pPr>
          </w:p>
        </w:tc>
        <w:tc>
          <w:tcPr>
            <w:tcW w:w="2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rPr>
                <w:rFonts w:ascii="Sylfaen" w:eastAsia="Times New Roman" w:hAnsi="Sylfaen" w:cs="Calibri"/>
                <w:b/>
                <w:bCs/>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rPr>
                <w:rFonts w:ascii="Sylfaen" w:eastAsia="Times New Roman" w:hAnsi="Sylfaen" w:cs="Calibri"/>
                <w:b/>
                <w:bCs/>
              </w:rPr>
            </w:pPr>
          </w:p>
        </w:tc>
        <w:tc>
          <w:tcPr>
            <w:tcW w:w="17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55CB5" w:rsidRPr="0006732B" w:rsidRDefault="00555CB5" w:rsidP="00555CB5">
            <w:pPr>
              <w:spacing w:after="0" w:line="240" w:lineRule="auto"/>
              <w:rPr>
                <w:rFonts w:ascii="Sylfaen" w:eastAsia="Times New Roman" w:hAnsi="Sylfaen" w:cs="Calibri"/>
                <w:b/>
                <w:bCs/>
              </w:rPr>
            </w:pPr>
          </w:p>
        </w:tc>
      </w:tr>
      <w:tr w:rsidR="002364E2" w:rsidRPr="0006732B" w:rsidTr="00555CB5">
        <w:trPr>
          <w:trHeight w:val="662"/>
        </w:trPr>
        <w:tc>
          <w:tcPr>
            <w:tcW w:w="2545" w:type="dxa"/>
            <w:vMerge w:val="restart"/>
            <w:tcBorders>
              <w:top w:val="single" w:sz="8" w:space="0" w:color="002060"/>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ჰიპერტებზიის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აგფ</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ინჰიბიტორებით</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rPr>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მონო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w:t>
            </w:r>
            <w:proofErr w:type="spellEnd"/>
          </w:p>
        </w:tc>
        <w:tc>
          <w:tcPr>
            <w:tcW w:w="2037" w:type="dxa"/>
            <w:tcBorders>
              <w:top w:val="single" w:sz="4" w:space="0" w:color="auto"/>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Enalapril</w:t>
            </w:r>
            <w:proofErr w:type="spellEnd"/>
          </w:p>
        </w:tc>
        <w:tc>
          <w:tcPr>
            <w:tcW w:w="964" w:type="dxa"/>
            <w:tcBorders>
              <w:top w:val="single" w:sz="4" w:space="0" w:color="auto"/>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10mg</w:t>
            </w:r>
          </w:p>
        </w:tc>
        <w:tc>
          <w:tcPr>
            <w:tcW w:w="2037" w:type="dxa"/>
            <w:tcBorders>
              <w:top w:val="single" w:sz="4" w:space="0" w:color="auto"/>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single" w:sz="4" w:space="0" w:color="auto"/>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single" w:sz="4" w:space="0" w:color="auto"/>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2.79 </w:t>
            </w:r>
          </w:p>
        </w:tc>
        <w:tc>
          <w:tcPr>
            <w:tcW w:w="567" w:type="dxa"/>
            <w:tcBorders>
              <w:top w:val="single" w:sz="4" w:space="0" w:color="auto"/>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tcBorders>
              <w:top w:val="single" w:sz="8" w:space="0" w:color="002060"/>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Enalapril</w:t>
            </w:r>
            <w:proofErr w:type="spellEnd"/>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20mg</w:t>
            </w:r>
          </w:p>
        </w:tc>
        <w:tc>
          <w:tcPr>
            <w:tcW w:w="2037" w:type="dxa"/>
            <w:tcBorders>
              <w:top w:val="single" w:sz="8" w:space="0" w:color="002060"/>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1.30 </w:t>
            </w:r>
          </w:p>
        </w:tc>
        <w:tc>
          <w:tcPr>
            <w:tcW w:w="567" w:type="dxa"/>
            <w:tcBorders>
              <w:top w:val="nil"/>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tcBorders>
              <w:top w:val="single" w:sz="8" w:space="0" w:color="002060"/>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Losartan</w:t>
            </w:r>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100mg</w:t>
            </w:r>
          </w:p>
        </w:tc>
        <w:tc>
          <w:tcPr>
            <w:tcW w:w="2037" w:type="dxa"/>
            <w:tcBorders>
              <w:top w:val="single" w:sz="8" w:space="0" w:color="002060"/>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8"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3.84 </w:t>
            </w:r>
          </w:p>
        </w:tc>
        <w:tc>
          <w:tcPr>
            <w:tcW w:w="567" w:type="dxa"/>
            <w:tcBorders>
              <w:top w:val="nil"/>
              <w:left w:val="nil"/>
              <w:bottom w:val="single" w:sz="8"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510"/>
        </w:trPr>
        <w:tc>
          <w:tcPr>
            <w:tcW w:w="2545" w:type="dxa"/>
            <w:vMerge w:val="restart"/>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ჰიპერტებზიის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აგფ</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ინჰიბიტორებით</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კომბინაცია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სხვა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პრეპარატებთან</w:t>
            </w:r>
            <w:proofErr w:type="spellEnd"/>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Enalapril</w:t>
            </w:r>
            <w:proofErr w:type="spellEnd"/>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10mg</w:t>
            </w: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Hydrochlorothiazide</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12.5mg</w:t>
            </w:r>
          </w:p>
        </w:tc>
        <w:tc>
          <w:tcPr>
            <w:tcW w:w="1195" w:type="dxa"/>
            <w:tcBorders>
              <w:top w:val="nil"/>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8.24 </w:t>
            </w:r>
          </w:p>
        </w:tc>
        <w:tc>
          <w:tcPr>
            <w:tcW w:w="567" w:type="dxa"/>
            <w:tcBorders>
              <w:top w:val="nil"/>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Enalapril</w:t>
            </w:r>
            <w:proofErr w:type="spellEnd"/>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20mg</w:t>
            </w: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Hydrochlorothiazide</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12.5mg</w:t>
            </w:r>
          </w:p>
        </w:tc>
        <w:tc>
          <w:tcPr>
            <w:tcW w:w="1195" w:type="dxa"/>
            <w:tcBorders>
              <w:top w:val="nil"/>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7.35 </w:t>
            </w:r>
          </w:p>
        </w:tc>
        <w:tc>
          <w:tcPr>
            <w:tcW w:w="567" w:type="dxa"/>
            <w:tcBorders>
              <w:top w:val="nil"/>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75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Losartan</w:t>
            </w:r>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100mg</w:t>
            </w:r>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Amlodipine</w:t>
            </w:r>
          </w:p>
        </w:tc>
        <w:tc>
          <w:tcPr>
            <w:tcW w:w="969"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1195" w:type="dxa"/>
            <w:tcBorders>
              <w:top w:val="nil"/>
              <w:left w:val="nil"/>
              <w:bottom w:val="single" w:sz="8"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1.11 </w:t>
            </w:r>
          </w:p>
        </w:tc>
        <w:tc>
          <w:tcPr>
            <w:tcW w:w="567" w:type="dxa"/>
            <w:tcBorders>
              <w:top w:val="nil"/>
              <w:left w:val="nil"/>
              <w:bottom w:val="single" w:sz="8"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val="restart"/>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ჰიპერტებზიის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ბეტა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ბლოკერების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rPr>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მონო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w:t>
            </w:r>
            <w:proofErr w:type="spellEnd"/>
          </w:p>
        </w:tc>
        <w:tc>
          <w:tcPr>
            <w:tcW w:w="2037"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Bisoprolol</w:t>
            </w:r>
            <w:proofErr w:type="spellEnd"/>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16.43 </w:t>
            </w:r>
          </w:p>
        </w:tc>
        <w:tc>
          <w:tcPr>
            <w:tcW w:w="567" w:type="dxa"/>
            <w:tcBorders>
              <w:top w:val="nil"/>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675"/>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Metoprolol</w:t>
            </w:r>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100mg</w:t>
            </w: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18.80 </w:t>
            </w:r>
          </w:p>
        </w:tc>
        <w:tc>
          <w:tcPr>
            <w:tcW w:w="567" w:type="dxa"/>
            <w:tcBorders>
              <w:top w:val="nil"/>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Nebivolol</w:t>
            </w:r>
            <w:proofErr w:type="spellEnd"/>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8"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20.97 </w:t>
            </w:r>
          </w:p>
        </w:tc>
        <w:tc>
          <w:tcPr>
            <w:tcW w:w="567" w:type="dxa"/>
            <w:tcBorders>
              <w:top w:val="nil"/>
              <w:left w:val="nil"/>
              <w:bottom w:val="single" w:sz="8"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val="restart"/>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ჰიპერტებზიის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ბეტა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ბლოკერების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კომბინაცია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სხვა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პრეპარატებთან</w:t>
            </w:r>
            <w:proofErr w:type="spellEnd"/>
          </w:p>
        </w:tc>
        <w:tc>
          <w:tcPr>
            <w:tcW w:w="2037"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Bisoprolol</w:t>
            </w:r>
            <w:proofErr w:type="spellEnd"/>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Hydrochlorothiazide</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12.5mg</w:t>
            </w:r>
          </w:p>
        </w:tc>
        <w:tc>
          <w:tcPr>
            <w:tcW w:w="1195" w:type="dxa"/>
            <w:tcBorders>
              <w:top w:val="nil"/>
              <w:left w:val="nil"/>
              <w:bottom w:val="single" w:sz="4"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0.06 </w:t>
            </w:r>
          </w:p>
        </w:tc>
        <w:tc>
          <w:tcPr>
            <w:tcW w:w="567" w:type="dxa"/>
            <w:tcBorders>
              <w:top w:val="nil"/>
              <w:left w:val="nil"/>
              <w:bottom w:val="single" w:sz="4"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Metoprolol</w:t>
            </w:r>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100mg</w:t>
            </w: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4" w:space="0" w:color="002060"/>
              <w:right w:val="nil"/>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567" w:type="dxa"/>
            <w:tcBorders>
              <w:top w:val="nil"/>
              <w:left w:val="nil"/>
              <w:bottom w:val="single" w:sz="4" w:space="0" w:color="002060"/>
              <w:right w:val="single" w:sz="4" w:space="0" w:color="002060"/>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42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Nebivolol</w:t>
            </w:r>
            <w:proofErr w:type="spellEnd"/>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Hydrochlorothiazide</w:t>
            </w:r>
          </w:p>
        </w:tc>
        <w:tc>
          <w:tcPr>
            <w:tcW w:w="969"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12.5mg</w:t>
            </w:r>
          </w:p>
        </w:tc>
        <w:tc>
          <w:tcPr>
            <w:tcW w:w="1195" w:type="dxa"/>
            <w:tcBorders>
              <w:top w:val="nil"/>
              <w:left w:val="nil"/>
              <w:bottom w:val="single" w:sz="8"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6.50 </w:t>
            </w:r>
          </w:p>
        </w:tc>
        <w:tc>
          <w:tcPr>
            <w:tcW w:w="567" w:type="dxa"/>
            <w:tcBorders>
              <w:top w:val="nil"/>
              <w:left w:val="nil"/>
              <w:bottom w:val="single" w:sz="8" w:space="0" w:color="002060"/>
              <w:right w:val="single" w:sz="4" w:space="0" w:color="002060"/>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976"/>
        </w:trPr>
        <w:tc>
          <w:tcPr>
            <w:tcW w:w="2545" w:type="dxa"/>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ჰიპერტებზიის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კალციუმის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არხის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ბლოკატორების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rPr>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მონო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w:t>
            </w:r>
            <w:proofErr w:type="spellEnd"/>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Amlodipine</w:t>
            </w:r>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8" w:space="0" w:color="002060"/>
              <w:right w:val="nil"/>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6.73 </w:t>
            </w:r>
          </w:p>
        </w:tc>
        <w:tc>
          <w:tcPr>
            <w:tcW w:w="567" w:type="dxa"/>
            <w:tcBorders>
              <w:top w:val="nil"/>
              <w:left w:val="nil"/>
              <w:bottom w:val="single" w:sz="8" w:space="0" w:color="002060"/>
              <w:right w:val="single" w:sz="8" w:space="0" w:color="auto"/>
            </w:tcBorders>
            <w:shd w:val="clear" w:color="auto" w:fill="auto"/>
            <w:noWrap/>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1230"/>
        </w:trPr>
        <w:tc>
          <w:tcPr>
            <w:tcW w:w="2545" w:type="dxa"/>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ჰიპერტებზიის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კალციუმის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არხის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ბლოკატორების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კომბინაცია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სხვა</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b/>
                <w:bCs/>
              </w:rPr>
              <w:t>პრეპარატებთან</w:t>
            </w:r>
            <w:proofErr w:type="spellEnd"/>
          </w:p>
        </w:tc>
        <w:tc>
          <w:tcPr>
            <w:tcW w:w="2037"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Amlodipine</w:t>
            </w:r>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2037" w:type="dxa"/>
            <w:tcBorders>
              <w:top w:val="nil"/>
              <w:left w:val="nil"/>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roofErr w:type="spellStart"/>
            <w:r w:rsidRPr="0006732B">
              <w:rPr>
                <w:rFonts w:ascii="Sylfaen" w:eastAsia="Times New Roman" w:hAnsi="Sylfaen" w:cs="Calibri"/>
              </w:rPr>
              <w:t>Bisoprolol</w:t>
            </w:r>
            <w:proofErr w:type="spellEnd"/>
          </w:p>
        </w:tc>
        <w:tc>
          <w:tcPr>
            <w:tcW w:w="969"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5mg</w:t>
            </w:r>
          </w:p>
        </w:tc>
        <w:tc>
          <w:tcPr>
            <w:tcW w:w="1195" w:type="dxa"/>
            <w:tcBorders>
              <w:top w:val="nil"/>
              <w:left w:val="nil"/>
              <w:bottom w:val="single" w:sz="8" w:space="0" w:color="002060"/>
              <w:right w:val="nil"/>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0.94 </w:t>
            </w:r>
          </w:p>
        </w:tc>
        <w:tc>
          <w:tcPr>
            <w:tcW w:w="567" w:type="dxa"/>
            <w:tcBorders>
              <w:top w:val="nil"/>
              <w:left w:val="nil"/>
              <w:bottom w:val="single" w:sz="8" w:space="0" w:color="002060"/>
              <w:right w:val="single" w:sz="4" w:space="0" w:color="002060"/>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360"/>
        </w:trPr>
        <w:tc>
          <w:tcPr>
            <w:tcW w:w="2545" w:type="dxa"/>
            <w:vMerge w:val="restart"/>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jc w:val="center"/>
              <w:rPr>
                <w:rFonts w:ascii="Sylfaen" w:eastAsia="Times New Roman" w:hAnsi="Sylfaen" w:cs="Calibri"/>
              </w:rPr>
            </w:pPr>
            <w:proofErr w:type="spellStart"/>
            <w:r w:rsidRPr="0006732B">
              <w:rPr>
                <w:rFonts w:ascii="Sylfaen" w:eastAsia="Times New Roman" w:hAnsi="Sylfaen" w:cs="Sylfaen"/>
              </w:rPr>
              <w:t>ჰიპერტე</w:t>
            </w:r>
            <w:proofErr w:type="spellEnd"/>
            <w:r w:rsidRPr="0006732B">
              <w:rPr>
                <w:rFonts w:ascii="Sylfaen" w:eastAsia="Times New Roman" w:hAnsi="Sylfaen" w:cs="Sylfaen"/>
                <w:lang w:val="ka-GE"/>
              </w:rPr>
              <w:t>ნ</w:t>
            </w:r>
            <w:proofErr w:type="spellStart"/>
            <w:r w:rsidRPr="0006732B">
              <w:rPr>
                <w:rFonts w:ascii="Sylfaen" w:eastAsia="Times New Roman" w:hAnsi="Sylfaen" w:cs="Sylfaen"/>
              </w:rPr>
              <w:t>ზიის</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დიურეტიკები</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Sylfaen"/>
              </w:rPr>
              <w:lastRenderedPageBreak/>
              <w:t>სამკურნალო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b/>
                <w:bCs/>
              </w:rPr>
              <w:t>მონო</w:t>
            </w:r>
            <w:proofErr w:type="spellEnd"/>
            <w:r w:rsidRPr="0006732B">
              <w:rPr>
                <w:rFonts w:ascii="Sylfaen" w:eastAsia="Times New Roman" w:hAnsi="Sylfaen" w:cs="Calibri"/>
              </w:rPr>
              <w:t xml:space="preserve"> </w:t>
            </w:r>
            <w:proofErr w:type="spellStart"/>
            <w:r w:rsidRPr="0006732B">
              <w:rPr>
                <w:rFonts w:ascii="Sylfaen" w:eastAsia="Times New Roman" w:hAnsi="Sylfaen" w:cs="Sylfaen"/>
              </w:rPr>
              <w:t>პრეპარატები</w:t>
            </w:r>
            <w:proofErr w:type="spellEnd"/>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lastRenderedPageBreak/>
              <w:t>Furosemide</w:t>
            </w:r>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40mg</w:t>
            </w:r>
          </w:p>
        </w:tc>
        <w:tc>
          <w:tcPr>
            <w:tcW w:w="2037"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4" w:space="0" w:color="002060"/>
              <w:right w:val="nil"/>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0.60 </w:t>
            </w:r>
          </w:p>
        </w:tc>
        <w:tc>
          <w:tcPr>
            <w:tcW w:w="567" w:type="dxa"/>
            <w:tcBorders>
              <w:top w:val="nil"/>
              <w:left w:val="nil"/>
              <w:bottom w:val="single" w:sz="4" w:space="0" w:color="002060"/>
              <w:right w:val="single" w:sz="4" w:space="0" w:color="002060"/>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36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Hydrochlorothiazide</w:t>
            </w:r>
          </w:p>
        </w:tc>
        <w:tc>
          <w:tcPr>
            <w:tcW w:w="964" w:type="dxa"/>
            <w:tcBorders>
              <w:top w:val="nil"/>
              <w:left w:val="nil"/>
              <w:bottom w:val="single" w:sz="4"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25mg</w:t>
            </w:r>
          </w:p>
        </w:tc>
        <w:tc>
          <w:tcPr>
            <w:tcW w:w="2037"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4"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4" w:space="0" w:color="002060"/>
              <w:right w:val="nil"/>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2.91 </w:t>
            </w:r>
          </w:p>
        </w:tc>
        <w:tc>
          <w:tcPr>
            <w:tcW w:w="567" w:type="dxa"/>
            <w:tcBorders>
              <w:top w:val="nil"/>
              <w:left w:val="nil"/>
              <w:bottom w:val="single" w:sz="4" w:space="0" w:color="002060"/>
              <w:right w:val="single" w:sz="4" w:space="0" w:color="002060"/>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r w:rsidR="002364E2" w:rsidRPr="0006732B" w:rsidTr="00555CB5">
        <w:trPr>
          <w:trHeight w:val="360"/>
        </w:trPr>
        <w:tc>
          <w:tcPr>
            <w:tcW w:w="2545" w:type="dxa"/>
            <w:vMerge/>
            <w:tcBorders>
              <w:top w:val="nil"/>
              <w:left w:val="single" w:sz="8" w:space="0" w:color="002060"/>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p>
        </w:tc>
        <w:tc>
          <w:tcPr>
            <w:tcW w:w="2037" w:type="dxa"/>
            <w:tcBorders>
              <w:top w:val="nil"/>
              <w:left w:val="nil"/>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Spironolactone</w:t>
            </w:r>
          </w:p>
        </w:tc>
        <w:tc>
          <w:tcPr>
            <w:tcW w:w="964" w:type="dxa"/>
            <w:tcBorders>
              <w:top w:val="nil"/>
              <w:left w:val="nil"/>
              <w:bottom w:val="single" w:sz="8" w:space="0" w:color="002060"/>
              <w:right w:val="single" w:sz="4" w:space="0" w:color="002060"/>
            </w:tcBorders>
            <w:shd w:val="clear" w:color="auto" w:fill="auto"/>
            <w:noWrap/>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25mg</w:t>
            </w:r>
          </w:p>
        </w:tc>
        <w:tc>
          <w:tcPr>
            <w:tcW w:w="2037" w:type="dxa"/>
            <w:tcBorders>
              <w:top w:val="nil"/>
              <w:left w:val="nil"/>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969" w:type="dxa"/>
            <w:tcBorders>
              <w:top w:val="nil"/>
              <w:left w:val="nil"/>
              <w:bottom w:val="single" w:sz="8" w:space="0" w:color="002060"/>
              <w:right w:val="single" w:sz="4" w:space="0" w:color="002060"/>
            </w:tcBorders>
            <w:shd w:val="clear" w:color="auto" w:fill="auto"/>
            <w:vAlign w:val="center"/>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c>
          <w:tcPr>
            <w:tcW w:w="1195" w:type="dxa"/>
            <w:tcBorders>
              <w:top w:val="nil"/>
              <w:left w:val="nil"/>
              <w:bottom w:val="single" w:sz="8" w:space="0" w:color="002060"/>
              <w:right w:val="nil"/>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xml:space="preserve">                                                       1.44 </w:t>
            </w:r>
          </w:p>
        </w:tc>
        <w:tc>
          <w:tcPr>
            <w:tcW w:w="567" w:type="dxa"/>
            <w:tcBorders>
              <w:top w:val="nil"/>
              <w:left w:val="nil"/>
              <w:bottom w:val="single" w:sz="8" w:space="0" w:color="002060"/>
              <w:right w:val="single" w:sz="4" w:space="0" w:color="002060"/>
            </w:tcBorders>
            <w:shd w:val="clear" w:color="auto" w:fill="auto"/>
            <w:vAlign w:val="bottom"/>
            <w:hideMark/>
          </w:tcPr>
          <w:p w:rsidR="00555CB5" w:rsidRPr="0006732B" w:rsidRDefault="00555CB5" w:rsidP="00555CB5">
            <w:pPr>
              <w:spacing w:after="0" w:line="240" w:lineRule="auto"/>
              <w:rPr>
                <w:rFonts w:ascii="Sylfaen" w:eastAsia="Times New Roman" w:hAnsi="Sylfaen" w:cs="Calibri"/>
              </w:rPr>
            </w:pPr>
            <w:r w:rsidRPr="0006732B">
              <w:rPr>
                <w:rFonts w:ascii="Sylfaen" w:eastAsia="Times New Roman" w:hAnsi="Sylfaen" w:cs="Calibri"/>
              </w:rPr>
              <w:t> </w:t>
            </w:r>
          </w:p>
        </w:tc>
      </w:tr>
    </w:tbl>
    <w:p w:rsidR="00994E50" w:rsidRPr="0006732B" w:rsidRDefault="00994E50" w:rsidP="00B517C3">
      <w:pPr>
        <w:spacing w:after="0"/>
        <w:jc w:val="both"/>
        <w:rPr>
          <w:rFonts w:ascii="Sylfaen" w:hAnsi="Sylfaen"/>
          <w:lang w:val="ka-GE"/>
        </w:rPr>
      </w:pPr>
    </w:p>
    <w:p w:rsidR="00994E50" w:rsidRPr="0006732B" w:rsidRDefault="00555CB5" w:rsidP="00B517C3">
      <w:pPr>
        <w:spacing w:after="0"/>
        <w:jc w:val="both"/>
        <w:rPr>
          <w:rFonts w:ascii="Sylfaen" w:hAnsi="Sylfaen"/>
          <w:lang w:val="ka-GE"/>
        </w:rPr>
      </w:pPr>
      <w:r w:rsidRPr="0006732B">
        <w:rPr>
          <w:rFonts w:ascii="Sylfaen" w:hAnsi="Sylfaen"/>
          <w:lang w:val="ka-GE"/>
        </w:rPr>
        <w:t>ზემოაღნიშნული განხილვების და წარმოდგენილი მასალების</w:t>
      </w:r>
      <w:r w:rsidR="002364E2" w:rsidRPr="0006732B">
        <w:rPr>
          <w:rFonts w:ascii="Sylfaen" w:hAnsi="Sylfaen"/>
          <w:lang w:val="ka-GE"/>
        </w:rPr>
        <w:t xml:space="preserve"> (მოხსენებით ბარათს თან ერთვის </w:t>
      </w:r>
      <w:r w:rsidRPr="0006732B">
        <w:rPr>
          <w:rFonts w:ascii="Sylfaen" w:hAnsi="Sylfaen"/>
          <w:lang w:val="ka-GE"/>
        </w:rPr>
        <w:t xml:space="preserve"> </w:t>
      </w:r>
      <w:r w:rsidR="002364E2" w:rsidRPr="0006732B">
        <w:rPr>
          <w:rFonts w:ascii="Sylfaen" w:hAnsi="Sylfaen"/>
          <w:lang w:val="ka-GE"/>
        </w:rPr>
        <w:t xml:space="preserve">შესაბამისი კვლევებისა და გათვლების შესახებ ინფორმაცია) </w:t>
      </w:r>
      <w:r w:rsidRPr="0006732B">
        <w:rPr>
          <w:rFonts w:ascii="Sylfaen" w:hAnsi="Sylfaen"/>
          <w:lang w:val="ka-GE"/>
        </w:rPr>
        <w:t>გაანალიზების შედეგად, სამუშაო ჯგუფის მიერ შეჯერებული დამატებით შესასყიდი მედიკამენტების სია განისაზღვრა შემდეგი სახით:</w:t>
      </w:r>
    </w:p>
    <w:p w:rsidR="00555CB5" w:rsidRPr="0006732B" w:rsidRDefault="00555CB5" w:rsidP="00B517C3">
      <w:pPr>
        <w:spacing w:after="0"/>
        <w:jc w:val="both"/>
        <w:rPr>
          <w:rFonts w:ascii="Sylfaen" w:hAnsi="Sylfaen"/>
        </w:rPr>
      </w:pPr>
    </w:p>
    <w:tbl>
      <w:tblPr>
        <w:tblW w:w="9629" w:type="dxa"/>
        <w:tblInd w:w="118" w:type="dxa"/>
        <w:tblLook w:val="04A0" w:firstRow="1" w:lastRow="0" w:firstColumn="1" w:lastColumn="0" w:noHBand="0" w:noVBand="1"/>
      </w:tblPr>
      <w:tblGrid>
        <w:gridCol w:w="1860"/>
        <w:gridCol w:w="3092"/>
        <w:gridCol w:w="2551"/>
        <w:gridCol w:w="2126"/>
      </w:tblGrid>
      <w:tr w:rsidR="002364E2" w:rsidRPr="0006732B" w:rsidTr="00CD27A1">
        <w:trPr>
          <w:trHeight w:val="1275"/>
        </w:trPr>
        <w:tc>
          <w:tcPr>
            <w:tcW w:w="1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კლასი</w:t>
            </w:r>
            <w:proofErr w:type="spellEnd"/>
          </w:p>
        </w:tc>
        <w:tc>
          <w:tcPr>
            <w:tcW w:w="3092" w:type="dxa"/>
            <w:tcBorders>
              <w:top w:val="single" w:sz="8" w:space="0" w:color="auto"/>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საერთაშორისო</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არაპატენტირებული</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დასახელება</w:t>
            </w:r>
            <w:proofErr w:type="spellEnd"/>
          </w:p>
        </w:tc>
        <w:tc>
          <w:tcPr>
            <w:tcW w:w="2551" w:type="dxa"/>
            <w:tcBorders>
              <w:top w:val="single" w:sz="8" w:space="0" w:color="auto"/>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დოზა</w:t>
            </w:r>
            <w:proofErr w:type="spellEnd"/>
          </w:p>
        </w:tc>
        <w:tc>
          <w:tcPr>
            <w:tcW w:w="2126" w:type="dxa"/>
            <w:tcBorders>
              <w:top w:val="single" w:sz="8" w:space="0" w:color="auto"/>
              <w:left w:val="nil"/>
              <w:bottom w:val="single" w:sz="4" w:space="0" w:color="auto"/>
              <w:right w:val="single" w:sz="4" w:space="0" w:color="auto"/>
            </w:tcBorders>
            <w:shd w:val="clear" w:color="000000" w:fill="FFFFFF"/>
            <w:vAlign w:val="center"/>
            <w:hideMark/>
          </w:tcPr>
          <w:p w:rsidR="00CD27A1" w:rsidRPr="0006732B" w:rsidRDefault="00CD27A1" w:rsidP="00CD27A1">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განზომილების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ერთეული</w:t>
            </w:r>
            <w:proofErr w:type="spellEnd"/>
            <w:r w:rsidRPr="0006732B">
              <w:rPr>
                <w:rFonts w:ascii="Sylfaen" w:eastAsia="Times New Roman" w:hAnsi="Sylfaen" w:cs="Calibri"/>
                <w:b/>
                <w:bCs/>
              </w:rPr>
              <w:t xml:space="preserve"> </w:t>
            </w:r>
          </w:p>
        </w:tc>
      </w:tr>
      <w:tr w:rsidR="002364E2" w:rsidRPr="0006732B" w:rsidTr="00CD27A1">
        <w:trPr>
          <w:trHeight w:val="825"/>
        </w:trPr>
        <w:tc>
          <w:tcPr>
            <w:tcW w:w="18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აგფ</w:t>
            </w:r>
            <w:proofErr w:type="spellEnd"/>
            <w:r w:rsidRPr="0006732B">
              <w:rPr>
                <w:rFonts w:ascii="Sylfaen" w:eastAsia="Times New Roman" w:hAnsi="Sylfaen" w:cs="Calibri"/>
              </w:rPr>
              <w:t xml:space="preserve"> </w:t>
            </w:r>
            <w:proofErr w:type="spellStart"/>
            <w:r w:rsidRPr="0006732B">
              <w:rPr>
                <w:rFonts w:ascii="Sylfaen" w:eastAsia="Times New Roman" w:hAnsi="Sylfaen" w:cs="Calibri"/>
              </w:rPr>
              <w:t>ინჰიბიტორები</w:t>
            </w:r>
            <w:proofErr w:type="spellEnd"/>
          </w:p>
        </w:tc>
        <w:tc>
          <w:tcPr>
            <w:tcW w:w="3092"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Perindopril/Amlodipine</w:t>
            </w:r>
          </w:p>
        </w:tc>
        <w:tc>
          <w:tcPr>
            <w:tcW w:w="2551"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 xml:space="preserve">4mg/5mg </w:t>
            </w:r>
            <w:proofErr w:type="spellStart"/>
            <w:r w:rsidRPr="0006732B">
              <w:rPr>
                <w:rFonts w:ascii="Sylfaen" w:eastAsia="Times New Roman" w:hAnsi="Sylfaen" w:cs="Calibri"/>
              </w:rPr>
              <w:t>და</w:t>
            </w:r>
            <w:proofErr w:type="spellEnd"/>
            <w:r w:rsidRPr="0006732B">
              <w:rPr>
                <w:rFonts w:ascii="Sylfaen" w:eastAsia="Times New Roman" w:hAnsi="Sylfaen" w:cs="Calibri"/>
              </w:rPr>
              <w:t xml:space="preserve">  5mg/5mg</w:t>
            </w:r>
          </w:p>
        </w:tc>
        <w:tc>
          <w:tcPr>
            <w:tcW w:w="2126" w:type="dxa"/>
            <w:tcBorders>
              <w:top w:val="nil"/>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2364E2" w:rsidRPr="0006732B" w:rsidTr="00CD27A1">
        <w:trPr>
          <w:trHeight w:val="825"/>
        </w:trPr>
        <w:tc>
          <w:tcPr>
            <w:tcW w:w="1860" w:type="dxa"/>
            <w:vMerge/>
            <w:tcBorders>
              <w:top w:val="nil"/>
              <w:left w:val="single" w:sz="8" w:space="0" w:color="auto"/>
              <w:bottom w:val="single" w:sz="4" w:space="0" w:color="auto"/>
              <w:right w:val="single" w:sz="4" w:space="0" w:color="auto"/>
            </w:tcBorders>
            <w:vAlign w:val="center"/>
            <w:hideMark/>
          </w:tcPr>
          <w:p w:rsidR="00CD27A1" w:rsidRPr="0006732B" w:rsidRDefault="00CD27A1" w:rsidP="00CD27A1">
            <w:pPr>
              <w:spacing w:after="0" w:line="240" w:lineRule="auto"/>
              <w:rPr>
                <w:rFonts w:ascii="Sylfaen" w:eastAsia="Times New Roman" w:hAnsi="Sylfaen" w:cs="Calibri"/>
              </w:rPr>
            </w:pPr>
          </w:p>
        </w:tc>
        <w:tc>
          <w:tcPr>
            <w:tcW w:w="3092"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Perindopril/Amlodipine</w:t>
            </w:r>
          </w:p>
        </w:tc>
        <w:tc>
          <w:tcPr>
            <w:tcW w:w="2551"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 xml:space="preserve">8mg/10mg </w:t>
            </w:r>
            <w:proofErr w:type="spellStart"/>
            <w:r w:rsidRPr="0006732B">
              <w:rPr>
                <w:rFonts w:ascii="Sylfaen" w:eastAsia="Times New Roman" w:hAnsi="Sylfaen" w:cs="Calibri"/>
              </w:rPr>
              <w:t>და</w:t>
            </w:r>
            <w:proofErr w:type="spellEnd"/>
            <w:r w:rsidRPr="0006732B">
              <w:rPr>
                <w:rFonts w:ascii="Sylfaen" w:eastAsia="Times New Roman" w:hAnsi="Sylfaen" w:cs="Calibri"/>
              </w:rPr>
              <w:t xml:space="preserve">  10mg/10mg</w:t>
            </w:r>
          </w:p>
        </w:tc>
        <w:tc>
          <w:tcPr>
            <w:tcW w:w="2126" w:type="dxa"/>
            <w:tcBorders>
              <w:top w:val="nil"/>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2364E2" w:rsidRPr="0006732B" w:rsidTr="00CD27A1">
        <w:trPr>
          <w:trHeight w:val="825"/>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აგფ</w:t>
            </w:r>
            <w:proofErr w:type="spellEnd"/>
            <w:r w:rsidRPr="0006732B">
              <w:rPr>
                <w:rFonts w:ascii="Sylfaen" w:eastAsia="Times New Roman" w:hAnsi="Sylfaen" w:cs="Calibri"/>
              </w:rPr>
              <w:t xml:space="preserve"> </w:t>
            </w:r>
            <w:proofErr w:type="spellStart"/>
            <w:r w:rsidRPr="0006732B">
              <w:rPr>
                <w:rFonts w:ascii="Sylfaen" w:eastAsia="Times New Roman" w:hAnsi="Sylfaen" w:cs="Calibri"/>
              </w:rPr>
              <w:t>ინჰიბიტორები</w:t>
            </w:r>
            <w:proofErr w:type="spellEnd"/>
          </w:p>
        </w:tc>
        <w:tc>
          <w:tcPr>
            <w:tcW w:w="3092"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Perindopril/</w:t>
            </w:r>
            <w:proofErr w:type="spellStart"/>
            <w:r w:rsidRPr="0006732B">
              <w:rPr>
                <w:rFonts w:ascii="Sylfaen" w:eastAsia="Times New Roman" w:hAnsi="Sylfaen" w:cs="Calibri"/>
              </w:rPr>
              <w:t>Indapamide</w:t>
            </w:r>
            <w:proofErr w:type="spellEnd"/>
          </w:p>
        </w:tc>
        <w:tc>
          <w:tcPr>
            <w:tcW w:w="2551"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4mg/1.25mg</w:t>
            </w:r>
          </w:p>
        </w:tc>
        <w:tc>
          <w:tcPr>
            <w:tcW w:w="2126" w:type="dxa"/>
            <w:tcBorders>
              <w:top w:val="nil"/>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2364E2" w:rsidRPr="0006732B" w:rsidTr="00CD27A1">
        <w:trPr>
          <w:trHeight w:val="825"/>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აგფ</w:t>
            </w:r>
            <w:proofErr w:type="spellEnd"/>
            <w:r w:rsidRPr="0006732B">
              <w:rPr>
                <w:rFonts w:ascii="Sylfaen" w:eastAsia="Times New Roman" w:hAnsi="Sylfaen" w:cs="Calibri"/>
              </w:rPr>
              <w:t xml:space="preserve"> </w:t>
            </w:r>
            <w:proofErr w:type="spellStart"/>
            <w:r w:rsidRPr="0006732B">
              <w:rPr>
                <w:rFonts w:ascii="Sylfaen" w:eastAsia="Times New Roman" w:hAnsi="Sylfaen" w:cs="Calibri"/>
              </w:rPr>
              <w:t>ინჰიბიტორები</w:t>
            </w:r>
            <w:proofErr w:type="spellEnd"/>
          </w:p>
        </w:tc>
        <w:tc>
          <w:tcPr>
            <w:tcW w:w="3092"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Losartan/Hydrochlorothiazide</w:t>
            </w:r>
          </w:p>
        </w:tc>
        <w:tc>
          <w:tcPr>
            <w:tcW w:w="2551"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50mg/12.5mg</w:t>
            </w:r>
          </w:p>
        </w:tc>
        <w:tc>
          <w:tcPr>
            <w:tcW w:w="2126" w:type="dxa"/>
            <w:tcBorders>
              <w:top w:val="nil"/>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2364E2" w:rsidRPr="0006732B" w:rsidTr="00CD27A1">
        <w:trPr>
          <w:trHeight w:val="825"/>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ბეტა</w:t>
            </w:r>
            <w:proofErr w:type="spellEnd"/>
            <w:r w:rsidRPr="0006732B">
              <w:rPr>
                <w:rFonts w:ascii="Sylfaen" w:eastAsia="Times New Roman" w:hAnsi="Sylfaen" w:cs="Calibri"/>
              </w:rPr>
              <w:t xml:space="preserve"> </w:t>
            </w:r>
            <w:proofErr w:type="spellStart"/>
            <w:r w:rsidRPr="0006732B">
              <w:rPr>
                <w:rFonts w:ascii="Sylfaen" w:eastAsia="Times New Roman" w:hAnsi="Sylfaen" w:cs="Calibri"/>
              </w:rPr>
              <w:t>ბლოკერები</w:t>
            </w:r>
            <w:proofErr w:type="spellEnd"/>
          </w:p>
        </w:tc>
        <w:tc>
          <w:tcPr>
            <w:tcW w:w="3092"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Bisoprolol</w:t>
            </w:r>
            <w:proofErr w:type="spellEnd"/>
          </w:p>
        </w:tc>
        <w:tc>
          <w:tcPr>
            <w:tcW w:w="2551"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5mg</w:t>
            </w:r>
          </w:p>
        </w:tc>
        <w:tc>
          <w:tcPr>
            <w:tcW w:w="2126" w:type="dxa"/>
            <w:tcBorders>
              <w:top w:val="nil"/>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2364E2" w:rsidRPr="0006732B" w:rsidTr="00CD27A1">
        <w:trPr>
          <w:trHeight w:val="825"/>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ბეტა</w:t>
            </w:r>
            <w:proofErr w:type="spellEnd"/>
            <w:r w:rsidRPr="0006732B">
              <w:rPr>
                <w:rFonts w:ascii="Sylfaen" w:eastAsia="Times New Roman" w:hAnsi="Sylfaen" w:cs="Calibri"/>
              </w:rPr>
              <w:t xml:space="preserve"> </w:t>
            </w:r>
            <w:proofErr w:type="spellStart"/>
            <w:r w:rsidRPr="0006732B">
              <w:rPr>
                <w:rFonts w:ascii="Sylfaen" w:eastAsia="Times New Roman" w:hAnsi="Sylfaen" w:cs="Calibri"/>
              </w:rPr>
              <w:t>ბლოკერები</w:t>
            </w:r>
            <w:proofErr w:type="spellEnd"/>
          </w:p>
        </w:tc>
        <w:tc>
          <w:tcPr>
            <w:tcW w:w="3092"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Nebivolol</w:t>
            </w:r>
            <w:proofErr w:type="spellEnd"/>
          </w:p>
        </w:tc>
        <w:tc>
          <w:tcPr>
            <w:tcW w:w="2551" w:type="dxa"/>
            <w:tcBorders>
              <w:top w:val="nil"/>
              <w:left w:val="nil"/>
              <w:bottom w:val="single" w:sz="4"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5mg</w:t>
            </w:r>
          </w:p>
        </w:tc>
        <w:tc>
          <w:tcPr>
            <w:tcW w:w="2126" w:type="dxa"/>
            <w:tcBorders>
              <w:top w:val="nil"/>
              <w:left w:val="nil"/>
              <w:bottom w:val="single" w:sz="4"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2364E2" w:rsidRPr="0006732B" w:rsidTr="00CD27A1">
        <w:trPr>
          <w:trHeight w:val="825"/>
        </w:trPr>
        <w:tc>
          <w:tcPr>
            <w:tcW w:w="1860" w:type="dxa"/>
            <w:tcBorders>
              <w:top w:val="nil"/>
              <w:left w:val="single" w:sz="8" w:space="0" w:color="auto"/>
              <w:bottom w:val="single" w:sz="8"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დიურეტიკები</w:t>
            </w:r>
            <w:proofErr w:type="spellEnd"/>
          </w:p>
        </w:tc>
        <w:tc>
          <w:tcPr>
            <w:tcW w:w="3092" w:type="dxa"/>
            <w:tcBorders>
              <w:top w:val="nil"/>
              <w:left w:val="nil"/>
              <w:bottom w:val="single" w:sz="8"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Hydrochlorothiazide</w:t>
            </w:r>
          </w:p>
        </w:tc>
        <w:tc>
          <w:tcPr>
            <w:tcW w:w="2551" w:type="dxa"/>
            <w:tcBorders>
              <w:top w:val="nil"/>
              <w:left w:val="nil"/>
              <w:bottom w:val="single" w:sz="8" w:space="0" w:color="auto"/>
              <w:right w:val="single" w:sz="4" w:space="0" w:color="auto"/>
            </w:tcBorders>
            <w:shd w:val="clear" w:color="auto" w:fill="auto"/>
            <w:noWrap/>
            <w:vAlign w:val="center"/>
            <w:hideMark/>
          </w:tcPr>
          <w:p w:rsidR="00CD27A1" w:rsidRPr="0006732B" w:rsidRDefault="00CD27A1" w:rsidP="00CD27A1">
            <w:pPr>
              <w:spacing w:after="0" w:line="240" w:lineRule="auto"/>
              <w:jc w:val="center"/>
              <w:rPr>
                <w:rFonts w:ascii="Sylfaen" w:eastAsia="Times New Roman" w:hAnsi="Sylfaen" w:cs="Calibri"/>
              </w:rPr>
            </w:pPr>
            <w:r w:rsidRPr="0006732B">
              <w:rPr>
                <w:rFonts w:ascii="Sylfaen" w:eastAsia="Times New Roman" w:hAnsi="Sylfaen" w:cs="Calibri"/>
              </w:rPr>
              <w:t>25mg</w:t>
            </w:r>
          </w:p>
        </w:tc>
        <w:tc>
          <w:tcPr>
            <w:tcW w:w="2126" w:type="dxa"/>
            <w:tcBorders>
              <w:top w:val="nil"/>
              <w:left w:val="nil"/>
              <w:bottom w:val="single" w:sz="8" w:space="0" w:color="auto"/>
              <w:right w:val="single" w:sz="4" w:space="0" w:color="auto"/>
            </w:tcBorders>
            <w:shd w:val="clear" w:color="auto" w:fill="auto"/>
            <w:vAlign w:val="center"/>
            <w:hideMark/>
          </w:tcPr>
          <w:p w:rsidR="00CD27A1" w:rsidRPr="0006732B" w:rsidRDefault="00CD27A1" w:rsidP="00CD27A1">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bl>
    <w:p w:rsidR="00FA59E2" w:rsidRPr="0006732B" w:rsidRDefault="00FA59E2" w:rsidP="004625EE">
      <w:pPr>
        <w:jc w:val="both"/>
        <w:rPr>
          <w:rFonts w:ascii="Sylfaen" w:hAnsi="Sylfaen" w:cs="Sylfaen"/>
          <w:lang w:val="ka-GE"/>
        </w:rPr>
      </w:pPr>
    </w:p>
    <w:p w:rsidR="002E0D45" w:rsidRPr="0006732B" w:rsidRDefault="002364E2" w:rsidP="002364E2">
      <w:pPr>
        <w:jc w:val="both"/>
        <w:rPr>
          <w:rFonts w:ascii="Sylfaen" w:hAnsi="Sylfaen" w:cs="Sylfaen"/>
          <w:lang w:val="ka-GE"/>
        </w:rPr>
      </w:pPr>
      <w:r w:rsidRPr="0006732B">
        <w:rPr>
          <w:rFonts w:ascii="Sylfaen" w:hAnsi="Sylfaen" w:cs="Sylfaen"/>
          <w:lang w:val="ka-GE"/>
        </w:rPr>
        <w:t xml:space="preserve">ყოველივე ზემოაღნიშნულის გათვალისწინებით, </w:t>
      </w:r>
      <w:r w:rsidR="002E0D45" w:rsidRPr="0006732B">
        <w:rPr>
          <w:rFonts w:ascii="Sylfaen" w:hAnsi="Sylfaen" w:cs="Sylfaen"/>
          <w:lang w:val="ka-GE"/>
        </w:rPr>
        <w:t>განხორციელდა ცვლილება</w:t>
      </w:r>
      <w:r w:rsidRPr="0006732B">
        <w:rPr>
          <w:rFonts w:ascii="Sylfaen" w:hAnsi="Sylfaen" w:cs="Sylfaen"/>
          <w:lang w:val="ka-GE"/>
        </w:rPr>
        <w:t xml:space="preserve"> </w:t>
      </w:r>
      <w:r w:rsidRPr="0006732B">
        <w:rPr>
          <w:rFonts w:ascii="Sylfaen" w:hAnsi="Sylfaen"/>
        </w:rPr>
        <w:t>„</w:t>
      </w:r>
      <w:proofErr w:type="spellStart"/>
      <w:r w:rsidRPr="0006732B">
        <w:rPr>
          <w:rFonts w:ascii="Sylfaen" w:hAnsi="Sylfaen" w:cs="Sylfaen"/>
        </w:rPr>
        <w:t>ქრონიკული</w:t>
      </w:r>
      <w:proofErr w:type="spellEnd"/>
      <w:r w:rsidRPr="0006732B">
        <w:rPr>
          <w:rFonts w:ascii="Sylfaen" w:hAnsi="Sylfaen"/>
        </w:rPr>
        <w:t xml:space="preserve"> </w:t>
      </w:r>
      <w:proofErr w:type="spellStart"/>
      <w:r w:rsidRPr="0006732B">
        <w:rPr>
          <w:rFonts w:ascii="Sylfaen" w:hAnsi="Sylfaen" w:cs="Sylfaen"/>
        </w:rPr>
        <w:t>დაავადებების</w:t>
      </w:r>
      <w:proofErr w:type="spellEnd"/>
      <w:r w:rsidRPr="0006732B">
        <w:rPr>
          <w:rFonts w:ascii="Sylfaen" w:hAnsi="Sylfaen"/>
        </w:rPr>
        <w:t xml:space="preserve"> </w:t>
      </w:r>
      <w:proofErr w:type="spellStart"/>
      <w:r w:rsidRPr="0006732B">
        <w:rPr>
          <w:rFonts w:ascii="Sylfaen" w:hAnsi="Sylfaen" w:cs="Sylfaen"/>
        </w:rPr>
        <w:t>სამკურნალო</w:t>
      </w:r>
      <w:proofErr w:type="spellEnd"/>
      <w:r w:rsidRPr="0006732B">
        <w:rPr>
          <w:rFonts w:ascii="Sylfaen" w:hAnsi="Sylfaen"/>
        </w:rPr>
        <w:t xml:space="preserve"> </w:t>
      </w:r>
      <w:proofErr w:type="spellStart"/>
      <w:r w:rsidRPr="0006732B">
        <w:rPr>
          <w:rFonts w:ascii="Sylfaen" w:hAnsi="Sylfaen" w:cs="Sylfaen"/>
        </w:rPr>
        <w:t>მედიკამენტებით</w:t>
      </w:r>
      <w:proofErr w:type="spellEnd"/>
      <w:r w:rsidRPr="0006732B">
        <w:rPr>
          <w:rFonts w:ascii="Sylfaen" w:hAnsi="Sylfaen"/>
        </w:rPr>
        <w:t xml:space="preserve"> </w:t>
      </w:r>
      <w:proofErr w:type="spellStart"/>
      <w:r w:rsidRPr="0006732B">
        <w:rPr>
          <w:rFonts w:ascii="Sylfaen" w:hAnsi="Sylfaen" w:cs="Sylfaen"/>
        </w:rPr>
        <w:t>უზრუნველყოფის</w:t>
      </w:r>
      <w:proofErr w:type="spellEnd"/>
      <w:r w:rsidRPr="0006732B">
        <w:rPr>
          <w:rFonts w:ascii="Sylfaen" w:hAnsi="Sylfaen"/>
        </w:rPr>
        <w:t xml:space="preserve"> </w:t>
      </w:r>
      <w:proofErr w:type="spellStart"/>
      <w:r w:rsidRPr="0006732B">
        <w:rPr>
          <w:rFonts w:ascii="Sylfaen" w:hAnsi="Sylfaen" w:cs="Sylfaen"/>
        </w:rPr>
        <w:t>სახელმწიფო</w:t>
      </w:r>
      <w:proofErr w:type="spellEnd"/>
      <w:r w:rsidRPr="0006732B">
        <w:rPr>
          <w:rFonts w:ascii="Sylfaen" w:hAnsi="Sylfaen"/>
        </w:rPr>
        <w:t xml:space="preserve"> </w:t>
      </w:r>
      <w:proofErr w:type="spellStart"/>
      <w:r w:rsidRPr="0006732B">
        <w:rPr>
          <w:rFonts w:ascii="Sylfaen" w:hAnsi="Sylfaen" w:cs="Sylfaen"/>
        </w:rPr>
        <w:t>პროგრამის</w:t>
      </w:r>
      <w:proofErr w:type="spellEnd"/>
      <w:r w:rsidRPr="0006732B">
        <w:rPr>
          <w:rFonts w:ascii="Sylfaen" w:hAnsi="Sylfaen"/>
        </w:rPr>
        <w:t xml:space="preserve">“ </w:t>
      </w:r>
      <w:proofErr w:type="spellStart"/>
      <w:r w:rsidRPr="0006732B">
        <w:rPr>
          <w:rFonts w:ascii="Sylfaen" w:hAnsi="Sylfaen" w:cs="Sylfaen"/>
        </w:rPr>
        <w:t>განხორციელების</w:t>
      </w:r>
      <w:proofErr w:type="spellEnd"/>
      <w:r w:rsidRPr="0006732B">
        <w:rPr>
          <w:rFonts w:ascii="Sylfaen" w:hAnsi="Sylfaen"/>
        </w:rPr>
        <w:t xml:space="preserve"> </w:t>
      </w:r>
      <w:proofErr w:type="spellStart"/>
      <w:r w:rsidRPr="0006732B">
        <w:rPr>
          <w:rFonts w:ascii="Sylfaen" w:hAnsi="Sylfaen" w:cs="Sylfaen"/>
        </w:rPr>
        <w:t>მიზნით</w:t>
      </w:r>
      <w:proofErr w:type="spellEnd"/>
      <w:r w:rsidRPr="0006732B">
        <w:rPr>
          <w:rFonts w:ascii="Sylfaen" w:hAnsi="Sylfaen"/>
        </w:rPr>
        <w:t xml:space="preserve"> </w:t>
      </w:r>
      <w:proofErr w:type="spellStart"/>
      <w:r w:rsidRPr="0006732B">
        <w:rPr>
          <w:rFonts w:ascii="Sylfaen" w:hAnsi="Sylfaen" w:cs="Sylfaen"/>
        </w:rPr>
        <w:t>გასატარებელ</w:t>
      </w:r>
      <w:proofErr w:type="spellEnd"/>
      <w:r w:rsidRPr="0006732B">
        <w:rPr>
          <w:rFonts w:ascii="Sylfaen" w:hAnsi="Sylfaen"/>
        </w:rPr>
        <w:t xml:space="preserve"> </w:t>
      </w:r>
      <w:proofErr w:type="spellStart"/>
      <w:r w:rsidRPr="0006732B">
        <w:rPr>
          <w:rFonts w:ascii="Sylfaen" w:hAnsi="Sylfaen" w:cs="Sylfaen"/>
        </w:rPr>
        <w:t>ღონისძიებათა</w:t>
      </w:r>
      <w:proofErr w:type="spellEnd"/>
      <w:r w:rsidRPr="0006732B">
        <w:rPr>
          <w:rFonts w:ascii="Sylfaen" w:hAnsi="Sylfaen"/>
        </w:rPr>
        <w:t xml:space="preserve"> </w:t>
      </w:r>
      <w:proofErr w:type="spellStart"/>
      <w:r w:rsidRPr="0006732B">
        <w:rPr>
          <w:rFonts w:ascii="Sylfaen" w:hAnsi="Sylfaen" w:cs="Sylfaen"/>
        </w:rPr>
        <w:t>შესახებ</w:t>
      </w:r>
      <w:proofErr w:type="spellEnd"/>
      <w:r w:rsidRPr="0006732B">
        <w:rPr>
          <w:rFonts w:ascii="Sylfaen" w:hAnsi="Sylfaen"/>
        </w:rPr>
        <w:t xml:space="preserve">“ </w:t>
      </w:r>
      <w:proofErr w:type="spellStart"/>
      <w:r w:rsidRPr="0006732B">
        <w:rPr>
          <w:rFonts w:ascii="Sylfaen" w:hAnsi="Sylfaen" w:cs="Sylfaen"/>
        </w:rPr>
        <w:t>საქართველოს</w:t>
      </w:r>
      <w:proofErr w:type="spellEnd"/>
      <w:r w:rsidRPr="0006732B">
        <w:rPr>
          <w:rFonts w:ascii="Sylfaen" w:hAnsi="Sylfaen"/>
        </w:rPr>
        <w:t xml:space="preserve"> </w:t>
      </w:r>
      <w:proofErr w:type="spellStart"/>
      <w:r w:rsidRPr="0006732B">
        <w:rPr>
          <w:rFonts w:ascii="Sylfaen" w:hAnsi="Sylfaen" w:cs="Sylfaen"/>
        </w:rPr>
        <w:t>ოკუპირებული</w:t>
      </w:r>
      <w:proofErr w:type="spellEnd"/>
      <w:r w:rsidRPr="0006732B">
        <w:rPr>
          <w:rFonts w:ascii="Sylfaen" w:hAnsi="Sylfaen"/>
        </w:rPr>
        <w:t xml:space="preserve"> </w:t>
      </w:r>
      <w:proofErr w:type="spellStart"/>
      <w:r w:rsidRPr="0006732B">
        <w:rPr>
          <w:rFonts w:ascii="Sylfaen" w:hAnsi="Sylfaen" w:cs="Sylfaen"/>
        </w:rPr>
        <w:t>ტერიტორიებიდან</w:t>
      </w:r>
      <w:proofErr w:type="spellEnd"/>
      <w:r w:rsidRPr="0006732B">
        <w:rPr>
          <w:rFonts w:ascii="Sylfaen" w:hAnsi="Sylfaen"/>
        </w:rPr>
        <w:t xml:space="preserve"> </w:t>
      </w:r>
      <w:proofErr w:type="spellStart"/>
      <w:r w:rsidRPr="0006732B">
        <w:rPr>
          <w:rFonts w:ascii="Sylfaen" w:hAnsi="Sylfaen" w:cs="Sylfaen"/>
        </w:rPr>
        <w:t>დევნილთა</w:t>
      </w:r>
      <w:proofErr w:type="spellEnd"/>
      <w:r w:rsidRPr="0006732B">
        <w:rPr>
          <w:rFonts w:ascii="Sylfaen" w:hAnsi="Sylfaen"/>
        </w:rPr>
        <w:t xml:space="preserve">, </w:t>
      </w:r>
      <w:proofErr w:type="spellStart"/>
      <w:r w:rsidRPr="0006732B">
        <w:rPr>
          <w:rFonts w:ascii="Sylfaen" w:hAnsi="Sylfaen" w:cs="Sylfaen"/>
        </w:rPr>
        <w:t>შრომის</w:t>
      </w:r>
      <w:proofErr w:type="spellEnd"/>
      <w:r w:rsidRPr="0006732B">
        <w:rPr>
          <w:rFonts w:ascii="Sylfaen" w:hAnsi="Sylfaen"/>
        </w:rPr>
        <w:t xml:space="preserve">, </w:t>
      </w:r>
      <w:proofErr w:type="spellStart"/>
      <w:r w:rsidRPr="0006732B">
        <w:rPr>
          <w:rFonts w:ascii="Sylfaen" w:hAnsi="Sylfaen" w:cs="Sylfaen"/>
        </w:rPr>
        <w:t>ჯანმრთელობისა</w:t>
      </w:r>
      <w:proofErr w:type="spellEnd"/>
      <w:r w:rsidRPr="0006732B">
        <w:rPr>
          <w:rFonts w:ascii="Sylfaen" w:hAnsi="Sylfaen"/>
        </w:rPr>
        <w:t xml:space="preserve"> </w:t>
      </w:r>
      <w:proofErr w:type="spellStart"/>
      <w:r w:rsidRPr="0006732B">
        <w:rPr>
          <w:rFonts w:ascii="Sylfaen" w:hAnsi="Sylfaen" w:cs="Sylfaen"/>
        </w:rPr>
        <w:t>და</w:t>
      </w:r>
      <w:proofErr w:type="spellEnd"/>
      <w:r w:rsidRPr="0006732B">
        <w:rPr>
          <w:rFonts w:ascii="Sylfaen" w:hAnsi="Sylfaen"/>
        </w:rPr>
        <w:t xml:space="preserve"> </w:t>
      </w:r>
      <w:proofErr w:type="spellStart"/>
      <w:r w:rsidRPr="0006732B">
        <w:rPr>
          <w:rFonts w:ascii="Sylfaen" w:hAnsi="Sylfaen" w:cs="Sylfaen"/>
        </w:rPr>
        <w:t>სოციალური</w:t>
      </w:r>
      <w:proofErr w:type="spellEnd"/>
      <w:r w:rsidRPr="0006732B">
        <w:rPr>
          <w:rFonts w:ascii="Sylfaen" w:hAnsi="Sylfaen"/>
        </w:rPr>
        <w:t xml:space="preserve"> </w:t>
      </w:r>
      <w:proofErr w:type="spellStart"/>
      <w:r w:rsidRPr="0006732B">
        <w:rPr>
          <w:rFonts w:ascii="Sylfaen" w:hAnsi="Sylfaen" w:cs="Sylfaen"/>
        </w:rPr>
        <w:t>დაცვის</w:t>
      </w:r>
      <w:proofErr w:type="spellEnd"/>
      <w:r w:rsidRPr="0006732B">
        <w:rPr>
          <w:rFonts w:ascii="Sylfaen" w:hAnsi="Sylfaen"/>
        </w:rPr>
        <w:t xml:space="preserve"> </w:t>
      </w:r>
      <w:proofErr w:type="spellStart"/>
      <w:r w:rsidRPr="0006732B">
        <w:rPr>
          <w:rFonts w:ascii="Sylfaen" w:hAnsi="Sylfaen" w:cs="Sylfaen"/>
        </w:rPr>
        <w:t>მინისტრის</w:t>
      </w:r>
      <w:proofErr w:type="spellEnd"/>
      <w:r w:rsidRPr="0006732B">
        <w:rPr>
          <w:rFonts w:ascii="Sylfaen" w:hAnsi="Sylfaen"/>
        </w:rPr>
        <w:t xml:space="preserve"> 2018 </w:t>
      </w:r>
      <w:proofErr w:type="spellStart"/>
      <w:r w:rsidRPr="0006732B">
        <w:rPr>
          <w:rFonts w:ascii="Sylfaen" w:hAnsi="Sylfaen" w:cs="Sylfaen"/>
        </w:rPr>
        <w:t>წლის</w:t>
      </w:r>
      <w:proofErr w:type="spellEnd"/>
      <w:r w:rsidRPr="0006732B">
        <w:rPr>
          <w:rFonts w:ascii="Sylfaen" w:hAnsi="Sylfaen"/>
        </w:rPr>
        <w:t xml:space="preserve"> 22 </w:t>
      </w:r>
      <w:proofErr w:type="spellStart"/>
      <w:r w:rsidRPr="0006732B">
        <w:rPr>
          <w:rFonts w:ascii="Sylfaen" w:hAnsi="Sylfaen" w:cs="Sylfaen"/>
        </w:rPr>
        <w:t>აგვისტოს</w:t>
      </w:r>
      <w:proofErr w:type="spellEnd"/>
      <w:r w:rsidRPr="0006732B">
        <w:rPr>
          <w:rFonts w:ascii="Sylfaen" w:hAnsi="Sylfaen"/>
        </w:rPr>
        <w:t xml:space="preserve"> N01-73/ </w:t>
      </w:r>
      <w:r w:rsidRPr="0006732B">
        <w:rPr>
          <w:rFonts w:ascii="Sylfaen" w:hAnsi="Sylfaen" w:cs="Sylfaen"/>
        </w:rPr>
        <w:t>ო</w:t>
      </w:r>
      <w:r w:rsidRPr="0006732B">
        <w:rPr>
          <w:rFonts w:ascii="Sylfaen" w:hAnsi="Sylfaen"/>
        </w:rPr>
        <w:t xml:space="preserve"> </w:t>
      </w:r>
      <w:proofErr w:type="spellStart"/>
      <w:r w:rsidRPr="0006732B">
        <w:rPr>
          <w:rFonts w:ascii="Sylfaen" w:hAnsi="Sylfaen" w:cs="Sylfaen"/>
        </w:rPr>
        <w:t>ბრძანებაში</w:t>
      </w:r>
      <w:proofErr w:type="spellEnd"/>
      <w:r w:rsidR="002E0D45" w:rsidRPr="0006732B">
        <w:rPr>
          <w:rFonts w:ascii="Sylfaen" w:hAnsi="Sylfaen" w:cs="Sylfaen"/>
          <w:lang w:val="ka-GE"/>
        </w:rPr>
        <w:t>.</w:t>
      </w:r>
    </w:p>
    <w:p w:rsidR="002E0D45" w:rsidRPr="0006732B" w:rsidRDefault="002E0D45" w:rsidP="002364E2">
      <w:pPr>
        <w:jc w:val="both"/>
        <w:rPr>
          <w:rFonts w:ascii="Sylfaen" w:hAnsi="Sylfaen"/>
        </w:rPr>
      </w:pPr>
      <w:r w:rsidRPr="0006732B">
        <w:rPr>
          <w:rFonts w:ascii="Sylfaen" w:hAnsi="Sylfaen" w:cs="Sylfaen"/>
          <w:lang w:val="ka-GE"/>
        </w:rPr>
        <w:t>სამუშაო ჯგუფის ფორმატში გაგრძელდა მუშაობა შერჩეული მედიკამენტების საჭირო რაოდენობების განსაზღვრის მიზნით.</w:t>
      </w:r>
      <w:r w:rsidR="002364E2" w:rsidRPr="0006732B">
        <w:rPr>
          <w:rFonts w:ascii="Sylfaen" w:hAnsi="Sylfaen"/>
        </w:rPr>
        <w:t xml:space="preserve"> </w:t>
      </w:r>
    </w:p>
    <w:p w:rsidR="00760129" w:rsidRPr="0006732B" w:rsidRDefault="00760129" w:rsidP="00531972">
      <w:pPr>
        <w:jc w:val="both"/>
        <w:rPr>
          <w:rFonts w:ascii="Sylfaen" w:hAnsi="Sylfaen"/>
          <w:lang w:val="ka-GE"/>
        </w:rPr>
      </w:pPr>
      <w:r w:rsidRPr="0006732B">
        <w:rPr>
          <w:rFonts w:ascii="Sylfaen" w:hAnsi="Sylfaen"/>
          <w:lang w:val="ka-GE"/>
        </w:rPr>
        <w:lastRenderedPageBreak/>
        <w:t>მონო პრეპარატების შემთხვევაში ააიპ-ის მიერ დაანგარიშება თავიდან გაკეთდა ასეთი პრინციპით:</w:t>
      </w:r>
    </w:p>
    <w:p w:rsidR="00760129" w:rsidRPr="0006732B" w:rsidRDefault="00760129" w:rsidP="00531972">
      <w:pPr>
        <w:jc w:val="both"/>
        <w:rPr>
          <w:rFonts w:ascii="Sylfaen" w:hAnsi="Sylfaen"/>
          <w:lang w:val="ka-GE"/>
        </w:rPr>
      </w:pPr>
      <w:r w:rsidRPr="0006732B">
        <w:rPr>
          <w:rFonts w:ascii="Sylfaen" w:hAnsi="Sylfaen"/>
          <w:lang w:val="ka-GE"/>
        </w:rPr>
        <w:t>მაგალითად ბისოპროლოლის  საქართველოში რეალურად მონო თერაპიისას მოხმარებადი დოზები  2,5მგ, 5 მგ და 10მგ გადაყვანილი იქნა 5მგ ექვივალენტში (2,5მგ -ის შემთხევევაში ½ ტაბლეტი და 10მგ-ის</w:t>
      </w:r>
      <w:r w:rsidR="00F43110" w:rsidRPr="0006732B">
        <w:rPr>
          <w:rFonts w:ascii="Sylfaen" w:hAnsi="Sylfaen"/>
          <w:lang w:val="ka-GE"/>
        </w:rPr>
        <w:t>თვის</w:t>
      </w:r>
      <w:r w:rsidRPr="0006732B">
        <w:rPr>
          <w:rFonts w:ascii="Sylfaen" w:hAnsi="Sylfaen"/>
          <w:lang w:val="ka-GE"/>
        </w:rPr>
        <w:t xml:space="preserve"> 2 ტაბლეტი);</w:t>
      </w:r>
    </w:p>
    <w:p w:rsidR="00760129" w:rsidRPr="0006732B" w:rsidRDefault="00760129" w:rsidP="00531972">
      <w:pPr>
        <w:jc w:val="both"/>
        <w:rPr>
          <w:rFonts w:ascii="Sylfaen" w:hAnsi="Sylfaen"/>
          <w:lang w:val="ka-GE"/>
        </w:rPr>
      </w:pPr>
      <w:r w:rsidRPr="0006732B">
        <w:rPr>
          <w:rFonts w:ascii="Sylfaen" w:hAnsi="Sylfaen"/>
          <w:lang w:val="ka-GE"/>
        </w:rPr>
        <w:t>შემდეგ შესაძლო კომბინაციებში (ორი მონოპრეპარატის მიღებით  ჩანაცვლებული კომბინირებული პრეპარატი)  ბისოპროლოლი 5 მგ დათვლილი იქნა იმ რაოდენობიდან გამომდინარე, თუ ორი პრეპარატის  კომბინაცია (მაგალითად  ბის</w:t>
      </w:r>
      <w:r w:rsidR="00F43110" w:rsidRPr="0006732B">
        <w:rPr>
          <w:rFonts w:ascii="Sylfaen" w:hAnsi="Sylfaen"/>
          <w:lang w:val="ka-GE"/>
        </w:rPr>
        <w:t>ო</w:t>
      </w:r>
      <w:r w:rsidRPr="0006732B">
        <w:rPr>
          <w:rFonts w:ascii="Sylfaen" w:hAnsi="Sylfaen"/>
          <w:lang w:val="ka-GE"/>
        </w:rPr>
        <w:t>პროლილის და ჰიდროქლორთიაზიდის) ჩაანაცვლებს ამჟამად მოხმარებად კომბინირებულ პრეპარატებს  (ლოდოზი, ემკორი).</w:t>
      </w:r>
    </w:p>
    <w:p w:rsidR="00760129" w:rsidRPr="0006732B" w:rsidRDefault="00760129" w:rsidP="00531972">
      <w:pPr>
        <w:jc w:val="both"/>
        <w:rPr>
          <w:rFonts w:ascii="Sylfaen" w:hAnsi="Sylfaen"/>
          <w:lang w:val="ka-GE"/>
        </w:rPr>
      </w:pPr>
      <w:r w:rsidRPr="0006732B">
        <w:rPr>
          <w:rFonts w:ascii="Sylfaen" w:hAnsi="Sylfaen"/>
          <w:lang w:val="ka-GE"/>
        </w:rPr>
        <w:t>გამომდინარე იქიდან რომ მონო პრეპარატებით კომბინაცია მთლიანად ვერ ჩაანაცვლებს  უკვე კომბინირებულების რეალიზაციას (განსაკუთრებით დაბალი ჩანაცვლების პროცენტი იქნება საწყის ეტაპზე) და ასევე</w:t>
      </w:r>
      <w:r w:rsidR="0006732B" w:rsidRPr="0006732B">
        <w:rPr>
          <w:rFonts w:ascii="Sylfaen" w:hAnsi="Sylfaen"/>
          <w:lang w:val="ka-GE"/>
        </w:rPr>
        <w:t>,</w:t>
      </w:r>
      <w:r w:rsidRPr="0006732B">
        <w:rPr>
          <w:rFonts w:ascii="Sylfaen" w:hAnsi="Sylfaen"/>
          <w:lang w:val="ka-GE"/>
        </w:rPr>
        <w:t xml:space="preserve"> თავად მონო პრეპარატებშიც სხვადასხვა სავაჭრო დასახელებების პრეპარატების მიმღები პაციენტები არ გადავლენ მხოლოდ ტენდერში გამარჯვებულ მონო პრეპარატებზე. </w:t>
      </w:r>
      <w:r w:rsidRPr="0006732B">
        <w:rPr>
          <w:rFonts w:ascii="Sylfaen" w:hAnsi="Sylfaen"/>
          <w:b/>
          <w:bCs/>
          <w:lang w:val="ka-GE"/>
        </w:rPr>
        <w:t xml:space="preserve"> </w:t>
      </w:r>
      <w:r w:rsidRPr="0006732B">
        <w:rPr>
          <w:rFonts w:ascii="Sylfaen" w:hAnsi="Sylfaen"/>
          <w:lang w:val="ka-GE"/>
        </w:rPr>
        <w:t>კომბინირებული პრეპარატების წლიური მოხმარების ჩანაცვლების  პროცენტი არის 60% (40 % მაინც გამოიყენებს იმ პრეპარატს, რასაც აქამდე იყენებდა).</w:t>
      </w:r>
    </w:p>
    <w:p w:rsidR="00760129" w:rsidRPr="0006732B" w:rsidRDefault="00760129" w:rsidP="00531972">
      <w:pPr>
        <w:jc w:val="both"/>
        <w:rPr>
          <w:rFonts w:ascii="Sylfaen" w:hAnsi="Sylfaen"/>
          <w:lang w:val="ka-GE"/>
        </w:rPr>
      </w:pPr>
      <w:r w:rsidRPr="0006732B">
        <w:rPr>
          <w:rFonts w:ascii="Sylfaen" w:hAnsi="Sylfaen"/>
          <w:lang w:val="ka-GE"/>
        </w:rPr>
        <w:t>მონო პრეპარატების წლიური მოხმარების ჩანაცვლების  </w:t>
      </w:r>
      <w:r w:rsidR="00531972" w:rsidRPr="0006732B">
        <w:rPr>
          <w:rFonts w:ascii="Sylfaen" w:hAnsi="Sylfaen"/>
          <w:lang w:val="ka-GE"/>
        </w:rPr>
        <w:t>პროცენტი უდრის</w:t>
      </w:r>
      <w:r w:rsidRPr="0006732B">
        <w:rPr>
          <w:rFonts w:ascii="Sylfaen" w:hAnsi="Sylfaen"/>
          <w:lang w:val="ka-GE"/>
        </w:rPr>
        <w:t xml:space="preserve"> მონო პრეპარატის სახით  60%,  ხოლო შესაძლო კომბინაციის სახით 30%.</w:t>
      </w:r>
    </w:p>
    <w:p w:rsidR="00760129" w:rsidRPr="0006732B" w:rsidRDefault="00760129" w:rsidP="00531972">
      <w:pPr>
        <w:jc w:val="both"/>
        <w:rPr>
          <w:rFonts w:ascii="Sylfaen" w:hAnsi="Sylfaen"/>
          <w:lang w:val="ka-GE"/>
        </w:rPr>
      </w:pPr>
      <w:r w:rsidRPr="0006732B">
        <w:rPr>
          <w:rFonts w:ascii="Sylfaen" w:hAnsi="Sylfaen"/>
          <w:lang w:val="ka-GE"/>
        </w:rPr>
        <w:t xml:space="preserve">სწორედ ამ პრინციპით არის დათვლილი  მონაცემები  სვეტში </w:t>
      </w:r>
      <w:r w:rsidRPr="0006732B">
        <w:rPr>
          <w:rFonts w:ascii="Sylfaen" w:hAnsi="Sylfaen"/>
          <w:bCs/>
          <w:lang w:val="ka-GE"/>
        </w:rPr>
        <w:t>„საშუალო წლიური  თეორიული რეალიზაცია ტაბლეტში  ჩანაცლების პროცენტის გათვალისწინებით“</w:t>
      </w:r>
      <w:r w:rsidR="00531972" w:rsidRPr="0006732B">
        <w:rPr>
          <w:rFonts w:ascii="Sylfaen" w:hAnsi="Sylfaen"/>
          <w:bCs/>
          <w:lang w:val="ka-GE"/>
        </w:rPr>
        <w:t xml:space="preserve"> </w:t>
      </w:r>
      <w:r w:rsidRPr="0006732B">
        <w:rPr>
          <w:rFonts w:ascii="Sylfaen" w:hAnsi="Sylfaen"/>
          <w:lang w:val="ka-GE"/>
        </w:rPr>
        <w:t>და შესაბამისად</w:t>
      </w:r>
      <w:r w:rsidR="00531972" w:rsidRPr="0006732B">
        <w:rPr>
          <w:rFonts w:ascii="Sylfaen" w:hAnsi="Sylfaen"/>
          <w:lang w:val="ka-GE"/>
        </w:rPr>
        <w:t>,</w:t>
      </w:r>
      <w:r w:rsidRPr="0006732B">
        <w:rPr>
          <w:rFonts w:ascii="Sylfaen" w:hAnsi="Sylfaen"/>
          <w:lang w:val="ka-GE"/>
        </w:rPr>
        <w:t xml:space="preserve"> სწორედ ამ ციფრების 30% (რეალიზაციის მესამედი) არის დაანგარიშებული ბოლო სვეტში.</w:t>
      </w:r>
    </w:p>
    <w:p w:rsidR="0006732B" w:rsidRPr="0006732B" w:rsidRDefault="0006732B" w:rsidP="00531972">
      <w:pPr>
        <w:jc w:val="both"/>
        <w:rPr>
          <w:rFonts w:ascii="Sylfaen" w:hAnsi="Sylfaen"/>
          <w:b/>
          <w:u w:val="single"/>
          <w:lang w:val="ka-GE"/>
        </w:rPr>
      </w:pPr>
      <w:r w:rsidRPr="0006732B">
        <w:rPr>
          <w:rFonts w:ascii="Sylfaen" w:hAnsi="Sylfaen"/>
          <w:b/>
          <w:u w:val="single"/>
          <w:lang w:val="ka-GE"/>
        </w:rPr>
        <w:t>ცხრილი 1 და ცხრილი 2. შერჩეული მედიკამენტების (მონო და კომბინირებული სახით) რეალიზაციის მაჩვენებელი</w:t>
      </w:r>
    </w:p>
    <w:tbl>
      <w:tblPr>
        <w:tblpPr w:leftFromText="180" w:rightFromText="180" w:vertAnchor="text" w:horzAnchor="margin" w:tblpXSpec="center" w:tblpY="416"/>
        <w:tblW w:w="10314" w:type="dxa"/>
        <w:tblLayout w:type="fixed"/>
        <w:tblLook w:val="04A0" w:firstRow="1" w:lastRow="0" w:firstColumn="1" w:lastColumn="0" w:noHBand="0" w:noVBand="1"/>
      </w:tblPr>
      <w:tblGrid>
        <w:gridCol w:w="1951"/>
        <w:gridCol w:w="1559"/>
        <w:gridCol w:w="1276"/>
        <w:gridCol w:w="1701"/>
        <w:gridCol w:w="1985"/>
        <w:gridCol w:w="1559"/>
        <w:gridCol w:w="283"/>
      </w:tblGrid>
      <w:tr w:rsidR="0006732B" w:rsidRPr="0006732B" w:rsidTr="0006732B">
        <w:trPr>
          <w:trHeight w:val="693"/>
        </w:trPr>
        <w:tc>
          <w:tcPr>
            <w:tcW w:w="1951" w:type="dxa"/>
            <w:tcBorders>
              <w:top w:val="single" w:sz="4" w:space="0" w:color="auto"/>
              <w:left w:val="single" w:sz="4" w:space="0" w:color="auto"/>
              <w:bottom w:val="nil"/>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კლასი</w:t>
            </w:r>
            <w:proofErr w:type="spellEnd"/>
          </w:p>
        </w:tc>
        <w:tc>
          <w:tcPr>
            <w:tcW w:w="1559" w:type="dxa"/>
            <w:tcBorders>
              <w:top w:val="single" w:sz="4" w:space="0" w:color="auto"/>
              <w:left w:val="nil"/>
              <w:bottom w:val="nil"/>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ჯენერიული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დასახელება</w:t>
            </w:r>
            <w:proofErr w:type="spellEnd"/>
          </w:p>
        </w:tc>
        <w:tc>
          <w:tcPr>
            <w:tcW w:w="1276" w:type="dxa"/>
            <w:tcBorders>
              <w:top w:val="single" w:sz="4" w:space="0" w:color="auto"/>
              <w:left w:val="nil"/>
              <w:bottom w:val="nil"/>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დოზა</w:t>
            </w:r>
            <w:proofErr w:type="spellEnd"/>
          </w:p>
        </w:tc>
        <w:tc>
          <w:tcPr>
            <w:tcW w:w="1701" w:type="dxa"/>
            <w:tcBorders>
              <w:top w:val="single" w:sz="4" w:space="0" w:color="auto"/>
              <w:left w:val="nil"/>
              <w:bottom w:val="nil"/>
              <w:right w:val="nil"/>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საშუალო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რეალიზაცია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ტაბლეტი</w:t>
            </w:r>
            <w:proofErr w:type="spellEnd"/>
            <w:r w:rsidRPr="0006732B">
              <w:rPr>
                <w:rFonts w:ascii="Sylfaen" w:eastAsia="Times New Roman" w:hAnsi="Sylfaen" w:cs="Calibri"/>
                <w:b/>
                <w:bCs/>
                <w:color w:val="000000"/>
                <w:sz w:val="18"/>
                <w:szCs w:val="18"/>
              </w:rPr>
              <w:t xml:space="preserve"> </w:t>
            </w:r>
          </w:p>
        </w:tc>
        <w:tc>
          <w:tcPr>
            <w:tcW w:w="1985" w:type="dxa"/>
            <w:tcBorders>
              <w:top w:val="single" w:sz="4" w:space="0" w:color="auto"/>
              <w:left w:val="single" w:sz="4" w:space="0" w:color="auto"/>
              <w:bottom w:val="nil"/>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საშუალო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რეალიზაცია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ტაბლეტში</w:t>
            </w:r>
            <w:proofErr w:type="spellEnd"/>
            <w:r w:rsidRPr="0006732B">
              <w:rPr>
                <w:rFonts w:ascii="Sylfaen" w:eastAsia="Times New Roman" w:hAnsi="Sylfaen" w:cs="Calibri"/>
                <w:b/>
                <w:bCs/>
                <w:color w:val="000000"/>
                <w:sz w:val="18"/>
                <w:szCs w:val="18"/>
              </w:rPr>
              <w:t xml:space="preserve">  30% </w:t>
            </w:r>
          </w:p>
        </w:tc>
        <w:tc>
          <w:tcPr>
            <w:tcW w:w="1559" w:type="dxa"/>
            <w:tcBorders>
              <w:top w:val="nil"/>
              <w:left w:val="nil"/>
              <w:bottom w:val="nil"/>
              <w:right w:val="nil"/>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
        </w:tc>
        <w:tc>
          <w:tcPr>
            <w:tcW w:w="283" w:type="dxa"/>
            <w:tcBorders>
              <w:top w:val="nil"/>
              <w:left w:val="nil"/>
              <w:bottom w:val="nil"/>
              <w:right w:val="nil"/>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Perindopril/Amlodipine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4mg/5mg </w:t>
            </w:r>
            <w:proofErr w:type="spellStart"/>
            <w:r w:rsidRPr="0006732B">
              <w:rPr>
                <w:rFonts w:ascii="Sylfaen" w:eastAsia="Times New Roman" w:hAnsi="Sylfaen" w:cs="Sylfaen"/>
                <w:color w:val="000000"/>
                <w:sz w:val="18"/>
                <w:szCs w:val="18"/>
              </w:rPr>
              <w:t>და</w:t>
            </w:r>
            <w:proofErr w:type="spellEnd"/>
            <w:r w:rsidRPr="0006732B">
              <w:rPr>
                <w:rFonts w:ascii="Sylfaen" w:eastAsia="Times New Roman" w:hAnsi="Sylfaen" w:cs="Calibri"/>
                <w:color w:val="000000"/>
                <w:sz w:val="18"/>
                <w:szCs w:val="18"/>
              </w:rPr>
              <w:t xml:space="preserve">  5mg/5mg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3 203 802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961 141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Perindopril/Amlodipine</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8mg/10mg </w:t>
            </w:r>
            <w:proofErr w:type="spellStart"/>
            <w:r w:rsidRPr="0006732B">
              <w:rPr>
                <w:rFonts w:ascii="Sylfaen" w:eastAsia="Times New Roman" w:hAnsi="Sylfaen" w:cs="Sylfaen"/>
                <w:color w:val="000000"/>
                <w:sz w:val="18"/>
                <w:szCs w:val="18"/>
              </w:rPr>
              <w:t>და</w:t>
            </w:r>
            <w:proofErr w:type="spellEnd"/>
            <w:r w:rsidRPr="0006732B">
              <w:rPr>
                <w:rFonts w:ascii="Sylfaen" w:eastAsia="Times New Roman" w:hAnsi="Sylfaen" w:cs="Calibri"/>
                <w:color w:val="000000"/>
                <w:sz w:val="18"/>
                <w:szCs w:val="18"/>
              </w:rPr>
              <w:t xml:space="preserve">  10mg/10mg</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3 977 280 </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1 193 184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Perindopril/</w:t>
            </w:r>
            <w:proofErr w:type="spellStart"/>
            <w:r w:rsidRPr="0006732B">
              <w:rPr>
                <w:rFonts w:ascii="Sylfaen" w:eastAsia="Times New Roman" w:hAnsi="Sylfaen" w:cs="Calibri"/>
                <w:b/>
                <w:bCs/>
                <w:color w:val="000000"/>
                <w:sz w:val="18"/>
                <w:szCs w:val="18"/>
              </w:rPr>
              <w:t>Indapamide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4mg/1.25mg</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5 197 905 </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1 559 372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Losartan/Hydrochlorothiazide</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50mg/12.5mg</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8 006 267 </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2 401 880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ბეტა</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ბლოკერები</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Bisoprolol</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5mg</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26 299 788 </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7 889 936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ბეტა</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ბლოკერები</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Nebivolol</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5mg</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5 426 400 </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1 627 920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7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დიურეტიკები</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Hydrochlorothiazide</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25mg</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270"/>
        </w:trPr>
        <w:tc>
          <w:tcPr>
            <w:tcW w:w="195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276"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70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985"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15"/>
        </w:trPr>
        <w:tc>
          <w:tcPr>
            <w:tcW w:w="195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276"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70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985"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1761"/>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შესაძლო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კომბინაციები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უკვე</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შესყიდული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და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ახალი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სამი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მონო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პრეპარატებისგან</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დოზა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მგ</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დოზა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მგ</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შესაძლო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კომბინაციების</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დოზა</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1972" w:rsidRPr="0006732B" w:rsidRDefault="00531972" w:rsidP="0006732B">
            <w:pPr>
              <w:spacing w:after="0" w:line="240" w:lineRule="auto"/>
              <w:ind w:left="-242" w:firstLine="242"/>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შესაძლო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კომბინაციის</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მოხმარება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ტაბლეტებში</w:t>
            </w:r>
            <w:proofErr w:type="spellEnd"/>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Enalapril</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Hydrochlorothiazide</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25</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10mg/25mg</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right"/>
              <w:rPr>
                <w:rFonts w:ascii="Sylfaen" w:eastAsia="Times New Roman" w:hAnsi="Sylfaen" w:cs="Calibri"/>
                <w:color w:val="000000"/>
                <w:sz w:val="18"/>
                <w:szCs w:val="18"/>
              </w:rPr>
            </w:pPr>
            <w:r w:rsidRPr="0006732B">
              <w:rPr>
                <w:rFonts w:ascii="Sylfaen" w:eastAsia="Times New Roman" w:hAnsi="Sylfaen" w:cs="Calibri"/>
                <w:color w:val="000000"/>
                <w:sz w:val="18"/>
                <w:szCs w:val="18"/>
              </w:rPr>
              <w:t>20552000</w:t>
            </w: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Losartan</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Amlodipine</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5</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100mg/10mg</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right"/>
              <w:rPr>
                <w:rFonts w:ascii="Sylfaen" w:eastAsia="Times New Roman" w:hAnsi="Sylfaen" w:cs="Calibri"/>
                <w:color w:val="000000"/>
                <w:sz w:val="18"/>
                <w:szCs w:val="18"/>
              </w:rPr>
            </w:pPr>
            <w:r w:rsidRPr="0006732B">
              <w:rPr>
                <w:rFonts w:ascii="Sylfaen" w:eastAsia="Times New Roman" w:hAnsi="Sylfaen" w:cs="Calibri"/>
                <w:color w:val="000000"/>
                <w:sz w:val="18"/>
                <w:szCs w:val="18"/>
              </w:rPr>
              <w:t>270000</w:t>
            </w: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Bisoprolol</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Hydrochlorothiazide</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25</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5mg/6.25 mg</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right"/>
              <w:rPr>
                <w:rFonts w:ascii="Sylfaen" w:eastAsia="Times New Roman" w:hAnsi="Sylfaen" w:cs="Calibri"/>
                <w:color w:val="000000"/>
                <w:sz w:val="18"/>
                <w:szCs w:val="18"/>
              </w:rPr>
            </w:pPr>
            <w:r w:rsidRPr="0006732B">
              <w:rPr>
                <w:rFonts w:ascii="Sylfaen" w:eastAsia="Times New Roman" w:hAnsi="Sylfaen" w:cs="Calibri"/>
                <w:color w:val="000000"/>
                <w:sz w:val="18"/>
                <w:szCs w:val="18"/>
              </w:rPr>
              <w:t>528000</w:t>
            </w: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Nebivolol</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Hydrochlorothiazide</w:t>
            </w:r>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25</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5mg/12.5 mg</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right"/>
              <w:rPr>
                <w:rFonts w:ascii="Sylfaen" w:eastAsia="Times New Roman" w:hAnsi="Sylfaen" w:cs="Calibri"/>
                <w:color w:val="000000"/>
                <w:sz w:val="18"/>
                <w:szCs w:val="18"/>
              </w:rPr>
            </w:pPr>
            <w:r w:rsidRPr="0006732B">
              <w:rPr>
                <w:rFonts w:ascii="Sylfaen" w:eastAsia="Times New Roman" w:hAnsi="Sylfaen" w:cs="Calibri"/>
                <w:color w:val="000000"/>
                <w:sz w:val="18"/>
                <w:szCs w:val="18"/>
              </w:rPr>
              <w:t>1374860</w:t>
            </w: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Amlodipine</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Bisoprolol</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5</w:t>
            </w:r>
          </w:p>
        </w:tc>
        <w:tc>
          <w:tcPr>
            <w:tcW w:w="1985"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10mg/10 mg</w:t>
            </w:r>
          </w:p>
        </w:tc>
        <w:tc>
          <w:tcPr>
            <w:tcW w:w="1559" w:type="dxa"/>
            <w:tcBorders>
              <w:top w:val="nil"/>
              <w:left w:val="nil"/>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jc w:val="right"/>
              <w:rPr>
                <w:rFonts w:ascii="Sylfaen" w:eastAsia="Times New Roman" w:hAnsi="Sylfaen" w:cs="Calibri"/>
                <w:color w:val="000000"/>
                <w:sz w:val="18"/>
                <w:szCs w:val="18"/>
              </w:rPr>
            </w:pPr>
            <w:r w:rsidRPr="0006732B">
              <w:rPr>
                <w:rFonts w:ascii="Sylfaen" w:eastAsia="Times New Roman" w:hAnsi="Sylfaen" w:cs="Calibri"/>
                <w:color w:val="000000"/>
                <w:sz w:val="18"/>
                <w:szCs w:val="18"/>
              </w:rPr>
              <w:t>696000</w:t>
            </w: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60"/>
        </w:trPr>
        <w:tc>
          <w:tcPr>
            <w:tcW w:w="195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276"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70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985"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7521A8">
        <w:trPr>
          <w:trHeight w:val="300"/>
        </w:trPr>
        <w:tc>
          <w:tcPr>
            <w:tcW w:w="10031" w:type="dxa"/>
            <w:gridSpan w:val="6"/>
            <w:tcBorders>
              <w:top w:val="nil"/>
              <w:left w:val="nil"/>
              <w:bottom w:val="nil"/>
              <w:right w:val="nil"/>
            </w:tcBorders>
            <w:shd w:val="clear" w:color="auto" w:fill="auto"/>
            <w:noWrap/>
            <w:vAlign w:val="bottom"/>
            <w:hideMark/>
          </w:tcPr>
          <w:p w:rsidR="0006732B" w:rsidRPr="0006732B" w:rsidRDefault="0006732B" w:rsidP="0006732B">
            <w:pPr>
              <w:ind w:hanging="2234"/>
              <w:jc w:val="both"/>
              <w:rPr>
                <w:rFonts w:ascii="Sylfaen" w:hAnsi="Sylfaen"/>
                <w:lang w:val="ka-GE"/>
              </w:rPr>
            </w:pPr>
            <w:r w:rsidRPr="0006732B">
              <w:rPr>
                <w:rFonts w:ascii="Sylfaen" w:hAnsi="Sylfaen"/>
                <w:lang w:val="ka-GE"/>
              </w:rPr>
              <w:t>ცხრილი 3. გაერთიან</w:t>
            </w:r>
          </w:p>
          <w:p w:rsidR="0006732B" w:rsidRPr="0006732B" w:rsidRDefault="0006732B" w:rsidP="0006732B">
            <w:pPr>
              <w:jc w:val="both"/>
              <w:rPr>
                <w:rFonts w:ascii="Sylfaen" w:eastAsia="Times New Roman" w:hAnsi="Sylfaen" w:cs="Calibri"/>
                <w:b/>
                <w:color w:val="000000"/>
                <w:sz w:val="18"/>
                <w:szCs w:val="18"/>
                <w:u w:val="single"/>
              </w:rPr>
            </w:pPr>
            <w:r w:rsidRPr="0006732B">
              <w:rPr>
                <w:rFonts w:ascii="Sylfaen" w:hAnsi="Sylfaen"/>
                <w:b/>
                <w:u w:val="single"/>
                <w:lang w:val="ka-GE"/>
              </w:rPr>
              <w:t>ცხრილი 3. გაერთიანებული ცხრილი - შერჩეული მედიკამენტების (მონო და კომბინირებული სახით) რეალიზაციის მაჩვენებელი კომერციული მედიკამენტების 100%-იანი ჩანაცვლების შემთხვევაში</w:t>
            </w:r>
          </w:p>
        </w:tc>
        <w:tc>
          <w:tcPr>
            <w:tcW w:w="283" w:type="dxa"/>
            <w:tcBorders>
              <w:top w:val="nil"/>
              <w:left w:val="nil"/>
              <w:bottom w:val="nil"/>
              <w:right w:val="nil"/>
            </w:tcBorders>
            <w:shd w:val="clear" w:color="auto" w:fill="auto"/>
            <w:noWrap/>
            <w:vAlign w:val="bottom"/>
            <w:hideMark/>
          </w:tcPr>
          <w:p w:rsidR="0006732B" w:rsidRPr="0006732B" w:rsidRDefault="0006732B"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276"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70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985"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232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კლასი</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ჯენერიული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დასახელება</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დოზა</w:t>
            </w:r>
            <w:proofErr w:type="spellEnd"/>
          </w:p>
        </w:tc>
        <w:tc>
          <w:tcPr>
            <w:tcW w:w="1701" w:type="dxa"/>
            <w:tcBorders>
              <w:top w:val="single" w:sz="4" w:space="0" w:color="auto"/>
              <w:left w:val="nil"/>
              <w:bottom w:val="single" w:sz="4" w:space="0" w:color="auto"/>
              <w:right w:val="nil"/>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საშუალო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თეორიული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რეალიზაცია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ტაბლეტი</w:t>
            </w:r>
            <w:proofErr w:type="spellEnd"/>
            <w:r w:rsidRPr="0006732B">
              <w:rPr>
                <w:rFonts w:ascii="Sylfaen" w:eastAsia="Times New Roman" w:hAnsi="Sylfaen" w:cs="Calibri"/>
                <w:b/>
                <w:bCs/>
                <w:color w:val="000000"/>
                <w:sz w:val="18"/>
                <w:szCs w:val="18"/>
              </w:rPr>
              <w:t xml:space="preserve"> </w:t>
            </w:r>
          </w:p>
        </w:tc>
        <w:tc>
          <w:tcPr>
            <w:tcW w:w="1985" w:type="dxa"/>
            <w:tcBorders>
              <w:top w:val="single" w:sz="4" w:space="0" w:color="auto"/>
              <w:left w:val="single" w:sz="4" w:space="0" w:color="auto"/>
              <w:bottom w:val="nil"/>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საშუალო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თეორიული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რეალიზაცია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ტაბლეტში</w:t>
            </w:r>
            <w:proofErr w:type="spellEnd"/>
            <w:r w:rsidRPr="0006732B">
              <w:rPr>
                <w:rFonts w:ascii="Sylfaen" w:eastAsia="Times New Roman" w:hAnsi="Sylfaen" w:cs="Calibri"/>
                <w:b/>
                <w:bCs/>
                <w:color w:val="000000"/>
                <w:sz w:val="18"/>
                <w:szCs w:val="18"/>
              </w:rPr>
              <w:t xml:space="preserve">  30% </w:t>
            </w:r>
          </w:p>
        </w:tc>
        <w:tc>
          <w:tcPr>
            <w:tcW w:w="1559" w:type="dxa"/>
            <w:tcBorders>
              <w:top w:val="nil"/>
              <w:left w:val="nil"/>
              <w:bottom w:val="nil"/>
              <w:right w:val="nil"/>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Perindopril/Amlodipine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4mg/5mg </w:t>
            </w:r>
            <w:proofErr w:type="spellStart"/>
            <w:r w:rsidRPr="0006732B">
              <w:rPr>
                <w:rFonts w:ascii="Sylfaen" w:eastAsia="Times New Roman" w:hAnsi="Sylfaen" w:cs="Sylfaen"/>
                <w:color w:val="000000"/>
                <w:sz w:val="18"/>
                <w:szCs w:val="18"/>
              </w:rPr>
              <w:t>და</w:t>
            </w:r>
            <w:proofErr w:type="spellEnd"/>
            <w:r w:rsidRPr="0006732B">
              <w:rPr>
                <w:rFonts w:ascii="Sylfaen" w:eastAsia="Times New Roman" w:hAnsi="Sylfaen" w:cs="Calibri"/>
                <w:color w:val="000000"/>
                <w:sz w:val="18"/>
                <w:szCs w:val="18"/>
              </w:rPr>
              <w:t xml:space="preserve">  5mg/5mg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3 203 802 </w:t>
            </w:r>
          </w:p>
        </w:tc>
        <w:tc>
          <w:tcPr>
            <w:tcW w:w="19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961 141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Perindopril/Amlodipine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8mg/10mg </w:t>
            </w:r>
            <w:proofErr w:type="spellStart"/>
            <w:r w:rsidRPr="0006732B">
              <w:rPr>
                <w:rFonts w:ascii="Sylfaen" w:eastAsia="Times New Roman" w:hAnsi="Sylfaen" w:cs="Sylfaen"/>
                <w:color w:val="000000"/>
                <w:sz w:val="18"/>
                <w:szCs w:val="18"/>
              </w:rPr>
              <w:t>და</w:t>
            </w:r>
            <w:proofErr w:type="spellEnd"/>
            <w:r w:rsidRPr="0006732B">
              <w:rPr>
                <w:rFonts w:ascii="Sylfaen" w:eastAsia="Times New Roman" w:hAnsi="Sylfaen" w:cs="Calibri"/>
                <w:color w:val="000000"/>
                <w:sz w:val="18"/>
                <w:szCs w:val="18"/>
              </w:rPr>
              <w:t xml:space="preserve">  10mg/10mg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3 977 280 </w:t>
            </w:r>
          </w:p>
        </w:tc>
        <w:tc>
          <w:tcPr>
            <w:tcW w:w="1985"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1 193 184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Perindopril/</w:t>
            </w:r>
            <w:proofErr w:type="spellStart"/>
            <w:r w:rsidRPr="0006732B">
              <w:rPr>
                <w:rFonts w:ascii="Sylfaen" w:eastAsia="Times New Roman" w:hAnsi="Sylfaen" w:cs="Calibri"/>
                <w:b/>
                <w:bCs/>
                <w:color w:val="000000"/>
                <w:sz w:val="18"/>
                <w:szCs w:val="18"/>
              </w:rPr>
              <w:t>Indapamide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4mg/1.25mg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5 197 905 </w:t>
            </w:r>
          </w:p>
        </w:tc>
        <w:tc>
          <w:tcPr>
            <w:tcW w:w="1985"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1 559 372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Losartan/Hydrochlorothiazide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50mg/12.5mg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8 006 267 </w:t>
            </w:r>
          </w:p>
        </w:tc>
        <w:tc>
          <w:tcPr>
            <w:tcW w:w="1985"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2 401 880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ბეტა</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ბლოკერები</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Bisoprolol</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5mg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27 523 788 </w:t>
            </w:r>
          </w:p>
        </w:tc>
        <w:tc>
          <w:tcPr>
            <w:tcW w:w="1985"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8 257 136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ბეტა</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ბლოკერები</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Nebivolol</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5mg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6 801 260 </w:t>
            </w:r>
          </w:p>
        </w:tc>
        <w:tc>
          <w:tcPr>
            <w:tcW w:w="1985"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2 040 378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5"/>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დიურეტიკები</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Hydrochlorothiazide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25mg</w:t>
            </w:r>
          </w:p>
        </w:tc>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21 503 430 </w:t>
            </w:r>
          </w:p>
        </w:tc>
        <w:tc>
          <w:tcPr>
            <w:tcW w:w="1985"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6 451 029 </w:t>
            </w: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135"/>
        </w:trPr>
        <w:tc>
          <w:tcPr>
            <w:tcW w:w="1951" w:type="dxa"/>
            <w:tcBorders>
              <w:top w:val="single" w:sz="4" w:space="0" w:color="auto"/>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559" w:type="dxa"/>
            <w:tcBorders>
              <w:top w:val="single" w:sz="4" w:space="0" w:color="auto"/>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276" w:type="dxa"/>
            <w:tcBorders>
              <w:top w:val="single" w:sz="4" w:space="0" w:color="auto"/>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701" w:type="dxa"/>
            <w:tcBorders>
              <w:top w:val="single" w:sz="4" w:space="0" w:color="auto"/>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985"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283"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bl>
    <w:p w:rsidR="0006732B" w:rsidRPr="0006732B" w:rsidRDefault="0006732B">
      <w:pPr>
        <w:rPr>
          <w:rFonts w:ascii="Sylfaen" w:hAnsi="Sylfaen"/>
        </w:rPr>
      </w:pPr>
      <w:r w:rsidRPr="0006732B">
        <w:rPr>
          <w:rFonts w:ascii="Sylfaen" w:hAnsi="Sylfaen"/>
        </w:rPr>
        <w:br w:type="page"/>
      </w:r>
    </w:p>
    <w:tbl>
      <w:tblPr>
        <w:tblpPr w:leftFromText="180" w:rightFromText="180" w:vertAnchor="text" w:horzAnchor="margin" w:tblpXSpec="center" w:tblpY="416"/>
        <w:tblW w:w="11165" w:type="dxa"/>
        <w:tblLayout w:type="fixed"/>
        <w:tblLook w:val="04A0" w:firstRow="1" w:lastRow="0" w:firstColumn="1" w:lastColumn="0" w:noHBand="0" w:noVBand="1"/>
      </w:tblPr>
      <w:tblGrid>
        <w:gridCol w:w="1809"/>
        <w:gridCol w:w="1701"/>
        <w:gridCol w:w="1560"/>
        <w:gridCol w:w="1984"/>
        <w:gridCol w:w="1418"/>
        <w:gridCol w:w="1559"/>
        <w:gridCol w:w="1134"/>
      </w:tblGrid>
      <w:tr w:rsidR="0006732B" w:rsidRPr="0006732B" w:rsidTr="007521A8">
        <w:trPr>
          <w:trHeight w:val="300"/>
        </w:trPr>
        <w:tc>
          <w:tcPr>
            <w:tcW w:w="10031" w:type="dxa"/>
            <w:gridSpan w:val="6"/>
            <w:tcBorders>
              <w:top w:val="nil"/>
              <w:left w:val="nil"/>
              <w:bottom w:val="nil"/>
              <w:right w:val="nil"/>
            </w:tcBorders>
            <w:shd w:val="clear" w:color="auto" w:fill="auto"/>
            <w:noWrap/>
            <w:vAlign w:val="bottom"/>
            <w:hideMark/>
          </w:tcPr>
          <w:p w:rsidR="0006732B" w:rsidRPr="0006732B" w:rsidRDefault="0006732B" w:rsidP="0006732B">
            <w:pPr>
              <w:jc w:val="both"/>
              <w:rPr>
                <w:rFonts w:ascii="Sylfaen" w:eastAsia="Times New Roman" w:hAnsi="Sylfaen" w:cs="Calibri"/>
                <w:b/>
                <w:bCs/>
                <w:color w:val="000000"/>
                <w:sz w:val="18"/>
                <w:szCs w:val="18"/>
              </w:rPr>
            </w:pPr>
            <w:r w:rsidRPr="0006732B">
              <w:rPr>
                <w:rFonts w:ascii="Sylfaen" w:hAnsi="Sylfaen"/>
                <w:b/>
                <w:u w:val="single"/>
                <w:lang w:val="ka-GE"/>
              </w:rPr>
              <w:lastRenderedPageBreak/>
              <w:t>ცხრილი 4. გაერთიანებული ცხრილი - შერჩეული მედიკამენტების (მონო და კომბინირებული სახით) რეალიზაციის მაჩვენებელი კომერციული მედიკამენტების სხვადასხვა %-იანი ჩანაცვლების შემთხვევაში</w:t>
            </w:r>
          </w:p>
        </w:tc>
        <w:tc>
          <w:tcPr>
            <w:tcW w:w="1134" w:type="dxa"/>
            <w:tcBorders>
              <w:top w:val="nil"/>
              <w:left w:val="nil"/>
              <w:bottom w:val="nil"/>
              <w:right w:val="nil"/>
            </w:tcBorders>
            <w:shd w:val="clear" w:color="auto" w:fill="auto"/>
            <w:noWrap/>
            <w:vAlign w:val="bottom"/>
            <w:hideMark/>
          </w:tcPr>
          <w:p w:rsidR="0006732B" w:rsidRPr="0006732B" w:rsidRDefault="0006732B" w:rsidP="00531972">
            <w:pPr>
              <w:spacing w:after="0" w:line="240" w:lineRule="auto"/>
              <w:rPr>
                <w:rFonts w:ascii="Sylfaen" w:eastAsia="Times New Roman" w:hAnsi="Sylfaen" w:cs="Calibri"/>
                <w:color w:val="000000"/>
                <w:sz w:val="18"/>
                <w:szCs w:val="18"/>
              </w:rPr>
            </w:pPr>
          </w:p>
        </w:tc>
      </w:tr>
      <w:tr w:rsidR="0006732B" w:rsidRPr="0006732B" w:rsidTr="0006732B">
        <w:trPr>
          <w:trHeight w:val="135"/>
        </w:trPr>
        <w:tc>
          <w:tcPr>
            <w:tcW w:w="180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701"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560"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984"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418"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p>
        </w:tc>
        <w:tc>
          <w:tcPr>
            <w:tcW w:w="1559"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c>
          <w:tcPr>
            <w:tcW w:w="1134" w:type="dxa"/>
            <w:tcBorders>
              <w:top w:val="nil"/>
              <w:left w:val="nil"/>
              <w:bottom w:val="nil"/>
              <w:right w:val="nil"/>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
        </w:tc>
      </w:tr>
      <w:tr w:rsidR="0006732B" w:rsidRPr="0006732B" w:rsidTr="0006732B">
        <w:trPr>
          <w:trHeight w:val="318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კლასი</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ჯენერიული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დასახელება</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Sylfaen"/>
                <w:b/>
                <w:bCs/>
                <w:color w:val="000000"/>
                <w:sz w:val="18"/>
                <w:szCs w:val="18"/>
              </w:rPr>
              <w:t>დოზა</w:t>
            </w:r>
            <w:proofErr w:type="spellEnd"/>
          </w:p>
        </w:tc>
        <w:tc>
          <w:tcPr>
            <w:tcW w:w="1984" w:type="dxa"/>
            <w:tcBorders>
              <w:top w:val="single" w:sz="4" w:space="0" w:color="auto"/>
              <w:left w:val="nil"/>
              <w:bottom w:val="single" w:sz="4" w:space="0" w:color="auto"/>
              <w:right w:val="nil"/>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საშუალო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თეორიული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რეალიზაცია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ტაბლეტი</w:t>
            </w:r>
            <w:proofErr w:type="spellEnd"/>
            <w:r w:rsidRPr="0006732B">
              <w:rPr>
                <w:rFonts w:ascii="Sylfaen" w:eastAsia="Times New Roman" w:hAnsi="Sylfaen" w:cs="Calibri"/>
                <w:b/>
                <w:bCs/>
                <w:color w:val="000000"/>
                <w:sz w:val="18"/>
                <w:szCs w:val="18"/>
              </w:rPr>
              <w:t xml:space="preserve"> </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ჩანაცვლების</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პროცენტი</w:t>
            </w:r>
            <w:proofErr w:type="spellEnd"/>
            <w:r w:rsidRPr="0006732B">
              <w:rPr>
                <w:rFonts w:ascii="Sylfaen" w:eastAsia="Times New Roman" w:hAnsi="Sylfaen" w:cs="Calibri"/>
                <w:b/>
                <w:bCs/>
                <w:color w:val="000000"/>
                <w:sz w:val="18"/>
                <w:szCs w:val="18"/>
              </w:rPr>
              <w:t xml:space="preserve"> </w:t>
            </w:r>
          </w:p>
        </w:tc>
        <w:tc>
          <w:tcPr>
            <w:tcW w:w="1559" w:type="dxa"/>
            <w:tcBorders>
              <w:top w:val="single" w:sz="4" w:space="0" w:color="auto"/>
              <w:left w:val="nil"/>
              <w:bottom w:val="nil"/>
              <w:right w:val="single" w:sz="4" w:space="0" w:color="auto"/>
            </w:tcBorders>
            <w:shd w:val="clear" w:color="auto" w:fill="auto"/>
            <w:vAlign w:val="center"/>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საშუალო</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წლიური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თეორიული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რეალიზაცია</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ტაბლეტში</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ჩანაცლების</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პროცენტის</w:t>
            </w:r>
            <w:proofErr w:type="spellEnd"/>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8"/>
                <w:szCs w:val="18"/>
              </w:rPr>
              <w:t>გათვალისწინებით</w:t>
            </w:r>
            <w:proofErr w:type="spellEnd"/>
            <w:r w:rsidRPr="0006732B">
              <w:rPr>
                <w:rFonts w:ascii="Sylfaen" w:eastAsia="Times New Roman" w:hAnsi="Sylfaen" w:cs="Calibri"/>
                <w:b/>
                <w:bCs/>
                <w:color w:val="000000"/>
                <w:sz w:val="18"/>
                <w:szCs w:val="18"/>
              </w:rPr>
              <w:t xml:space="preserve"> </w:t>
            </w:r>
          </w:p>
        </w:tc>
        <w:tc>
          <w:tcPr>
            <w:tcW w:w="1134" w:type="dxa"/>
            <w:tcBorders>
              <w:top w:val="single" w:sz="4" w:space="0" w:color="auto"/>
              <w:left w:val="nil"/>
              <w:bottom w:val="nil"/>
              <w:right w:val="single" w:sz="4" w:space="0" w:color="auto"/>
            </w:tcBorders>
            <w:shd w:val="clear" w:color="auto" w:fill="auto"/>
            <w:vAlign w:val="center"/>
            <w:hideMark/>
          </w:tcPr>
          <w:p w:rsidR="00531972" w:rsidRPr="0006732B" w:rsidRDefault="00531972" w:rsidP="00531972">
            <w:pPr>
              <w:spacing w:after="0" w:line="240" w:lineRule="auto"/>
              <w:rPr>
                <w:rFonts w:ascii="Sylfaen" w:eastAsia="Times New Roman" w:hAnsi="Sylfaen" w:cs="Calibri"/>
                <w:b/>
                <w:bCs/>
                <w:color w:val="000000"/>
                <w:sz w:val="16"/>
                <w:szCs w:val="16"/>
                <w:lang w:val="ka-GE"/>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Sylfaen"/>
                <w:b/>
                <w:bCs/>
                <w:color w:val="000000"/>
                <w:sz w:val="16"/>
                <w:szCs w:val="16"/>
              </w:rPr>
              <w:t>საშუალო</w:t>
            </w:r>
            <w:proofErr w:type="spellEnd"/>
            <w:r w:rsidRPr="0006732B">
              <w:rPr>
                <w:rFonts w:ascii="Sylfaen" w:eastAsia="Times New Roman" w:hAnsi="Sylfaen" w:cs="Calibri"/>
                <w:b/>
                <w:bCs/>
                <w:color w:val="000000"/>
                <w:sz w:val="16"/>
                <w:szCs w:val="16"/>
              </w:rPr>
              <w:t xml:space="preserve"> </w:t>
            </w:r>
            <w:proofErr w:type="spellStart"/>
            <w:r w:rsidRPr="0006732B">
              <w:rPr>
                <w:rFonts w:ascii="Sylfaen" w:eastAsia="Times New Roman" w:hAnsi="Sylfaen" w:cs="Sylfaen"/>
                <w:b/>
                <w:bCs/>
                <w:color w:val="000000"/>
                <w:sz w:val="16"/>
                <w:szCs w:val="16"/>
              </w:rPr>
              <w:t>წლიური</w:t>
            </w:r>
            <w:proofErr w:type="spellEnd"/>
            <w:r w:rsidRPr="0006732B">
              <w:rPr>
                <w:rFonts w:ascii="Sylfaen" w:eastAsia="Times New Roman" w:hAnsi="Sylfaen" w:cs="Calibri"/>
                <w:b/>
                <w:bCs/>
                <w:color w:val="000000"/>
                <w:sz w:val="16"/>
                <w:szCs w:val="16"/>
              </w:rPr>
              <w:t xml:space="preserve">  </w:t>
            </w:r>
            <w:proofErr w:type="spellStart"/>
            <w:r w:rsidRPr="0006732B">
              <w:rPr>
                <w:rFonts w:ascii="Sylfaen" w:eastAsia="Times New Roman" w:hAnsi="Sylfaen" w:cs="Sylfaen"/>
                <w:b/>
                <w:bCs/>
                <w:color w:val="000000"/>
                <w:sz w:val="16"/>
                <w:szCs w:val="16"/>
              </w:rPr>
              <w:t>თეორიული</w:t>
            </w:r>
            <w:proofErr w:type="spellEnd"/>
            <w:r w:rsidRPr="0006732B">
              <w:rPr>
                <w:rFonts w:ascii="Sylfaen" w:eastAsia="Times New Roman" w:hAnsi="Sylfaen" w:cs="Calibri"/>
                <w:b/>
                <w:bCs/>
                <w:color w:val="000000"/>
                <w:sz w:val="16"/>
                <w:szCs w:val="16"/>
              </w:rPr>
              <w:t xml:space="preserve"> </w:t>
            </w:r>
            <w:proofErr w:type="spellStart"/>
            <w:r w:rsidRPr="0006732B">
              <w:rPr>
                <w:rFonts w:ascii="Sylfaen" w:eastAsia="Times New Roman" w:hAnsi="Sylfaen" w:cs="Sylfaen"/>
                <w:b/>
                <w:bCs/>
                <w:color w:val="000000"/>
                <w:sz w:val="16"/>
                <w:szCs w:val="16"/>
              </w:rPr>
              <w:t>რეალიზაცია</w:t>
            </w:r>
            <w:proofErr w:type="spellEnd"/>
            <w:r w:rsidRPr="0006732B">
              <w:rPr>
                <w:rFonts w:ascii="Sylfaen" w:eastAsia="Times New Roman" w:hAnsi="Sylfaen" w:cs="Calibri"/>
                <w:b/>
                <w:bCs/>
                <w:color w:val="000000"/>
                <w:sz w:val="16"/>
                <w:szCs w:val="16"/>
              </w:rPr>
              <w:t xml:space="preserve"> </w:t>
            </w:r>
            <w:proofErr w:type="spellStart"/>
            <w:r w:rsidRPr="0006732B">
              <w:rPr>
                <w:rFonts w:ascii="Sylfaen" w:eastAsia="Times New Roman" w:hAnsi="Sylfaen" w:cs="Sylfaen"/>
                <w:b/>
                <w:bCs/>
                <w:color w:val="000000"/>
                <w:sz w:val="16"/>
                <w:szCs w:val="16"/>
              </w:rPr>
              <w:t>ტაბლეტში</w:t>
            </w:r>
            <w:proofErr w:type="spellEnd"/>
            <w:r w:rsidRPr="0006732B">
              <w:rPr>
                <w:rFonts w:ascii="Sylfaen" w:eastAsia="Times New Roman" w:hAnsi="Sylfaen" w:cs="Calibri"/>
                <w:b/>
                <w:bCs/>
                <w:color w:val="000000"/>
                <w:sz w:val="16"/>
                <w:szCs w:val="16"/>
              </w:rPr>
              <w:t xml:space="preserve">  </w:t>
            </w:r>
          </w:p>
          <w:p w:rsidR="00531972" w:rsidRPr="0006732B" w:rsidRDefault="00531972" w:rsidP="00531972">
            <w:pPr>
              <w:spacing w:after="0" w:line="240" w:lineRule="auto"/>
              <w:rPr>
                <w:rFonts w:ascii="Sylfaen" w:eastAsia="Times New Roman" w:hAnsi="Sylfaen" w:cs="Calibri"/>
                <w:b/>
                <w:bCs/>
                <w:color w:val="000000"/>
                <w:sz w:val="16"/>
                <w:szCs w:val="16"/>
              </w:rPr>
            </w:pPr>
            <w:r w:rsidRPr="0006732B">
              <w:rPr>
                <w:rFonts w:ascii="Sylfaen" w:eastAsia="Times New Roman" w:hAnsi="Sylfaen" w:cs="Calibri"/>
                <w:b/>
                <w:bCs/>
                <w:color w:val="000000"/>
                <w:sz w:val="16"/>
                <w:szCs w:val="16"/>
              </w:rPr>
              <w:t xml:space="preserve">30%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Perindopril/Amlodipine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4mg/5mg </w:t>
            </w:r>
            <w:proofErr w:type="spellStart"/>
            <w:r w:rsidRPr="0006732B">
              <w:rPr>
                <w:rFonts w:ascii="Sylfaen" w:eastAsia="Times New Roman" w:hAnsi="Sylfaen" w:cs="Sylfaen"/>
                <w:color w:val="000000"/>
                <w:sz w:val="18"/>
                <w:szCs w:val="18"/>
              </w:rPr>
              <w:t>და</w:t>
            </w:r>
            <w:proofErr w:type="spellEnd"/>
            <w:r w:rsidRPr="0006732B">
              <w:rPr>
                <w:rFonts w:ascii="Sylfaen" w:eastAsia="Times New Roman" w:hAnsi="Sylfaen" w:cs="Calibri"/>
                <w:color w:val="000000"/>
                <w:sz w:val="18"/>
                <w:szCs w:val="18"/>
              </w:rPr>
              <w:t xml:space="preserve">  5mg/5mg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3 203 802 </w:t>
            </w:r>
          </w:p>
        </w:tc>
        <w:tc>
          <w:tcPr>
            <w:tcW w:w="1418"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60 </w:t>
            </w:r>
          </w:p>
        </w:tc>
        <w:tc>
          <w:tcPr>
            <w:tcW w:w="155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1 922 281,20 </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576 684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Perindopril/Amlodipine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8mg/10mg </w:t>
            </w:r>
            <w:proofErr w:type="spellStart"/>
            <w:r w:rsidRPr="0006732B">
              <w:rPr>
                <w:rFonts w:ascii="Sylfaen" w:eastAsia="Times New Roman" w:hAnsi="Sylfaen" w:cs="Sylfaen"/>
                <w:color w:val="000000"/>
                <w:sz w:val="18"/>
                <w:szCs w:val="18"/>
              </w:rPr>
              <w:t>და</w:t>
            </w:r>
            <w:proofErr w:type="spellEnd"/>
            <w:r w:rsidRPr="0006732B">
              <w:rPr>
                <w:rFonts w:ascii="Sylfaen" w:eastAsia="Times New Roman" w:hAnsi="Sylfaen" w:cs="Calibri"/>
                <w:color w:val="000000"/>
                <w:sz w:val="18"/>
                <w:szCs w:val="18"/>
              </w:rPr>
              <w:t xml:space="preserve">  10mg/10mg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3 977 280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60 </w:t>
            </w:r>
          </w:p>
        </w:tc>
        <w:tc>
          <w:tcPr>
            <w:tcW w:w="155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2 386 368 </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715 910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Perindopril/</w:t>
            </w:r>
            <w:proofErr w:type="spellStart"/>
            <w:r w:rsidRPr="0006732B">
              <w:rPr>
                <w:rFonts w:ascii="Sylfaen" w:eastAsia="Times New Roman" w:hAnsi="Sylfaen" w:cs="Calibri"/>
                <w:b/>
                <w:bCs/>
                <w:color w:val="000000"/>
                <w:sz w:val="18"/>
                <w:szCs w:val="18"/>
              </w:rPr>
              <w:t>Indapamide</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4mg/1.25mg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5 197 905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60 </w:t>
            </w:r>
          </w:p>
        </w:tc>
        <w:tc>
          <w:tcPr>
            <w:tcW w:w="155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3 118 743 </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935 623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აგფ</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ინჰიბიტორები</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Losartan/Hydrochlorothiazide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50mg/12.5mg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8 006 267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60 </w:t>
            </w:r>
          </w:p>
        </w:tc>
        <w:tc>
          <w:tcPr>
            <w:tcW w:w="1559"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4 803 760,26 </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1 441 128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ბეტა</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ბლოკერები</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Bisoprolol</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5mg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27 523 788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w:t>
            </w:r>
          </w:p>
        </w:tc>
        <w:tc>
          <w:tcPr>
            <w:tcW w:w="1559"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16 147 073 </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4 844 122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ბეტა</w:t>
            </w:r>
            <w:proofErr w:type="spellEnd"/>
            <w:r w:rsidRPr="0006732B">
              <w:rPr>
                <w:rFonts w:ascii="Sylfaen" w:eastAsia="Times New Roman" w:hAnsi="Sylfaen" w:cs="Calibri"/>
                <w:color w:val="000000"/>
                <w:sz w:val="18"/>
                <w:szCs w:val="18"/>
              </w:rPr>
              <w:t xml:space="preserve"> </w:t>
            </w:r>
            <w:proofErr w:type="spellStart"/>
            <w:r w:rsidRPr="0006732B">
              <w:rPr>
                <w:rFonts w:ascii="Sylfaen" w:eastAsia="Times New Roman" w:hAnsi="Sylfaen" w:cs="Sylfaen"/>
                <w:color w:val="000000"/>
                <w:sz w:val="18"/>
                <w:szCs w:val="18"/>
              </w:rPr>
              <w:t>ბლოკერები</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Nebivolol</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5mg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6 801 260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w:t>
            </w:r>
          </w:p>
        </w:tc>
        <w:tc>
          <w:tcPr>
            <w:tcW w:w="1559"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4 410 593,40 </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1 323 178 </w:t>
            </w:r>
          </w:p>
        </w:tc>
      </w:tr>
      <w:tr w:rsidR="0006732B" w:rsidRPr="0006732B" w:rsidTr="0006732B">
        <w:trPr>
          <w:trHeight w:val="315"/>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proofErr w:type="spellStart"/>
            <w:r w:rsidRPr="0006732B">
              <w:rPr>
                <w:rFonts w:ascii="Sylfaen" w:eastAsia="Times New Roman" w:hAnsi="Sylfaen" w:cs="Sylfaen"/>
                <w:color w:val="000000"/>
                <w:sz w:val="18"/>
                <w:szCs w:val="18"/>
              </w:rPr>
              <w:t>დიურეტიკები</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Hydrochlorothiazide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25mg</w:t>
            </w:r>
          </w:p>
        </w:tc>
        <w:tc>
          <w:tcPr>
            <w:tcW w:w="1984" w:type="dxa"/>
            <w:tcBorders>
              <w:top w:val="single" w:sz="4" w:space="0" w:color="auto"/>
              <w:left w:val="single" w:sz="4" w:space="0" w:color="auto"/>
              <w:bottom w:val="single" w:sz="4" w:space="0" w:color="auto"/>
              <w:right w:val="nil"/>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21 503 430 </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30 </w:t>
            </w:r>
          </w:p>
        </w:tc>
        <w:tc>
          <w:tcPr>
            <w:tcW w:w="1559" w:type="dxa"/>
            <w:tcBorders>
              <w:top w:val="nil"/>
              <w:left w:val="single" w:sz="4" w:space="0" w:color="auto"/>
              <w:bottom w:val="single" w:sz="4" w:space="0" w:color="auto"/>
              <w:right w:val="single" w:sz="8" w:space="0" w:color="auto"/>
            </w:tcBorders>
            <w:shd w:val="clear" w:color="auto" w:fill="auto"/>
            <w:noWrap/>
            <w:vAlign w:val="bottom"/>
            <w:hideMark/>
          </w:tcPr>
          <w:p w:rsidR="00531972" w:rsidRPr="0006732B" w:rsidRDefault="00531972" w:rsidP="00531972">
            <w:pPr>
              <w:spacing w:after="0" w:line="240" w:lineRule="auto"/>
              <w:jc w:val="center"/>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6 451 029 </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531972" w:rsidRPr="0006732B" w:rsidRDefault="00531972" w:rsidP="00531972">
            <w:pPr>
              <w:spacing w:after="0" w:line="240" w:lineRule="auto"/>
              <w:rPr>
                <w:rFonts w:ascii="Sylfaen" w:eastAsia="Times New Roman" w:hAnsi="Sylfaen" w:cs="Calibri"/>
                <w:color w:val="000000"/>
                <w:sz w:val="18"/>
                <w:szCs w:val="18"/>
              </w:rPr>
            </w:pPr>
            <w:r w:rsidRPr="0006732B">
              <w:rPr>
                <w:rFonts w:ascii="Sylfaen" w:eastAsia="Times New Roman" w:hAnsi="Sylfaen" w:cs="Calibri"/>
                <w:color w:val="000000"/>
                <w:sz w:val="18"/>
                <w:szCs w:val="18"/>
              </w:rPr>
              <w:t xml:space="preserve">   1 935 309 </w:t>
            </w:r>
          </w:p>
        </w:tc>
      </w:tr>
    </w:tbl>
    <w:p w:rsidR="00D10156" w:rsidRPr="0006732B" w:rsidRDefault="00D10156" w:rsidP="00531972">
      <w:pPr>
        <w:jc w:val="both"/>
        <w:rPr>
          <w:rFonts w:ascii="Sylfaen" w:hAnsi="Sylfaen" w:cs="Sylfaen"/>
          <w:lang w:val="ka-GE"/>
        </w:rPr>
      </w:pPr>
    </w:p>
    <w:p w:rsidR="00D10156" w:rsidRPr="0006732B" w:rsidRDefault="00D10156" w:rsidP="00531972">
      <w:pPr>
        <w:jc w:val="both"/>
        <w:rPr>
          <w:rFonts w:ascii="Sylfaen" w:hAnsi="Sylfaen" w:cs="Sylfaen"/>
          <w:lang w:val="ka-GE"/>
        </w:rPr>
      </w:pPr>
    </w:p>
    <w:p w:rsidR="0006732B" w:rsidRPr="0006732B" w:rsidRDefault="0006732B" w:rsidP="0006732B">
      <w:pPr>
        <w:jc w:val="both"/>
        <w:rPr>
          <w:rFonts w:ascii="Sylfaen" w:hAnsi="Sylfaen"/>
          <w:lang w:val="ka-GE"/>
        </w:rPr>
      </w:pPr>
      <w:r w:rsidRPr="0006732B">
        <w:rPr>
          <w:rFonts w:ascii="Sylfaen" w:hAnsi="Sylfaen"/>
          <w:lang w:val="ka-GE"/>
        </w:rPr>
        <w:t>გაანგარიშება, რა თქმა უნდა თეორიულია, მაგრამ საკმაოდ ლოგიკურ დაშვებებზე დაფუძნებული, თანაც პირველი შესყიდვის 30% -იანი ოდენობა იმის საშუალებას იძლევა, რომ გარდა რეალიზაციისა, ტრენდზეც მოხდეს დაკვირვება და შემდგომი შესყიდვა უკეთესად გაითვალოს. რა თქმა უნდა, თუ იქნება საშუალება, რომ რეალურ დროში მოხდეს მიმდინარე მონაცემების ანალიზი.</w:t>
      </w:r>
    </w:p>
    <w:p w:rsidR="0006732B" w:rsidRPr="0006732B" w:rsidRDefault="0006732B" w:rsidP="0006732B">
      <w:pPr>
        <w:rPr>
          <w:rFonts w:ascii="Sylfaen" w:hAnsi="Sylfaen"/>
          <w:lang w:val="ka-GE"/>
        </w:rPr>
      </w:pPr>
    </w:p>
    <w:p w:rsidR="00D10156" w:rsidRPr="0006732B" w:rsidRDefault="0006732B" w:rsidP="00531972">
      <w:pPr>
        <w:jc w:val="both"/>
        <w:rPr>
          <w:rFonts w:ascii="Sylfaen" w:hAnsi="Sylfaen" w:cs="Sylfaen"/>
          <w:lang w:val="ka-GE"/>
        </w:rPr>
      </w:pPr>
      <w:r>
        <w:rPr>
          <w:rFonts w:ascii="Sylfaen" w:hAnsi="Sylfaen" w:cs="Sylfaen"/>
          <w:lang w:val="ka-GE"/>
        </w:rPr>
        <w:t>აღსანიშნავია, რომ მოცემულ მედიკამენტებზე საგენტომ ჩაატარა ბაზრის კვლევა, ერთეულის ღირებულებების დადგენის მიზნით. ქვემოთ წარმოდგენილია ბაზრის კვლევის შედეგები.</w:t>
      </w:r>
    </w:p>
    <w:p w:rsidR="00D10156" w:rsidRPr="0006732B" w:rsidRDefault="00D10156" w:rsidP="00531972">
      <w:pPr>
        <w:jc w:val="both"/>
        <w:rPr>
          <w:rFonts w:ascii="Sylfaen" w:hAnsi="Sylfaen" w:cs="Sylfaen"/>
          <w:lang w:val="ka-GE"/>
        </w:rPr>
      </w:pPr>
    </w:p>
    <w:p w:rsidR="00D10156" w:rsidRPr="0006732B" w:rsidRDefault="00D10156" w:rsidP="00531972">
      <w:pPr>
        <w:jc w:val="both"/>
        <w:rPr>
          <w:rFonts w:ascii="Sylfaen" w:hAnsi="Sylfaen" w:cs="Sylfaen"/>
        </w:rPr>
      </w:pPr>
    </w:p>
    <w:p w:rsidR="00D10156" w:rsidRPr="0006732B" w:rsidRDefault="00D10156" w:rsidP="00531972">
      <w:pPr>
        <w:jc w:val="both"/>
        <w:rPr>
          <w:rFonts w:ascii="Sylfaen" w:hAnsi="Sylfaen" w:cs="Sylfaen"/>
          <w:lang w:val="ka-GE"/>
        </w:rPr>
      </w:pPr>
    </w:p>
    <w:tbl>
      <w:tblPr>
        <w:tblW w:w="11660" w:type="dxa"/>
        <w:tblInd w:w="-1310" w:type="dxa"/>
        <w:tblLayout w:type="fixed"/>
        <w:tblLook w:val="04A0" w:firstRow="1" w:lastRow="0" w:firstColumn="1" w:lastColumn="0" w:noHBand="0" w:noVBand="1"/>
      </w:tblPr>
      <w:tblGrid>
        <w:gridCol w:w="1134"/>
        <w:gridCol w:w="1277"/>
        <w:gridCol w:w="1275"/>
        <w:gridCol w:w="851"/>
        <w:gridCol w:w="709"/>
        <w:gridCol w:w="850"/>
        <w:gridCol w:w="851"/>
        <w:gridCol w:w="850"/>
        <w:gridCol w:w="851"/>
        <w:gridCol w:w="850"/>
        <w:gridCol w:w="851"/>
        <w:gridCol w:w="708"/>
        <w:gridCol w:w="567"/>
        <w:gridCol w:w="36"/>
      </w:tblGrid>
      <w:tr w:rsidR="0006732B" w:rsidRPr="0006732B" w:rsidTr="0006732B">
        <w:trPr>
          <w:gridAfter w:val="1"/>
          <w:wAfter w:w="36" w:type="dxa"/>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14"/>
                <w:szCs w:val="14"/>
              </w:rPr>
            </w:pPr>
            <w:proofErr w:type="spellStart"/>
            <w:r w:rsidRPr="0006732B">
              <w:rPr>
                <w:rFonts w:ascii="Sylfaen" w:eastAsia="Times New Roman" w:hAnsi="Sylfaen" w:cs="Calibri"/>
                <w:color w:val="000000"/>
                <w:sz w:val="14"/>
                <w:szCs w:val="14"/>
              </w:rPr>
              <w:lastRenderedPageBreak/>
              <w:t>საერთაშორისო</w:t>
            </w:r>
            <w:proofErr w:type="spellEnd"/>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არაპატენტირებული</w:t>
            </w:r>
            <w:proofErr w:type="spellEnd"/>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დასახელება</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14"/>
                <w:szCs w:val="14"/>
              </w:rPr>
            </w:pPr>
            <w:proofErr w:type="spellStart"/>
            <w:r w:rsidRPr="0006732B">
              <w:rPr>
                <w:rFonts w:ascii="Sylfaen" w:eastAsia="Times New Roman" w:hAnsi="Sylfaen" w:cs="Calibri"/>
                <w:color w:val="000000"/>
                <w:sz w:val="14"/>
                <w:szCs w:val="14"/>
              </w:rPr>
              <w:t>დოზა</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14"/>
                <w:szCs w:val="14"/>
              </w:rPr>
            </w:pPr>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შესასყიდი</w:t>
            </w:r>
            <w:proofErr w:type="spellEnd"/>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საქონლის</w:t>
            </w:r>
            <w:proofErr w:type="spellEnd"/>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სავარაუდო</w:t>
            </w:r>
            <w:proofErr w:type="spellEnd"/>
            <w:r w:rsidRPr="0006732B">
              <w:rPr>
                <w:rFonts w:ascii="Sylfaen" w:eastAsia="Times New Roman" w:hAnsi="Sylfaen" w:cs="Calibri"/>
                <w:color w:val="000000"/>
                <w:sz w:val="14"/>
                <w:szCs w:val="14"/>
              </w:rPr>
              <w:t>/</w:t>
            </w:r>
            <w:proofErr w:type="spellStart"/>
            <w:r w:rsidRPr="0006732B">
              <w:rPr>
                <w:rFonts w:ascii="Sylfaen" w:eastAsia="Times New Roman" w:hAnsi="Sylfaen" w:cs="Calibri"/>
                <w:color w:val="000000"/>
                <w:sz w:val="14"/>
                <w:szCs w:val="14"/>
              </w:rPr>
              <w:t>საორიენტაციო</w:t>
            </w:r>
            <w:proofErr w:type="spellEnd"/>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რაოდენობა</w:t>
            </w:r>
            <w:proofErr w:type="spellEnd"/>
            <w:r w:rsidRPr="0006732B">
              <w:rPr>
                <w:rFonts w:ascii="Sylfaen" w:eastAsia="Times New Roman" w:hAnsi="Sylfaen" w:cs="Calibri"/>
                <w:color w:val="000000"/>
                <w:sz w:val="14"/>
                <w:szCs w:val="14"/>
              </w:rPr>
              <w:t xml:space="preserve"> </w:t>
            </w:r>
          </w:p>
        </w:tc>
        <w:tc>
          <w:tcPr>
            <w:tcW w:w="7938" w:type="dxa"/>
            <w:gridSpan w:val="10"/>
            <w:tcBorders>
              <w:top w:val="single" w:sz="4" w:space="0" w:color="auto"/>
              <w:left w:val="nil"/>
              <w:bottom w:val="single" w:sz="4" w:space="0" w:color="auto"/>
              <w:right w:val="single" w:sz="4" w:space="0" w:color="auto"/>
            </w:tcBorders>
            <w:shd w:val="clear" w:color="000000" w:fill="FFFFFF"/>
            <w:vAlign w:val="center"/>
            <w:hideMark/>
          </w:tcPr>
          <w:p w:rsidR="0006732B" w:rsidRPr="0006732B" w:rsidRDefault="0006732B" w:rsidP="0006732B">
            <w:pPr>
              <w:spacing w:after="0" w:line="240" w:lineRule="auto"/>
              <w:jc w:val="center"/>
              <w:rPr>
                <w:rFonts w:ascii="Sylfaen" w:eastAsia="Times New Roman" w:hAnsi="Sylfaen" w:cs="Calibri"/>
                <w:color w:val="000000"/>
                <w:sz w:val="14"/>
                <w:szCs w:val="14"/>
              </w:rPr>
            </w:pPr>
            <w:proofErr w:type="spellStart"/>
            <w:r w:rsidRPr="0006732B">
              <w:rPr>
                <w:rFonts w:ascii="Sylfaen" w:eastAsia="Times New Roman" w:hAnsi="Sylfaen" w:cs="Calibri"/>
                <w:color w:val="000000"/>
                <w:sz w:val="14"/>
                <w:szCs w:val="14"/>
              </w:rPr>
              <w:t>ერთეულის</w:t>
            </w:r>
            <w:proofErr w:type="spellEnd"/>
            <w:r w:rsidRPr="0006732B">
              <w:rPr>
                <w:rFonts w:ascii="Sylfaen" w:eastAsia="Times New Roman" w:hAnsi="Sylfaen" w:cs="Calibri"/>
                <w:color w:val="000000"/>
                <w:sz w:val="14"/>
                <w:szCs w:val="14"/>
              </w:rPr>
              <w:t xml:space="preserve"> </w:t>
            </w:r>
            <w:proofErr w:type="spellStart"/>
            <w:r w:rsidRPr="0006732B">
              <w:rPr>
                <w:rFonts w:ascii="Sylfaen" w:eastAsia="Times New Roman" w:hAnsi="Sylfaen" w:cs="Calibri"/>
                <w:color w:val="000000"/>
                <w:sz w:val="14"/>
                <w:szCs w:val="14"/>
              </w:rPr>
              <w:t>ფასი</w:t>
            </w:r>
            <w:proofErr w:type="spellEnd"/>
            <w:r w:rsidRPr="0006732B">
              <w:rPr>
                <w:rFonts w:ascii="Sylfaen" w:eastAsia="Times New Roman" w:hAnsi="Sylfaen" w:cs="Calibri"/>
                <w:color w:val="000000"/>
                <w:sz w:val="14"/>
                <w:szCs w:val="14"/>
              </w:rPr>
              <w:t>*</w:t>
            </w:r>
            <w:r w:rsidRPr="0006732B">
              <w:rPr>
                <w:rFonts w:ascii="Sylfaen" w:eastAsia="Times New Roman" w:hAnsi="Sylfaen" w:cs="Calibri"/>
                <w:color w:val="000000"/>
                <w:sz w:val="14"/>
                <w:szCs w:val="14"/>
              </w:rPr>
              <w:br/>
              <w:t>(</w:t>
            </w:r>
            <w:proofErr w:type="spellStart"/>
            <w:r w:rsidRPr="0006732B">
              <w:rPr>
                <w:rFonts w:ascii="Sylfaen" w:eastAsia="Times New Roman" w:hAnsi="Sylfaen" w:cs="Calibri"/>
                <w:color w:val="000000"/>
                <w:sz w:val="14"/>
                <w:szCs w:val="14"/>
              </w:rPr>
              <w:t>ლარი</w:t>
            </w:r>
            <w:proofErr w:type="spellEnd"/>
            <w:r w:rsidRPr="0006732B">
              <w:rPr>
                <w:rFonts w:ascii="Sylfaen" w:eastAsia="Times New Roman" w:hAnsi="Sylfaen" w:cs="Calibri"/>
                <w:color w:val="000000"/>
                <w:sz w:val="14"/>
                <w:szCs w:val="14"/>
              </w:rPr>
              <w:t>)</w:t>
            </w:r>
          </w:p>
        </w:tc>
      </w:tr>
      <w:tr w:rsidR="0006732B" w:rsidRPr="0006732B" w:rsidTr="0006732B">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4"/>
                <w:szCs w:val="14"/>
              </w:rPr>
            </w:pPr>
            <w:r w:rsidRPr="0006732B">
              <w:rPr>
                <w:rFonts w:ascii="Sylfaen" w:eastAsia="Times New Roman" w:hAnsi="Sylfaen" w:cs="Calibri"/>
                <w:b/>
                <w:bCs/>
                <w:color w:val="000000"/>
                <w:sz w:val="14"/>
                <w:szCs w:val="14"/>
              </w:rPr>
              <w:t> </w:t>
            </w:r>
          </w:p>
        </w:tc>
        <w:tc>
          <w:tcPr>
            <w:tcW w:w="1277"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4"/>
                <w:szCs w:val="14"/>
              </w:rPr>
            </w:pPr>
            <w:r w:rsidRPr="0006732B">
              <w:rPr>
                <w:rFonts w:ascii="Sylfaen" w:eastAsia="Times New Roman" w:hAnsi="Sylfaen" w:cs="Calibri"/>
                <w:b/>
                <w:bCs/>
                <w:color w:val="000000"/>
                <w:sz w:val="14"/>
                <w:szCs w:val="14"/>
              </w:rPr>
              <w:t> </w:t>
            </w:r>
          </w:p>
        </w:tc>
        <w:tc>
          <w:tcPr>
            <w:tcW w:w="1275"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rPr>
                <w:rFonts w:ascii="Sylfaen" w:eastAsia="Times New Roman" w:hAnsi="Sylfaen" w:cs="Calibri"/>
                <w:color w:val="000000"/>
                <w:sz w:val="14"/>
                <w:szCs w:val="14"/>
              </w:rPr>
            </w:pPr>
            <w:r w:rsidRPr="0006732B">
              <w:rPr>
                <w:rFonts w:ascii="Sylfaen" w:eastAsia="Times New Roman" w:hAnsi="Sylfaen" w:cs="Calibri"/>
                <w:color w:val="000000"/>
                <w:sz w:val="14"/>
                <w:szCs w:val="14"/>
              </w:rPr>
              <w:t> </w:t>
            </w:r>
          </w:p>
        </w:tc>
        <w:tc>
          <w:tcPr>
            <w:tcW w:w="851" w:type="dxa"/>
            <w:tcBorders>
              <w:top w:val="nil"/>
              <w:left w:val="nil"/>
              <w:bottom w:val="single" w:sz="4" w:space="0" w:color="auto"/>
              <w:right w:val="single" w:sz="4" w:space="0" w:color="auto"/>
            </w:tcBorders>
            <w:shd w:val="clear" w:color="000000" w:fill="70AD47"/>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Calibri"/>
                <w:b/>
                <w:bCs/>
                <w:color w:val="000000"/>
                <w:sz w:val="18"/>
                <w:szCs w:val="18"/>
              </w:rPr>
              <w:t>sandoz</w:t>
            </w:r>
            <w:proofErr w:type="spellEnd"/>
            <w:r w:rsidRPr="0006732B">
              <w:rPr>
                <w:rFonts w:ascii="Sylfaen" w:eastAsia="Times New Roman" w:hAnsi="Sylfaen" w:cs="Calibri"/>
                <w:b/>
                <w:bCs/>
                <w:color w:val="000000"/>
                <w:sz w:val="18"/>
                <w:szCs w:val="18"/>
              </w:rPr>
              <w:t xml:space="preserve"> </w:t>
            </w:r>
          </w:p>
        </w:tc>
        <w:tc>
          <w:tcPr>
            <w:tcW w:w="709" w:type="dxa"/>
            <w:tcBorders>
              <w:top w:val="nil"/>
              <w:left w:val="nil"/>
              <w:bottom w:val="single" w:sz="4" w:space="0" w:color="auto"/>
              <w:right w:val="single" w:sz="4" w:space="0" w:color="auto"/>
            </w:tcBorders>
            <w:shd w:val="clear" w:color="000000" w:fill="FFFF00"/>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Calibri"/>
                <w:b/>
                <w:bCs/>
                <w:color w:val="000000"/>
                <w:sz w:val="18"/>
                <w:szCs w:val="18"/>
              </w:rPr>
              <w:t>gefa</w:t>
            </w:r>
            <w:proofErr w:type="spellEnd"/>
            <w:r w:rsidRPr="0006732B">
              <w:rPr>
                <w:rFonts w:ascii="Sylfaen" w:eastAsia="Times New Roman" w:hAnsi="Sylfaen" w:cs="Calibri"/>
                <w:b/>
                <w:bCs/>
                <w:color w:val="000000"/>
                <w:sz w:val="18"/>
                <w:szCs w:val="18"/>
              </w:rPr>
              <w:t xml:space="preserve"> </w:t>
            </w:r>
          </w:p>
        </w:tc>
        <w:tc>
          <w:tcPr>
            <w:tcW w:w="850" w:type="dxa"/>
            <w:tcBorders>
              <w:top w:val="nil"/>
              <w:left w:val="nil"/>
              <w:bottom w:val="single" w:sz="4" w:space="0" w:color="auto"/>
              <w:right w:val="single" w:sz="4" w:space="0" w:color="auto"/>
            </w:tcBorders>
            <w:shd w:val="clear" w:color="000000" w:fill="00B0F0"/>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berlin-</w:t>
            </w:r>
            <w:proofErr w:type="spellStart"/>
            <w:r w:rsidRPr="0006732B">
              <w:rPr>
                <w:rFonts w:ascii="Sylfaen" w:eastAsia="Times New Roman" w:hAnsi="Sylfaen" w:cs="Calibri"/>
                <w:b/>
                <w:bCs/>
                <w:color w:val="000000"/>
                <w:sz w:val="18"/>
                <w:szCs w:val="18"/>
              </w:rPr>
              <w:t>chemie</w:t>
            </w:r>
            <w:proofErr w:type="spellEnd"/>
            <w:r w:rsidRPr="0006732B">
              <w:rPr>
                <w:rFonts w:ascii="Sylfaen" w:eastAsia="Times New Roman" w:hAnsi="Sylfaen" w:cs="Calibri"/>
                <w:b/>
                <w:bCs/>
                <w:color w:val="000000"/>
                <w:sz w:val="18"/>
                <w:szCs w:val="18"/>
              </w:rPr>
              <w:t xml:space="preserve"> </w:t>
            </w:r>
          </w:p>
        </w:tc>
        <w:tc>
          <w:tcPr>
            <w:tcW w:w="851" w:type="dxa"/>
            <w:tcBorders>
              <w:top w:val="nil"/>
              <w:left w:val="nil"/>
              <w:bottom w:val="single" w:sz="4" w:space="0" w:color="auto"/>
              <w:right w:val="single" w:sz="4" w:space="0" w:color="auto"/>
            </w:tcBorders>
            <w:shd w:val="clear" w:color="000000" w:fill="FFC000"/>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Calibri"/>
                <w:b/>
                <w:bCs/>
                <w:color w:val="000000"/>
                <w:sz w:val="18"/>
                <w:szCs w:val="18"/>
              </w:rPr>
              <w:t>sanofi</w:t>
            </w:r>
            <w:proofErr w:type="spellEnd"/>
            <w:r w:rsidRPr="0006732B">
              <w:rPr>
                <w:rFonts w:ascii="Sylfaen" w:eastAsia="Times New Roman" w:hAnsi="Sylfaen" w:cs="Calibri"/>
                <w:b/>
                <w:bCs/>
                <w:color w:val="000000"/>
                <w:sz w:val="18"/>
                <w:szCs w:val="18"/>
              </w:rPr>
              <w:t xml:space="preserve"> </w:t>
            </w:r>
          </w:p>
        </w:tc>
        <w:tc>
          <w:tcPr>
            <w:tcW w:w="850" w:type="dxa"/>
            <w:tcBorders>
              <w:top w:val="nil"/>
              <w:left w:val="nil"/>
              <w:bottom w:val="single" w:sz="4" w:space="0" w:color="auto"/>
              <w:right w:val="single" w:sz="4" w:space="0" w:color="auto"/>
            </w:tcBorders>
            <w:shd w:val="clear" w:color="000000" w:fill="CC99FF"/>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servier</w:t>
            </w:r>
            <w:proofErr w:type="spellEnd"/>
          </w:p>
        </w:tc>
        <w:tc>
          <w:tcPr>
            <w:tcW w:w="851" w:type="dxa"/>
            <w:tcBorders>
              <w:top w:val="nil"/>
              <w:left w:val="nil"/>
              <w:bottom w:val="single" w:sz="4" w:space="0" w:color="auto"/>
              <w:right w:val="single" w:sz="4" w:space="0" w:color="auto"/>
            </w:tcBorders>
            <w:shd w:val="clear" w:color="000000" w:fill="66FF66"/>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aversi</w:t>
            </w:r>
            <w:proofErr w:type="spellEnd"/>
          </w:p>
        </w:tc>
        <w:tc>
          <w:tcPr>
            <w:tcW w:w="850" w:type="dxa"/>
            <w:tcBorders>
              <w:top w:val="nil"/>
              <w:left w:val="nil"/>
              <w:bottom w:val="single" w:sz="4" w:space="0" w:color="auto"/>
              <w:right w:val="single" w:sz="4" w:space="0" w:color="auto"/>
            </w:tcBorders>
            <w:shd w:val="clear" w:color="000000" w:fill="66CCFF"/>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gedeon</w:t>
            </w:r>
            <w:proofErr w:type="spellEnd"/>
          </w:p>
        </w:tc>
        <w:tc>
          <w:tcPr>
            <w:tcW w:w="851" w:type="dxa"/>
            <w:tcBorders>
              <w:top w:val="nil"/>
              <w:left w:val="nil"/>
              <w:bottom w:val="single" w:sz="4" w:space="0" w:color="auto"/>
              <w:right w:val="single" w:sz="4" w:space="0" w:color="auto"/>
            </w:tcBorders>
            <w:shd w:val="clear" w:color="000000" w:fill="FF9933"/>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proofErr w:type="spellStart"/>
            <w:r w:rsidRPr="0006732B">
              <w:rPr>
                <w:rFonts w:ascii="Sylfaen" w:eastAsia="Times New Roman" w:hAnsi="Sylfaen" w:cs="Calibri"/>
                <w:b/>
                <w:bCs/>
                <w:color w:val="000000"/>
                <w:sz w:val="18"/>
                <w:szCs w:val="18"/>
              </w:rPr>
              <w:t>psp</w:t>
            </w:r>
            <w:proofErr w:type="spellEnd"/>
          </w:p>
        </w:tc>
        <w:tc>
          <w:tcPr>
            <w:tcW w:w="708" w:type="dxa"/>
            <w:tcBorders>
              <w:top w:val="nil"/>
              <w:left w:val="nil"/>
              <w:bottom w:val="single" w:sz="4" w:space="0" w:color="auto"/>
              <w:right w:val="single" w:sz="4" w:space="0" w:color="auto"/>
            </w:tcBorders>
            <w:shd w:val="clear" w:color="000000" w:fill="70AD47"/>
            <w:vAlign w:val="center"/>
            <w:hideMark/>
          </w:tcPr>
          <w:p w:rsidR="0006732B" w:rsidRPr="0006732B" w:rsidRDefault="0006732B" w:rsidP="0006732B">
            <w:pPr>
              <w:spacing w:after="0" w:line="240" w:lineRule="auto"/>
              <w:jc w:val="center"/>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Calibri"/>
                <w:b/>
                <w:bCs/>
                <w:color w:val="000000"/>
                <w:sz w:val="18"/>
                <w:szCs w:val="18"/>
              </w:rPr>
              <w:t>gea</w:t>
            </w:r>
            <w:proofErr w:type="spellEnd"/>
            <w:r w:rsidRPr="0006732B">
              <w:rPr>
                <w:rFonts w:ascii="Sylfaen" w:eastAsia="Times New Roman" w:hAnsi="Sylfaen" w:cs="Calibri"/>
                <w:b/>
                <w:bCs/>
                <w:color w:val="000000"/>
                <w:sz w:val="18"/>
                <w:szCs w:val="18"/>
              </w:rPr>
              <w:t xml:space="preserve"> </w:t>
            </w:r>
          </w:p>
        </w:tc>
        <w:tc>
          <w:tcPr>
            <w:tcW w:w="603" w:type="dxa"/>
            <w:gridSpan w:val="2"/>
            <w:tcBorders>
              <w:top w:val="nil"/>
              <w:left w:val="nil"/>
              <w:bottom w:val="single" w:sz="4" w:space="0" w:color="auto"/>
              <w:right w:val="single" w:sz="4" w:space="0" w:color="auto"/>
            </w:tcBorders>
            <w:shd w:val="clear" w:color="000000" w:fill="70AD47"/>
            <w:vAlign w:val="center"/>
            <w:hideMark/>
          </w:tcPr>
          <w:p w:rsidR="0006732B" w:rsidRPr="0006732B" w:rsidRDefault="0006732B" w:rsidP="0006732B">
            <w:pPr>
              <w:spacing w:after="0" w:line="240" w:lineRule="auto"/>
              <w:rPr>
                <w:rFonts w:ascii="Sylfaen" w:eastAsia="Times New Roman" w:hAnsi="Sylfaen" w:cs="Calibri"/>
                <w:b/>
                <w:bCs/>
                <w:color w:val="000000"/>
                <w:sz w:val="18"/>
                <w:szCs w:val="18"/>
              </w:rPr>
            </w:pPr>
            <w:r w:rsidRPr="0006732B">
              <w:rPr>
                <w:rFonts w:ascii="Sylfaen" w:eastAsia="Times New Roman" w:hAnsi="Sylfaen" w:cs="Calibri"/>
                <w:b/>
                <w:bCs/>
                <w:color w:val="000000"/>
                <w:sz w:val="18"/>
                <w:szCs w:val="18"/>
              </w:rPr>
              <w:t xml:space="preserve"> </w:t>
            </w:r>
            <w:proofErr w:type="spellStart"/>
            <w:r w:rsidRPr="0006732B">
              <w:rPr>
                <w:rFonts w:ascii="Sylfaen" w:eastAsia="Times New Roman" w:hAnsi="Sylfaen" w:cs="Calibri"/>
                <w:b/>
                <w:bCs/>
                <w:color w:val="000000"/>
                <w:sz w:val="18"/>
                <w:szCs w:val="18"/>
              </w:rPr>
              <w:t>gmp</w:t>
            </w:r>
            <w:proofErr w:type="spellEnd"/>
            <w:r w:rsidRPr="0006732B">
              <w:rPr>
                <w:rFonts w:ascii="Sylfaen" w:eastAsia="Times New Roman" w:hAnsi="Sylfaen" w:cs="Calibri"/>
                <w:b/>
                <w:bCs/>
                <w:color w:val="000000"/>
                <w:sz w:val="18"/>
                <w:szCs w:val="18"/>
              </w:rPr>
              <w:t xml:space="preserve"> </w:t>
            </w:r>
          </w:p>
        </w:tc>
      </w:tr>
      <w:tr w:rsidR="0006732B" w:rsidRPr="0006732B" w:rsidTr="0006732B">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r w:rsidRPr="0006732B">
              <w:rPr>
                <w:rFonts w:ascii="Sylfaen" w:eastAsia="Times New Roman" w:hAnsi="Sylfaen" w:cs="Calibri"/>
                <w:b/>
                <w:bCs/>
                <w:color w:val="000000"/>
                <w:sz w:val="20"/>
                <w:szCs w:val="20"/>
              </w:rPr>
              <w:t>Perindopril/Amlodipine</w:t>
            </w:r>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sz w:val="20"/>
                <w:szCs w:val="20"/>
              </w:rPr>
            </w:pPr>
            <w:r w:rsidRPr="0006732B">
              <w:rPr>
                <w:rFonts w:ascii="Sylfaen" w:eastAsia="Times New Roman" w:hAnsi="Sylfaen" w:cs="Calibri"/>
                <w:sz w:val="20"/>
                <w:szCs w:val="20"/>
              </w:rPr>
              <w:t xml:space="preserve">4mg/5mg </w:t>
            </w:r>
            <w:proofErr w:type="spellStart"/>
            <w:r w:rsidRPr="0006732B">
              <w:rPr>
                <w:rFonts w:ascii="Sylfaen" w:eastAsia="Times New Roman" w:hAnsi="Sylfaen" w:cs="Calibri"/>
                <w:sz w:val="20"/>
                <w:szCs w:val="20"/>
              </w:rPr>
              <w:t>და</w:t>
            </w:r>
            <w:proofErr w:type="spellEnd"/>
            <w:r w:rsidRPr="0006732B">
              <w:rPr>
                <w:rFonts w:ascii="Sylfaen" w:eastAsia="Times New Roman" w:hAnsi="Sylfaen" w:cs="Calibri"/>
                <w:sz w:val="20"/>
                <w:szCs w:val="20"/>
              </w:rPr>
              <w:t xml:space="preserve">  5mg/5mg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576,684</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0.369</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1.248</w:t>
            </w:r>
          </w:p>
        </w:tc>
        <w:tc>
          <w:tcPr>
            <w:tcW w:w="850"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0.73</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0.32</w:t>
            </w:r>
          </w:p>
        </w:tc>
        <w:tc>
          <w:tcPr>
            <w:tcW w:w="708"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0.257</w:t>
            </w:r>
          </w:p>
        </w:tc>
        <w:tc>
          <w:tcPr>
            <w:tcW w:w="603" w:type="dxa"/>
            <w:gridSpan w:val="2"/>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0.30</w:t>
            </w:r>
          </w:p>
        </w:tc>
      </w:tr>
      <w:tr w:rsidR="0006732B" w:rsidRPr="0006732B" w:rsidTr="0006732B">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r w:rsidRPr="0006732B">
              <w:rPr>
                <w:rFonts w:ascii="Sylfaen" w:eastAsia="Times New Roman" w:hAnsi="Sylfaen" w:cs="Calibri"/>
                <w:b/>
                <w:bCs/>
                <w:color w:val="000000"/>
                <w:sz w:val="20"/>
                <w:szCs w:val="20"/>
              </w:rPr>
              <w:t>Perindopril/Amlodipine</w:t>
            </w:r>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sz w:val="20"/>
                <w:szCs w:val="20"/>
              </w:rPr>
            </w:pPr>
            <w:r w:rsidRPr="0006732B">
              <w:rPr>
                <w:rFonts w:ascii="Sylfaen" w:eastAsia="Times New Roman" w:hAnsi="Sylfaen" w:cs="Calibri"/>
                <w:sz w:val="20"/>
                <w:szCs w:val="20"/>
              </w:rPr>
              <w:t xml:space="preserve">8mg/10mg </w:t>
            </w:r>
            <w:proofErr w:type="spellStart"/>
            <w:r w:rsidRPr="0006732B">
              <w:rPr>
                <w:rFonts w:ascii="Sylfaen" w:eastAsia="Times New Roman" w:hAnsi="Sylfaen" w:cs="Calibri"/>
                <w:sz w:val="20"/>
                <w:szCs w:val="20"/>
              </w:rPr>
              <w:t>და</w:t>
            </w:r>
            <w:proofErr w:type="spellEnd"/>
            <w:r w:rsidRPr="0006732B">
              <w:rPr>
                <w:rFonts w:ascii="Sylfaen" w:eastAsia="Times New Roman" w:hAnsi="Sylfaen" w:cs="Calibri"/>
                <w:sz w:val="20"/>
                <w:szCs w:val="20"/>
              </w:rPr>
              <w:t xml:space="preserve">  10mg/10mg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715,910</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0.409</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1.625</w:t>
            </w:r>
          </w:p>
        </w:tc>
        <w:tc>
          <w:tcPr>
            <w:tcW w:w="850"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0.97</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0.49</w:t>
            </w:r>
          </w:p>
        </w:tc>
        <w:tc>
          <w:tcPr>
            <w:tcW w:w="708"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0.360</w:t>
            </w:r>
          </w:p>
        </w:tc>
        <w:tc>
          <w:tcPr>
            <w:tcW w:w="603" w:type="dxa"/>
            <w:gridSpan w:val="2"/>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0.46</w:t>
            </w:r>
          </w:p>
        </w:tc>
      </w:tr>
      <w:tr w:rsidR="0006732B" w:rsidRPr="0006732B" w:rsidTr="0006732B">
        <w:trPr>
          <w:trHeight w:val="99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r w:rsidRPr="0006732B">
              <w:rPr>
                <w:rFonts w:ascii="Sylfaen" w:eastAsia="Times New Roman" w:hAnsi="Sylfaen" w:cs="Calibri"/>
                <w:b/>
                <w:bCs/>
                <w:color w:val="000000"/>
                <w:sz w:val="20"/>
                <w:szCs w:val="20"/>
              </w:rPr>
              <w:t>Perindopril/</w:t>
            </w:r>
            <w:proofErr w:type="spellStart"/>
            <w:r w:rsidRPr="0006732B">
              <w:rPr>
                <w:rFonts w:ascii="Sylfaen" w:eastAsia="Times New Roman" w:hAnsi="Sylfaen" w:cs="Calibri"/>
                <w:b/>
                <w:bCs/>
                <w:color w:val="000000"/>
                <w:sz w:val="20"/>
                <w:szCs w:val="20"/>
              </w:rPr>
              <w:t>Indapamide</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4mg/1.25mg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935,623</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0.253</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0.987</w:t>
            </w:r>
          </w:p>
        </w:tc>
        <w:tc>
          <w:tcPr>
            <w:tcW w:w="850"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0.61</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0.63</w:t>
            </w:r>
          </w:p>
        </w:tc>
        <w:tc>
          <w:tcPr>
            <w:tcW w:w="708"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603" w:type="dxa"/>
            <w:gridSpan w:val="2"/>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0.60</w:t>
            </w:r>
          </w:p>
        </w:tc>
      </w:tr>
      <w:tr w:rsidR="0006732B" w:rsidRPr="0006732B" w:rsidTr="0006732B">
        <w:trPr>
          <w:trHeight w:val="7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r w:rsidRPr="0006732B">
              <w:rPr>
                <w:rFonts w:ascii="Sylfaen" w:eastAsia="Times New Roman" w:hAnsi="Sylfaen" w:cs="Calibri"/>
                <w:b/>
                <w:bCs/>
                <w:color w:val="000000"/>
                <w:sz w:val="20"/>
                <w:szCs w:val="20"/>
              </w:rPr>
              <w:t>Losartan/Hydrochlorothiazide</w:t>
            </w:r>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50mg/12.5mg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1,441,128</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0.075</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0.479</w:t>
            </w:r>
          </w:p>
        </w:tc>
        <w:tc>
          <w:tcPr>
            <w:tcW w:w="850"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0.213</w:t>
            </w: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0.17</w:t>
            </w:r>
          </w:p>
        </w:tc>
        <w:tc>
          <w:tcPr>
            <w:tcW w:w="708"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603" w:type="dxa"/>
            <w:gridSpan w:val="2"/>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r>
      <w:tr w:rsidR="0006732B" w:rsidRPr="0006732B" w:rsidTr="0006732B">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proofErr w:type="spellStart"/>
            <w:r w:rsidRPr="0006732B">
              <w:rPr>
                <w:rFonts w:ascii="Sylfaen" w:eastAsia="Times New Roman" w:hAnsi="Sylfaen" w:cs="Calibri"/>
                <w:b/>
                <w:bCs/>
                <w:color w:val="000000"/>
                <w:sz w:val="20"/>
                <w:szCs w:val="20"/>
              </w:rPr>
              <w:t>Bisoprolol</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5mg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4,844,122</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0.056</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0.267</w:t>
            </w:r>
          </w:p>
        </w:tc>
        <w:tc>
          <w:tcPr>
            <w:tcW w:w="850"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0.3128</w:t>
            </w: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0.1540</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0.14</w:t>
            </w:r>
          </w:p>
        </w:tc>
        <w:tc>
          <w:tcPr>
            <w:tcW w:w="708"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0.102</w:t>
            </w:r>
          </w:p>
        </w:tc>
        <w:tc>
          <w:tcPr>
            <w:tcW w:w="603" w:type="dxa"/>
            <w:gridSpan w:val="2"/>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0.13</w:t>
            </w:r>
          </w:p>
        </w:tc>
      </w:tr>
      <w:tr w:rsidR="0006732B" w:rsidRPr="0006732B" w:rsidTr="0006732B">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proofErr w:type="spellStart"/>
            <w:r w:rsidRPr="0006732B">
              <w:rPr>
                <w:rFonts w:ascii="Sylfaen" w:eastAsia="Times New Roman" w:hAnsi="Sylfaen" w:cs="Calibri"/>
                <w:b/>
                <w:bCs/>
                <w:color w:val="000000"/>
                <w:sz w:val="20"/>
                <w:szCs w:val="20"/>
              </w:rPr>
              <w:t>Nebivolol</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5mg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1,323,178</w:t>
            </w: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0.627</w:t>
            </w: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0.4352</w:t>
            </w:r>
          </w:p>
        </w:tc>
        <w:tc>
          <w:tcPr>
            <w:tcW w:w="851"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0.5640</w:t>
            </w:r>
          </w:p>
        </w:tc>
        <w:tc>
          <w:tcPr>
            <w:tcW w:w="850"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0.93</w:t>
            </w:r>
          </w:p>
        </w:tc>
        <w:tc>
          <w:tcPr>
            <w:tcW w:w="708"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0.252</w:t>
            </w:r>
          </w:p>
        </w:tc>
        <w:tc>
          <w:tcPr>
            <w:tcW w:w="603" w:type="dxa"/>
            <w:gridSpan w:val="2"/>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r>
      <w:tr w:rsidR="0006732B" w:rsidRPr="0006732B" w:rsidTr="0006732B">
        <w:trPr>
          <w:trHeight w:val="89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b/>
                <w:bCs/>
                <w:color w:val="000000"/>
                <w:sz w:val="20"/>
                <w:szCs w:val="20"/>
              </w:rPr>
            </w:pPr>
            <w:r w:rsidRPr="0006732B">
              <w:rPr>
                <w:rFonts w:ascii="Sylfaen" w:eastAsia="Times New Roman" w:hAnsi="Sylfaen" w:cs="Calibri"/>
                <w:b/>
                <w:bCs/>
                <w:color w:val="000000"/>
                <w:sz w:val="20"/>
                <w:szCs w:val="20"/>
              </w:rPr>
              <w:t>Hydrochlorothiazide</w:t>
            </w:r>
          </w:p>
        </w:tc>
        <w:tc>
          <w:tcPr>
            <w:tcW w:w="1277"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25mg</w:t>
            </w:r>
          </w:p>
        </w:tc>
        <w:tc>
          <w:tcPr>
            <w:tcW w:w="1275"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1,935,309</w:t>
            </w:r>
          </w:p>
        </w:tc>
        <w:tc>
          <w:tcPr>
            <w:tcW w:w="851"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0.018</w:t>
            </w:r>
          </w:p>
        </w:tc>
        <w:tc>
          <w:tcPr>
            <w:tcW w:w="709"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0.23</w:t>
            </w:r>
          </w:p>
        </w:tc>
        <w:tc>
          <w:tcPr>
            <w:tcW w:w="850" w:type="dxa"/>
            <w:tcBorders>
              <w:top w:val="nil"/>
              <w:left w:val="nil"/>
              <w:bottom w:val="single" w:sz="4" w:space="0" w:color="auto"/>
              <w:right w:val="single" w:sz="4" w:space="0" w:color="auto"/>
            </w:tcBorders>
            <w:shd w:val="clear" w:color="auto" w:fill="auto"/>
            <w:noWrap/>
            <w:vAlign w:val="bottom"/>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0.152</w:t>
            </w:r>
          </w:p>
        </w:tc>
        <w:tc>
          <w:tcPr>
            <w:tcW w:w="850" w:type="dxa"/>
            <w:tcBorders>
              <w:top w:val="nil"/>
              <w:left w:val="nil"/>
              <w:bottom w:val="single" w:sz="4" w:space="0" w:color="auto"/>
              <w:right w:val="single" w:sz="4" w:space="0" w:color="auto"/>
            </w:tcBorders>
            <w:shd w:val="clear" w:color="auto" w:fill="auto"/>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r w:rsidRPr="0006732B">
              <w:rPr>
                <w:rFonts w:ascii="Sylfaen" w:eastAsia="Times New Roman" w:hAnsi="Sylfaen" w:cs="Calibri"/>
                <w:color w:val="000000"/>
                <w:sz w:val="20"/>
                <w:szCs w:val="20"/>
              </w:rPr>
              <w:t>0.1955</w:t>
            </w:r>
          </w:p>
        </w:tc>
        <w:tc>
          <w:tcPr>
            <w:tcW w:w="850" w:type="dxa"/>
            <w:tcBorders>
              <w:top w:val="nil"/>
              <w:left w:val="nil"/>
              <w:bottom w:val="single" w:sz="4" w:space="0" w:color="auto"/>
              <w:right w:val="single" w:sz="4" w:space="0" w:color="auto"/>
            </w:tcBorders>
            <w:shd w:val="clear" w:color="auto" w:fill="auto"/>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c>
          <w:tcPr>
            <w:tcW w:w="603" w:type="dxa"/>
            <w:gridSpan w:val="2"/>
            <w:tcBorders>
              <w:top w:val="nil"/>
              <w:left w:val="nil"/>
              <w:bottom w:val="single" w:sz="4" w:space="0" w:color="auto"/>
              <w:right w:val="single" w:sz="4" w:space="0" w:color="auto"/>
            </w:tcBorders>
            <w:shd w:val="clear" w:color="auto" w:fill="auto"/>
            <w:noWrap/>
            <w:vAlign w:val="center"/>
            <w:hideMark/>
          </w:tcPr>
          <w:p w:rsidR="0006732B" w:rsidRPr="0006732B" w:rsidRDefault="0006732B" w:rsidP="0006732B">
            <w:pPr>
              <w:spacing w:after="0" w:line="240" w:lineRule="auto"/>
              <w:jc w:val="center"/>
              <w:rPr>
                <w:rFonts w:ascii="Sylfaen" w:eastAsia="Times New Roman" w:hAnsi="Sylfaen" w:cs="Calibri"/>
                <w:color w:val="000000"/>
                <w:sz w:val="20"/>
                <w:szCs w:val="20"/>
              </w:rPr>
            </w:pPr>
          </w:p>
        </w:tc>
      </w:tr>
    </w:tbl>
    <w:p w:rsidR="00D10156" w:rsidRPr="0006732B" w:rsidRDefault="00D10156" w:rsidP="00531972">
      <w:pPr>
        <w:jc w:val="both"/>
        <w:rPr>
          <w:rFonts w:ascii="Sylfaen" w:hAnsi="Sylfaen" w:cs="Sylfaen"/>
          <w:lang w:val="ka-GE"/>
        </w:rPr>
      </w:pPr>
    </w:p>
    <w:p w:rsidR="00D10156" w:rsidRPr="0006732B" w:rsidRDefault="0006732B" w:rsidP="00FB5C05">
      <w:pPr>
        <w:jc w:val="both"/>
        <w:rPr>
          <w:rFonts w:ascii="Sylfaen" w:hAnsi="Sylfaen" w:cs="Sylfaen"/>
          <w:lang w:val="ka-GE"/>
        </w:rPr>
      </w:pPr>
      <w:r>
        <w:rPr>
          <w:rFonts w:ascii="Sylfaen" w:hAnsi="Sylfaen" w:cs="Sylfaen"/>
          <w:lang w:val="ka-GE"/>
        </w:rPr>
        <w:t>წარმოდგენილი ფასებითა და საორიენტაციოდ საშუალო წლიური რეალიზაციის 30%-იანი ოდენობის შესყიდვის შემთხვევაში საჭირო ბიუჯეტი შეადგენს დაახლოებით 1 389 008,78 ლარს.</w:t>
      </w:r>
    </w:p>
    <w:p w:rsidR="00D10156" w:rsidRPr="0006732B" w:rsidRDefault="00D10156" w:rsidP="00FB5C05">
      <w:pPr>
        <w:jc w:val="both"/>
        <w:rPr>
          <w:rFonts w:ascii="Sylfaen" w:hAnsi="Sylfaen" w:cs="Sylfaen"/>
          <w:lang w:val="ka-GE"/>
        </w:rPr>
      </w:pPr>
    </w:p>
    <w:p w:rsidR="006B4435" w:rsidRDefault="00F74A58" w:rsidP="00FB5C05">
      <w:pPr>
        <w:jc w:val="both"/>
        <w:rPr>
          <w:rFonts w:ascii="Sylfaen" w:hAnsi="Sylfaen" w:cs="Sylfaen"/>
          <w:lang w:val="ka-GE"/>
        </w:rPr>
      </w:pPr>
      <w:r>
        <w:rPr>
          <w:rFonts w:ascii="Sylfaen" w:hAnsi="Sylfaen" w:cs="Sylfaen"/>
          <w:lang w:val="ka-GE"/>
        </w:rPr>
        <w:t xml:space="preserve">სამუშაო ჯგუფის ფარგლებში აღნიშნული განხილვების შედეგად მიღებულ იქნა გადაწყვეტილება დამატებით შერჩეული 6 ახალი მედიკამენტის </w:t>
      </w:r>
      <w:r w:rsidR="006B4435">
        <w:rPr>
          <w:rFonts w:ascii="Sylfaen" w:hAnsi="Sylfaen" w:cs="Sylfaen"/>
          <w:lang w:val="ka-GE"/>
        </w:rPr>
        <w:t>შესყიდვის შესახებ, ხოლო შესასყიდ რაოდენობებთან დაკავშირებით შეთანხმდა შესყიდულ იქნას მედიკამენტები საშუალო წლიური რეალიზაციის 30%-იანი ოდენობით</w:t>
      </w:r>
      <w:r>
        <w:rPr>
          <w:rFonts w:ascii="Sylfaen" w:hAnsi="Sylfaen" w:cs="Sylfaen"/>
          <w:lang w:val="ka-GE"/>
        </w:rPr>
        <w:t xml:space="preserve"> </w:t>
      </w:r>
      <w:r w:rsidR="006B4435">
        <w:rPr>
          <w:rFonts w:ascii="Sylfaen" w:hAnsi="Sylfaen" w:cs="Sylfaen"/>
          <w:lang w:val="ka-GE"/>
        </w:rPr>
        <w:t>(ცხრილი 4 შესაბამისად).</w:t>
      </w:r>
    </w:p>
    <w:p w:rsidR="006B4435" w:rsidRDefault="006B4435">
      <w:pPr>
        <w:rPr>
          <w:rFonts w:ascii="Sylfaen" w:hAnsi="Sylfaen" w:cs="Sylfaen"/>
          <w:lang w:val="ka-GE"/>
        </w:rPr>
      </w:pPr>
      <w:r>
        <w:rPr>
          <w:rFonts w:ascii="Sylfaen" w:hAnsi="Sylfaen" w:cs="Sylfaen"/>
          <w:lang w:val="ka-GE"/>
        </w:rPr>
        <w:br w:type="page"/>
      </w:r>
    </w:p>
    <w:p w:rsidR="00D10156" w:rsidRDefault="006B4435" w:rsidP="00FB5C05">
      <w:pPr>
        <w:jc w:val="both"/>
        <w:rPr>
          <w:rFonts w:ascii="Sylfaen" w:hAnsi="Sylfaen" w:cs="Sylfaen"/>
          <w:lang w:val="ka-GE"/>
        </w:rPr>
      </w:pPr>
      <w:r>
        <w:rPr>
          <w:rFonts w:ascii="Sylfaen" w:hAnsi="Sylfaen" w:cs="Sylfaen"/>
          <w:lang w:val="ka-GE"/>
        </w:rPr>
        <w:lastRenderedPageBreak/>
        <w:t>დ. სერგეენკო</w:t>
      </w:r>
    </w:p>
    <w:p w:rsidR="006B4435" w:rsidRDefault="006B4435" w:rsidP="00FB5C05">
      <w:pPr>
        <w:jc w:val="both"/>
        <w:rPr>
          <w:rFonts w:ascii="Sylfaen" w:hAnsi="Sylfaen" w:cs="Sylfaen"/>
          <w:lang w:val="ka-GE"/>
        </w:rPr>
      </w:pPr>
      <w:r>
        <w:rPr>
          <w:rFonts w:ascii="Sylfaen" w:hAnsi="Sylfaen" w:cs="Sylfaen"/>
          <w:lang w:val="ka-GE"/>
        </w:rPr>
        <w:t>მ. ლაგვილავა</w:t>
      </w:r>
    </w:p>
    <w:p w:rsidR="006B4435" w:rsidRDefault="006B4435" w:rsidP="00FB5C05">
      <w:pPr>
        <w:jc w:val="both"/>
        <w:rPr>
          <w:rFonts w:ascii="Sylfaen" w:hAnsi="Sylfaen" w:cs="Sylfaen"/>
          <w:lang w:val="ka-GE"/>
        </w:rPr>
      </w:pPr>
      <w:r>
        <w:rPr>
          <w:rFonts w:ascii="Sylfaen" w:hAnsi="Sylfaen" w:cs="Sylfaen"/>
          <w:lang w:val="ka-GE"/>
        </w:rPr>
        <w:t>მ. დარახველიძე</w:t>
      </w:r>
    </w:p>
    <w:p w:rsidR="006B4435" w:rsidRDefault="006B4435" w:rsidP="00FB5C05">
      <w:pPr>
        <w:jc w:val="both"/>
        <w:rPr>
          <w:rFonts w:ascii="Sylfaen" w:hAnsi="Sylfaen" w:cs="Sylfaen"/>
          <w:lang w:val="ka-GE"/>
        </w:rPr>
      </w:pPr>
      <w:r>
        <w:rPr>
          <w:rFonts w:ascii="Sylfaen" w:hAnsi="Sylfaen" w:cs="Sylfaen"/>
          <w:lang w:val="ka-GE"/>
        </w:rPr>
        <w:t>ნ. ქინქლაძე</w:t>
      </w:r>
    </w:p>
    <w:p w:rsidR="006B4435" w:rsidRDefault="006B4435" w:rsidP="00FB5C05">
      <w:pPr>
        <w:jc w:val="both"/>
        <w:rPr>
          <w:rFonts w:ascii="Sylfaen" w:hAnsi="Sylfaen" w:cs="Sylfaen"/>
          <w:lang w:val="ka-GE"/>
        </w:rPr>
      </w:pPr>
      <w:r>
        <w:rPr>
          <w:rFonts w:ascii="Sylfaen" w:hAnsi="Sylfaen" w:cs="Sylfaen"/>
          <w:lang w:val="ka-GE"/>
        </w:rPr>
        <w:t>ლ. ნიკოლაძე</w:t>
      </w:r>
    </w:p>
    <w:p w:rsidR="006B4435" w:rsidRDefault="006B4435" w:rsidP="00FB5C05">
      <w:pPr>
        <w:jc w:val="both"/>
        <w:rPr>
          <w:rFonts w:ascii="Sylfaen" w:hAnsi="Sylfaen" w:cs="Sylfaen"/>
          <w:lang w:val="ka-GE"/>
        </w:rPr>
      </w:pPr>
      <w:r>
        <w:rPr>
          <w:rFonts w:ascii="Sylfaen" w:hAnsi="Sylfaen" w:cs="Sylfaen"/>
          <w:lang w:val="ka-GE"/>
        </w:rPr>
        <w:t>მ. სონღულაშვილი</w:t>
      </w:r>
    </w:p>
    <w:p w:rsidR="006B4435" w:rsidRDefault="006B4435" w:rsidP="00FB5C05">
      <w:pPr>
        <w:jc w:val="both"/>
        <w:rPr>
          <w:rFonts w:ascii="Sylfaen" w:hAnsi="Sylfaen" w:cs="Sylfaen"/>
          <w:lang w:val="ka-GE"/>
        </w:rPr>
      </w:pPr>
      <w:r>
        <w:rPr>
          <w:rFonts w:ascii="Sylfaen" w:hAnsi="Sylfaen" w:cs="Sylfaen"/>
          <w:lang w:val="ka-GE"/>
        </w:rPr>
        <w:t>კ. ძიმისტარაშვილი</w:t>
      </w:r>
    </w:p>
    <w:p w:rsidR="006B4435" w:rsidRDefault="006B4435" w:rsidP="00FB5C05">
      <w:pPr>
        <w:jc w:val="both"/>
        <w:rPr>
          <w:rFonts w:ascii="Sylfaen" w:hAnsi="Sylfaen" w:cs="Sylfaen"/>
          <w:lang w:val="ka-GE"/>
        </w:rPr>
      </w:pPr>
      <w:r>
        <w:rPr>
          <w:rFonts w:ascii="Sylfaen" w:hAnsi="Sylfaen" w:cs="Sylfaen"/>
          <w:lang w:val="ka-GE"/>
        </w:rPr>
        <w:t>ე. შარაძე</w:t>
      </w:r>
    </w:p>
    <w:p w:rsidR="006B4435" w:rsidRDefault="006B4435" w:rsidP="00FB5C05">
      <w:pPr>
        <w:jc w:val="both"/>
        <w:rPr>
          <w:rFonts w:ascii="Sylfaen" w:hAnsi="Sylfaen" w:cs="Sylfaen"/>
          <w:lang w:val="ka-GE"/>
        </w:rPr>
      </w:pPr>
      <w:r>
        <w:rPr>
          <w:rFonts w:ascii="Sylfaen" w:hAnsi="Sylfaen" w:cs="Sylfaen"/>
          <w:lang w:val="ka-GE"/>
        </w:rPr>
        <w:t>ნ. შენგელიძე</w:t>
      </w:r>
    </w:p>
    <w:p w:rsidR="006B4435" w:rsidRDefault="006B4435" w:rsidP="00FB5C05">
      <w:pPr>
        <w:jc w:val="both"/>
        <w:rPr>
          <w:rFonts w:ascii="Sylfaen" w:hAnsi="Sylfaen" w:cs="Sylfaen"/>
          <w:lang w:val="ka-GE"/>
        </w:rPr>
      </w:pPr>
      <w:r>
        <w:rPr>
          <w:rFonts w:ascii="Sylfaen" w:hAnsi="Sylfaen" w:cs="Sylfaen"/>
          <w:lang w:val="ka-GE"/>
        </w:rPr>
        <w:t>თ. აბაზაძე</w:t>
      </w:r>
    </w:p>
    <w:p w:rsidR="006B4435" w:rsidRDefault="006B4435" w:rsidP="00FB5C05">
      <w:pPr>
        <w:jc w:val="both"/>
        <w:rPr>
          <w:rFonts w:ascii="Sylfaen" w:hAnsi="Sylfaen" w:cs="Sylfaen"/>
          <w:lang w:val="ka-GE"/>
        </w:rPr>
      </w:pPr>
      <w:r>
        <w:rPr>
          <w:rFonts w:ascii="Sylfaen" w:hAnsi="Sylfaen" w:cs="Sylfaen"/>
          <w:lang w:val="ka-GE"/>
        </w:rPr>
        <w:t>თ. მოდებაძე</w:t>
      </w:r>
    </w:p>
    <w:p w:rsidR="006B4435" w:rsidRDefault="006B4435" w:rsidP="00FB5C05">
      <w:pPr>
        <w:jc w:val="both"/>
        <w:rPr>
          <w:rFonts w:ascii="Sylfaen" w:hAnsi="Sylfaen" w:cs="Sylfaen"/>
          <w:lang w:val="ka-GE"/>
        </w:rPr>
      </w:pPr>
      <w:r>
        <w:rPr>
          <w:rFonts w:ascii="Sylfaen" w:hAnsi="Sylfaen" w:cs="Sylfaen"/>
          <w:lang w:val="ka-GE"/>
        </w:rPr>
        <w:t>ბ. დათუკიშვილი</w:t>
      </w:r>
    </w:p>
    <w:p w:rsidR="006B4435" w:rsidRDefault="006B4435" w:rsidP="00FB5C05">
      <w:pPr>
        <w:jc w:val="both"/>
        <w:rPr>
          <w:rFonts w:ascii="Sylfaen" w:hAnsi="Sylfaen" w:cs="Sylfaen"/>
          <w:lang w:val="ka-GE"/>
        </w:rPr>
      </w:pPr>
      <w:r>
        <w:rPr>
          <w:rFonts w:ascii="Sylfaen" w:hAnsi="Sylfaen" w:cs="Sylfaen"/>
          <w:lang w:val="ka-GE"/>
        </w:rPr>
        <w:t>მ. ნასყიდაშვილი</w:t>
      </w:r>
    </w:p>
    <w:p w:rsidR="006B4435" w:rsidRDefault="006B4435" w:rsidP="00FB5C05">
      <w:pPr>
        <w:jc w:val="both"/>
        <w:rPr>
          <w:rFonts w:ascii="Sylfaen" w:hAnsi="Sylfaen" w:cs="Sylfaen"/>
          <w:lang w:val="ka-GE"/>
        </w:rPr>
      </w:pPr>
      <w:r>
        <w:rPr>
          <w:rFonts w:ascii="Sylfaen" w:hAnsi="Sylfaen" w:cs="Sylfaen"/>
          <w:lang w:val="ka-GE"/>
        </w:rPr>
        <w:t>ი. გობეჯიშვილი</w:t>
      </w:r>
    </w:p>
    <w:p w:rsidR="006B4435" w:rsidRDefault="006B4435" w:rsidP="00FB5C05">
      <w:pPr>
        <w:jc w:val="both"/>
        <w:rPr>
          <w:rFonts w:ascii="Sylfaen" w:hAnsi="Sylfaen" w:cs="Sylfaen"/>
          <w:lang w:val="ka-GE"/>
        </w:rPr>
      </w:pPr>
      <w:r>
        <w:rPr>
          <w:rFonts w:ascii="Sylfaen" w:hAnsi="Sylfaen" w:cs="Sylfaen"/>
          <w:lang w:val="ka-GE"/>
        </w:rPr>
        <w:t>ი. ქაროსანიძე</w:t>
      </w:r>
    </w:p>
    <w:p w:rsidR="006B4435" w:rsidRDefault="006B4435" w:rsidP="00FB5C05">
      <w:pPr>
        <w:jc w:val="both"/>
        <w:rPr>
          <w:rFonts w:ascii="Sylfaen" w:hAnsi="Sylfaen" w:cs="Sylfaen"/>
          <w:lang w:val="ka-GE"/>
        </w:rPr>
      </w:pPr>
      <w:r>
        <w:rPr>
          <w:rFonts w:ascii="Sylfaen" w:hAnsi="Sylfaen" w:cs="Sylfaen"/>
          <w:lang w:val="ka-GE"/>
        </w:rPr>
        <w:t>მ. შიხაშვილი</w:t>
      </w:r>
    </w:p>
    <w:p w:rsidR="006B4435" w:rsidRDefault="006B4435" w:rsidP="00FB5C05">
      <w:pPr>
        <w:jc w:val="both"/>
        <w:rPr>
          <w:rFonts w:ascii="Sylfaen" w:hAnsi="Sylfaen" w:cs="Sylfaen"/>
          <w:lang w:val="ka-GE"/>
        </w:rPr>
      </w:pPr>
      <w:r>
        <w:rPr>
          <w:rFonts w:ascii="Sylfaen" w:hAnsi="Sylfaen" w:cs="Sylfaen"/>
          <w:lang w:val="ka-GE"/>
        </w:rPr>
        <w:t>დ. ტრაპაიძე</w:t>
      </w:r>
    </w:p>
    <w:p w:rsidR="008D063D" w:rsidRDefault="008D063D" w:rsidP="00FB5C05">
      <w:pPr>
        <w:jc w:val="both"/>
        <w:rPr>
          <w:rFonts w:ascii="Sylfaen" w:hAnsi="Sylfaen" w:cs="Sylfaen"/>
          <w:lang w:val="ka-GE"/>
        </w:rPr>
      </w:pPr>
      <w:r>
        <w:rPr>
          <w:rFonts w:ascii="Sylfaen" w:hAnsi="Sylfaen" w:cs="Sylfaen"/>
          <w:lang w:val="ka-GE"/>
        </w:rPr>
        <w:t>ვ. ტრაპაიძე</w:t>
      </w:r>
    </w:p>
    <w:p w:rsidR="006B4435" w:rsidRDefault="006B4435" w:rsidP="00FB5C05">
      <w:pPr>
        <w:jc w:val="both"/>
        <w:rPr>
          <w:rFonts w:ascii="Sylfaen" w:hAnsi="Sylfaen" w:cs="Sylfaen"/>
          <w:lang w:val="ka-GE"/>
        </w:rPr>
      </w:pPr>
      <w:r>
        <w:rPr>
          <w:rFonts w:ascii="Sylfaen" w:hAnsi="Sylfaen" w:cs="Sylfaen"/>
          <w:lang w:val="ka-GE"/>
        </w:rPr>
        <w:t>ბ. წინამძღვრიშვილი</w:t>
      </w:r>
    </w:p>
    <w:p w:rsidR="006B4435" w:rsidRDefault="006B4435" w:rsidP="00FB5C05">
      <w:pPr>
        <w:jc w:val="both"/>
        <w:rPr>
          <w:rFonts w:ascii="Sylfaen" w:hAnsi="Sylfaen" w:cs="Sylfaen"/>
          <w:lang w:val="ka-GE"/>
        </w:rPr>
      </w:pPr>
      <w:r>
        <w:rPr>
          <w:rFonts w:ascii="Sylfaen" w:hAnsi="Sylfaen" w:cs="Sylfaen"/>
          <w:lang w:val="ka-GE"/>
        </w:rPr>
        <w:t>ნ. კიკნაძე</w:t>
      </w:r>
    </w:p>
    <w:p w:rsidR="006B4435" w:rsidRDefault="006B4435" w:rsidP="00FB5C05">
      <w:pPr>
        <w:jc w:val="both"/>
        <w:rPr>
          <w:rFonts w:ascii="Sylfaen" w:hAnsi="Sylfaen" w:cs="Sylfaen"/>
          <w:lang w:val="ka-GE"/>
        </w:rPr>
      </w:pPr>
      <w:r>
        <w:rPr>
          <w:rFonts w:ascii="Sylfaen" w:hAnsi="Sylfaen" w:cs="Sylfaen"/>
          <w:lang w:val="ka-GE"/>
        </w:rPr>
        <w:t>ი. მარგველაშვილი</w:t>
      </w:r>
    </w:p>
    <w:p w:rsidR="006B4435" w:rsidRDefault="006B4435" w:rsidP="00FB5C05">
      <w:pPr>
        <w:jc w:val="both"/>
        <w:rPr>
          <w:rFonts w:ascii="Sylfaen" w:hAnsi="Sylfaen" w:cs="Sylfaen"/>
          <w:lang w:val="ka-GE"/>
        </w:rPr>
      </w:pPr>
      <w:r>
        <w:rPr>
          <w:rFonts w:ascii="Sylfaen" w:hAnsi="Sylfaen" w:cs="Sylfaen"/>
          <w:lang w:val="ka-GE"/>
        </w:rPr>
        <w:t>გ. ღვინეფაძე</w:t>
      </w:r>
    </w:p>
    <w:p w:rsidR="006B4435" w:rsidRDefault="006B4435" w:rsidP="00FB5C05">
      <w:pPr>
        <w:jc w:val="both"/>
        <w:rPr>
          <w:rFonts w:ascii="Sylfaen" w:hAnsi="Sylfaen" w:cs="Sylfaen"/>
          <w:lang w:val="ka-GE"/>
        </w:rPr>
      </w:pPr>
      <w:r>
        <w:rPr>
          <w:rFonts w:ascii="Sylfaen" w:hAnsi="Sylfaen" w:cs="Sylfaen"/>
          <w:lang w:val="ka-GE"/>
        </w:rPr>
        <w:t>მ. ბრეგვაძე</w:t>
      </w:r>
    </w:p>
    <w:p w:rsidR="006B4435" w:rsidRDefault="006B4435" w:rsidP="00FB5C05">
      <w:pPr>
        <w:jc w:val="both"/>
        <w:rPr>
          <w:rFonts w:ascii="Sylfaen" w:hAnsi="Sylfaen" w:cs="Sylfaen"/>
          <w:lang w:val="ka-GE"/>
        </w:rPr>
      </w:pPr>
      <w:r>
        <w:rPr>
          <w:rFonts w:ascii="Sylfaen" w:hAnsi="Sylfaen" w:cs="Sylfaen"/>
          <w:lang w:val="ka-GE"/>
        </w:rPr>
        <w:t>გ. ფირცხალაიშვილი</w:t>
      </w:r>
    </w:p>
    <w:p w:rsidR="006B4435" w:rsidRDefault="006B4435" w:rsidP="00FB5C05">
      <w:pPr>
        <w:jc w:val="both"/>
        <w:rPr>
          <w:rFonts w:ascii="Sylfaen" w:hAnsi="Sylfaen" w:cs="Sylfaen"/>
          <w:lang w:val="ka-GE"/>
        </w:rPr>
      </w:pPr>
      <w:r>
        <w:rPr>
          <w:rFonts w:ascii="Sylfaen" w:hAnsi="Sylfaen" w:cs="Sylfaen"/>
          <w:lang w:val="ka-GE"/>
        </w:rPr>
        <w:t>ე. ადამია</w:t>
      </w:r>
    </w:p>
    <w:p w:rsidR="00D10156" w:rsidRPr="0006732B" w:rsidRDefault="006B4435" w:rsidP="00FB5C05">
      <w:pPr>
        <w:jc w:val="both"/>
        <w:rPr>
          <w:rFonts w:ascii="Sylfaen" w:hAnsi="Sylfaen" w:cs="Sylfaen"/>
          <w:lang w:val="ka-GE"/>
        </w:rPr>
      </w:pPr>
      <w:r>
        <w:rPr>
          <w:rFonts w:ascii="Sylfaen" w:hAnsi="Sylfaen" w:cs="Sylfaen"/>
          <w:lang w:val="ka-GE"/>
        </w:rPr>
        <w:t>ი. ყამარაული</w:t>
      </w:r>
      <w:bookmarkStart w:id="0" w:name="_GoBack"/>
      <w:bookmarkEnd w:id="0"/>
    </w:p>
    <w:sectPr w:rsidR="00D10156" w:rsidRPr="0006732B" w:rsidSect="0006732B">
      <w:pgSz w:w="12240" w:h="15840"/>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5A5"/>
    <w:multiLevelType w:val="hybridMultilevel"/>
    <w:tmpl w:val="759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6310"/>
    <w:multiLevelType w:val="hybridMultilevel"/>
    <w:tmpl w:val="6BA28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222D"/>
    <w:multiLevelType w:val="hybridMultilevel"/>
    <w:tmpl w:val="096C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0B7F"/>
    <w:multiLevelType w:val="hybridMultilevel"/>
    <w:tmpl w:val="69C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84EFA"/>
    <w:multiLevelType w:val="hybridMultilevel"/>
    <w:tmpl w:val="A5F0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31767"/>
    <w:multiLevelType w:val="hybridMultilevel"/>
    <w:tmpl w:val="1756982A"/>
    <w:lvl w:ilvl="0" w:tplc="D6040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50394"/>
    <w:multiLevelType w:val="hybridMultilevel"/>
    <w:tmpl w:val="FD22B1D6"/>
    <w:lvl w:ilvl="0" w:tplc="EBFCDFDE">
      <w:start w:val="1"/>
      <w:numFmt w:val="decimal"/>
      <w:lvlText w:val="%1."/>
      <w:lvlJc w:val="left"/>
      <w:pPr>
        <w:ind w:left="960" w:hanging="600"/>
      </w:pPr>
      <w:rPr>
        <w:rFonts w:eastAsiaTheme="minorHAnsi" w:cs="Sylfae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A5B1C"/>
    <w:multiLevelType w:val="hybridMultilevel"/>
    <w:tmpl w:val="BF1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E6B8F"/>
    <w:multiLevelType w:val="hybridMultilevel"/>
    <w:tmpl w:val="096C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F4E7C"/>
    <w:multiLevelType w:val="hybridMultilevel"/>
    <w:tmpl w:val="4CBE65C4"/>
    <w:lvl w:ilvl="0" w:tplc="C5FAC4D0">
      <w:numFmt w:val="bullet"/>
      <w:lvlText w:val="-"/>
      <w:lvlJc w:val="left"/>
      <w:pPr>
        <w:ind w:left="5040" w:hanging="360"/>
      </w:pPr>
      <w:rPr>
        <w:rFonts w:ascii="Sylfaen" w:eastAsiaTheme="minorHAnsi" w:hAnsi="Sylfaen" w:cstheme="minorBidi"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 w15:restartNumberingAfterBreak="0">
    <w:nsid w:val="56720BF6"/>
    <w:multiLevelType w:val="hybridMultilevel"/>
    <w:tmpl w:val="0D5CED1C"/>
    <w:lvl w:ilvl="0" w:tplc="C5FAC4D0">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D01006"/>
    <w:multiLevelType w:val="hybridMultilevel"/>
    <w:tmpl w:val="D8C0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F6F3C"/>
    <w:multiLevelType w:val="hybridMultilevel"/>
    <w:tmpl w:val="24BC98F8"/>
    <w:lvl w:ilvl="0" w:tplc="B74464E0">
      <w:numFmt w:val="bullet"/>
      <w:lvlText w:val="-"/>
      <w:lvlJc w:val="left"/>
      <w:pPr>
        <w:ind w:left="720" w:hanging="360"/>
      </w:pPr>
      <w:rPr>
        <w:rFonts w:ascii="Sylfaen" w:eastAsiaTheme="minorHAnsi" w:hAnsi="Sylfaen" w:cs="Arial" w:hint="default"/>
      </w:rPr>
    </w:lvl>
    <w:lvl w:ilvl="1" w:tplc="B74464E0">
      <w:numFmt w:val="bullet"/>
      <w:lvlText w:val="-"/>
      <w:lvlJc w:val="left"/>
      <w:pPr>
        <w:ind w:left="1440" w:hanging="360"/>
      </w:pPr>
      <w:rPr>
        <w:rFonts w:ascii="Sylfaen" w:eastAsiaTheme="minorHAnsi" w:hAnsi="Sylfae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80AB1"/>
    <w:multiLevelType w:val="hybridMultilevel"/>
    <w:tmpl w:val="7FE03C30"/>
    <w:lvl w:ilvl="0" w:tplc="E0607644">
      <w:start w:val="1"/>
      <w:numFmt w:val="decimal"/>
      <w:lvlText w:val="%1."/>
      <w:lvlJc w:val="left"/>
      <w:pPr>
        <w:ind w:left="720" w:hanging="360"/>
      </w:pPr>
      <w:rPr>
        <w:rFonts w:asciiTheme="minorHAnsi" w:hAnsiTheme="minorHAnsi" w:hint="default"/>
      </w:rPr>
    </w:lvl>
    <w:lvl w:ilvl="1" w:tplc="B74464E0">
      <w:numFmt w:val="bullet"/>
      <w:lvlText w:val="-"/>
      <w:lvlJc w:val="left"/>
      <w:pPr>
        <w:ind w:left="1440" w:hanging="360"/>
      </w:pPr>
      <w:rPr>
        <w:rFonts w:ascii="Sylfaen" w:eastAsiaTheme="minorHAnsi" w:hAnsi="Sylfae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F374A"/>
    <w:multiLevelType w:val="hybridMultilevel"/>
    <w:tmpl w:val="E032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33C85"/>
    <w:multiLevelType w:val="hybridMultilevel"/>
    <w:tmpl w:val="45DC8BAC"/>
    <w:lvl w:ilvl="0" w:tplc="0E763B5A">
      <w:start w:val="1"/>
      <w:numFmt w:val="decimal"/>
      <w:lvlText w:val="%1."/>
      <w:lvlJc w:val="left"/>
      <w:pPr>
        <w:ind w:left="720" w:hanging="360"/>
      </w:pPr>
      <w:rPr>
        <w:rFonts w:eastAsiaTheme="minorHAnsi" w:cs="Sylfae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13"/>
  </w:num>
  <w:num w:numId="5">
    <w:abstractNumId w:val="12"/>
  </w:num>
  <w:num w:numId="6">
    <w:abstractNumId w:val="1"/>
  </w:num>
  <w:num w:numId="7">
    <w:abstractNumId w:val="0"/>
  </w:num>
  <w:num w:numId="8">
    <w:abstractNumId w:val="9"/>
  </w:num>
  <w:num w:numId="9">
    <w:abstractNumId w:val="10"/>
  </w:num>
  <w:num w:numId="10">
    <w:abstractNumId w:val="14"/>
  </w:num>
  <w:num w:numId="11">
    <w:abstractNumId w:val="2"/>
  </w:num>
  <w:num w:numId="12">
    <w:abstractNumId w:val="3"/>
  </w:num>
  <w:num w:numId="13">
    <w:abstractNumId w:val="11"/>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87"/>
    <w:rsid w:val="00017022"/>
    <w:rsid w:val="0006732B"/>
    <w:rsid w:val="0008060A"/>
    <w:rsid w:val="000F43CB"/>
    <w:rsid w:val="00144A48"/>
    <w:rsid w:val="001559C0"/>
    <w:rsid w:val="00165F57"/>
    <w:rsid w:val="001D441A"/>
    <w:rsid w:val="001E4305"/>
    <w:rsid w:val="00203888"/>
    <w:rsid w:val="002364E2"/>
    <w:rsid w:val="00264E2F"/>
    <w:rsid w:val="0029437F"/>
    <w:rsid w:val="002C5A9D"/>
    <w:rsid w:val="002E0D45"/>
    <w:rsid w:val="00362FE7"/>
    <w:rsid w:val="00371CCE"/>
    <w:rsid w:val="00423CE8"/>
    <w:rsid w:val="00427632"/>
    <w:rsid w:val="004625EE"/>
    <w:rsid w:val="004F57EC"/>
    <w:rsid w:val="00531972"/>
    <w:rsid w:val="00555CB5"/>
    <w:rsid w:val="00590D5C"/>
    <w:rsid w:val="005A04B3"/>
    <w:rsid w:val="005A5324"/>
    <w:rsid w:val="005D617E"/>
    <w:rsid w:val="00604630"/>
    <w:rsid w:val="00642927"/>
    <w:rsid w:val="006633C8"/>
    <w:rsid w:val="006B4435"/>
    <w:rsid w:val="00741E6A"/>
    <w:rsid w:val="007521A8"/>
    <w:rsid w:val="00760129"/>
    <w:rsid w:val="007B614F"/>
    <w:rsid w:val="007F54F2"/>
    <w:rsid w:val="008378F4"/>
    <w:rsid w:val="00876E67"/>
    <w:rsid w:val="008D063D"/>
    <w:rsid w:val="008E27D8"/>
    <w:rsid w:val="009106E5"/>
    <w:rsid w:val="00994E50"/>
    <w:rsid w:val="00995F7A"/>
    <w:rsid w:val="009C74F3"/>
    <w:rsid w:val="009D28C5"/>
    <w:rsid w:val="00A60A24"/>
    <w:rsid w:val="00A73087"/>
    <w:rsid w:val="00A75B84"/>
    <w:rsid w:val="00A827CB"/>
    <w:rsid w:val="00B001A7"/>
    <w:rsid w:val="00B26613"/>
    <w:rsid w:val="00B517C3"/>
    <w:rsid w:val="00B7510E"/>
    <w:rsid w:val="00C006A5"/>
    <w:rsid w:val="00C52C13"/>
    <w:rsid w:val="00C71A5F"/>
    <w:rsid w:val="00C8312B"/>
    <w:rsid w:val="00CB1404"/>
    <w:rsid w:val="00CC14B4"/>
    <w:rsid w:val="00CD27A1"/>
    <w:rsid w:val="00CF4239"/>
    <w:rsid w:val="00D10156"/>
    <w:rsid w:val="00D135E2"/>
    <w:rsid w:val="00D32D77"/>
    <w:rsid w:val="00DC46C3"/>
    <w:rsid w:val="00F415F9"/>
    <w:rsid w:val="00F43110"/>
    <w:rsid w:val="00F74A58"/>
    <w:rsid w:val="00FA59E2"/>
    <w:rsid w:val="00FB5C05"/>
    <w:rsid w:val="00FC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7903"/>
  <w15:docId w15:val="{A9B45743-7B30-4628-A737-36868B67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0D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6E67"/>
    <w:rPr>
      <w:sz w:val="16"/>
      <w:szCs w:val="16"/>
    </w:rPr>
  </w:style>
  <w:style w:type="paragraph" w:styleId="CommentText">
    <w:name w:val="annotation text"/>
    <w:basedOn w:val="Normal"/>
    <w:link w:val="CommentTextChar"/>
    <w:uiPriority w:val="99"/>
    <w:semiHidden/>
    <w:unhideWhenUsed/>
    <w:rsid w:val="00876E67"/>
    <w:pPr>
      <w:spacing w:line="240" w:lineRule="auto"/>
    </w:pPr>
    <w:rPr>
      <w:sz w:val="20"/>
      <w:szCs w:val="20"/>
    </w:rPr>
  </w:style>
  <w:style w:type="character" w:customStyle="1" w:styleId="CommentTextChar">
    <w:name w:val="Comment Text Char"/>
    <w:basedOn w:val="DefaultParagraphFont"/>
    <w:link w:val="CommentText"/>
    <w:uiPriority w:val="99"/>
    <w:semiHidden/>
    <w:rsid w:val="00876E67"/>
    <w:rPr>
      <w:sz w:val="20"/>
      <w:szCs w:val="20"/>
    </w:rPr>
  </w:style>
  <w:style w:type="paragraph" w:styleId="CommentSubject">
    <w:name w:val="annotation subject"/>
    <w:basedOn w:val="CommentText"/>
    <w:next w:val="CommentText"/>
    <w:link w:val="CommentSubjectChar"/>
    <w:uiPriority w:val="99"/>
    <w:semiHidden/>
    <w:unhideWhenUsed/>
    <w:rsid w:val="00876E67"/>
    <w:rPr>
      <w:b/>
      <w:bCs/>
    </w:rPr>
  </w:style>
  <w:style w:type="character" w:customStyle="1" w:styleId="CommentSubjectChar">
    <w:name w:val="Comment Subject Char"/>
    <w:basedOn w:val="CommentTextChar"/>
    <w:link w:val="CommentSubject"/>
    <w:uiPriority w:val="99"/>
    <w:semiHidden/>
    <w:rsid w:val="00876E67"/>
    <w:rPr>
      <w:b/>
      <w:bCs/>
      <w:sz w:val="20"/>
      <w:szCs w:val="20"/>
    </w:rPr>
  </w:style>
  <w:style w:type="paragraph" w:styleId="BalloonText">
    <w:name w:val="Balloon Text"/>
    <w:basedOn w:val="Normal"/>
    <w:link w:val="BalloonTextChar"/>
    <w:uiPriority w:val="99"/>
    <w:semiHidden/>
    <w:unhideWhenUsed/>
    <w:rsid w:val="00876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E67"/>
    <w:rPr>
      <w:rFonts w:ascii="Tahoma" w:hAnsi="Tahoma" w:cs="Tahoma"/>
      <w:sz w:val="16"/>
      <w:szCs w:val="16"/>
    </w:rPr>
  </w:style>
  <w:style w:type="paragraph" w:styleId="ListParagraph">
    <w:name w:val="List Paragraph"/>
    <w:basedOn w:val="Normal"/>
    <w:uiPriority w:val="34"/>
    <w:qFormat/>
    <w:rsid w:val="00C71A5F"/>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7F5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769">
      <w:bodyDiv w:val="1"/>
      <w:marLeft w:val="0"/>
      <w:marRight w:val="0"/>
      <w:marTop w:val="0"/>
      <w:marBottom w:val="0"/>
      <w:divBdr>
        <w:top w:val="none" w:sz="0" w:space="0" w:color="auto"/>
        <w:left w:val="none" w:sz="0" w:space="0" w:color="auto"/>
        <w:bottom w:val="none" w:sz="0" w:space="0" w:color="auto"/>
        <w:right w:val="none" w:sz="0" w:space="0" w:color="auto"/>
      </w:divBdr>
    </w:div>
    <w:div w:id="195656428">
      <w:bodyDiv w:val="1"/>
      <w:marLeft w:val="0"/>
      <w:marRight w:val="0"/>
      <w:marTop w:val="0"/>
      <w:marBottom w:val="0"/>
      <w:divBdr>
        <w:top w:val="none" w:sz="0" w:space="0" w:color="auto"/>
        <w:left w:val="none" w:sz="0" w:space="0" w:color="auto"/>
        <w:bottom w:val="none" w:sz="0" w:space="0" w:color="auto"/>
        <w:right w:val="none" w:sz="0" w:space="0" w:color="auto"/>
      </w:divBdr>
    </w:div>
    <w:div w:id="199703614">
      <w:bodyDiv w:val="1"/>
      <w:marLeft w:val="0"/>
      <w:marRight w:val="0"/>
      <w:marTop w:val="0"/>
      <w:marBottom w:val="0"/>
      <w:divBdr>
        <w:top w:val="none" w:sz="0" w:space="0" w:color="auto"/>
        <w:left w:val="none" w:sz="0" w:space="0" w:color="auto"/>
        <w:bottom w:val="none" w:sz="0" w:space="0" w:color="auto"/>
        <w:right w:val="none" w:sz="0" w:space="0" w:color="auto"/>
      </w:divBdr>
    </w:div>
    <w:div w:id="305159385">
      <w:bodyDiv w:val="1"/>
      <w:marLeft w:val="0"/>
      <w:marRight w:val="0"/>
      <w:marTop w:val="0"/>
      <w:marBottom w:val="0"/>
      <w:divBdr>
        <w:top w:val="none" w:sz="0" w:space="0" w:color="auto"/>
        <w:left w:val="none" w:sz="0" w:space="0" w:color="auto"/>
        <w:bottom w:val="none" w:sz="0" w:space="0" w:color="auto"/>
        <w:right w:val="none" w:sz="0" w:space="0" w:color="auto"/>
      </w:divBdr>
    </w:div>
    <w:div w:id="308097241">
      <w:bodyDiv w:val="1"/>
      <w:marLeft w:val="0"/>
      <w:marRight w:val="0"/>
      <w:marTop w:val="0"/>
      <w:marBottom w:val="0"/>
      <w:divBdr>
        <w:top w:val="none" w:sz="0" w:space="0" w:color="auto"/>
        <w:left w:val="none" w:sz="0" w:space="0" w:color="auto"/>
        <w:bottom w:val="none" w:sz="0" w:space="0" w:color="auto"/>
        <w:right w:val="none" w:sz="0" w:space="0" w:color="auto"/>
      </w:divBdr>
    </w:div>
    <w:div w:id="331957596">
      <w:bodyDiv w:val="1"/>
      <w:marLeft w:val="0"/>
      <w:marRight w:val="0"/>
      <w:marTop w:val="0"/>
      <w:marBottom w:val="0"/>
      <w:divBdr>
        <w:top w:val="none" w:sz="0" w:space="0" w:color="auto"/>
        <w:left w:val="none" w:sz="0" w:space="0" w:color="auto"/>
        <w:bottom w:val="none" w:sz="0" w:space="0" w:color="auto"/>
        <w:right w:val="none" w:sz="0" w:space="0" w:color="auto"/>
      </w:divBdr>
    </w:div>
    <w:div w:id="418673950">
      <w:bodyDiv w:val="1"/>
      <w:marLeft w:val="0"/>
      <w:marRight w:val="0"/>
      <w:marTop w:val="0"/>
      <w:marBottom w:val="0"/>
      <w:divBdr>
        <w:top w:val="none" w:sz="0" w:space="0" w:color="auto"/>
        <w:left w:val="none" w:sz="0" w:space="0" w:color="auto"/>
        <w:bottom w:val="none" w:sz="0" w:space="0" w:color="auto"/>
        <w:right w:val="none" w:sz="0" w:space="0" w:color="auto"/>
      </w:divBdr>
    </w:div>
    <w:div w:id="677734117">
      <w:bodyDiv w:val="1"/>
      <w:marLeft w:val="0"/>
      <w:marRight w:val="0"/>
      <w:marTop w:val="0"/>
      <w:marBottom w:val="0"/>
      <w:divBdr>
        <w:top w:val="none" w:sz="0" w:space="0" w:color="auto"/>
        <w:left w:val="none" w:sz="0" w:space="0" w:color="auto"/>
        <w:bottom w:val="none" w:sz="0" w:space="0" w:color="auto"/>
        <w:right w:val="none" w:sz="0" w:space="0" w:color="auto"/>
      </w:divBdr>
    </w:div>
    <w:div w:id="793253345">
      <w:bodyDiv w:val="1"/>
      <w:marLeft w:val="0"/>
      <w:marRight w:val="0"/>
      <w:marTop w:val="0"/>
      <w:marBottom w:val="0"/>
      <w:divBdr>
        <w:top w:val="none" w:sz="0" w:space="0" w:color="auto"/>
        <w:left w:val="none" w:sz="0" w:space="0" w:color="auto"/>
        <w:bottom w:val="none" w:sz="0" w:space="0" w:color="auto"/>
        <w:right w:val="none" w:sz="0" w:space="0" w:color="auto"/>
      </w:divBdr>
    </w:div>
    <w:div w:id="810365825">
      <w:bodyDiv w:val="1"/>
      <w:marLeft w:val="0"/>
      <w:marRight w:val="0"/>
      <w:marTop w:val="0"/>
      <w:marBottom w:val="0"/>
      <w:divBdr>
        <w:top w:val="none" w:sz="0" w:space="0" w:color="auto"/>
        <w:left w:val="none" w:sz="0" w:space="0" w:color="auto"/>
        <w:bottom w:val="none" w:sz="0" w:space="0" w:color="auto"/>
        <w:right w:val="none" w:sz="0" w:space="0" w:color="auto"/>
      </w:divBdr>
    </w:div>
    <w:div w:id="836725085">
      <w:bodyDiv w:val="1"/>
      <w:marLeft w:val="0"/>
      <w:marRight w:val="0"/>
      <w:marTop w:val="0"/>
      <w:marBottom w:val="0"/>
      <w:divBdr>
        <w:top w:val="none" w:sz="0" w:space="0" w:color="auto"/>
        <w:left w:val="none" w:sz="0" w:space="0" w:color="auto"/>
        <w:bottom w:val="none" w:sz="0" w:space="0" w:color="auto"/>
        <w:right w:val="none" w:sz="0" w:space="0" w:color="auto"/>
      </w:divBdr>
    </w:div>
    <w:div w:id="888999171">
      <w:bodyDiv w:val="1"/>
      <w:marLeft w:val="0"/>
      <w:marRight w:val="0"/>
      <w:marTop w:val="0"/>
      <w:marBottom w:val="0"/>
      <w:divBdr>
        <w:top w:val="none" w:sz="0" w:space="0" w:color="auto"/>
        <w:left w:val="none" w:sz="0" w:space="0" w:color="auto"/>
        <w:bottom w:val="none" w:sz="0" w:space="0" w:color="auto"/>
        <w:right w:val="none" w:sz="0" w:space="0" w:color="auto"/>
      </w:divBdr>
    </w:div>
    <w:div w:id="1045181986">
      <w:bodyDiv w:val="1"/>
      <w:marLeft w:val="0"/>
      <w:marRight w:val="0"/>
      <w:marTop w:val="0"/>
      <w:marBottom w:val="0"/>
      <w:divBdr>
        <w:top w:val="none" w:sz="0" w:space="0" w:color="auto"/>
        <w:left w:val="none" w:sz="0" w:space="0" w:color="auto"/>
        <w:bottom w:val="none" w:sz="0" w:space="0" w:color="auto"/>
        <w:right w:val="none" w:sz="0" w:space="0" w:color="auto"/>
      </w:divBdr>
    </w:div>
    <w:div w:id="1112287452">
      <w:bodyDiv w:val="1"/>
      <w:marLeft w:val="0"/>
      <w:marRight w:val="0"/>
      <w:marTop w:val="0"/>
      <w:marBottom w:val="0"/>
      <w:divBdr>
        <w:top w:val="none" w:sz="0" w:space="0" w:color="auto"/>
        <w:left w:val="none" w:sz="0" w:space="0" w:color="auto"/>
        <w:bottom w:val="none" w:sz="0" w:space="0" w:color="auto"/>
        <w:right w:val="none" w:sz="0" w:space="0" w:color="auto"/>
      </w:divBdr>
    </w:div>
    <w:div w:id="1214345209">
      <w:bodyDiv w:val="1"/>
      <w:marLeft w:val="0"/>
      <w:marRight w:val="0"/>
      <w:marTop w:val="0"/>
      <w:marBottom w:val="0"/>
      <w:divBdr>
        <w:top w:val="none" w:sz="0" w:space="0" w:color="auto"/>
        <w:left w:val="none" w:sz="0" w:space="0" w:color="auto"/>
        <w:bottom w:val="none" w:sz="0" w:space="0" w:color="auto"/>
        <w:right w:val="none" w:sz="0" w:space="0" w:color="auto"/>
      </w:divBdr>
    </w:div>
    <w:div w:id="1422262448">
      <w:bodyDiv w:val="1"/>
      <w:marLeft w:val="0"/>
      <w:marRight w:val="0"/>
      <w:marTop w:val="0"/>
      <w:marBottom w:val="0"/>
      <w:divBdr>
        <w:top w:val="none" w:sz="0" w:space="0" w:color="auto"/>
        <w:left w:val="none" w:sz="0" w:space="0" w:color="auto"/>
        <w:bottom w:val="none" w:sz="0" w:space="0" w:color="auto"/>
        <w:right w:val="none" w:sz="0" w:space="0" w:color="auto"/>
      </w:divBdr>
    </w:div>
    <w:div w:id="1609002544">
      <w:bodyDiv w:val="1"/>
      <w:marLeft w:val="0"/>
      <w:marRight w:val="0"/>
      <w:marTop w:val="0"/>
      <w:marBottom w:val="0"/>
      <w:divBdr>
        <w:top w:val="none" w:sz="0" w:space="0" w:color="auto"/>
        <w:left w:val="none" w:sz="0" w:space="0" w:color="auto"/>
        <w:bottom w:val="none" w:sz="0" w:space="0" w:color="auto"/>
        <w:right w:val="none" w:sz="0" w:space="0" w:color="auto"/>
      </w:divBdr>
    </w:div>
    <w:div w:id="1757898243">
      <w:bodyDiv w:val="1"/>
      <w:marLeft w:val="0"/>
      <w:marRight w:val="0"/>
      <w:marTop w:val="0"/>
      <w:marBottom w:val="0"/>
      <w:divBdr>
        <w:top w:val="none" w:sz="0" w:space="0" w:color="auto"/>
        <w:left w:val="none" w:sz="0" w:space="0" w:color="auto"/>
        <w:bottom w:val="none" w:sz="0" w:space="0" w:color="auto"/>
        <w:right w:val="none" w:sz="0" w:space="0" w:color="auto"/>
      </w:divBdr>
    </w:div>
    <w:div w:id="1784496063">
      <w:bodyDiv w:val="1"/>
      <w:marLeft w:val="0"/>
      <w:marRight w:val="0"/>
      <w:marTop w:val="0"/>
      <w:marBottom w:val="0"/>
      <w:divBdr>
        <w:top w:val="none" w:sz="0" w:space="0" w:color="auto"/>
        <w:left w:val="none" w:sz="0" w:space="0" w:color="auto"/>
        <w:bottom w:val="none" w:sz="0" w:space="0" w:color="auto"/>
        <w:right w:val="none" w:sz="0" w:space="0" w:color="auto"/>
      </w:divBdr>
    </w:div>
    <w:div w:id="1791631468">
      <w:bodyDiv w:val="1"/>
      <w:marLeft w:val="0"/>
      <w:marRight w:val="0"/>
      <w:marTop w:val="0"/>
      <w:marBottom w:val="0"/>
      <w:divBdr>
        <w:top w:val="none" w:sz="0" w:space="0" w:color="auto"/>
        <w:left w:val="none" w:sz="0" w:space="0" w:color="auto"/>
        <w:bottom w:val="none" w:sz="0" w:space="0" w:color="auto"/>
        <w:right w:val="none" w:sz="0" w:space="0" w:color="auto"/>
      </w:divBdr>
    </w:div>
    <w:div w:id="1970891981">
      <w:bodyDiv w:val="1"/>
      <w:marLeft w:val="0"/>
      <w:marRight w:val="0"/>
      <w:marTop w:val="0"/>
      <w:marBottom w:val="0"/>
      <w:divBdr>
        <w:top w:val="none" w:sz="0" w:space="0" w:color="auto"/>
        <w:left w:val="none" w:sz="0" w:space="0" w:color="auto"/>
        <w:bottom w:val="none" w:sz="0" w:space="0" w:color="auto"/>
        <w:right w:val="none" w:sz="0" w:space="0" w:color="auto"/>
      </w:divBdr>
    </w:div>
    <w:div w:id="2011446051">
      <w:bodyDiv w:val="1"/>
      <w:marLeft w:val="0"/>
      <w:marRight w:val="0"/>
      <w:marTop w:val="0"/>
      <w:marBottom w:val="0"/>
      <w:divBdr>
        <w:top w:val="none" w:sz="0" w:space="0" w:color="auto"/>
        <w:left w:val="none" w:sz="0" w:space="0" w:color="auto"/>
        <w:bottom w:val="none" w:sz="0" w:space="0" w:color="auto"/>
        <w:right w:val="none" w:sz="0" w:space="0" w:color="auto"/>
      </w:divBdr>
    </w:div>
    <w:div w:id="20387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dal.ge/drugs/active-ingredients/furosem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16</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Kamarauli</dc:creator>
  <cp:keywords/>
  <dc:description/>
  <cp:lastModifiedBy>Ekaterine Adamia</cp:lastModifiedBy>
  <cp:revision>2</cp:revision>
  <cp:lastPrinted>2018-09-20T09:54:00Z</cp:lastPrinted>
  <dcterms:created xsi:type="dcterms:W3CDTF">2018-09-19T13:44:00Z</dcterms:created>
  <dcterms:modified xsi:type="dcterms:W3CDTF">2018-09-24T08:45:00Z</dcterms:modified>
</cp:coreProperties>
</file>