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55" w:rsidRPr="00991615" w:rsidRDefault="004D4655" w:rsidP="004D4655">
      <w:pPr>
        <w:tabs>
          <w:tab w:val="left" w:pos="1276"/>
        </w:tabs>
        <w:spacing w:after="0" w:line="240" w:lineRule="auto"/>
        <w:contextualSpacing/>
        <w:jc w:val="center"/>
        <w:rPr>
          <w:rFonts w:ascii="Sylfaen" w:hAnsi="Sylfaen" w:cs="Sylfaen"/>
          <w:b/>
          <w:bCs/>
          <w:sz w:val="24"/>
          <w:szCs w:val="24"/>
        </w:rPr>
      </w:pPr>
      <w:proofErr w:type="spellStart"/>
      <w:proofErr w:type="gramStart"/>
      <w:r w:rsidRPr="00991615">
        <w:rPr>
          <w:rFonts w:ascii="Sylfaen" w:hAnsi="Sylfaen" w:cs="Sylfaen"/>
          <w:b/>
          <w:bCs/>
          <w:sz w:val="24"/>
          <w:szCs w:val="24"/>
        </w:rPr>
        <w:t>განმარტებითი</w:t>
      </w:r>
      <w:proofErr w:type="spellEnd"/>
      <w:proofErr w:type="gramEnd"/>
      <w:r w:rsidRPr="00991615">
        <w:rPr>
          <w:rFonts w:ascii="Sylfaen" w:hAnsi="Sylfaen" w:cs="Sylfaen"/>
          <w:b/>
          <w:bCs/>
          <w:sz w:val="24"/>
          <w:szCs w:val="24"/>
        </w:rPr>
        <w:t xml:space="preserve"> </w:t>
      </w:r>
      <w:proofErr w:type="spellStart"/>
      <w:r w:rsidRPr="00991615">
        <w:rPr>
          <w:rFonts w:ascii="Sylfaen" w:hAnsi="Sylfaen" w:cs="Sylfaen"/>
          <w:b/>
          <w:bCs/>
          <w:sz w:val="24"/>
          <w:szCs w:val="24"/>
        </w:rPr>
        <w:t>ბარათი</w:t>
      </w:r>
      <w:proofErr w:type="spellEnd"/>
    </w:p>
    <w:p w:rsidR="004D4655" w:rsidRDefault="004D4655" w:rsidP="004D4655">
      <w:pPr>
        <w:tabs>
          <w:tab w:val="left" w:pos="1276"/>
        </w:tabs>
        <w:spacing w:after="0" w:line="240" w:lineRule="auto"/>
        <w:ind w:firstLine="851"/>
        <w:contextualSpacing/>
        <w:jc w:val="center"/>
        <w:rPr>
          <w:rFonts w:ascii="Sylfaen" w:hAnsi="Sylfaen" w:cs="Sylfaen"/>
          <w:b/>
          <w:bCs/>
          <w:sz w:val="24"/>
          <w:szCs w:val="24"/>
          <w:lang w:val="ka-GE"/>
        </w:rPr>
      </w:pPr>
      <w:r w:rsidRPr="00991615">
        <w:rPr>
          <w:rFonts w:ascii="Sylfaen" w:hAnsi="Sylfaen" w:cs="Sylfaen"/>
          <w:b/>
          <w:bCs/>
          <w:sz w:val="24"/>
          <w:szCs w:val="24"/>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 და საფასურის გადახდისგან გათავისუფლების წესის განსაზღვრის შესახებ“</w:t>
      </w:r>
    </w:p>
    <w:p w:rsidR="004D4655" w:rsidRDefault="004D4655" w:rsidP="004D4655">
      <w:pPr>
        <w:tabs>
          <w:tab w:val="left" w:pos="1276"/>
        </w:tabs>
        <w:spacing w:after="0" w:line="240" w:lineRule="auto"/>
        <w:ind w:firstLine="851"/>
        <w:contextualSpacing/>
        <w:jc w:val="center"/>
        <w:rPr>
          <w:rFonts w:ascii="Sylfaen" w:hAnsi="Sylfaen" w:cs="Sylfaen"/>
          <w:b/>
          <w:bCs/>
          <w:sz w:val="24"/>
          <w:szCs w:val="24"/>
          <w:lang w:val="ka-GE"/>
        </w:rPr>
      </w:pPr>
    </w:p>
    <w:p w:rsidR="004D4655" w:rsidRPr="00991615" w:rsidRDefault="004D4655" w:rsidP="004D4655">
      <w:pPr>
        <w:tabs>
          <w:tab w:val="left" w:pos="1276"/>
        </w:tabs>
        <w:spacing w:after="0" w:line="240" w:lineRule="auto"/>
        <w:ind w:firstLine="851"/>
        <w:contextualSpacing/>
        <w:jc w:val="center"/>
        <w:rPr>
          <w:rFonts w:ascii="Sylfaen" w:hAnsi="Sylfaen" w:cs="Sylfaen"/>
          <w:b/>
          <w:bCs/>
          <w:sz w:val="24"/>
          <w:szCs w:val="24"/>
          <w:lang w:val="ka-GE"/>
        </w:rPr>
      </w:pPr>
      <w:r>
        <w:rPr>
          <w:rFonts w:ascii="Sylfaen" w:hAnsi="Sylfaen" w:cs="Sylfaen"/>
          <w:b/>
          <w:bCs/>
          <w:sz w:val="24"/>
          <w:szCs w:val="24"/>
          <w:lang w:val="ka-GE"/>
        </w:rPr>
        <w:t>საქართველოს მთავრობის დადგენილების პროექტზე:</w:t>
      </w:r>
    </w:p>
    <w:p w:rsidR="004D4655" w:rsidRPr="008F524E" w:rsidRDefault="004D4655" w:rsidP="004D4655">
      <w:pPr>
        <w:tabs>
          <w:tab w:val="left" w:pos="1276"/>
        </w:tabs>
        <w:spacing w:after="0" w:line="240" w:lineRule="auto"/>
        <w:ind w:firstLine="851"/>
        <w:contextualSpacing/>
        <w:jc w:val="both"/>
        <w:rPr>
          <w:rFonts w:ascii="Sylfaen" w:hAnsi="Sylfaen" w:cs="Sylfaen"/>
          <w:bCs/>
          <w:sz w:val="24"/>
          <w:szCs w:val="24"/>
          <w:lang w:val="ka-GE"/>
        </w:rPr>
      </w:pPr>
    </w:p>
    <w:p w:rsidR="004D4655" w:rsidRDefault="004D4655" w:rsidP="004D4655">
      <w:pPr>
        <w:tabs>
          <w:tab w:val="left" w:pos="9923"/>
        </w:tabs>
        <w:spacing w:after="0" w:line="240" w:lineRule="auto"/>
        <w:ind w:right="41"/>
        <w:jc w:val="center"/>
        <w:rPr>
          <w:rFonts w:ascii="Sylfaen" w:eastAsia="Sylfaen" w:hAnsi="Sylfaen" w:cs="Sylfaen"/>
          <w:b/>
          <w:w w:val="99"/>
          <w:sz w:val="24"/>
          <w:szCs w:val="24"/>
          <w:lang w:val="ka-GE"/>
        </w:rPr>
      </w:pPr>
      <w:r w:rsidRPr="00A420A4">
        <w:rPr>
          <w:rFonts w:ascii="Sylfaen" w:eastAsia="Sylfaen" w:hAnsi="Sylfaen" w:cs="Sylfaen"/>
          <w:b/>
          <w:sz w:val="24"/>
          <w:szCs w:val="24"/>
          <w:lang w:val="ka-GE"/>
        </w:rPr>
        <w:t>ინფორმაცია</w:t>
      </w:r>
      <w:r>
        <w:rPr>
          <w:rFonts w:ascii="Sylfaen" w:eastAsia="Sylfaen" w:hAnsi="Sylfaen" w:cs="Sylfaen"/>
          <w:b/>
          <w:spacing w:val="-11"/>
          <w:sz w:val="24"/>
          <w:szCs w:val="24"/>
          <w:lang w:val="ka-GE"/>
        </w:rPr>
        <w:t xml:space="preserve"> </w:t>
      </w:r>
      <w:r w:rsidRPr="00A420A4">
        <w:rPr>
          <w:rFonts w:ascii="Sylfaen" w:eastAsia="Sylfaen" w:hAnsi="Sylfaen" w:cs="Sylfaen"/>
          <w:b/>
          <w:sz w:val="24"/>
          <w:szCs w:val="24"/>
          <w:lang w:val="ka-GE"/>
        </w:rPr>
        <w:t>პროექტის</w:t>
      </w:r>
      <w:r w:rsidRPr="00A420A4">
        <w:rPr>
          <w:rFonts w:ascii="Sylfaen" w:eastAsia="Sylfaen" w:hAnsi="Sylfaen" w:cs="Sylfaen"/>
          <w:b/>
          <w:spacing w:val="-10"/>
          <w:sz w:val="24"/>
          <w:szCs w:val="24"/>
          <w:lang w:val="ka-GE"/>
        </w:rPr>
        <w:t xml:space="preserve"> </w:t>
      </w:r>
      <w:r w:rsidRPr="00A420A4">
        <w:rPr>
          <w:rFonts w:ascii="Sylfaen" w:eastAsia="Sylfaen" w:hAnsi="Sylfaen" w:cs="Sylfaen"/>
          <w:b/>
          <w:w w:val="99"/>
          <w:sz w:val="24"/>
          <w:szCs w:val="24"/>
          <w:lang w:val="ka-GE"/>
        </w:rPr>
        <w:t>შესახებ</w:t>
      </w:r>
    </w:p>
    <w:p w:rsidR="004D4655" w:rsidRPr="00A420A4" w:rsidRDefault="004D4655" w:rsidP="004D4655">
      <w:pPr>
        <w:tabs>
          <w:tab w:val="left" w:pos="9923"/>
        </w:tabs>
        <w:spacing w:after="0" w:line="240" w:lineRule="auto"/>
        <w:ind w:right="41"/>
        <w:jc w:val="center"/>
        <w:rPr>
          <w:rFonts w:ascii="Sylfaen" w:eastAsia="Sylfaen" w:hAnsi="Sylfaen" w:cs="Sylfaen"/>
          <w:sz w:val="24"/>
          <w:szCs w:val="24"/>
          <w:lang w:val="ka-GE"/>
        </w:rPr>
      </w:pP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 xml:space="preserve">დადგენილების პროექტი მომზადებულია „ჯანმრთელობის დაცვის შესახებ“ საქართველოს კანონის მე-16 მუხლის მე-2 პუნქტის შესაბამისად და ითვალისწინებს სსიპ „სამედიცინო და ფარმაცევტული საქმიანობის რეგულირების სააგენტოს“ მიერ </w:t>
      </w:r>
      <w:r>
        <w:rPr>
          <w:rFonts w:ascii="Sylfaen" w:hAnsi="Sylfaen" w:cs="Sylfaen"/>
          <w:noProof/>
          <w:color w:val="000000"/>
          <w:sz w:val="24"/>
          <w:szCs w:val="24"/>
          <w:lang w:val="ka-GE" w:eastAsia="x-none"/>
        </w:rPr>
        <w:t xml:space="preserve">გასაწევი მომსახურების სახეებისა და </w:t>
      </w:r>
      <w:r w:rsidRPr="003808F1">
        <w:rPr>
          <w:rFonts w:ascii="Sylfaen" w:hAnsi="Sylfaen" w:cs="Sylfaen"/>
          <w:noProof/>
          <w:color w:val="000000"/>
          <w:sz w:val="24"/>
          <w:szCs w:val="24"/>
          <w:lang w:val="ka-GE" w:eastAsia="x-none"/>
        </w:rPr>
        <w:t xml:space="preserve">მომსახურების საფასურების განსაზღვრას. </w:t>
      </w: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სააგენტო თავის საქმიანობას წარმართავს საქართველოს კონსტიტუციის, „სამედიცინო - სოციალური ექსპერტიზის შესახებ“ საქართველოს კანონის, „წამლისა და ფარმაცევტული საქმიანობის შესახებ“ საქართველოს კანონის,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„ტუბერკულოზის კონტროლის შესახებ“ საქართველოს კანონის, „სააღმზრდელო საქმიანობის ლიცენზირების შესახებ“ საქართველოს კანონის, „ლიცენზიებისა და ნებართვების შესახებ“ საქართველოს კანონის, საერთაშორისო ხელშეკრულებებითა და შეთანხმებებით, საქართველოს სხვა საკანონმდებლო და სამართლებრივი აქტებისა და წინამდებარე დებულების შესაბამისად.</w:t>
      </w: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საქართველოს კანონმდებლობით დადგენილი წესით სააგენტო, თავისი კომპეტენციის ფარგლებში, საქართველოს მთელ ტერიტორიაზე ახორციელებს სახელმწიფო კონტროლს სამედიცინო, საექიმო საქმიანობის, სამედიცინო-სოციალური ექსპერტიზის, სააღმზრდელო საქმიანობის, წამლისა და ფარმაცევტული საქმიანობის სფეროში.</w:t>
      </w: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p>
    <w:p w:rsidR="004D4655" w:rsidRPr="003808F1"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 xml:space="preserve">მოცემული პროექტი ითვალისწინებს არსებული საქმიანობების ფარგლებში სხვადასხვა მომსახურებებზე შესაბამისი საფასურის განსაზღვრას, რაც ხელს შეუწყობს სააგენტოს მოახდინოს აკუმულირებული რესურსის გამოყენება სააგენტოს განვითარებისთვის. კერძოდ, დაგეგმილი საკუთარი შემოსავლების კვალდაკვალ, სააგენტო გეგმავს: </w:t>
      </w:r>
    </w:p>
    <w:p w:rsidR="004D4655" w:rsidRPr="003808F1" w:rsidRDefault="004D4655" w:rsidP="004D4655">
      <w:pPr>
        <w:spacing w:after="0" w:line="240" w:lineRule="auto"/>
        <w:ind w:right="180"/>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ა)</w:t>
      </w:r>
      <w:r w:rsidRPr="003808F1">
        <w:rPr>
          <w:rFonts w:ascii="Sylfaen" w:hAnsi="Sylfaen" w:cs="Sylfaen"/>
          <w:noProof/>
          <w:color w:val="000000"/>
          <w:sz w:val="24"/>
          <w:szCs w:val="24"/>
          <w:lang w:val="ka-GE" w:eastAsia="x-none"/>
        </w:rPr>
        <w:tab/>
        <w:t>შექმნას და დანერგოს სალიცენზიო/სანებართვო პირობების დაცვის შესახებ ანგარიშგების ელექტრონული პროგრამა. ანგარიშგება მოხდება ონლაინ რეჟიმში, პროგრამა ავტომატურად გაფილტრავს დარღვევებს, განახორციელებს შერჩევითი კონტროლის ობიექტების შერჩევას</w:t>
      </w:r>
      <w:r>
        <w:rPr>
          <w:rFonts w:ascii="Sylfaen" w:hAnsi="Sylfaen" w:cs="Sylfaen"/>
          <w:noProof/>
          <w:color w:val="000000"/>
          <w:sz w:val="24"/>
          <w:szCs w:val="24"/>
          <w:lang w:val="ka-GE" w:eastAsia="x-none"/>
        </w:rPr>
        <w:t>;</w:t>
      </w:r>
    </w:p>
    <w:p w:rsidR="004D4655" w:rsidRPr="003808F1" w:rsidRDefault="004D4655" w:rsidP="004D4655">
      <w:pPr>
        <w:spacing w:after="0" w:line="240" w:lineRule="auto"/>
        <w:ind w:right="180"/>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 xml:space="preserve">ბ) შექმნას და დანერგოს შეზღუდული შესაძლებლობის სტატუსის დამადასტურებელი საბუთის ონლაინ რეჟიმში შევსების პროგრამა. პროგრამა ავტომატურად დააფიქსირებს შეუსაბამობას დიაგნოზის, მიზეზობრივ–შედეგობრივი კავშირის, გადამოწმების ვადისა და სტატუსისს შორის. მოხდება სსიპ </w:t>
      </w:r>
      <w:r>
        <w:rPr>
          <w:rFonts w:ascii="Sylfaen" w:hAnsi="Sylfaen" w:cs="Sylfaen"/>
          <w:noProof/>
          <w:color w:val="000000"/>
          <w:sz w:val="24"/>
          <w:szCs w:val="24"/>
          <w:lang w:val="ka-GE" w:eastAsia="x-none"/>
        </w:rPr>
        <w:t xml:space="preserve">- </w:t>
      </w:r>
      <w:r w:rsidRPr="003808F1">
        <w:rPr>
          <w:rFonts w:ascii="Sylfaen" w:hAnsi="Sylfaen" w:cs="Sylfaen"/>
          <w:noProof/>
          <w:color w:val="000000"/>
          <w:sz w:val="24"/>
          <w:szCs w:val="24"/>
          <w:lang w:val="ka-GE" w:eastAsia="x-none"/>
        </w:rPr>
        <w:t xml:space="preserve">სოციალური მომსახურების სააგენტოსა და სსიპ </w:t>
      </w:r>
      <w:r>
        <w:rPr>
          <w:rFonts w:ascii="Sylfaen" w:hAnsi="Sylfaen" w:cs="Sylfaen"/>
          <w:noProof/>
          <w:color w:val="000000"/>
          <w:sz w:val="24"/>
          <w:szCs w:val="24"/>
          <w:lang w:val="ka-GE" w:eastAsia="x-none"/>
        </w:rPr>
        <w:t xml:space="preserve">- </w:t>
      </w:r>
      <w:r w:rsidRPr="00993F00">
        <w:rPr>
          <w:rFonts w:ascii="Sylfaen" w:hAnsi="Sylfaen" w:cs="Sylfaen"/>
          <w:noProof/>
          <w:color w:val="000000"/>
          <w:sz w:val="24"/>
          <w:szCs w:val="24"/>
          <w:lang w:val="ka-GE" w:eastAsia="x-none"/>
        </w:rPr>
        <w:t xml:space="preserve">სამედიცინო და ფარმაცევტული საქმიანობის რეგულირების სააგენტოს </w:t>
      </w:r>
      <w:r w:rsidRPr="003808F1">
        <w:rPr>
          <w:rFonts w:ascii="Sylfaen" w:hAnsi="Sylfaen" w:cs="Sylfaen"/>
          <w:noProof/>
          <w:color w:val="000000"/>
          <w:sz w:val="24"/>
          <w:szCs w:val="24"/>
          <w:lang w:val="ka-GE" w:eastAsia="x-none"/>
        </w:rPr>
        <w:t xml:space="preserve">მონაცემთა </w:t>
      </w:r>
      <w:r w:rsidRPr="003808F1">
        <w:rPr>
          <w:rFonts w:ascii="Sylfaen" w:hAnsi="Sylfaen" w:cs="Sylfaen"/>
          <w:noProof/>
          <w:color w:val="000000"/>
          <w:sz w:val="24"/>
          <w:szCs w:val="24"/>
          <w:lang w:val="ka-GE" w:eastAsia="x-none"/>
        </w:rPr>
        <w:lastRenderedPageBreak/>
        <w:t>სინქრონიზაცია. მინიმუმამდე იქნება დაყვანილი დოკუმენტაციის გაყალბების რისკი. მოქალაქეებს აღარ დასჭირდება დუბლიკატის მოძიება</w:t>
      </w:r>
      <w:r>
        <w:rPr>
          <w:rFonts w:ascii="Sylfaen" w:hAnsi="Sylfaen" w:cs="Sylfaen"/>
          <w:noProof/>
          <w:color w:val="000000"/>
          <w:sz w:val="24"/>
          <w:szCs w:val="24"/>
          <w:lang w:val="ka-GE" w:eastAsia="x-none"/>
        </w:rPr>
        <w:t>;</w:t>
      </w:r>
    </w:p>
    <w:p w:rsidR="004D4655" w:rsidRPr="003808F1" w:rsidRDefault="004D4655" w:rsidP="004D4655">
      <w:pPr>
        <w:spacing w:after="0" w:line="240" w:lineRule="auto"/>
        <w:ind w:right="180"/>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 xml:space="preserve">გ) </w:t>
      </w:r>
      <w:r w:rsidRPr="003808F1">
        <w:rPr>
          <w:rFonts w:ascii="Sylfaen" w:hAnsi="Sylfaen" w:cs="Sylfaen"/>
          <w:noProof/>
          <w:color w:val="000000"/>
          <w:sz w:val="24"/>
          <w:szCs w:val="24"/>
          <w:lang w:val="ka-GE" w:eastAsia="x-none"/>
        </w:rPr>
        <w:tab/>
        <w:t>შეიქმნება და დაინერგება სამედიცინო დაწესებულების სანებართვო და სალიცენზიო სარეგისტრაციო ელექტრონული პროგრამა</w:t>
      </w:r>
      <w:r>
        <w:rPr>
          <w:rFonts w:ascii="Sylfaen" w:hAnsi="Sylfaen" w:cs="Sylfaen"/>
          <w:noProof/>
          <w:color w:val="000000"/>
          <w:sz w:val="24"/>
          <w:szCs w:val="24"/>
          <w:lang w:val="ka-GE" w:eastAsia="x-none"/>
        </w:rPr>
        <w:t>;</w:t>
      </w:r>
    </w:p>
    <w:p w:rsidR="004D4655" w:rsidRPr="003808F1" w:rsidRDefault="004D4655" w:rsidP="004D4655">
      <w:pPr>
        <w:spacing w:after="0" w:line="240" w:lineRule="auto"/>
        <w:ind w:right="180"/>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დ) მოხდება თანამშრომლების გადამზადება</w:t>
      </w:r>
      <w:r>
        <w:rPr>
          <w:rFonts w:ascii="Sylfaen" w:hAnsi="Sylfaen" w:cs="Sylfaen"/>
          <w:noProof/>
          <w:color w:val="000000"/>
          <w:sz w:val="24"/>
          <w:szCs w:val="24"/>
          <w:lang w:val="ka-GE" w:eastAsia="x-none"/>
        </w:rPr>
        <w:t>;</w:t>
      </w:r>
    </w:p>
    <w:p w:rsidR="004D4655" w:rsidRPr="003808F1" w:rsidRDefault="004D4655" w:rsidP="004D4655">
      <w:pPr>
        <w:spacing w:after="0" w:line="240" w:lineRule="auto"/>
        <w:ind w:right="180"/>
        <w:jc w:val="both"/>
        <w:rPr>
          <w:rFonts w:ascii="Sylfaen" w:hAnsi="Sylfaen" w:cs="Sylfaen"/>
          <w:noProof/>
          <w:color w:val="000000"/>
          <w:sz w:val="24"/>
          <w:szCs w:val="24"/>
          <w:lang w:val="ka-GE" w:eastAsia="x-none"/>
        </w:rPr>
      </w:pPr>
      <w:r w:rsidRPr="003808F1">
        <w:rPr>
          <w:rFonts w:ascii="Sylfaen" w:hAnsi="Sylfaen" w:cs="Sylfaen"/>
          <w:noProof/>
          <w:color w:val="000000"/>
          <w:sz w:val="24"/>
          <w:szCs w:val="24"/>
          <w:lang w:val="ka-GE" w:eastAsia="x-none"/>
        </w:rPr>
        <w:t>ე) განხორციელდება სააგენტოს თანამედრო</w:t>
      </w:r>
      <w:r>
        <w:rPr>
          <w:rFonts w:ascii="Sylfaen" w:hAnsi="Sylfaen" w:cs="Sylfaen"/>
          <w:noProof/>
          <w:color w:val="000000"/>
          <w:sz w:val="24"/>
          <w:szCs w:val="24"/>
          <w:lang w:val="ka-GE" w:eastAsia="x-none"/>
        </w:rPr>
        <w:t>ვე</w:t>
      </w:r>
      <w:r w:rsidRPr="003808F1">
        <w:rPr>
          <w:rFonts w:ascii="Sylfaen" w:hAnsi="Sylfaen" w:cs="Sylfaen"/>
          <w:noProof/>
          <w:color w:val="000000"/>
          <w:sz w:val="24"/>
          <w:szCs w:val="24"/>
          <w:lang w:val="ka-GE" w:eastAsia="x-none"/>
        </w:rPr>
        <w:t xml:space="preserve"> ელექტრონული სისტემებით აღჭურვა და სხვ.</w:t>
      </w:r>
    </w:p>
    <w:p w:rsidR="004D4655"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bookmarkStart w:id="0" w:name="_GoBack"/>
      <w:bookmarkEnd w:id="0"/>
    </w:p>
    <w:p w:rsidR="004D4655"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p>
    <w:p w:rsidR="004D4655" w:rsidRPr="00264200"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color w:val="000000"/>
          <w:sz w:val="24"/>
          <w:szCs w:val="24"/>
          <w:lang w:val="ka-GE" w:eastAsia="x-none"/>
        </w:rPr>
      </w:pPr>
      <w:r w:rsidRPr="00264200">
        <w:rPr>
          <w:rFonts w:ascii="Sylfaen" w:hAnsi="Sylfaen" w:cs="Sylfaen"/>
          <w:b/>
          <w:noProof/>
          <w:color w:val="000000"/>
          <w:sz w:val="24"/>
          <w:szCs w:val="24"/>
          <w:lang w:val="ka-GE" w:eastAsia="x-none"/>
        </w:rPr>
        <w:t>ინფორმაცია ევროკავშირის სამართლებრივი აქტის შესახებ</w:t>
      </w:r>
    </w:p>
    <w:p w:rsidR="004D4655" w:rsidRDefault="004D4655" w:rsidP="004D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4"/>
          <w:szCs w:val="24"/>
          <w:lang w:val="ka-GE" w:eastAsia="x-none"/>
        </w:rPr>
      </w:pPr>
      <w:r w:rsidRPr="00264200">
        <w:rPr>
          <w:rFonts w:ascii="Sylfaen" w:hAnsi="Sylfaen" w:cs="Sylfaen"/>
          <w:noProof/>
          <w:color w:val="000000"/>
          <w:sz w:val="24"/>
          <w:szCs w:val="24"/>
          <w:lang w:val="ka-GE" w:eastAsia="x-non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4D4655" w:rsidRDefault="004D4655" w:rsidP="004D4655">
      <w:pPr>
        <w:spacing w:after="0" w:line="240" w:lineRule="auto"/>
        <w:ind w:right="41" w:firstLine="720"/>
        <w:jc w:val="both"/>
        <w:rPr>
          <w:rFonts w:ascii="Sylfaen" w:eastAsia="Sylfaen" w:hAnsi="Sylfaen" w:cs="Sylfaen"/>
          <w:b/>
          <w:sz w:val="24"/>
          <w:szCs w:val="24"/>
          <w:lang w:val="ka-GE"/>
        </w:rPr>
      </w:pPr>
    </w:p>
    <w:p w:rsidR="004D4655" w:rsidRDefault="004D4655" w:rsidP="004D4655">
      <w:pPr>
        <w:spacing w:after="0" w:line="240" w:lineRule="auto"/>
        <w:ind w:right="41" w:firstLine="720"/>
        <w:jc w:val="center"/>
        <w:rPr>
          <w:rFonts w:ascii="Sylfaen" w:eastAsia="Sylfaen" w:hAnsi="Sylfaen" w:cs="Sylfaen"/>
          <w:b/>
          <w:sz w:val="24"/>
          <w:szCs w:val="24"/>
          <w:lang w:val="ka-GE"/>
        </w:rPr>
      </w:pPr>
      <w:r w:rsidRPr="00A420A4">
        <w:rPr>
          <w:rFonts w:ascii="Sylfaen" w:eastAsia="Sylfaen" w:hAnsi="Sylfaen" w:cs="Sylfaen"/>
          <w:b/>
          <w:sz w:val="24"/>
          <w:szCs w:val="24"/>
          <w:lang w:val="ka-GE"/>
        </w:rPr>
        <w:t>პროექტის</w:t>
      </w:r>
      <w:r w:rsidRPr="00A420A4">
        <w:rPr>
          <w:rFonts w:ascii="Sylfaen" w:eastAsia="Sylfaen" w:hAnsi="Sylfaen" w:cs="Sylfaen"/>
          <w:b/>
          <w:spacing w:val="-10"/>
          <w:sz w:val="24"/>
          <w:szCs w:val="24"/>
          <w:lang w:val="ka-GE"/>
        </w:rPr>
        <w:t xml:space="preserve"> </w:t>
      </w:r>
      <w:r w:rsidRPr="00A420A4">
        <w:rPr>
          <w:rFonts w:ascii="Sylfaen" w:eastAsia="Sylfaen" w:hAnsi="Sylfaen" w:cs="Sylfaen"/>
          <w:b/>
          <w:sz w:val="24"/>
          <w:szCs w:val="24"/>
          <w:lang w:val="ka-GE"/>
        </w:rPr>
        <w:t>მიღებით</w:t>
      </w:r>
      <w:r w:rsidRPr="00A420A4">
        <w:rPr>
          <w:rFonts w:ascii="Sylfaen" w:eastAsia="Sylfaen" w:hAnsi="Sylfaen" w:cs="Sylfaen"/>
          <w:b/>
          <w:spacing w:val="-9"/>
          <w:sz w:val="24"/>
          <w:szCs w:val="24"/>
          <w:lang w:val="ka-GE"/>
        </w:rPr>
        <w:t xml:space="preserve"> </w:t>
      </w:r>
      <w:r w:rsidRPr="00A420A4">
        <w:rPr>
          <w:rFonts w:ascii="Sylfaen" w:eastAsia="Sylfaen" w:hAnsi="Sylfaen" w:cs="Sylfaen"/>
          <w:b/>
          <w:sz w:val="24"/>
          <w:szCs w:val="24"/>
          <w:lang w:val="ka-GE"/>
        </w:rPr>
        <w:t>გამოწვეული საფინანსო-ეკონომიკური შედეგები</w:t>
      </w:r>
    </w:p>
    <w:p w:rsidR="004D4655" w:rsidRPr="00A420A4" w:rsidRDefault="004D4655" w:rsidP="004D4655">
      <w:pPr>
        <w:spacing w:after="0" w:line="240" w:lineRule="auto"/>
        <w:ind w:right="41" w:firstLine="720"/>
        <w:jc w:val="center"/>
        <w:rPr>
          <w:rFonts w:ascii="Sylfaen" w:eastAsia="Sylfaen" w:hAnsi="Sylfaen" w:cs="Sylfaen"/>
          <w:sz w:val="24"/>
          <w:szCs w:val="24"/>
          <w:lang w:val="ka-GE"/>
        </w:rPr>
      </w:pPr>
    </w:p>
    <w:p w:rsidR="004D4655" w:rsidRDefault="004D4655" w:rsidP="004D4655">
      <w:pPr>
        <w:spacing w:after="0" w:line="240" w:lineRule="auto"/>
        <w:ind w:right="57"/>
        <w:jc w:val="both"/>
        <w:rPr>
          <w:rFonts w:ascii="Sylfaen" w:eastAsia="Sylfaen" w:hAnsi="Sylfaen" w:cs="Sylfaen"/>
          <w:sz w:val="24"/>
          <w:szCs w:val="24"/>
          <w:lang w:val="ka-GE"/>
        </w:rPr>
      </w:pPr>
      <w:r w:rsidRPr="00A420A4">
        <w:rPr>
          <w:rFonts w:ascii="Sylfaen" w:eastAsia="Sylfaen" w:hAnsi="Sylfaen" w:cs="Sylfaen"/>
          <w:sz w:val="24"/>
          <w:szCs w:val="24"/>
          <w:lang w:val="ka-GE"/>
        </w:rPr>
        <w:t>პროექტის</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მიღება არ გამოიწვევს</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დამატებითი</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სახსრების</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გამოყოფას</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სახელმწიფო ბიუჯეტიდან.</w:t>
      </w:r>
    </w:p>
    <w:p w:rsidR="004D4655" w:rsidRPr="00A420A4" w:rsidRDefault="004D4655" w:rsidP="004D4655">
      <w:pPr>
        <w:spacing w:after="0" w:line="240" w:lineRule="auto"/>
        <w:ind w:right="57" w:firstLine="720"/>
        <w:jc w:val="both"/>
        <w:rPr>
          <w:rFonts w:ascii="Sylfaen" w:hAnsi="Sylfaen"/>
          <w:sz w:val="24"/>
          <w:szCs w:val="24"/>
          <w:lang w:val="ka-GE"/>
        </w:rPr>
      </w:pPr>
    </w:p>
    <w:p w:rsidR="004D4655" w:rsidRDefault="004D4655" w:rsidP="004D4655">
      <w:pPr>
        <w:spacing w:after="0" w:line="240" w:lineRule="auto"/>
        <w:ind w:right="2581" w:firstLine="720"/>
        <w:jc w:val="center"/>
        <w:rPr>
          <w:rFonts w:ascii="Sylfaen" w:eastAsia="Sylfaen" w:hAnsi="Sylfaen" w:cs="Sylfaen"/>
          <w:b/>
          <w:w w:val="99"/>
          <w:sz w:val="24"/>
          <w:szCs w:val="24"/>
          <w:lang w:val="ka-GE"/>
        </w:rPr>
      </w:pPr>
      <w:r w:rsidRPr="00A420A4">
        <w:rPr>
          <w:rFonts w:ascii="Sylfaen" w:eastAsia="Sylfaen" w:hAnsi="Sylfaen" w:cs="Sylfaen"/>
          <w:b/>
          <w:sz w:val="24"/>
          <w:szCs w:val="24"/>
          <w:lang w:val="ka-GE"/>
        </w:rPr>
        <w:t>პროექტის</w:t>
      </w:r>
      <w:r w:rsidRPr="00A420A4">
        <w:rPr>
          <w:rFonts w:ascii="Sylfaen" w:eastAsia="Sylfaen" w:hAnsi="Sylfaen" w:cs="Sylfaen"/>
          <w:b/>
          <w:spacing w:val="-10"/>
          <w:sz w:val="24"/>
          <w:szCs w:val="24"/>
          <w:lang w:val="ka-GE"/>
        </w:rPr>
        <w:t xml:space="preserve"> </w:t>
      </w:r>
      <w:r w:rsidRPr="00A420A4">
        <w:rPr>
          <w:rFonts w:ascii="Sylfaen" w:eastAsia="Sylfaen" w:hAnsi="Sylfaen" w:cs="Sylfaen"/>
          <w:b/>
          <w:sz w:val="24"/>
          <w:szCs w:val="24"/>
          <w:lang w:val="ka-GE"/>
        </w:rPr>
        <w:t>განხორციელების</w:t>
      </w:r>
      <w:r w:rsidRPr="00A420A4">
        <w:rPr>
          <w:rFonts w:ascii="Sylfaen" w:eastAsia="Sylfaen" w:hAnsi="Sylfaen" w:cs="Sylfaen"/>
          <w:b/>
          <w:spacing w:val="-18"/>
          <w:sz w:val="24"/>
          <w:szCs w:val="24"/>
          <w:lang w:val="ka-GE"/>
        </w:rPr>
        <w:t xml:space="preserve"> </w:t>
      </w:r>
      <w:r w:rsidRPr="00A420A4">
        <w:rPr>
          <w:rFonts w:ascii="Sylfaen" w:eastAsia="Sylfaen" w:hAnsi="Sylfaen" w:cs="Sylfaen"/>
          <w:b/>
          <w:w w:val="99"/>
          <w:sz w:val="24"/>
          <w:szCs w:val="24"/>
          <w:lang w:val="ka-GE"/>
        </w:rPr>
        <w:t>ვადები</w:t>
      </w:r>
    </w:p>
    <w:p w:rsidR="004D4655" w:rsidRPr="00A420A4" w:rsidRDefault="004D4655" w:rsidP="004D4655">
      <w:pPr>
        <w:spacing w:after="0" w:line="240" w:lineRule="auto"/>
        <w:ind w:right="2581" w:firstLine="720"/>
        <w:jc w:val="center"/>
        <w:rPr>
          <w:rFonts w:ascii="Sylfaen" w:eastAsia="Sylfaen" w:hAnsi="Sylfaen" w:cs="Sylfaen"/>
          <w:sz w:val="24"/>
          <w:szCs w:val="24"/>
          <w:lang w:val="ka-GE"/>
        </w:rPr>
      </w:pPr>
    </w:p>
    <w:p w:rsidR="004D4655" w:rsidRPr="00A420A4" w:rsidRDefault="004D4655" w:rsidP="004D4655">
      <w:pPr>
        <w:spacing w:after="0" w:line="240" w:lineRule="auto"/>
        <w:ind w:right="180"/>
        <w:jc w:val="both"/>
        <w:rPr>
          <w:rFonts w:ascii="Sylfaen" w:eastAsia="Sylfaen" w:hAnsi="Sylfaen" w:cs="Sylfaen"/>
          <w:sz w:val="24"/>
          <w:szCs w:val="24"/>
          <w:lang w:val="ka-GE"/>
        </w:rPr>
      </w:pPr>
      <w:r w:rsidRPr="00A420A4">
        <w:rPr>
          <w:rFonts w:ascii="Sylfaen" w:eastAsia="Sylfaen" w:hAnsi="Sylfaen" w:cs="Sylfaen"/>
          <w:sz w:val="24"/>
          <w:szCs w:val="24"/>
          <w:lang w:val="ka-GE"/>
        </w:rPr>
        <w:t>პროექტი არ ითვალისწინებს განხორციელების რაიმე ვადებს.</w:t>
      </w:r>
    </w:p>
    <w:p w:rsidR="004D4655" w:rsidRPr="00A420A4" w:rsidRDefault="004D4655" w:rsidP="004D4655">
      <w:pPr>
        <w:spacing w:after="0" w:line="240" w:lineRule="auto"/>
        <w:ind w:right="180"/>
        <w:jc w:val="center"/>
        <w:rPr>
          <w:rFonts w:ascii="Sylfaen" w:eastAsia="Sylfaen" w:hAnsi="Sylfaen" w:cs="Sylfaen"/>
          <w:b/>
          <w:sz w:val="24"/>
          <w:szCs w:val="24"/>
          <w:lang w:val="ka-GE"/>
        </w:rPr>
      </w:pPr>
    </w:p>
    <w:p w:rsidR="004D4655" w:rsidRDefault="004D4655" w:rsidP="004D4655">
      <w:pPr>
        <w:spacing w:after="0" w:line="240" w:lineRule="auto"/>
        <w:ind w:right="180" w:firstLine="709"/>
        <w:jc w:val="center"/>
        <w:rPr>
          <w:rFonts w:ascii="Sylfaen" w:eastAsia="Sylfaen" w:hAnsi="Sylfaen" w:cs="Sylfaen"/>
          <w:b/>
          <w:sz w:val="24"/>
          <w:szCs w:val="24"/>
          <w:lang w:val="ka-GE"/>
        </w:rPr>
      </w:pPr>
      <w:r>
        <w:rPr>
          <w:rFonts w:ascii="Sylfaen" w:eastAsia="Sylfaen" w:hAnsi="Sylfaen" w:cs="Sylfaen"/>
          <w:b/>
          <w:sz w:val="24"/>
          <w:szCs w:val="24"/>
          <w:lang w:val="ka-GE"/>
        </w:rPr>
        <w:t xml:space="preserve">პროექტის </w:t>
      </w:r>
      <w:r w:rsidRPr="00A420A4">
        <w:rPr>
          <w:rFonts w:ascii="Sylfaen" w:eastAsia="Sylfaen" w:hAnsi="Sylfaen" w:cs="Sylfaen"/>
          <w:b/>
          <w:sz w:val="24"/>
          <w:szCs w:val="24"/>
          <w:lang w:val="ka-GE"/>
        </w:rPr>
        <w:t>მოსალოდნელი შედეგი</w:t>
      </w:r>
    </w:p>
    <w:p w:rsidR="004D4655" w:rsidRPr="00A420A4" w:rsidRDefault="004D4655" w:rsidP="004D4655">
      <w:pPr>
        <w:spacing w:after="0" w:line="240" w:lineRule="auto"/>
        <w:ind w:right="180" w:firstLine="709"/>
        <w:jc w:val="center"/>
        <w:rPr>
          <w:rFonts w:ascii="Sylfaen" w:eastAsia="Sylfaen" w:hAnsi="Sylfaen" w:cs="Sylfaen"/>
          <w:b/>
          <w:sz w:val="24"/>
          <w:szCs w:val="24"/>
          <w:lang w:val="ka-GE"/>
        </w:rPr>
      </w:pPr>
    </w:p>
    <w:p w:rsidR="004D4655" w:rsidRPr="00A95264" w:rsidRDefault="004D4655" w:rsidP="004D4655">
      <w:pPr>
        <w:tabs>
          <w:tab w:val="left" w:pos="709"/>
        </w:tabs>
        <w:spacing w:after="0" w:line="240" w:lineRule="auto"/>
        <w:ind w:right="180" w:firstLine="709"/>
        <w:jc w:val="both"/>
        <w:rPr>
          <w:rFonts w:ascii="Sylfaen" w:eastAsia="Sylfaen" w:hAnsi="Sylfaen" w:cs="Sylfaen"/>
          <w:sz w:val="24"/>
          <w:szCs w:val="24"/>
          <w:lang w:val="ka-GE"/>
        </w:rPr>
      </w:pPr>
      <w:r w:rsidRPr="00A95264">
        <w:rPr>
          <w:rFonts w:ascii="Sylfaen" w:eastAsia="Sylfaen" w:hAnsi="Sylfaen" w:cs="Sylfaen"/>
          <w:sz w:val="24"/>
          <w:szCs w:val="24"/>
          <w:lang w:val="ka-GE"/>
        </w:rPr>
        <w:t xml:space="preserve">პროექტის მიღებით, მოხდება სხვადასხვა მომსახურებებზე საფასურების დადგენა, რაც მოხმარდება სააგენტოს მიზნებისა და ამოცანების შესრულებას.  </w:t>
      </w:r>
    </w:p>
    <w:p w:rsidR="004D4655" w:rsidRPr="00A420A4" w:rsidRDefault="004D4655" w:rsidP="004D4655">
      <w:pPr>
        <w:tabs>
          <w:tab w:val="left" w:pos="709"/>
        </w:tabs>
        <w:spacing w:after="0" w:line="240" w:lineRule="auto"/>
        <w:ind w:right="180" w:firstLine="709"/>
        <w:jc w:val="both"/>
        <w:rPr>
          <w:rFonts w:ascii="Sylfaen" w:eastAsia="Sylfaen" w:hAnsi="Sylfaen" w:cs="Sylfaen"/>
          <w:b/>
          <w:sz w:val="24"/>
          <w:szCs w:val="24"/>
          <w:lang w:val="ka-GE"/>
        </w:rPr>
      </w:pPr>
    </w:p>
    <w:p w:rsidR="004D4655" w:rsidRPr="00A420A4" w:rsidRDefault="004D4655" w:rsidP="004D4655">
      <w:pPr>
        <w:tabs>
          <w:tab w:val="left" w:pos="709"/>
        </w:tabs>
        <w:spacing w:after="0" w:line="240" w:lineRule="auto"/>
        <w:ind w:right="180" w:firstLine="709"/>
        <w:jc w:val="center"/>
        <w:rPr>
          <w:rFonts w:ascii="Sylfaen" w:eastAsia="Sylfaen" w:hAnsi="Sylfaen" w:cs="Sylfaen"/>
          <w:sz w:val="24"/>
          <w:szCs w:val="24"/>
          <w:lang w:val="ka-GE"/>
        </w:rPr>
      </w:pPr>
      <w:r w:rsidRPr="00A420A4">
        <w:rPr>
          <w:rFonts w:ascii="Sylfaen" w:eastAsia="Sylfaen" w:hAnsi="Sylfaen" w:cs="Sylfaen"/>
          <w:b/>
          <w:sz w:val="24"/>
          <w:szCs w:val="24"/>
          <w:lang w:val="ka-GE"/>
        </w:rPr>
        <w:t>პროექტის</w:t>
      </w:r>
      <w:r w:rsidRPr="00A420A4">
        <w:rPr>
          <w:rFonts w:ascii="Sylfaen" w:eastAsia="Sylfaen" w:hAnsi="Sylfaen" w:cs="Sylfaen"/>
          <w:b/>
          <w:spacing w:val="-10"/>
          <w:sz w:val="24"/>
          <w:szCs w:val="24"/>
          <w:lang w:val="ka-GE"/>
        </w:rPr>
        <w:t xml:space="preserve"> </w:t>
      </w:r>
      <w:r w:rsidRPr="00A420A4">
        <w:rPr>
          <w:rFonts w:ascii="Sylfaen" w:eastAsia="Sylfaen" w:hAnsi="Sylfaen" w:cs="Sylfaen"/>
          <w:b/>
          <w:sz w:val="24"/>
          <w:szCs w:val="24"/>
          <w:lang w:val="ka-GE"/>
        </w:rPr>
        <w:t>ავტორ</w:t>
      </w:r>
      <w:r>
        <w:rPr>
          <w:rFonts w:ascii="Sylfaen" w:eastAsia="Sylfaen" w:hAnsi="Sylfaen" w:cs="Sylfaen"/>
          <w:b/>
          <w:sz w:val="24"/>
          <w:szCs w:val="24"/>
          <w:lang w:val="ka-GE"/>
        </w:rPr>
        <w:t>(ებ)</w:t>
      </w:r>
      <w:r w:rsidRPr="00A420A4">
        <w:rPr>
          <w:rFonts w:ascii="Sylfaen" w:eastAsia="Sylfaen" w:hAnsi="Sylfaen" w:cs="Sylfaen"/>
          <w:b/>
          <w:sz w:val="24"/>
          <w:szCs w:val="24"/>
          <w:lang w:val="ka-GE"/>
        </w:rPr>
        <w:t>ი</w:t>
      </w:r>
      <w:r w:rsidRPr="00A420A4">
        <w:rPr>
          <w:rFonts w:ascii="Sylfaen" w:eastAsia="Sylfaen" w:hAnsi="Sylfaen" w:cs="Sylfaen"/>
          <w:b/>
          <w:spacing w:val="-8"/>
          <w:sz w:val="24"/>
          <w:szCs w:val="24"/>
          <w:lang w:val="ka-GE"/>
        </w:rPr>
        <w:t xml:space="preserve"> </w:t>
      </w:r>
      <w:r w:rsidRPr="00A420A4">
        <w:rPr>
          <w:rFonts w:ascii="Sylfaen" w:eastAsia="Sylfaen" w:hAnsi="Sylfaen" w:cs="Sylfaen"/>
          <w:b/>
          <w:sz w:val="24"/>
          <w:szCs w:val="24"/>
          <w:lang w:val="ka-GE"/>
        </w:rPr>
        <w:t>და</w:t>
      </w:r>
      <w:r w:rsidRPr="00A420A4">
        <w:rPr>
          <w:rFonts w:ascii="Sylfaen" w:eastAsia="Sylfaen" w:hAnsi="Sylfaen" w:cs="Sylfaen"/>
          <w:b/>
          <w:spacing w:val="-3"/>
          <w:sz w:val="24"/>
          <w:szCs w:val="24"/>
          <w:lang w:val="ka-GE"/>
        </w:rPr>
        <w:t xml:space="preserve"> </w:t>
      </w:r>
      <w:r w:rsidRPr="00A420A4">
        <w:rPr>
          <w:rFonts w:ascii="Sylfaen" w:eastAsia="Sylfaen" w:hAnsi="Sylfaen" w:cs="Sylfaen"/>
          <w:b/>
          <w:w w:val="99"/>
          <w:sz w:val="24"/>
          <w:szCs w:val="24"/>
          <w:lang w:val="ka-GE"/>
        </w:rPr>
        <w:t>წარმდგენი</w:t>
      </w:r>
    </w:p>
    <w:p w:rsidR="004D4655" w:rsidRPr="00A420A4" w:rsidRDefault="004D4655" w:rsidP="004D4655">
      <w:pPr>
        <w:spacing w:after="0" w:line="240" w:lineRule="auto"/>
        <w:ind w:right="57" w:firstLine="709"/>
        <w:jc w:val="both"/>
        <w:rPr>
          <w:rFonts w:ascii="Sylfaen" w:hAnsi="Sylfaen"/>
          <w:sz w:val="24"/>
          <w:szCs w:val="24"/>
          <w:lang w:val="ka-GE"/>
        </w:rPr>
      </w:pPr>
      <w:r w:rsidRPr="00A420A4">
        <w:rPr>
          <w:rFonts w:ascii="Sylfaen" w:eastAsia="Sylfaen" w:hAnsi="Sylfaen" w:cs="Sylfaen"/>
          <w:sz w:val="24"/>
          <w:szCs w:val="24"/>
          <w:lang w:val="ka-GE"/>
        </w:rPr>
        <w:t>დადგენილების</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პროექტის</w:t>
      </w:r>
      <w:r w:rsidRPr="00A420A4">
        <w:rPr>
          <w:rFonts w:ascii="Sylfaen" w:eastAsia="Sylfaen" w:hAnsi="Sylfaen" w:cs="Sylfaen"/>
          <w:spacing w:val="1"/>
          <w:sz w:val="24"/>
          <w:szCs w:val="24"/>
          <w:lang w:val="ka-GE"/>
        </w:rPr>
        <w:t xml:space="preserve"> </w:t>
      </w:r>
      <w:r w:rsidRPr="00A420A4">
        <w:rPr>
          <w:rFonts w:ascii="Sylfaen" w:eastAsia="Sylfaen" w:hAnsi="Sylfaen" w:cs="Sylfaen"/>
          <w:sz w:val="24"/>
          <w:szCs w:val="24"/>
          <w:lang w:val="ka-GE"/>
        </w:rPr>
        <w:t>ავტორი</w:t>
      </w:r>
      <w:r>
        <w:rPr>
          <w:rFonts w:ascii="Sylfaen" w:eastAsia="Sylfaen" w:hAnsi="Sylfaen" w:cs="Sylfaen"/>
          <w:sz w:val="24"/>
          <w:szCs w:val="24"/>
          <w:lang w:val="ka-GE"/>
        </w:rPr>
        <w:t xml:space="preserve"> და წარმდგენია</w:t>
      </w:r>
      <w:r w:rsidRPr="00A420A4">
        <w:rPr>
          <w:rFonts w:ascii="Sylfaen" w:eastAsia="Sylfaen" w:hAnsi="Sylfaen" w:cs="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4D4655" w:rsidRPr="008F524E" w:rsidRDefault="004D4655" w:rsidP="004D4655">
      <w:pPr>
        <w:tabs>
          <w:tab w:val="left" w:pos="1276"/>
        </w:tabs>
        <w:spacing w:after="0" w:line="240" w:lineRule="auto"/>
        <w:ind w:firstLine="851"/>
        <w:contextualSpacing/>
        <w:jc w:val="both"/>
        <w:rPr>
          <w:rFonts w:ascii="Sylfaen" w:hAnsi="Sylfaen" w:cs="Sylfaen"/>
          <w:bCs/>
          <w:sz w:val="24"/>
          <w:szCs w:val="24"/>
        </w:rPr>
      </w:pPr>
    </w:p>
    <w:p w:rsidR="004D4655" w:rsidRPr="008A5944" w:rsidRDefault="004D4655" w:rsidP="004D4655">
      <w:pPr>
        <w:tabs>
          <w:tab w:val="left" w:pos="1276"/>
        </w:tabs>
        <w:spacing w:after="0" w:line="240" w:lineRule="auto"/>
        <w:ind w:firstLine="851"/>
        <w:contextualSpacing/>
        <w:jc w:val="both"/>
        <w:rPr>
          <w:rFonts w:ascii="Sylfaen" w:hAnsi="Sylfaen" w:cs="Sylfaen"/>
          <w:bCs/>
          <w:sz w:val="24"/>
          <w:szCs w:val="24"/>
        </w:rPr>
      </w:pPr>
    </w:p>
    <w:p w:rsidR="004D4655" w:rsidRDefault="004D4655">
      <w:pPr>
        <w:rPr>
          <w:rFonts w:ascii="Sylfaen" w:hAnsi="Sylfaen" w:cs="Sylfaen"/>
          <w:b/>
          <w:bCs/>
          <w:i/>
          <w:u w:val="single"/>
          <w:lang w:val="ka-GE"/>
        </w:rPr>
      </w:pPr>
    </w:p>
    <w:p w:rsidR="004D4655" w:rsidRDefault="004D4655" w:rsidP="003D4D2C">
      <w:pPr>
        <w:tabs>
          <w:tab w:val="left" w:pos="1276"/>
        </w:tabs>
        <w:spacing w:after="0" w:line="240" w:lineRule="auto"/>
        <w:ind w:firstLine="851"/>
        <w:contextualSpacing/>
        <w:jc w:val="right"/>
        <w:rPr>
          <w:rFonts w:ascii="Sylfaen" w:hAnsi="Sylfaen" w:cs="Sylfaen"/>
          <w:b/>
          <w:bCs/>
          <w:i/>
          <w:u w:val="single"/>
          <w:lang w:val="ka-GE"/>
        </w:rPr>
      </w:pPr>
    </w:p>
    <w:p w:rsidR="004D4655" w:rsidRDefault="004D4655">
      <w:pPr>
        <w:rPr>
          <w:rFonts w:ascii="Sylfaen" w:hAnsi="Sylfaen" w:cs="Sylfaen"/>
          <w:b/>
          <w:bCs/>
          <w:i/>
          <w:u w:val="single"/>
        </w:rPr>
      </w:pPr>
      <w:r>
        <w:rPr>
          <w:rFonts w:ascii="Sylfaen" w:hAnsi="Sylfaen" w:cs="Sylfaen"/>
          <w:b/>
          <w:bCs/>
          <w:i/>
          <w:u w:val="single"/>
        </w:rPr>
        <w:br w:type="page"/>
      </w:r>
    </w:p>
    <w:p w:rsidR="008A5944" w:rsidRDefault="008A5944" w:rsidP="003D4D2C">
      <w:pPr>
        <w:tabs>
          <w:tab w:val="left" w:pos="1276"/>
        </w:tabs>
        <w:spacing w:after="0" w:line="240" w:lineRule="auto"/>
        <w:ind w:firstLine="851"/>
        <w:contextualSpacing/>
        <w:jc w:val="right"/>
        <w:rPr>
          <w:rFonts w:ascii="Sylfaen" w:hAnsi="Sylfaen" w:cs="Sylfaen"/>
          <w:b/>
          <w:bCs/>
          <w:i/>
          <w:u w:val="single"/>
        </w:rPr>
      </w:pPr>
      <w:proofErr w:type="spellStart"/>
      <w:proofErr w:type="gramStart"/>
      <w:r w:rsidRPr="008F524E">
        <w:rPr>
          <w:rFonts w:ascii="Sylfaen" w:hAnsi="Sylfaen" w:cs="Sylfaen"/>
          <w:b/>
          <w:bCs/>
          <w:i/>
          <w:u w:val="single"/>
        </w:rPr>
        <w:lastRenderedPageBreak/>
        <w:t>პროექტი</w:t>
      </w:r>
      <w:proofErr w:type="spellEnd"/>
      <w:proofErr w:type="gramEnd"/>
    </w:p>
    <w:p w:rsidR="008F524E" w:rsidRPr="008F524E" w:rsidRDefault="008F524E" w:rsidP="003D4D2C">
      <w:pPr>
        <w:tabs>
          <w:tab w:val="left" w:pos="1276"/>
        </w:tabs>
        <w:spacing w:after="0" w:line="240" w:lineRule="auto"/>
        <w:ind w:firstLine="851"/>
        <w:contextualSpacing/>
        <w:jc w:val="right"/>
        <w:rPr>
          <w:rFonts w:ascii="Sylfaen" w:hAnsi="Sylfaen" w:cs="Sylfaen"/>
          <w:b/>
          <w:bCs/>
          <w:i/>
          <w:u w:val="single"/>
        </w:rPr>
      </w:pPr>
    </w:p>
    <w:p w:rsidR="008A5944" w:rsidRPr="008F524E" w:rsidRDefault="008A5944" w:rsidP="003D4D2C">
      <w:pPr>
        <w:tabs>
          <w:tab w:val="left" w:pos="1276"/>
        </w:tabs>
        <w:spacing w:after="0" w:line="240" w:lineRule="auto"/>
        <w:ind w:firstLine="851"/>
        <w:contextualSpacing/>
        <w:jc w:val="center"/>
        <w:rPr>
          <w:rFonts w:ascii="Sylfaen" w:hAnsi="Sylfaen" w:cs="Sylfaen"/>
          <w:b/>
          <w:bCs/>
          <w:sz w:val="24"/>
          <w:szCs w:val="24"/>
        </w:rPr>
      </w:pPr>
      <w:proofErr w:type="spellStart"/>
      <w:r w:rsidRPr="008F524E">
        <w:rPr>
          <w:rFonts w:ascii="Sylfaen" w:hAnsi="Sylfaen" w:cs="Sylfaen"/>
          <w:b/>
          <w:bCs/>
          <w:sz w:val="24"/>
          <w:szCs w:val="24"/>
        </w:rPr>
        <w:t>საქართველოს</w:t>
      </w:r>
      <w:proofErr w:type="spellEnd"/>
      <w:r w:rsidRPr="008F524E">
        <w:rPr>
          <w:rFonts w:ascii="Sylfaen" w:hAnsi="Sylfaen" w:cs="Sylfaen"/>
          <w:b/>
          <w:bCs/>
          <w:sz w:val="24"/>
          <w:szCs w:val="24"/>
        </w:rPr>
        <w:t xml:space="preserve"> </w:t>
      </w:r>
      <w:proofErr w:type="spellStart"/>
      <w:r w:rsidRPr="008F524E">
        <w:rPr>
          <w:rFonts w:ascii="Sylfaen" w:hAnsi="Sylfaen" w:cs="Sylfaen"/>
          <w:b/>
          <w:bCs/>
          <w:sz w:val="24"/>
          <w:szCs w:val="24"/>
        </w:rPr>
        <w:t>მთავრობის</w:t>
      </w:r>
      <w:proofErr w:type="spellEnd"/>
    </w:p>
    <w:p w:rsidR="008A5944" w:rsidRDefault="008A5944" w:rsidP="003D4D2C">
      <w:pPr>
        <w:tabs>
          <w:tab w:val="left" w:pos="1276"/>
        </w:tabs>
        <w:spacing w:after="0" w:line="240" w:lineRule="auto"/>
        <w:ind w:firstLine="851"/>
        <w:contextualSpacing/>
        <w:jc w:val="center"/>
        <w:rPr>
          <w:rFonts w:ascii="Sylfaen" w:hAnsi="Sylfaen" w:cs="Sylfaen"/>
          <w:b/>
          <w:bCs/>
          <w:sz w:val="24"/>
          <w:szCs w:val="24"/>
        </w:rPr>
      </w:pPr>
      <w:proofErr w:type="spellStart"/>
      <w:r w:rsidRPr="008F524E">
        <w:rPr>
          <w:rFonts w:ascii="Sylfaen" w:hAnsi="Sylfaen" w:cs="Sylfaen"/>
          <w:b/>
          <w:bCs/>
          <w:sz w:val="24"/>
          <w:szCs w:val="24"/>
        </w:rPr>
        <w:t>დადგენილება</w:t>
      </w:r>
      <w:proofErr w:type="spellEnd"/>
      <w:r w:rsidRPr="008F524E">
        <w:rPr>
          <w:rFonts w:ascii="Sylfaen" w:hAnsi="Sylfaen" w:cs="Sylfaen"/>
          <w:b/>
          <w:bCs/>
          <w:sz w:val="24"/>
          <w:szCs w:val="24"/>
        </w:rPr>
        <w:t xml:space="preserve"> №</w:t>
      </w:r>
    </w:p>
    <w:p w:rsidR="008F524E" w:rsidRPr="008F524E" w:rsidRDefault="008F524E" w:rsidP="003D4D2C">
      <w:pPr>
        <w:tabs>
          <w:tab w:val="left" w:pos="1276"/>
        </w:tabs>
        <w:spacing w:after="0" w:line="240" w:lineRule="auto"/>
        <w:ind w:firstLine="851"/>
        <w:contextualSpacing/>
        <w:jc w:val="center"/>
        <w:rPr>
          <w:rFonts w:ascii="Sylfaen" w:hAnsi="Sylfaen" w:cs="Sylfaen"/>
          <w:b/>
          <w:bCs/>
          <w:sz w:val="24"/>
          <w:szCs w:val="24"/>
        </w:rPr>
      </w:pPr>
    </w:p>
    <w:p w:rsidR="008A5944" w:rsidRPr="008F524E" w:rsidRDefault="008A5944" w:rsidP="003D0E6E">
      <w:pPr>
        <w:tabs>
          <w:tab w:val="left" w:pos="1276"/>
        </w:tabs>
        <w:spacing w:after="0" w:line="240" w:lineRule="auto"/>
        <w:ind w:firstLine="851"/>
        <w:contextualSpacing/>
        <w:jc w:val="center"/>
        <w:rPr>
          <w:rFonts w:ascii="Sylfaen" w:hAnsi="Sylfaen" w:cs="Sylfaen"/>
          <w:b/>
          <w:bCs/>
          <w:sz w:val="24"/>
          <w:szCs w:val="24"/>
          <w:lang w:val="ka-GE"/>
        </w:rPr>
      </w:pPr>
      <w:proofErr w:type="gramStart"/>
      <w:r w:rsidRPr="008F524E">
        <w:rPr>
          <w:rFonts w:ascii="Sylfaen" w:hAnsi="Sylfaen" w:cs="Sylfaen"/>
          <w:b/>
          <w:bCs/>
          <w:sz w:val="24"/>
          <w:szCs w:val="24"/>
        </w:rPr>
        <w:t>201</w:t>
      </w:r>
      <w:r w:rsidR="001C3AD2" w:rsidRPr="008F524E">
        <w:rPr>
          <w:rFonts w:ascii="Sylfaen" w:hAnsi="Sylfaen" w:cs="Sylfaen"/>
          <w:b/>
          <w:bCs/>
          <w:sz w:val="24"/>
          <w:szCs w:val="24"/>
          <w:lang w:val="ka-GE"/>
        </w:rPr>
        <w:t>9</w:t>
      </w:r>
      <w:r w:rsidR="008F0579" w:rsidRPr="008F524E">
        <w:rPr>
          <w:rFonts w:ascii="Sylfaen" w:hAnsi="Sylfaen" w:cs="Sylfaen"/>
          <w:b/>
          <w:bCs/>
          <w:sz w:val="24"/>
          <w:szCs w:val="24"/>
        </w:rPr>
        <w:t xml:space="preserve"> </w:t>
      </w:r>
      <w:r w:rsidRPr="008F524E">
        <w:rPr>
          <w:rFonts w:ascii="Sylfaen" w:hAnsi="Sylfaen" w:cs="Sylfaen"/>
          <w:b/>
          <w:bCs/>
          <w:sz w:val="24"/>
          <w:szCs w:val="24"/>
        </w:rPr>
        <w:t xml:space="preserve"> </w:t>
      </w:r>
      <w:proofErr w:type="spellStart"/>
      <w:r w:rsidRPr="008F524E">
        <w:rPr>
          <w:rFonts w:ascii="Sylfaen" w:hAnsi="Sylfaen" w:cs="Sylfaen"/>
          <w:b/>
          <w:bCs/>
          <w:sz w:val="24"/>
          <w:szCs w:val="24"/>
        </w:rPr>
        <w:t>წლის</w:t>
      </w:r>
      <w:proofErr w:type="spellEnd"/>
      <w:proofErr w:type="gramEnd"/>
      <w:r w:rsidRPr="008F524E">
        <w:rPr>
          <w:rFonts w:ascii="Sylfaen" w:hAnsi="Sylfaen" w:cs="Sylfaen"/>
          <w:b/>
          <w:bCs/>
          <w:sz w:val="24"/>
          <w:szCs w:val="24"/>
        </w:rPr>
        <w:t xml:space="preserve">               </w:t>
      </w:r>
      <w:r w:rsidRPr="008F524E">
        <w:rPr>
          <w:rFonts w:ascii="Sylfaen" w:hAnsi="Sylfaen" w:cs="Sylfaen"/>
          <w:b/>
          <w:bCs/>
          <w:sz w:val="24"/>
          <w:szCs w:val="24"/>
        </w:rPr>
        <w:tab/>
      </w:r>
      <w:r w:rsidRPr="008F524E">
        <w:rPr>
          <w:rFonts w:ascii="Sylfaen" w:hAnsi="Sylfaen" w:cs="Sylfaen"/>
          <w:b/>
          <w:bCs/>
          <w:sz w:val="24"/>
          <w:szCs w:val="24"/>
        </w:rPr>
        <w:tab/>
      </w:r>
      <w:r w:rsidRPr="008F524E">
        <w:rPr>
          <w:rFonts w:ascii="Sylfaen" w:hAnsi="Sylfaen" w:cs="Sylfaen"/>
          <w:b/>
          <w:bCs/>
          <w:sz w:val="24"/>
          <w:szCs w:val="24"/>
        </w:rPr>
        <w:tab/>
        <w:t xml:space="preserve">         ქ. </w:t>
      </w:r>
      <w:proofErr w:type="spellStart"/>
      <w:r w:rsidRPr="008F524E">
        <w:rPr>
          <w:rFonts w:ascii="Sylfaen" w:hAnsi="Sylfaen" w:cs="Sylfaen"/>
          <w:b/>
          <w:bCs/>
          <w:sz w:val="24"/>
          <w:szCs w:val="24"/>
        </w:rPr>
        <w:t>თბილისი</w:t>
      </w:r>
      <w:proofErr w:type="spellEnd"/>
    </w:p>
    <w:p w:rsidR="00445BE7" w:rsidRPr="008F524E" w:rsidRDefault="00445BE7" w:rsidP="003D4D2C">
      <w:pPr>
        <w:tabs>
          <w:tab w:val="left" w:pos="1276"/>
        </w:tabs>
        <w:spacing w:after="0" w:line="240" w:lineRule="auto"/>
        <w:ind w:firstLine="851"/>
        <w:contextualSpacing/>
        <w:rPr>
          <w:rFonts w:ascii="Sylfaen" w:hAnsi="Sylfaen" w:cs="Sylfaen"/>
          <w:b/>
          <w:bCs/>
          <w:sz w:val="24"/>
          <w:szCs w:val="24"/>
          <w:lang w:val="ka-GE"/>
        </w:rPr>
      </w:pPr>
    </w:p>
    <w:p w:rsidR="008A5944" w:rsidRDefault="008F524E" w:rsidP="003D4D2C">
      <w:pPr>
        <w:tabs>
          <w:tab w:val="left" w:pos="1276"/>
        </w:tabs>
        <w:spacing w:after="0" w:line="240" w:lineRule="auto"/>
        <w:ind w:firstLine="851"/>
        <w:contextualSpacing/>
        <w:jc w:val="center"/>
        <w:rPr>
          <w:rFonts w:ascii="Sylfaen" w:hAnsi="Sylfaen" w:cs="Sylfaen"/>
          <w:b/>
          <w:bCs/>
          <w:sz w:val="24"/>
          <w:szCs w:val="24"/>
        </w:rPr>
      </w:pPr>
      <w:r>
        <w:rPr>
          <w:rFonts w:ascii="Sylfaen" w:hAnsi="Sylfaen" w:cs="Sylfaen"/>
          <w:b/>
          <w:bCs/>
          <w:sz w:val="24"/>
          <w:szCs w:val="24"/>
          <w:lang w:val="ka-GE"/>
        </w:rPr>
        <w:t>საჯარო სამართლის იურიდიული პირის</w:t>
      </w:r>
      <w:r w:rsidR="007C728A" w:rsidRPr="008F524E">
        <w:rPr>
          <w:rFonts w:ascii="Sylfaen" w:hAnsi="Sylfaen" w:cs="Sylfaen"/>
          <w:b/>
          <w:bCs/>
          <w:sz w:val="24"/>
          <w:szCs w:val="24"/>
          <w:lang w:val="ka-GE"/>
        </w:rPr>
        <w:t xml:space="preserve"> - </w:t>
      </w:r>
      <w:proofErr w:type="spellStart"/>
      <w:r w:rsidR="008A5944" w:rsidRPr="008F524E">
        <w:rPr>
          <w:rFonts w:ascii="Sylfaen" w:hAnsi="Sylfaen" w:cs="Sylfaen"/>
          <w:b/>
          <w:bCs/>
          <w:sz w:val="24"/>
          <w:szCs w:val="24"/>
        </w:rPr>
        <w:t>სამედიცინო</w:t>
      </w:r>
      <w:proofErr w:type="spellEnd"/>
      <w:r w:rsidR="008A5944" w:rsidRPr="008F524E">
        <w:rPr>
          <w:rFonts w:ascii="Sylfaen" w:hAnsi="Sylfaen" w:cs="Sylfaen"/>
          <w:b/>
          <w:bCs/>
          <w:sz w:val="24"/>
          <w:szCs w:val="24"/>
        </w:rPr>
        <w:t xml:space="preserve"> </w:t>
      </w:r>
      <w:r w:rsidR="008A337F" w:rsidRPr="008F524E">
        <w:rPr>
          <w:rFonts w:ascii="Sylfaen" w:hAnsi="Sylfaen" w:cs="Sylfaen"/>
          <w:b/>
          <w:bCs/>
          <w:sz w:val="24"/>
          <w:szCs w:val="24"/>
          <w:lang w:val="ka-GE"/>
        </w:rPr>
        <w:t xml:space="preserve">და ფარმაცევტული </w:t>
      </w:r>
      <w:proofErr w:type="spellStart"/>
      <w:r w:rsidR="008A5944" w:rsidRPr="008F524E">
        <w:rPr>
          <w:rFonts w:ascii="Sylfaen" w:hAnsi="Sylfaen" w:cs="Sylfaen"/>
          <w:b/>
          <w:bCs/>
          <w:sz w:val="24"/>
          <w:szCs w:val="24"/>
        </w:rPr>
        <w:t>საქმიანობის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რეგულირების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სააგენტოს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მიერ</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მომსახურების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გაწევის</w:t>
      </w:r>
      <w:proofErr w:type="spellEnd"/>
      <w:r w:rsidR="008A5944" w:rsidRPr="008F524E">
        <w:rPr>
          <w:rFonts w:ascii="Sylfaen" w:hAnsi="Sylfaen" w:cs="Sylfaen"/>
          <w:b/>
          <w:bCs/>
          <w:sz w:val="24"/>
          <w:szCs w:val="24"/>
        </w:rPr>
        <w:t xml:space="preserve"> </w:t>
      </w:r>
      <w:r w:rsidR="007C728A" w:rsidRPr="008F524E">
        <w:rPr>
          <w:rFonts w:ascii="Sylfaen" w:hAnsi="Sylfaen" w:cs="Sylfaen"/>
          <w:b/>
          <w:bCs/>
          <w:sz w:val="24"/>
          <w:szCs w:val="24"/>
          <w:lang w:val="ka-GE"/>
        </w:rPr>
        <w:t xml:space="preserve">სახეების, </w:t>
      </w:r>
      <w:proofErr w:type="spellStart"/>
      <w:r w:rsidR="008A5944" w:rsidRPr="008F524E">
        <w:rPr>
          <w:rFonts w:ascii="Sylfaen" w:hAnsi="Sylfaen" w:cs="Sylfaen"/>
          <w:b/>
          <w:bCs/>
          <w:sz w:val="24"/>
          <w:szCs w:val="24"/>
        </w:rPr>
        <w:t>საფასურის</w:t>
      </w:r>
      <w:proofErr w:type="spellEnd"/>
      <w:r w:rsidR="007C728A" w:rsidRPr="008F524E">
        <w:rPr>
          <w:rFonts w:ascii="Sylfaen" w:hAnsi="Sylfaen" w:cs="Sylfaen"/>
          <w:b/>
          <w:bCs/>
          <w:sz w:val="24"/>
          <w:szCs w:val="24"/>
          <w:lang w:val="ka-GE"/>
        </w:rPr>
        <w:t xml:space="preserve"> ოდენობის</w:t>
      </w:r>
      <w:r w:rsidR="00D35E69" w:rsidRPr="008F524E">
        <w:rPr>
          <w:rFonts w:ascii="Sylfaen" w:hAnsi="Sylfaen" w:cs="Sylfaen"/>
          <w:b/>
          <w:bCs/>
          <w:sz w:val="24"/>
          <w:szCs w:val="24"/>
          <w:lang w:val="ka-GE"/>
        </w:rPr>
        <w:t xml:space="preserve">, </w:t>
      </w:r>
      <w:proofErr w:type="spellStart"/>
      <w:r w:rsidR="008A5944" w:rsidRPr="008F524E">
        <w:rPr>
          <w:rFonts w:ascii="Sylfaen" w:hAnsi="Sylfaen" w:cs="Sylfaen"/>
          <w:b/>
          <w:bCs/>
          <w:sz w:val="24"/>
          <w:szCs w:val="24"/>
        </w:rPr>
        <w:t>მისი</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გადახდის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გადახდილი</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საფასურის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დაბრუნების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და</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საფასურის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გადახდისგან</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გათავისუფლების</w:t>
      </w:r>
      <w:proofErr w:type="spellEnd"/>
      <w:r w:rsidR="008A5944" w:rsidRPr="008F524E">
        <w:rPr>
          <w:rFonts w:ascii="Sylfaen" w:hAnsi="Sylfaen" w:cs="Sylfaen"/>
          <w:b/>
          <w:bCs/>
          <w:sz w:val="24"/>
          <w:szCs w:val="24"/>
        </w:rPr>
        <w:t xml:space="preserve"> </w:t>
      </w:r>
      <w:proofErr w:type="spellStart"/>
      <w:r w:rsidR="008A5944" w:rsidRPr="008F524E">
        <w:rPr>
          <w:rFonts w:ascii="Sylfaen" w:hAnsi="Sylfaen" w:cs="Sylfaen"/>
          <w:b/>
          <w:bCs/>
          <w:sz w:val="24"/>
          <w:szCs w:val="24"/>
        </w:rPr>
        <w:t>წესის</w:t>
      </w:r>
      <w:proofErr w:type="spellEnd"/>
      <w:r w:rsidR="008A5944" w:rsidRPr="008F524E">
        <w:rPr>
          <w:rFonts w:ascii="Sylfaen" w:hAnsi="Sylfaen" w:cs="Sylfaen"/>
          <w:b/>
          <w:bCs/>
          <w:sz w:val="24"/>
          <w:szCs w:val="24"/>
        </w:rPr>
        <w:t xml:space="preserve"> </w:t>
      </w:r>
      <w:r w:rsidR="003D4D2C" w:rsidRPr="008F524E">
        <w:rPr>
          <w:rFonts w:ascii="Sylfaen" w:hAnsi="Sylfaen" w:cs="Sylfaen"/>
          <w:b/>
          <w:bCs/>
          <w:sz w:val="24"/>
          <w:szCs w:val="24"/>
          <w:lang w:val="ka-GE"/>
        </w:rPr>
        <w:t xml:space="preserve">განსაზღვრის </w:t>
      </w:r>
      <w:proofErr w:type="spellStart"/>
      <w:r w:rsidR="008A5944" w:rsidRPr="008F524E">
        <w:rPr>
          <w:rFonts w:ascii="Sylfaen" w:hAnsi="Sylfaen" w:cs="Sylfaen"/>
          <w:b/>
          <w:bCs/>
          <w:sz w:val="24"/>
          <w:szCs w:val="24"/>
        </w:rPr>
        <w:t>შესახებ</w:t>
      </w:r>
      <w:proofErr w:type="spellEnd"/>
    </w:p>
    <w:p w:rsidR="008F524E" w:rsidRPr="008F524E" w:rsidRDefault="008F524E" w:rsidP="003D4D2C">
      <w:pPr>
        <w:tabs>
          <w:tab w:val="left" w:pos="1276"/>
        </w:tabs>
        <w:spacing w:after="0" w:line="240" w:lineRule="auto"/>
        <w:ind w:firstLine="851"/>
        <w:contextualSpacing/>
        <w:jc w:val="center"/>
        <w:rPr>
          <w:rFonts w:ascii="Sylfaen" w:hAnsi="Sylfaen" w:cs="Sylfaen"/>
          <w:b/>
          <w:bCs/>
          <w:sz w:val="24"/>
          <w:szCs w:val="24"/>
        </w:rPr>
      </w:pPr>
    </w:p>
    <w:p w:rsidR="008A5944" w:rsidRPr="008F524E" w:rsidRDefault="008A5944" w:rsidP="003D4D2C">
      <w:pPr>
        <w:tabs>
          <w:tab w:val="left" w:pos="1276"/>
        </w:tabs>
        <w:spacing w:after="0" w:line="240" w:lineRule="auto"/>
        <w:ind w:firstLine="851"/>
        <w:contextualSpacing/>
        <w:jc w:val="both"/>
        <w:rPr>
          <w:rFonts w:ascii="Sylfaen" w:hAnsi="Sylfaen" w:cs="Sylfaen"/>
          <w:bCs/>
          <w:sz w:val="24"/>
          <w:szCs w:val="24"/>
          <w:lang w:val="ka-GE"/>
        </w:rPr>
      </w:pPr>
      <w:proofErr w:type="spellStart"/>
      <w:r w:rsidRPr="008F524E">
        <w:rPr>
          <w:rFonts w:ascii="Sylfaen" w:hAnsi="Sylfaen" w:cs="Sylfaen"/>
          <w:b/>
          <w:bCs/>
          <w:sz w:val="24"/>
          <w:szCs w:val="24"/>
        </w:rPr>
        <w:t>მუხლი</w:t>
      </w:r>
      <w:proofErr w:type="spellEnd"/>
      <w:r w:rsidRPr="008F524E">
        <w:rPr>
          <w:rFonts w:ascii="Sylfaen" w:hAnsi="Sylfaen" w:cs="Sylfaen"/>
          <w:b/>
          <w:bCs/>
          <w:sz w:val="24"/>
          <w:szCs w:val="24"/>
        </w:rPr>
        <w:t xml:space="preserve"> 1</w:t>
      </w:r>
      <w:r w:rsidRPr="008F524E">
        <w:rPr>
          <w:rFonts w:ascii="Sylfaen" w:hAnsi="Sylfaen" w:cs="Sylfaen"/>
          <w:bCs/>
          <w:sz w:val="24"/>
          <w:szCs w:val="24"/>
        </w:rPr>
        <w:t>. „</w:t>
      </w:r>
      <w:proofErr w:type="spellStart"/>
      <w:proofErr w:type="gramStart"/>
      <w:r w:rsidRPr="008F524E">
        <w:rPr>
          <w:rFonts w:ascii="Sylfaen" w:hAnsi="Sylfaen" w:cs="Sylfaen"/>
          <w:bCs/>
          <w:sz w:val="24"/>
          <w:szCs w:val="24"/>
        </w:rPr>
        <w:t>ჯანმრთელობის</w:t>
      </w:r>
      <w:proofErr w:type="spellEnd"/>
      <w:proofErr w:type="gramEnd"/>
      <w:r w:rsidRPr="008F524E">
        <w:rPr>
          <w:rFonts w:ascii="Sylfaen" w:hAnsi="Sylfaen" w:cs="Sylfaen"/>
          <w:bCs/>
          <w:sz w:val="24"/>
          <w:szCs w:val="24"/>
        </w:rPr>
        <w:t xml:space="preserve"> </w:t>
      </w:r>
      <w:proofErr w:type="spellStart"/>
      <w:r w:rsidRPr="008F524E">
        <w:rPr>
          <w:rFonts w:ascii="Sylfaen" w:hAnsi="Sylfaen" w:cs="Sylfaen"/>
          <w:bCs/>
          <w:sz w:val="24"/>
          <w:szCs w:val="24"/>
        </w:rPr>
        <w:t>დაცვის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შესახებ</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საქართველოს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კანონის</w:t>
      </w:r>
      <w:proofErr w:type="spellEnd"/>
      <w:r w:rsidRPr="008F524E">
        <w:rPr>
          <w:rFonts w:ascii="Sylfaen" w:hAnsi="Sylfaen" w:cs="Sylfaen"/>
          <w:bCs/>
          <w:sz w:val="24"/>
          <w:szCs w:val="24"/>
        </w:rPr>
        <w:t xml:space="preserve"> მე-16 </w:t>
      </w:r>
      <w:proofErr w:type="spellStart"/>
      <w:r w:rsidRPr="008F524E">
        <w:rPr>
          <w:rFonts w:ascii="Sylfaen" w:hAnsi="Sylfaen" w:cs="Sylfaen"/>
          <w:bCs/>
          <w:sz w:val="24"/>
          <w:szCs w:val="24"/>
        </w:rPr>
        <w:t>მუხლის</w:t>
      </w:r>
      <w:proofErr w:type="spellEnd"/>
      <w:r w:rsidRPr="008F524E">
        <w:rPr>
          <w:rFonts w:ascii="Sylfaen" w:hAnsi="Sylfaen" w:cs="Sylfaen"/>
          <w:bCs/>
          <w:sz w:val="24"/>
          <w:szCs w:val="24"/>
        </w:rPr>
        <w:t xml:space="preserve"> მე</w:t>
      </w:r>
      <w:r w:rsidR="0098013A" w:rsidRPr="008F524E">
        <w:rPr>
          <w:rFonts w:ascii="Sylfaen" w:hAnsi="Sylfaen" w:cs="Sylfaen"/>
          <w:bCs/>
          <w:sz w:val="24"/>
          <w:szCs w:val="24"/>
        </w:rPr>
        <w:t>-2</w:t>
      </w:r>
      <w:r w:rsidRPr="008F524E">
        <w:rPr>
          <w:rFonts w:ascii="Sylfaen" w:hAnsi="Sylfaen" w:cs="Sylfaen"/>
          <w:bCs/>
          <w:sz w:val="24"/>
          <w:szCs w:val="24"/>
        </w:rPr>
        <w:t xml:space="preserve"> </w:t>
      </w:r>
      <w:proofErr w:type="spellStart"/>
      <w:r w:rsidRPr="008F524E">
        <w:rPr>
          <w:rFonts w:ascii="Sylfaen" w:hAnsi="Sylfaen" w:cs="Sylfaen"/>
          <w:bCs/>
          <w:sz w:val="24"/>
          <w:szCs w:val="24"/>
        </w:rPr>
        <w:t>პუნქტის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შესაბამისად</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დამტკიცდეს</w:t>
      </w:r>
      <w:proofErr w:type="spellEnd"/>
      <w:r w:rsidRPr="008F524E">
        <w:rPr>
          <w:rFonts w:ascii="Sylfaen" w:hAnsi="Sylfaen" w:cs="Sylfaen"/>
          <w:bCs/>
          <w:sz w:val="24"/>
          <w:szCs w:val="24"/>
        </w:rPr>
        <w:t xml:space="preserve">  </w:t>
      </w:r>
      <w:r w:rsidR="008F524E">
        <w:rPr>
          <w:rFonts w:ascii="Sylfaen" w:hAnsi="Sylfaen" w:cs="Sylfaen"/>
          <w:bCs/>
          <w:sz w:val="24"/>
          <w:szCs w:val="24"/>
          <w:lang w:val="ka-GE"/>
        </w:rPr>
        <w:t>,,</w:t>
      </w:r>
      <w:proofErr w:type="spellStart"/>
      <w:r w:rsidRPr="008F524E">
        <w:rPr>
          <w:rFonts w:ascii="Sylfaen" w:hAnsi="Sylfaen" w:cs="Sylfaen"/>
          <w:bCs/>
          <w:sz w:val="24"/>
          <w:szCs w:val="24"/>
        </w:rPr>
        <w:t>საჯარო</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სამართლის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იურიდიული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პირის</w:t>
      </w:r>
      <w:proofErr w:type="spellEnd"/>
      <w:r w:rsidRPr="008F524E">
        <w:rPr>
          <w:rFonts w:ascii="Sylfaen" w:hAnsi="Sylfaen" w:cs="Sylfaen"/>
          <w:bCs/>
          <w:sz w:val="24"/>
          <w:szCs w:val="24"/>
        </w:rPr>
        <w:t xml:space="preserve"> – </w:t>
      </w:r>
      <w:proofErr w:type="spellStart"/>
      <w:r w:rsidRPr="008F524E">
        <w:rPr>
          <w:rFonts w:ascii="Sylfaen" w:hAnsi="Sylfaen" w:cs="Sylfaen"/>
          <w:bCs/>
          <w:sz w:val="24"/>
          <w:szCs w:val="24"/>
        </w:rPr>
        <w:t>სამედიცინო</w:t>
      </w:r>
      <w:proofErr w:type="spellEnd"/>
      <w:r w:rsidRPr="008F524E">
        <w:rPr>
          <w:rFonts w:ascii="Sylfaen" w:hAnsi="Sylfaen" w:cs="Sylfaen"/>
          <w:bCs/>
          <w:sz w:val="24"/>
          <w:szCs w:val="24"/>
        </w:rPr>
        <w:t xml:space="preserve"> </w:t>
      </w:r>
      <w:r w:rsidR="008A337F" w:rsidRPr="008F524E">
        <w:rPr>
          <w:rFonts w:ascii="Sylfaen" w:hAnsi="Sylfaen" w:cs="Sylfaen"/>
          <w:bCs/>
          <w:sz w:val="24"/>
          <w:szCs w:val="24"/>
          <w:lang w:val="ka-GE"/>
        </w:rPr>
        <w:t xml:space="preserve">და ფარმაცევტული </w:t>
      </w:r>
      <w:proofErr w:type="spellStart"/>
      <w:r w:rsidRPr="008F524E">
        <w:rPr>
          <w:rFonts w:ascii="Sylfaen" w:hAnsi="Sylfaen" w:cs="Sylfaen"/>
          <w:bCs/>
          <w:sz w:val="24"/>
          <w:szCs w:val="24"/>
        </w:rPr>
        <w:t>საქმიანობის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რეგულირების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სააგენტოს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მიერ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მომსახურების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გაწევის</w:t>
      </w:r>
      <w:proofErr w:type="spellEnd"/>
      <w:r w:rsidRPr="008F524E">
        <w:rPr>
          <w:rFonts w:ascii="Sylfaen" w:hAnsi="Sylfaen" w:cs="Sylfaen"/>
          <w:bCs/>
          <w:sz w:val="24"/>
          <w:szCs w:val="24"/>
        </w:rPr>
        <w:t xml:space="preserve"> </w:t>
      </w:r>
      <w:r w:rsidR="007C728A" w:rsidRPr="008F524E">
        <w:rPr>
          <w:rFonts w:ascii="Sylfaen" w:hAnsi="Sylfaen" w:cs="Sylfaen"/>
          <w:bCs/>
          <w:sz w:val="24"/>
          <w:szCs w:val="24"/>
          <w:lang w:val="ka-GE"/>
        </w:rPr>
        <w:t xml:space="preserve">სახეები, </w:t>
      </w:r>
      <w:proofErr w:type="spellStart"/>
      <w:r w:rsidRPr="008F524E">
        <w:rPr>
          <w:rFonts w:ascii="Sylfaen" w:hAnsi="Sylfaen" w:cs="Sylfaen"/>
          <w:bCs/>
          <w:sz w:val="24"/>
          <w:szCs w:val="24"/>
        </w:rPr>
        <w:t>საფასურის</w:t>
      </w:r>
      <w:proofErr w:type="spellEnd"/>
      <w:r w:rsidR="007C728A" w:rsidRPr="008F524E">
        <w:rPr>
          <w:rFonts w:ascii="Sylfaen" w:hAnsi="Sylfaen" w:cs="Sylfaen"/>
          <w:bCs/>
          <w:sz w:val="24"/>
          <w:szCs w:val="24"/>
          <w:lang w:val="ka-GE"/>
        </w:rPr>
        <w:t xml:space="preserve"> ოდენობა</w:t>
      </w:r>
      <w:r w:rsidR="008F524E">
        <w:rPr>
          <w:rFonts w:ascii="Sylfaen" w:hAnsi="Sylfaen" w:cs="Sylfaen"/>
          <w:bCs/>
          <w:sz w:val="24"/>
          <w:szCs w:val="24"/>
          <w:lang w:val="ka-GE"/>
        </w:rPr>
        <w:t xml:space="preserve">, </w:t>
      </w:r>
      <w:proofErr w:type="spellStart"/>
      <w:r w:rsidRPr="008F524E">
        <w:rPr>
          <w:rFonts w:ascii="Sylfaen" w:hAnsi="Sylfaen" w:cs="Sylfaen"/>
          <w:bCs/>
          <w:sz w:val="24"/>
          <w:szCs w:val="24"/>
        </w:rPr>
        <w:t>მისი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დაბრუნების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გადახდისგან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გათავისუფლების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წესი</w:t>
      </w:r>
      <w:proofErr w:type="spellEnd"/>
      <w:r w:rsidR="008F524E">
        <w:rPr>
          <w:rFonts w:ascii="Sylfaen" w:hAnsi="Sylfaen" w:cs="Sylfaen"/>
          <w:bCs/>
          <w:sz w:val="24"/>
          <w:szCs w:val="24"/>
          <w:lang w:val="ka-GE"/>
        </w:rPr>
        <w:t>“</w:t>
      </w:r>
      <w:r w:rsidR="007C728A" w:rsidRPr="008F524E">
        <w:rPr>
          <w:rFonts w:ascii="Sylfaen" w:hAnsi="Sylfaen" w:cs="Sylfaen"/>
          <w:bCs/>
          <w:sz w:val="24"/>
          <w:szCs w:val="24"/>
          <w:lang w:val="ka-GE"/>
        </w:rPr>
        <w:t>, დანართის შესაბამისად</w:t>
      </w:r>
      <w:r w:rsidR="00EC6E4F" w:rsidRPr="008F524E">
        <w:rPr>
          <w:rFonts w:ascii="Sylfaen" w:hAnsi="Sylfaen" w:cs="Sylfaen"/>
          <w:bCs/>
          <w:sz w:val="24"/>
          <w:szCs w:val="24"/>
        </w:rPr>
        <w:t>.</w:t>
      </w:r>
    </w:p>
    <w:p w:rsidR="00445BE7" w:rsidRPr="008F524E" w:rsidRDefault="004D2A45" w:rsidP="008F524E">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
          <w:bCs/>
          <w:sz w:val="24"/>
          <w:szCs w:val="24"/>
          <w:lang w:val="ka-GE"/>
        </w:rPr>
        <w:t xml:space="preserve">მუხლი </w:t>
      </w:r>
      <w:r w:rsidR="003D4D2C" w:rsidRPr="008F524E">
        <w:rPr>
          <w:rFonts w:ascii="Sylfaen" w:hAnsi="Sylfaen" w:cs="Sylfaen"/>
          <w:b/>
          <w:bCs/>
          <w:sz w:val="24"/>
          <w:szCs w:val="24"/>
          <w:lang w:val="ka-GE"/>
        </w:rPr>
        <w:t>2</w:t>
      </w:r>
      <w:r w:rsidRPr="008F524E">
        <w:rPr>
          <w:rFonts w:ascii="Sylfaen" w:hAnsi="Sylfaen" w:cs="Sylfaen"/>
          <w:b/>
          <w:bCs/>
          <w:sz w:val="24"/>
          <w:szCs w:val="24"/>
          <w:lang w:val="ka-GE"/>
        </w:rPr>
        <w:t>.</w:t>
      </w:r>
      <w:r w:rsidRPr="008F524E">
        <w:rPr>
          <w:rFonts w:ascii="Sylfaen" w:hAnsi="Sylfaen" w:cs="Sylfaen"/>
          <w:bCs/>
          <w:sz w:val="24"/>
          <w:szCs w:val="24"/>
          <w:lang w:val="ka-GE"/>
        </w:rPr>
        <w:t xml:space="preserve"> </w:t>
      </w:r>
      <w:r w:rsidR="008F524E">
        <w:rPr>
          <w:rFonts w:ascii="Sylfaen" w:hAnsi="Sylfaen" w:cs="Sylfaen"/>
          <w:bCs/>
          <w:sz w:val="24"/>
          <w:szCs w:val="24"/>
          <w:lang w:val="ka-GE"/>
        </w:rPr>
        <w:t xml:space="preserve">,,ნორმატიული აქტების შესახებ“ საქართველოს ორგანული კანონის 25-ე მუხლის შესაბამისად, </w:t>
      </w:r>
      <w:proofErr w:type="spellStart"/>
      <w:r w:rsidRPr="008F524E">
        <w:rPr>
          <w:rFonts w:ascii="Sylfaen" w:hAnsi="Sylfaen" w:cs="Sylfaen"/>
          <w:bCs/>
          <w:sz w:val="24"/>
          <w:szCs w:val="24"/>
        </w:rPr>
        <w:t>ძალადაკარგულად</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გამოცხადდეს</w:t>
      </w:r>
      <w:proofErr w:type="spellEnd"/>
      <w:r w:rsidRPr="008F524E">
        <w:rPr>
          <w:rFonts w:ascii="Sylfaen" w:hAnsi="Sylfaen" w:cs="Sylfaen"/>
          <w:bCs/>
          <w:sz w:val="24"/>
          <w:szCs w:val="24"/>
        </w:rPr>
        <w:t xml:space="preserve"> </w:t>
      </w:r>
      <w:r w:rsidR="00445BE7" w:rsidRPr="008F524E">
        <w:rPr>
          <w:rFonts w:ascii="Sylfaen" w:hAnsi="Sylfaen" w:cs="Sylfaen"/>
          <w:bCs/>
          <w:sz w:val="24"/>
          <w:szCs w:val="24"/>
        </w:rPr>
        <w:t>„</w:t>
      </w:r>
      <w:proofErr w:type="spellStart"/>
      <w:r w:rsidR="00445BE7" w:rsidRPr="008F524E">
        <w:rPr>
          <w:rFonts w:ascii="Sylfaen" w:hAnsi="Sylfaen" w:cs="Sylfaen"/>
          <w:bCs/>
          <w:sz w:val="24"/>
          <w:szCs w:val="24"/>
        </w:rPr>
        <w:t>საქართველოს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ოკუპირებული</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ტერიტორიებიდან</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დევნილთა</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შრომის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ჯანმრთელობისა</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სოციალური</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დაცვის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სამინისტროს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სახელმწიფო</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კონტროლს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დაქვემდებარებული</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სსიპ</w:t>
      </w:r>
      <w:proofErr w:type="spellEnd"/>
      <w:r w:rsidR="00445BE7" w:rsidRPr="008F524E">
        <w:rPr>
          <w:rFonts w:ascii="Sylfaen" w:hAnsi="Sylfaen" w:cs="Sylfaen"/>
          <w:bCs/>
          <w:sz w:val="24"/>
          <w:szCs w:val="24"/>
        </w:rPr>
        <w:t xml:space="preserve"> − </w:t>
      </w:r>
      <w:proofErr w:type="spellStart"/>
      <w:r w:rsidR="00445BE7" w:rsidRPr="008F524E">
        <w:rPr>
          <w:rFonts w:ascii="Sylfaen" w:hAnsi="Sylfaen" w:cs="Sylfaen"/>
          <w:bCs/>
          <w:sz w:val="24"/>
          <w:szCs w:val="24"/>
        </w:rPr>
        <w:t>სამედიცინო</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ფარმაცევტული</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საქმიანობის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რეგულირების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სააგენტოს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მიერ</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მომსახურების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გაწევის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სახეების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საფასურის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გადახდისა</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გადახდილი</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საფასურის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დაბრუნების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წესის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დამტკიცების</w:t>
      </w:r>
      <w:proofErr w:type="spellEnd"/>
      <w:r w:rsidR="00445BE7" w:rsidRPr="008F524E">
        <w:rPr>
          <w:rFonts w:ascii="Sylfaen" w:hAnsi="Sylfaen" w:cs="Sylfaen"/>
          <w:bCs/>
          <w:sz w:val="24"/>
          <w:szCs w:val="24"/>
        </w:rPr>
        <w:t xml:space="preserve"> </w:t>
      </w:r>
      <w:proofErr w:type="spellStart"/>
      <w:r w:rsidR="00445BE7" w:rsidRPr="008F524E">
        <w:rPr>
          <w:rFonts w:ascii="Sylfaen" w:hAnsi="Sylfaen" w:cs="Sylfaen"/>
          <w:bCs/>
          <w:sz w:val="24"/>
          <w:szCs w:val="24"/>
        </w:rPr>
        <w:t>შესახებ</w:t>
      </w:r>
      <w:proofErr w:type="spellEnd"/>
      <w:r w:rsidR="00445BE7" w:rsidRPr="008F524E">
        <w:rPr>
          <w:rFonts w:ascii="Sylfaen" w:hAnsi="Sylfaen" w:cs="Sylfaen"/>
          <w:bCs/>
          <w:sz w:val="24"/>
          <w:szCs w:val="24"/>
        </w:rPr>
        <w:t xml:space="preserve">” </w:t>
      </w:r>
      <w:proofErr w:type="spellStart"/>
      <w:r w:rsidRPr="008F524E">
        <w:rPr>
          <w:rFonts w:ascii="Sylfaen" w:hAnsi="Sylfaen" w:cs="Sylfaen"/>
          <w:bCs/>
          <w:sz w:val="24"/>
          <w:szCs w:val="24"/>
        </w:rPr>
        <w:t>საქართველოს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მთავრობის</w:t>
      </w:r>
      <w:proofErr w:type="spellEnd"/>
      <w:r w:rsidRPr="008F524E">
        <w:rPr>
          <w:rFonts w:ascii="Sylfaen" w:hAnsi="Sylfaen" w:cs="Sylfaen"/>
          <w:bCs/>
          <w:sz w:val="24"/>
          <w:szCs w:val="24"/>
        </w:rPr>
        <w:t xml:space="preserve"> 2019 </w:t>
      </w:r>
      <w:proofErr w:type="spellStart"/>
      <w:r w:rsidRPr="008F524E">
        <w:rPr>
          <w:rFonts w:ascii="Sylfaen" w:hAnsi="Sylfaen" w:cs="Sylfaen"/>
          <w:bCs/>
          <w:sz w:val="24"/>
          <w:szCs w:val="24"/>
        </w:rPr>
        <w:t>წლის</w:t>
      </w:r>
      <w:proofErr w:type="spellEnd"/>
      <w:r w:rsidRPr="008F524E">
        <w:rPr>
          <w:rFonts w:ascii="Sylfaen" w:hAnsi="Sylfaen" w:cs="Sylfaen"/>
          <w:bCs/>
          <w:sz w:val="24"/>
          <w:szCs w:val="24"/>
        </w:rPr>
        <w:t xml:space="preserve"> 30 </w:t>
      </w:r>
      <w:proofErr w:type="spellStart"/>
      <w:r w:rsidRPr="008F524E">
        <w:rPr>
          <w:rFonts w:ascii="Sylfaen" w:hAnsi="Sylfaen" w:cs="Sylfaen"/>
          <w:bCs/>
          <w:sz w:val="24"/>
          <w:szCs w:val="24"/>
        </w:rPr>
        <w:t>ივლისის</w:t>
      </w:r>
      <w:proofErr w:type="spellEnd"/>
      <w:r w:rsidRPr="008F524E">
        <w:rPr>
          <w:rFonts w:ascii="Sylfaen" w:hAnsi="Sylfaen" w:cs="Sylfaen"/>
          <w:bCs/>
          <w:sz w:val="24"/>
          <w:szCs w:val="24"/>
        </w:rPr>
        <w:t xml:space="preserve"> N354 </w:t>
      </w:r>
      <w:proofErr w:type="spellStart"/>
      <w:r w:rsidRPr="008F524E">
        <w:rPr>
          <w:rFonts w:ascii="Sylfaen" w:hAnsi="Sylfaen" w:cs="Sylfaen"/>
          <w:bCs/>
          <w:sz w:val="24"/>
          <w:szCs w:val="24"/>
        </w:rPr>
        <w:t>დადგენილება</w:t>
      </w:r>
      <w:proofErr w:type="spellEnd"/>
      <w:r w:rsidR="00445BE7" w:rsidRPr="008F524E">
        <w:rPr>
          <w:rFonts w:ascii="Sylfaen" w:hAnsi="Sylfaen" w:cs="Sylfaen"/>
          <w:bCs/>
          <w:sz w:val="24"/>
          <w:szCs w:val="24"/>
        </w:rPr>
        <w:t>.</w:t>
      </w:r>
    </w:p>
    <w:p w:rsidR="00445BE7" w:rsidRPr="008F524E" w:rsidRDefault="00445BE7" w:rsidP="003D4D2C">
      <w:pPr>
        <w:tabs>
          <w:tab w:val="left" w:pos="1276"/>
        </w:tabs>
        <w:spacing w:after="0" w:line="240" w:lineRule="auto"/>
        <w:ind w:firstLine="851"/>
        <w:contextualSpacing/>
        <w:rPr>
          <w:rFonts w:ascii="Sylfaen" w:hAnsi="Sylfaen" w:cs="Sylfaen"/>
          <w:b/>
          <w:bCs/>
          <w:sz w:val="24"/>
          <w:szCs w:val="24"/>
        </w:rPr>
      </w:pPr>
    </w:p>
    <w:p w:rsidR="008A5944" w:rsidRPr="008F524E" w:rsidRDefault="008A5944" w:rsidP="003D4D2C">
      <w:pPr>
        <w:tabs>
          <w:tab w:val="left" w:pos="1276"/>
        </w:tabs>
        <w:spacing w:after="0" w:line="240" w:lineRule="auto"/>
        <w:ind w:firstLine="851"/>
        <w:contextualSpacing/>
        <w:rPr>
          <w:rFonts w:ascii="Sylfaen" w:hAnsi="Sylfaen" w:cs="Sylfaen"/>
          <w:bCs/>
          <w:sz w:val="24"/>
          <w:szCs w:val="24"/>
        </w:rPr>
      </w:pPr>
      <w:proofErr w:type="spellStart"/>
      <w:r w:rsidRPr="008F524E">
        <w:rPr>
          <w:rFonts w:ascii="Sylfaen" w:hAnsi="Sylfaen" w:cs="Sylfaen"/>
          <w:b/>
          <w:bCs/>
          <w:sz w:val="24"/>
          <w:szCs w:val="24"/>
        </w:rPr>
        <w:t>მუხლი</w:t>
      </w:r>
      <w:proofErr w:type="spellEnd"/>
      <w:r w:rsidRPr="008F524E">
        <w:rPr>
          <w:rFonts w:ascii="Sylfaen" w:hAnsi="Sylfaen" w:cs="Sylfaen"/>
          <w:b/>
          <w:bCs/>
          <w:sz w:val="24"/>
          <w:szCs w:val="24"/>
        </w:rPr>
        <w:t xml:space="preserve"> </w:t>
      </w:r>
      <w:r w:rsidR="003D4D2C" w:rsidRPr="008F524E">
        <w:rPr>
          <w:rFonts w:ascii="Sylfaen" w:hAnsi="Sylfaen" w:cs="Sylfaen"/>
          <w:b/>
          <w:bCs/>
          <w:sz w:val="24"/>
          <w:szCs w:val="24"/>
          <w:lang w:val="ka-GE"/>
        </w:rPr>
        <w:t>3</w:t>
      </w:r>
      <w:r w:rsidRPr="008F524E">
        <w:rPr>
          <w:rFonts w:ascii="Sylfaen" w:hAnsi="Sylfaen" w:cs="Sylfaen"/>
          <w:b/>
          <w:bCs/>
          <w:sz w:val="24"/>
          <w:szCs w:val="24"/>
        </w:rPr>
        <w:t>.</w:t>
      </w:r>
      <w:r w:rsidRPr="008F524E">
        <w:rPr>
          <w:rFonts w:ascii="Sylfaen" w:hAnsi="Sylfaen" w:cs="Sylfaen"/>
          <w:bCs/>
          <w:sz w:val="24"/>
          <w:szCs w:val="24"/>
        </w:rPr>
        <w:t xml:space="preserve"> </w:t>
      </w:r>
      <w:proofErr w:type="spellStart"/>
      <w:r w:rsidRPr="008F524E">
        <w:rPr>
          <w:rFonts w:ascii="Sylfaen" w:hAnsi="Sylfaen" w:cs="Sylfaen"/>
          <w:bCs/>
          <w:sz w:val="24"/>
          <w:szCs w:val="24"/>
        </w:rPr>
        <w:t>დადგენილება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ამოქმედდეს</w:t>
      </w:r>
      <w:proofErr w:type="spellEnd"/>
      <w:r w:rsidRPr="008F524E">
        <w:rPr>
          <w:rFonts w:ascii="Sylfaen" w:hAnsi="Sylfaen" w:cs="Sylfaen"/>
          <w:bCs/>
          <w:sz w:val="24"/>
          <w:szCs w:val="24"/>
        </w:rPr>
        <w:t xml:space="preserve"> </w:t>
      </w:r>
      <w:r w:rsidR="007C728A" w:rsidRPr="008F524E">
        <w:rPr>
          <w:rFonts w:ascii="Sylfaen" w:hAnsi="Sylfaen" w:cs="Sylfaen"/>
          <w:bCs/>
          <w:sz w:val="24"/>
          <w:szCs w:val="24"/>
          <w:lang w:val="ka-GE"/>
        </w:rPr>
        <w:t>გამოქვეყნებისთანავე.</w:t>
      </w:r>
      <w:r w:rsidRPr="008F524E">
        <w:rPr>
          <w:rFonts w:ascii="Sylfaen" w:hAnsi="Sylfaen" w:cs="Sylfaen"/>
          <w:bCs/>
          <w:sz w:val="24"/>
          <w:szCs w:val="24"/>
        </w:rPr>
        <w:t xml:space="preserve"> </w:t>
      </w:r>
    </w:p>
    <w:p w:rsidR="008A5944" w:rsidRPr="008F524E" w:rsidRDefault="008A5944" w:rsidP="003D4D2C">
      <w:pPr>
        <w:tabs>
          <w:tab w:val="left" w:pos="1276"/>
        </w:tabs>
        <w:spacing w:after="0" w:line="240" w:lineRule="auto"/>
        <w:ind w:firstLine="851"/>
        <w:contextualSpacing/>
        <w:rPr>
          <w:rFonts w:ascii="Sylfaen" w:hAnsi="Sylfaen" w:cs="Sylfaen"/>
          <w:bCs/>
          <w:sz w:val="24"/>
          <w:szCs w:val="24"/>
        </w:rPr>
      </w:pPr>
    </w:p>
    <w:p w:rsidR="008A5944" w:rsidRPr="008F524E" w:rsidRDefault="008A5944" w:rsidP="003D4D2C">
      <w:pPr>
        <w:tabs>
          <w:tab w:val="left" w:pos="1276"/>
        </w:tabs>
        <w:spacing w:after="0" w:line="240" w:lineRule="auto"/>
        <w:ind w:firstLine="851"/>
        <w:contextualSpacing/>
        <w:rPr>
          <w:rFonts w:ascii="Sylfaen" w:hAnsi="Sylfaen" w:cs="Sylfaen"/>
          <w:b/>
          <w:bCs/>
          <w:i/>
          <w:sz w:val="24"/>
          <w:szCs w:val="24"/>
          <w:lang w:val="ka-GE"/>
        </w:rPr>
      </w:pPr>
      <w:proofErr w:type="spellStart"/>
      <w:r w:rsidRPr="008F524E">
        <w:rPr>
          <w:rFonts w:ascii="Sylfaen" w:hAnsi="Sylfaen" w:cs="Sylfaen"/>
          <w:b/>
          <w:bCs/>
          <w:sz w:val="24"/>
          <w:szCs w:val="24"/>
        </w:rPr>
        <w:t>პრემიერ-მინისტრი</w:t>
      </w:r>
      <w:proofErr w:type="spellEnd"/>
      <w:r w:rsidRPr="008F524E">
        <w:rPr>
          <w:rFonts w:ascii="Sylfaen" w:hAnsi="Sylfaen" w:cs="Sylfaen"/>
          <w:b/>
          <w:bCs/>
          <w:sz w:val="24"/>
          <w:szCs w:val="24"/>
        </w:rPr>
        <w:tab/>
      </w:r>
      <w:r w:rsidRPr="008F524E">
        <w:rPr>
          <w:rFonts w:ascii="Sylfaen" w:hAnsi="Sylfaen" w:cs="Sylfaen"/>
          <w:bCs/>
          <w:sz w:val="24"/>
          <w:szCs w:val="24"/>
        </w:rPr>
        <w:tab/>
      </w:r>
      <w:r w:rsidRPr="008F524E">
        <w:rPr>
          <w:rFonts w:ascii="Sylfaen" w:hAnsi="Sylfaen" w:cs="Sylfaen"/>
          <w:bCs/>
          <w:sz w:val="24"/>
          <w:szCs w:val="24"/>
        </w:rPr>
        <w:tab/>
        <w:t xml:space="preserve">                                                 </w:t>
      </w:r>
      <w:r w:rsidR="008A337F" w:rsidRPr="008F524E">
        <w:rPr>
          <w:rFonts w:ascii="Sylfaen" w:hAnsi="Sylfaen" w:cs="Sylfaen"/>
          <w:b/>
          <w:bCs/>
          <w:i/>
          <w:sz w:val="24"/>
          <w:szCs w:val="24"/>
          <w:lang w:val="ka-GE"/>
        </w:rPr>
        <w:t>გიორგი გახარია</w:t>
      </w:r>
    </w:p>
    <w:p w:rsidR="008A5944" w:rsidRPr="008F524E" w:rsidRDefault="008A5944" w:rsidP="003D4D2C">
      <w:pPr>
        <w:tabs>
          <w:tab w:val="left" w:pos="1276"/>
        </w:tabs>
        <w:spacing w:after="0" w:line="240" w:lineRule="auto"/>
        <w:ind w:firstLine="851"/>
        <w:contextualSpacing/>
        <w:rPr>
          <w:rFonts w:ascii="Sylfaen" w:hAnsi="Sylfaen" w:cs="Sylfaen"/>
          <w:bCs/>
          <w:sz w:val="24"/>
          <w:szCs w:val="24"/>
        </w:rPr>
      </w:pPr>
    </w:p>
    <w:p w:rsidR="008A5944" w:rsidRPr="008F524E" w:rsidRDefault="008A5944" w:rsidP="003D4D2C">
      <w:pPr>
        <w:tabs>
          <w:tab w:val="left" w:pos="1276"/>
        </w:tabs>
        <w:spacing w:after="0" w:line="240" w:lineRule="auto"/>
        <w:ind w:firstLine="851"/>
        <w:contextualSpacing/>
        <w:rPr>
          <w:rFonts w:ascii="Sylfaen" w:hAnsi="Sylfaen" w:cs="Sylfaen"/>
          <w:bCs/>
          <w:sz w:val="24"/>
          <w:szCs w:val="24"/>
          <w:lang w:val="ka-GE"/>
        </w:rPr>
      </w:pPr>
    </w:p>
    <w:p w:rsidR="008A5944" w:rsidRPr="008F524E" w:rsidRDefault="008A5944" w:rsidP="003D4D2C">
      <w:pPr>
        <w:tabs>
          <w:tab w:val="left" w:pos="1276"/>
        </w:tabs>
        <w:spacing w:after="0" w:line="240" w:lineRule="auto"/>
        <w:ind w:firstLine="851"/>
        <w:contextualSpacing/>
        <w:rPr>
          <w:rFonts w:ascii="Sylfaen" w:hAnsi="Sylfaen" w:cs="Sylfaen"/>
          <w:bCs/>
          <w:sz w:val="24"/>
          <w:szCs w:val="24"/>
          <w:lang w:val="ka-GE"/>
        </w:rPr>
      </w:pPr>
    </w:p>
    <w:p w:rsidR="00D35E69" w:rsidRPr="008F524E" w:rsidRDefault="00D35E69" w:rsidP="003D4D2C">
      <w:pPr>
        <w:tabs>
          <w:tab w:val="left" w:pos="1276"/>
        </w:tabs>
        <w:spacing w:after="0" w:line="240" w:lineRule="auto"/>
        <w:ind w:firstLine="851"/>
        <w:contextualSpacing/>
        <w:rPr>
          <w:rFonts w:ascii="Sylfaen" w:hAnsi="Sylfaen" w:cs="Sylfaen"/>
          <w:bCs/>
          <w:i/>
          <w:sz w:val="24"/>
          <w:szCs w:val="24"/>
          <w:u w:val="single"/>
        </w:rPr>
      </w:pPr>
      <w:r w:rsidRPr="008F524E">
        <w:rPr>
          <w:rFonts w:ascii="Sylfaen" w:hAnsi="Sylfaen" w:cs="Sylfaen"/>
          <w:bCs/>
          <w:i/>
          <w:sz w:val="24"/>
          <w:szCs w:val="24"/>
          <w:u w:val="single"/>
        </w:rPr>
        <w:br w:type="page"/>
      </w:r>
    </w:p>
    <w:p w:rsidR="008A5944" w:rsidRPr="008F524E" w:rsidRDefault="008A5944" w:rsidP="003D4D2C">
      <w:pPr>
        <w:tabs>
          <w:tab w:val="left" w:pos="1276"/>
        </w:tabs>
        <w:spacing w:after="0" w:line="240" w:lineRule="auto"/>
        <w:ind w:firstLine="851"/>
        <w:contextualSpacing/>
        <w:jc w:val="right"/>
        <w:rPr>
          <w:rFonts w:ascii="Sylfaen" w:hAnsi="Sylfaen" w:cs="Sylfaen"/>
          <w:bCs/>
          <w:i/>
          <w:sz w:val="24"/>
          <w:szCs w:val="24"/>
          <w:u w:val="single"/>
        </w:rPr>
      </w:pPr>
      <w:proofErr w:type="spellStart"/>
      <w:r w:rsidRPr="008F524E">
        <w:rPr>
          <w:rFonts w:ascii="Sylfaen" w:hAnsi="Sylfaen" w:cs="Sylfaen"/>
          <w:bCs/>
          <w:i/>
          <w:sz w:val="24"/>
          <w:szCs w:val="24"/>
          <w:u w:val="single"/>
        </w:rPr>
        <w:lastRenderedPageBreak/>
        <w:t>დანართი</w:t>
      </w:r>
      <w:proofErr w:type="spellEnd"/>
      <w:r w:rsidRPr="008F524E">
        <w:rPr>
          <w:rFonts w:ascii="Sylfaen" w:hAnsi="Sylfaen" w:cs="Sylfaen"/>
          <w:bCs/>
          <w:i/>
          <w:sz w:val="24"/>
          <w:szCs w:val="24"/>
          <w:u w:val="single"/>
        </w:rPr>
        <w:t xml:space="preserve"> </w:t>
      </w:r>
    </w:p>
    <w:p w:rsidR="00445BE7" w:rsidRPr="008F524E" w:rsidRDefault="00445BE7" w:rsidP="003D4D2C">
      <w:pPr>
        <w:tabs>
          <w:tab w:val="left" w:pos="1276"/>
        </w:tabs>
        <w:spacing w:after="0" w:line="240" w:lineRule="auto"/>
        <w:ind w:firstLine="851"/>
        <w:contextualSpacing/>
        <w:jc w:val="center"/>
        <w:rPr>
          <w:rFonts w:ascii="Sylfaen" w:hAnsi="Sylfaen" w:cs="Sylfaen"/>
          <w:b/>
          <w:bCs/>
          <w:sz w:val="24"/>
          <w:szCs w:val="24"/>
          <w:lang w:val="ka-GE"/>
        </w:rPr>
      </w:pPr>
    </w:p>
    <w:p w:rsidR="008A5944" w:rsidRPr="008F524E" w:rsidRDefault="003D0E6E" w:rsidP="003D4D2C">
      <w:pPr>
        <w:tabs>
          <w:tab w:val="left" w:pos="1276"/>
        </w:tabs>
        <w:spacing w:after="0" w:line="240" w:lineRule="auto"/>
        <w:ind w:firstLine="851"/>
        <w:contextualSpacing/>
        <w:jc w:val="center"/>
        <w:rPr>
          <w:rFonts w:ascii="Sylfaen" w:hAnsi="Sylfaen" w:cs="Sylfaen"/>
          <w:b/>
          <w:bCs/>
          <w:sz w:val="24"/>
          <w:szCs w:val="24"/>
          <w:lang w:val="ka-GE"/>
        </w:rPr>
      </w:pPr>
      <w:r w:rsidRPr="003D0E6E">
        <w:rPr>
          <w:rFonts w:ascii="Sylfaen" w:hAnsi="Sylfaen" w:cs="Sylfaen"/>
          <w:b/>
          <w:bCs/>
          <w:sz w:val="24"/>
          <w:szCs w:val="24"/>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 საფასურის ოდენობა, მისი გადახდის, გადახდილი საფასურის დაბრუნების და საფასურის გადახდისგან გათავისუფლების წესი</w:t>
      </w:r>
    </w:p>
    <w:p w:rsidR="008A5944" w:rsidRPr="008F524E" w:rsidRDefault="008A5944" w:rsidP="003D4D2C">
      <w:pPr>
        <w:tabs>
          <w:tab w:val="left" w:pos="1276"/>
        </w:tabs>
        <w:spacing w:after="0" w:line="240" w:lineRule="auto"/>
        <w:ind w:firstLine="851"/>
        <w:contextualSpacing/>
        <w:rPr>
          <w:rFonts w:ascii="Sylfaen" w:hAnsi="Sylfaen" w:cs="Sylfaen"/>
          <w:bCs/>
          <w:sz w:val="24"/>
          <w:szCs w:val="24"/>
        </w:rPr>
      </w:pPr>
    </w:p>
    <w:p w:rsidR="008A5944" w:rsidRPr="008F524E" w:rsidRDefault="008A5944" w:rsidP="003D4D2C">
      <w:pPr>
        <w:tabs>
          <w:tab w:val="left" w:pos="1276"/>
        </w:tabs>
        <w:spacing w:after="0" w:line="240" w:lineRule="auto"/>
        <w:ind w:firstLine="851"/>
        <w:contextualSpacing/>
        <w:rPr>
          <w:rFonts w:ascii="Sylfaen" w:hAnsi="Sylfaen" w:cs="Sylfaen"/>
          <w:b/>
          <w:bCs/>
          <w:sz w:val="24"/>
          <w:szCs w:val="24"/>
        </w:rPr>
      </w:pPr>
      <w:proofErr w:type="spellStart"/>
      <w:r w:rsidRPr="008F524E">
        <w:rPr>
          <w:rFonts w:ascii="Sylfaen" w:hAnsi="Sylfaen" w:cs="Sylfaen"/>
          <w:b/>
          <w:bCs/>
          <w:sz w:val="24"/>
          <w:szCs w:val="24"/>
        </w:rPr>
        <w:t>მუხლი</w:t>
      </w:r>
      <w:proofErr w:type="spellEnd"/>
      <w:r w:rsidRPr="008F524E">
        <w:rPr>
          <w:rFonts w:ascii="Sylfaen" w:hAnsi="Sylfaen" w:cs="Sylfaen"/>
          <w:b/>
          <w:bCs/>
          <w:sz w:val="24"/>
          <w:szCs w:val="24"/>
        </w:rPr>
        <w:t xml:space="preserve"> 1. </w:t>
      </w:r>
      <w:proofErr w:type="spellStart"/>
      <w:r w:rsidRPr="008F524E">
        <w:rPr>
          <w:rFonts w:ascii="Sylfaen" w:hAnsi="Sylfaen" w:cs="Sylfaen"/>
          <w:b/>
          <w:bCs/>
          <w:sz w:val="24"/>
          <w:szCs w:val="24"/>
        </w:rPr>
        <w:t>ზოგადი</w:t>
      </w:r>
      <w:proofErr w:type="spellEnd"/>
      <w:r w:rsidRPr="008F524E">
        <w:rPr>
          <w:rFonts w:ascii="Sylfaen" w:hAnsi="Sylfaen" w:cs="Sylfaen"/>
          <w:b/>
          <w:bCs/>
          <w:sz w:val="24"/>
          <w:szCs w:val="24"/>
        </w:rPr>
        <w:t xml:space="preserve"> </w:t>
      </w:r>
      <w:proofErr w:type="spellStart"/>
      <w:r w:rsidRPr="008F524E">
        <w:rPr>
          <w:rFonts w:ascii="Sylfaen" w:hAnsi="Sylfaen" w:cs="Sylfaen"/>
          <w:b/>
          <w:bCs/>
          <w:sz w:val="24"/>
          <w:szCs w:val="24"/>
        </w:rPr>
        <w:t>დებულებები</w:t>
      </w:r>
      <w:proofErr w:type="spellEnd"/>
    </w:p>
    <w:p w:rsidR="00980F1A" w:rsidRPr="008F524E" w:rsidRDefault="008A5944"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1. </w:t>
      </w:r>
      <w:proofErr w:type="spellStart"/>
      <w:proofErr w:type="gramStart"/>
      <w:r w:rsidRPr="008F524E">
        <w:rPr>
          <w:rFonts w:ascii="Sylfaen" w:hAnsi="Sylfaen" w:cs="Sylfaen"/>
          <w:bCs/>
          <w:sz w:val="24"/>
          <w:szCs w:val="24"/>
        </w:rPr>
        <w:t>ეს</w:t>
      </w:r>
      <w:proofErr w:type="spellEnd"/>
      <w:proofErr w:type="gramEnd"/>
      <w:r w:rsidRPr="008F524E">
        <w:rPr>
          <w:rFonts w:ascii="Sylfaen" w:hAnsi="Sylfaen" w:cs="Sylfaen"/>
          <w:bCs/>
          <w:sz w:val="24"/>
          <w:szCs w:val="24"/>
        </w:rPr>
        <w:t xml:space="preserve"> </w:t>
      </w:r>
      <w:r w:rsidR="004D2A45" w:rsidRPr="008F524E">
        <w:rPr>
          <w:rFonts w:ascii="Sylfaen" w:hAnsi="Sylfaen" w:cs="Sylfaen"/>
          <w:bCs/>
          <w:sz w:val="24"/>
          <w:szCs w:val="24"/>
          <w:lang w:val="ka-GE"/>
        </w:rPr>
        <w:t>წესი</w:t>
      </w:r>
      <w:r w:rsidR="004D2A45" w:rsidRPr="008F524E">
        <w:rPr>
          <w:rFonts w:ascii="Sylfaen" w:hAnsi="Sylfaen" w:cs="Sylfaen"/>
          <w:bCs/>
          <w:sz w:val="24"/>
          <w:szCs w:val="24"/>
        </w:rPr>
        <w:t xml:space="preserve"> </w:t>
      </w:r>
      <w:proofErr w:type="spellStart"/>
      <w:r w:rsidRPr="008F524E">
        <w:rPr>
          <w:rFonts w:ascii="Sylfaen" w:hAnsi="Sylfaen" w:cs="Sylfaen"/>
          <w:bCs/>
          <w:sz w:val="24"/>
          <w:szCs w:val="24"/>
        </w:rPr>
        <w:t>განსაზღვრავს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საქართველოს</w:t>
      </w:r>
      <w:proofErr w:type="spellEnd"/>
      <w:r w:rsidR="008E5280" w:rsidRPr="008F524E">
        <w:rPr>
          <w:rFonts w:ascii="Sylfaen" w:hAnsi="Sylfaen" w:cs="Sylfaen"/>
          <w:bCs/>
          <w:sz w:val="24"/>
          <w:szCs w:val="24"/>
          <w:lang w:val="ka-GE"/>
        </w:rPr>
        <w:t xml:space="preserve"> ოკუპირებული ტერიტორიებიდან დევნილთა,</w:t>
      </w:r>
      <w:r w:rsidRPr="008F524E">
        <w:rPr>
          <w:rFonts w:ascii="Sylfaen" w:hAnsi="Sylfaen" w:cs="Sylfaen"/>
          <w:bCs/>
          <w:sz w:val="24"/>
          <w:szCs w:val="24"/>
        </w:rPr>
        <w:t xml:space="preserve"> </w:t>
      </w:r>
      <w:proofErr w:type="spellStart"/>
      <w:r w:rsidRPr="008F524E">
        <w:rPr>
          <w:rFonts w:ascii="Sylfaen" w:hAnsi="Sylfaen" w:cs="Sylfaen"/>
          <w:bCs/>
          <w:sz w:val="24"/>
          <w:szCs w:val="24"/>
        </w:rPr>
        <w:t>შრომის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ჯანმრთელობისა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სოციალური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დაცვის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სამინისტროს</w:t>
      </w:r>
      <w:proofErr w:type="spellEnd"/>
      <w:r w:rsidRPr="008F524E">
        <w:rPr>
          <w:rFonts w:ascii="Sylfaen" w:hAnsi="Sylfaen" w:cs="Sylfaen"/>
          <w:bCs/>
          <w:sz w:val="24"/>
          <w:szCs w:val="24"/>
        </w:rPr>
        <w:t xml:space="preserve"> </w:t>
      </w:r>
      <w:r w:rsidR="004D2A45" w:rsidRPr="008F524E">
        <w:rPr>
          <w:rFonts w:ascii="Sylfaen" w:hAnsi="Sylfaen" w:cs="Sylfaen"/>
          <w:bCs/>
          <w:sz w:val="24"/>
          <w:szCs w:val="24"/>
          <w:lang w:val="ka-GE"/>
        </w:rPr>
        <w:t xml:space="preserve">(შემდგომში - სამინისტრო) სახელმწიფო კონტროლს დაქვემდებარებული </w:t>
      </w:r>
      <w:proofErr w:type="spellStart"/>
      <w:r w:rsidRPr="008F524E">
        <w:rPr>
          <w:rFonts w:ascii="Sylfaen" w:hAnsi="Sylfaen" w:cs="Sylfaen"/>
          <w:bCs/>
          <w:sz w:val="24"/>
          <w:szCs w:val="24"/>
        </w:rPr>
        <w:t>სსიპ</w:t>
      </w:r>
      <w:proofErr w:type="spellEnd"/>
      <w:r w:rsidRPr="008F524E">
        <w:rPr>
          <w:rFonts w:ascii="Sylfaen" w:hAnsi="Sylfaen" w:cs="Sylfaen"/>
          <w:bCs/>
          <w:sz w:val="24"/>
          <w:szCs w:val="24"/>
        </w:rPr>
        <w:t xml:space="preserve"> – </w:t>
      </w:r>
      <w:proofErr w:type="spellStart"/>
      <w:r w:rsidRPr="008F524E">
        <w:rPr>
          <w:rFonts w:ascii="Sylfaen" w:hAnsi="Sylfaen" w:cs="Sylfaen"/>
          <w:bCs/>
          <w:sz w:val="24"/>
          <w:szCs w:val="24"/>
        </w:rPr>
        <w:t>სამედიცინო</w:t>
      </w:r>
      <w:proofErr w:type="spellEnd"/>
      <w:r w:rsidRPr="008F524E">
        <w:rPr>
          <w:rFonts w:ascii="Sylfaen" w:hAnsi="Sylfaen" w:cs="Sylfaen"/>
          <w:bCs/>
          <w:sz w:val="24"/>
          <w:szCs w:val="24"/>
        </w:rPr>
        <w:t xml:space="preserve"> </w:t>
      </w:r>
      <w:r w:rsidR="003D1D8A" w:rsidRPr="008F524E">
        <w:rPr>
          <w:rFonts w:ascii="Sylfaen" w:hAnsi="Sylfaen" w:cs="Sylfaen"/>
          <w:bCs/>
          <w:sz w:val="24"/>
          <w:szCs w:val="24"/>
          <w:lang w:val="ka-GE"/>
        </w:rPr>
        <w:t xml:space="preserve">და ფარმაცევტული </w:t>
      </w:r>
      <w:proofErr w:type="spellStart"/>
      <w:r w:rsidRPr="008F524E">
        <w:rPr>
          <w:rFonts w:ascii="Sylfaen" w:hAnsi="Sylfaen" w:cs="Sylfaen"/>
          <w:bCs/>
          <w:sz w:val="24"/>
          <w:szCs w:val="24"/>
        </w:rPr>
        <w:t>საქმიანობის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რეგულირების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სააგენტოს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შემდგომში</w:t>
      </w:r>
      <w:proofErr w:type="spellEnd"/>
      <w:r w:rsidRPr="008F524E">
        <w:rPr>
          <w:rFonts w:ascii="Sylfaen" w:hAnsi="Sylfaen" w:cs="Sylfaen"/>
          <w:bCs/>
          <w:sz w:val="24"/>
          <w:szCs w:val="24"/>
        </w:rPr>
        <w:t xml:space="preserve"> – </w:t>
      </w:r>
      <w:proofErr w:type="spellStart"/>
      <w:r w:rsidRPr="008F524E">
        <w:rPr>
          <w:rFonts w:ascii="Sylfaen" w:hAnsi="Sylfaen" w:cs="Sylfaen"/>
          <w:bCs/>
          <w:sz w:val="24"/>
          <w:szCs w:val="24"/>
        </w:rPr>
        <w:t>სააგენტო</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მიერ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მომსახურების</w:t>
      </w:r>
      <w:proofErr w:type="spellEnd"/>
      <w:r w:rsidR="003D0E6E">
        <w:rPr>
          <w:rFonts w:ascii="Sylfaen" w:hAnsi="Sylfaen" w:cs="Sylfaen"/>
          <w:bCs/>
          <w:sz w:val="24"/>
          <w:szCs w:val="24"/>
          <w:lang w:val="ka-GE"/>
        </w:rPr>
        <w:t xml:space="preserve"> </w:t>
      </w:r>
      <w:proofErr w:type="spellStart"/>
      <w:r w:rsidRPr="008F524E">
        <w:rPr>
          <w:rFonts w:ascii="Sylfaen" w:hAnsi="Sylfaen" w:cs="Sylfaen"/>
          <w:bCs/>
          <w:sz w:val="24"/>
          <w:szCs w:val="24"/>
        </w:rPr>
        <w:t>გაწევის</w:t>
      </w:r>
      <w:proofErr w:type="spellEnd"/>
      <w:r w:rsidRPr="008F524E">
        <w:rPr>
          <w:rFonts w:ascii="Sylfaen" w:hAnsi="Sylfaen" w:cs="Sylfaen"/>
          <w:bCs/>
          <w:sz w:val="24"/>
          <w:szCs w:val="24"/>
        </w:rPr>
        <w:t xml:space="preserve"> </w:t>
      </w:r>
      <w:r w:rsidR="004D2A45" w:rsidRPr="008F524E">
        <w:rPr>
          <w:rFonts w:ascii="Sylfaen" w:hAnsi="Sylfaen" w:cs="Sylfaen"/>
          <w:bCs/>
          <w:sz w:val="24"/>
          <w:szCs w:val="24"/>
          <w:lang w:val="ka-GE"/>
        </w:rPr>
        <w:t xml:space="preserve">სახეებს, </w:t>
      </w:r>
      <w:proofErr w:type="spellStart"/>
      <w:r w:rsidRPr="008F524E">
        <w:rPr>
          <w:rFonts w:ascii="Sylfaen" w:hAnsi="Sylfaen" w:cs="Sylfaen"/>
          <w:bCs/>
          <w:sz w:val="24"/>
          <w:szCs w:val="24"/>
        </w:rPr>
        <w:t>საფასურის</w:t>
      </w:r>
      <w:proofErr w:type="spellEnd"/>
      <w:r w:rsidR="004D2A45" w:rsidRPr="008F524E">
        <w:rPr>
          <w:rFonts w:ascii="Sylfaen" w:hAnsi="Sylfaen" w:cs="Sylfaen"/>
          <w:bCs/>
          <w:sz w:val="24"/>
          <w:szCs w:val="24"/>
          <w:lang w:val="ka-GE"/>
        </w:rPr>
        <w:t xml:space="preserve"> ოდენობას და </w:t>
      </w:r>
      <w:r w:rsidRPr="008F524E">
        <w:rPr>
          <w:rFonts w:ascii="Sylfaen" w:hAnsi="Sylfaen" w:cs="Sylfaen"/>
          <w:bCs/>
          <w:sz w:val="24"/>
          <w:szCs w:val="24"/>
        </w:rPr>
        <w:t xml:space="preserve"> </w:t>
      </w:r>
      <w:proofErr w:type="spellStart"/>
      <w:r w:rsidRPr="008F524E">
        <w:rPr>
          <w:rFonts w:ascii="Sylfaen" w:hAnsi="Sylfaen" w:cs="Sylfaen"/>
          <w:bCs/>
          <w:sz w:val="24"/>
          <w:szCs w:val="24"/>
        </w:rPr>
        <w:t>მისი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დაბრუნების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გადახდისგან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გათავისუფლების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წესს</w:t>
      </w:r>
      <w:proofErr w:type="spellEnd"/>
      <w:r w:rsidRPr="008F524E">
        <w:rPr>
          <w:rFonts w:ascii="Sylfaen" w:hAnsi="Sylfaen" w:cs="Sylfaen"/>
          <w:bCs/>
          <w:sz w:val="24"/>
          <w:szCs w:val="24"/>
        </w:rPr>
        <w:t>.</w:t>
      </w:r>
    </w:p>
    <w:p w:rsidR="008A5944" w:rsidRPr="008F524E" w:rsidRDefault="00A7561C" w:rsidP="003D4D2C">
      <w:pPr>
        <w:tabs>
          <w:tab w:val="left" w:pos="1276"/>
        </w:tabs>
        <w:spacing w:after="0" w:line="240" w:lineRule="auto"/>
        <w:ind w:firstLine="851"/>
        <w:contextualSpacing/>
        <w:jc w:val="both"/>
        <w:rPr>
          <w:rFonts w:ascii="Sylfaen" w:hAnsi="Sylfaen" w:cs="Sylfaen"/>
          <w:bCs/>
          <w:sz w:val="24"/>
          <w:szCs w:val="24"/>
          <w:lang w:val="ka-GE"/>
        </w:rPr>
      </w:pPr>
      <w:r w:rsidRPr="008F524E">
        <w:rPr>
          <w:rFonts w:ascii="Sylfaen" w:hAnsi="Sylfaen" w:cs="Sylfaen"/>
          <w:bCs/>
          <w:sz w:val="24"/>
          <w:szCs w:val="24"/>
        </w:rPr>
        <w:t>2</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დაინტერესებული</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პირი</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ვალდებულია</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გადაიხადოს</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ამ</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დანართით</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განსაზღვრული</w:t>
      </w:r>
      <w:proofErr w:type="spellEnd"/>
      <w:r w:rsidR="008A5944" w:rsidRPr="008F524E">
        <w:rPr>
          <w:rFonts w:ascii="Sylfaen" w:hAnsi="Sylfaen" w:cs="Sylfaen"/>
          <w:bCs/>
          <w:sz w:val="24"/>
          <w:szCs w:val="24"/>
        </w:rPr>
        <w:t xml:space="preserve"> </w:t>
      </w:r>
      <w:r w:rsidR="004D2A45" w:rsidRPr="008F524E">
        <w:rPr>
          <w:rFonts w:ascii="Sylfaen" w:hAnsi="Sylfaen" w:cs="Sylfaen"/>
          <w:bCs/>
          <w:sz w:val="24"/>
          <w:szCs w:val="24"/>
          <w:lang w:val="ka-GE"/>
        </w:rPr>
        <w:t xml:space="preserve">მომსახურების </w:t>
      </w:r>
      <w:proofErr w:type="spellStart"/>
      <w:r w:rsidR="008A5944" w:rsidRPr="008F524E">
        <w:rPr>
          <w:rFonts w:ascii="Sylfaen" w:hAnsi="Sylfaen" w:cs="Sylfaen"/>
          <w:bCs/>
          <w:sz w:val="24"/>
          <w:szCs w:val="24"/>
        </w:rPr>
        <w:t>საფასური</w:t>
      </w:r>
      <w:proofErr w:type="spellEnd"/>
      <w:r w:rsidR="000F36E9" w:rsidRPr="008F524E">
        <w:rPr>
          <w:rFonts w:ascii="Sylfaen" w:hAnsi="Sylfaen" w:cs="Sylfaen"/>
          <w:bCs/>
          <w:sz w:val="24"/>
          <w:szCs w:val="24"/>
          <w:lang w:val="ka-GE"/>
        </w:rPr>
        <w:t xml:space="preserve"> წინასწარ,</w:t>
      </w:r>
      <w:r w:rsidR="008A5944" w:rsidRPr="008F524E">
        <w:rPr>
          <w:rFonts w:ascii="Sylfaen" w:hAnsi="Sylfaen" w:cs="Sylfaen"/>
          <w:bCs/>
          <w:sz w:val="24"/>
          <w:szCs w:val="24"/>
        </w:rPr>
        <w:t xml:space="preserve"> </w:t>
      </w:r>
      <w:r w:rsidR="004D2A45" w:rsidRPr="008F524E">
        <w:rPr>
          <w:rFonts w:ascii="Sylfaen" w:hAnsi="Sylfaen" w:cs="Sylfaen"/>
          <w:bCs/>
          <w:sz w:val="24"/>
          <w:szCs w:val="24"/>
          <w:lang w:val="ka-GE"/>
        </w:rPr>
        <w:t xml:space="preserve">შესაბამისი </w:t>
      </w:r>
      <w:proofErr w:type="spellStart"/>
      <w:r w:rsidR="008A5944" w:rsidRPr="008F524E">
        <w:rPr>
          <w:rFonts w:ascii="Sylfaen" w:hAnsi="Sylfaen" w:cs="Sylfaen"/>
          <w:bCs/>
          <w:sz w:val="24"/>
          <w:szCs w:val="24"/>
        </w:rPr>
        <w:t>მომსახურების</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მიღებისათვის</w:t>
      </w:r>
      <w:proofErr w:type="spellEnd"/>
      <w:r w:rsidR="000F36E9" w:rsidRPr="008F524E">
        <w:rPr>
          <w:rFonts w:ascii="Sylfaen" w:hAnsi="Sylfaen" w:cs="Sylfaen"/>
          <w:bCs/>
          <w:sz w:val="24"/>
          <w:szCs w:val="24"/>
          <w:lang w:val="ka-GE"/>
        </w:rPr>
        <w:t xml:space="preserve">, უნაღდო ანგარიშსწორების გზით. </w:t>
      </w:r>
    </w:p>
    <w:p w:rsidR="0098013A" w:rsidRPr="008F524E" w:rsidRDefault="00A7561C" w:rsidP="003D4D2C">
      <w:pPr>
        <w:tabs>
          <w:tab w:val="left" w:pos="1276"/>
        </w:tabs>
        <w:spacing w:after="0" w:line="240" w:lineRule="auto"/>
        <w:ind w:firstLine="851"/>
        <w:contextualSpacing/>
        <w:jc w:val="both"/>
        <w:rPr>
          <w:rFonts w:ascii="Sylfaen" w:hAnsi="Sylfaen" w:cs="Sylfaen"/>
          <w:bCs/>
          <w:sz w:val="24"/>
          <w:szCs w:val="24"/>
          <w:lang w:val="ka-GE"/>
        </w:rPr>
      </w:pPr>
      <w:r w:rsidRPr="008F524E">
        <w:rPr>
          <w:rFonts w:ascii="Sylfaen" w:hAnsi="Sylfaen" w:cs="Sylfaen"/>
          <w:bCs/>
          <w:sz w:val="24"/>
          <w:szCs w:val="24"/>
        </w:rPr>
        <w:t>3</w:t>
      </w:r>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მომსახურების</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მიმღები</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ვალდებულია</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ამ</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დანართით</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განსაზღვრული</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საფასურის</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გადახდის</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დამადასტურებელი</w:t>
      </w:r>
      <w:proofErr w:type="spellEnd"/>
      <w:r w:rsidR="0098013A" w:rsidRPr="008F524E">
        <w:rPr>
          <w:rFonts w:ascii="Sylfaen" w:hAnsi="Sylfaen" w:cs="Sylfaen"/>
          <w:bCs/>
          <w:sz w:val="24"/>
          <w:szCs w:val="24"/>
        </w:rPr>
        <w:t xml:space="preserve"> </w:t>
      </w:r>
      <w:r w:rsidR="00EF4BD4" w:rsidRPr="008F524E">
        <w:rPr>
          <w:rFonts w:ascii="Sylfaen" w:hAnsi="Sylfaen" w:cs="Sylfaen"/>
          <w:bCs/>
          <w:sz w:val="24"/>
          <w:szCs w:val="24"/>
          <w:lang w:val="ka-GE"/>
        </w:rPr>
        <w:t xml:space="preserve">დოკუმენტი </w:t>
      </w:r>
      <w:proofErr w:type="spellStart"/>
      <w:r w:rsidR="0098013A" w:rsidRPr="008F524E">
        <w:rPr>
          <w:rFonts w:ascii="Sylfaen" w:hAnsi="Sylfaen" w:cs="Sylfaen"/>
          <w:bCs/>
          <w:sz w:val="24"/>
          <w:szCs w:val="24"/>
        </w:rPr>
        <w:t>წარადგინოს</w:t>
      </w:r>
      <w:proofErr w:type="spellEnd"/>
      <w:r w:rsidR="0098013A" w:rsidRPr="008F524E">
        <w:rPr>
          <w:rFonts w:ascii="Sylfaen" w:hAnsi="Sylfaen" w:cs="Sylfaen"/>
          <w:bCs/>
          <w:sz w:val="24"/>
          <w:szCs w:val="24"/>
        </w:rPr>
        <w:t xml:space="preserve"> </w:t>
      </w:r>
      <w:proofErr w:type="spellStart"/>
      <w:r w:rsidR="0098013A" w:rsidRPr="008F524E">
        <w:rPr>
          <w:rFonts w:ascii="Sylfaen" w:hAnsi="Sylfaen" w:cs="Sylfaen"/>
          <w:bCs/>
          <w:sz w:val="24"/>
          <w:szCs w:val="24"/>
        </w:rPr>
        <w:t>სააგენტოში</w:t>
      </w:r>
      <w:proofErr w:type="spellEnd"/>
      <w:r w:rsidR="0098013A" w:rsidRPr="008F524E">
        <w:rPr>
          <w:rFonts w:ascii="Sylfaen" w:hAnsi="Sylfaen" w:cs="Sylfaen"/>
          <w:bCs/>
          <w:sz w:val="24"/>
          <w:szCs w:val="24"/>
        </w:rPr>
        <w:t>.</w:t>
      </w:r>
    </w:p>
    <w:p w:rsidR="008A5944" w:rsidRPr="008F524E" w:rsidRDefault="00EF4BD4" w:rsidP="003D4D2C">
      <w:pPr>
        <w:tabs>
          <w:tab w:val="left" w:pos="1276"/>
        </w:tabs>
        <w:spacing w:after="0" w:line="240" w:lineRule="auto"/>
        <w:ind w:firstLine="851"/>
        <w:contextualSpacing/>
        <w:rPr>
          <w:rFonts w:ascii="Sylfaen" w:hAnsi="Sylfaen" w:cs="Sylfaen"/>
          <w:bCs/>
          <w:sz w:val="24"/>
          <w:szCs w:val="24"/>
          <w:lang w:val="ka-GE"/>
        </w:rPr>
      </w:pPr>
      <w:r w:rsidRPr="008F524E">
        <w:rPr>
          <w:rFonts w:ascii="Sylfaen" w:hAnsi="Sylfaen" w:cs="Sylfaen"/>
          <w:bCs/>
          <w:sz w:val="24"/>
          <w:szCs w:val="24"/>
        </w:rPr>
        <w:t>4</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ამ</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წესი</w:t>
      </w:r>
      <w:proofErr w:type="spellEnd"/>
      <w:r w:rsidR="004D2A45" w:rsidRPr="008F524E">
        <w:rPr>
          <w:rFonts w:ascii="Sylfaen" w:hAnsi="Sylfaen" w:cs="Sylfaen"/>
          <w:bCs/>
          <w:sz w:val="24"/>
          <w:szCs w:val="24"/>
          <w:lang w:val="ka-GE"/>
        </w:rPr>
        <w:t xml:space="preserve">თ განსაზღვრული </w:t>
      </w:r>
      <w:proofErr w:type="spellStart"/>
      <w:r w:rsidR="008A5944" w:rsidRPr="008F524E">
        <w:rPr>
          <w:rFonts w:ascii="Sylfaen" w:hAnsi="Sylfaen" w:cs="Sylfaen"/>
          <w:bCs/>
          <w:sz w:val="24"/>
          <w:szCs w:val="24"/>
        </w:rPr>
        <w:t>საფასური</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მოიცავს</w:t>
      </w:r>
      <w:proofErr w:type="spellEnd"/>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დღგ</w:t>
      </w:r>
      <w:proofErr w:type="spellEnd"/>
      <w:r w:rsidR="008A5944" w:rsidRPr="008F524E">
        <w:rPr>
          <w:rFonts w:ascii="Sylfaen" w:hAnsi="Sylfaen" w:cs="Sylfaen"/>
          <w:bCs/>
          <w:sz w:val="24"/>
          <w:szCs w:val="24"/>
        </w:rPr>
        <w:t xml:space="preserve">-ს. </w:t>
      </w:r>
    </w:p>
    <w:p w:rsidR="00D35E69" w:rsidRPr="003D0E6E" w:rsidRDefault="00A979C6" w:rsidP="003D4D2C">
      <w:pPr>
        <w:tabs>
          <w:tab w:val="left" w:pos="1276"/>
        </w:tabs>
        <w:spacing w:after="0" w:line="240" w:lineRule="auto"/>
        <w:ind w:firstLine="851"/>
        <w:contextualSpacing/>
        <w:jc w:val="both"/>
        <w:rPr>
          <w:rFonts w:ascii="Sylfaen" w:hAnsi="Sylfaen" w:cs="Sylfaen"/>
          <w:bCs/>
          <w:sz w:val="24"/>
          <w:szCs w:val="24"/>
          <w:lang w:val="ka-GE"/>
        </w:rPr>
      </w:pPr>
      <w:r w:rsidRPr="003D0E6E">
        <w:rPr>
          <w:rFonts w:ascii="Sylfaen" w:hAnsi="Sylfaen" w:cs="Sylfaen"/>
          <w:bCs/>
          <w:sz w:val="24"/>
          <w:szCs w:val="24"/>
          <w:lang w:val="ka-GE"/>
        </w:rPr>
        <w:t>5</w:t>
      </w:r>
      <w:r w:rsidR="003D4D2C" w:rsidRPr="003D0E6E">
        <w:rPr>
          <w:rFonts w:ascii="Sylfaen" w:hAnsi="Sylfaen" w:cs="Sylfaen"/>
          <w:bCs/>
          <w:sz w:val="24"/>
          <w:szCs w:val="24"/>
          <w:lang w:val="ka-GE"/>
        </w:rPr>
        <w:t xml:space="preserve">. ამ წესის </w:t>
      </w:r>
      <w:r w:rsidR="00401D20" w:rsidRPr="003D0E6E">
        <w:rPr>
          <w:rFonts w:ascii="Sylfaen" w:hAnsi="Sylfaen" w:cs="Sylfaen"/>
          <w:bCs/>
          <w:sz w:val="24"/>
          <w:szCs w:val="24"/>
          <w:lang w:val="ka-GE"/>
        </w:rPr>
        <w:t xml:space="preserve">მოქმედება (მათ შორის მომსახურების საფასურის გავრცელება) სააგენტოში წარდგენილი განაცხადების მიმართ ვრცელდება განცხადების წარდგენის მომენტისათვის არსებული წესის შესაბამისად. </w:t>
      </w:r>
    </w:p>
    <w:p w:rsidR="003D4D2C" w:rsidRPr="008F524E" w:rsidRDefault="003D4D2C" w:rsidP="003D4D2C">
      <w:pPr>
        <w:tabs>
          <w:tab w:val="left" w:pos="1276"/>
        </w:tabs>
        <w:spacing w:after="0" w:line="240" w:lineRule="auto"/>
        <w:ind w:firstLine="851"/>
        <w:contextualSpacing/>
        <w:jc w:val="both"/>
        <w:rPr>
          <w:rFonts w:ascii="Sylfaen" w:hAnsi="Sylfaen" w:cs="Sylfaen"/>
          <w:b/>
          <w:bCs/>
          <w:sz w:val="24"/>
          <w:szCs w:val="24"/>
          <w:lang w:val="ka-GE"/>
        </w:rPr>
      </w:pPr>
    </w:p>
    <w:p w:rsidR="003D0E6E" w:rsidRPr="008F524E" w:rsidRDefault="00D35E69" w:rsidP="003D0E6E">
      <w:pPr>
        <w:tabs>
          <w:tab w:val="left" w:pos="1276"/>
        </w:tabs>
        <w:spacing w:after="0" w:line="240" w:lineRule="auto"/>
        <w:ind w:firstLine="851"/>
        <w:contextualSpacing/>
        <w:jc w:val="both"/>
        <w:rPr>
          <w:rFonts w:ascii="Sylfaen" w:hAnsi="Sylfaen" w:cs="Sylfaen"/>
          <w:bCs/>
          <w:sz w:val="24"/>
          <w:szCs w:val="24"/>
        </w:rPr>
      </w:pPr>
      <w:proofErr w:type="spellStart"/>
      <w:r w:rsidRPr="008F524E">
        <w:rPr>
          <w:rFonts w:ascii="Sylfaen" w:hAnsi="Sylfaen" w:cs="Sylfaen"/>
          <w:b/>
          <w:bCs/>
          <w:sz w:val="24"/>
          <w:szCs w:val="24"/>
        </w:rPr>
        <w:t>მუხლი</w:t>
      </w:r>
      <w:proofErr w:type="spellEnd"/>
      <w:r w:rsidRPr="008F524E">
        <w:rPr>
          <w:rFonts w:ascii="Sylfaen" w:hAnsi="Sylfaen" w:cs="Sylfaen"/>
          <w:b/>
          <w:bCs/>
          <w:sz w:val="24"/>
          <w:szCs w:val="24"/>
        </w:rPr>
        <w:t xml:space="preserve"> </w:t>
      </w:r>
      <w:r w:rsidRPr="008F524E">
        <w:rPr>
          <w:rFonts w:ascii="Sylfaen" w:hAnsi="Sylfaen" w:cs="Sylfaen"/>
          <w:b/>
          <w:bCs/>
          <w:sz w:val="24"/>
          <w:szCs w:val="24"/>
          <w:lang w:val="ka-GE"/>
        </w:rPr>
        <w:t>2</w:t>
      </w:r>
      <w:r w:rsidRPr="008F524E">
        <w:rPr>
          <w:rFonts w:ascii="Sylfaen" w:hAnsi="Sylfaen" w:cs="Sylfaen"/>
          <w:b/>
          <w:bCs/>
          <w:sz w:val="24"/>
          <w:szCs w:val="24"/>
        </w:rPr>
        <w:t xml:space="preserve">. </w:t>
      </w:r>
      <w:proofErr w:type="spellStart"/>
      <w:r w:rsidR="003D0E6E" w:rsidRPr="003D0E6E">
        <w:rPr>
          <w:rFonts w:ascii="Sylfaen" w:hAnsi="Sylfaen" w:cs="Sylfaen"/>
          <w:b/>
          <w:bCs/>
          <w:sz w:val="24"/>
          <w:szCs w:val="24"/>
        </w:rPr>
        <w:t>საფასურის</w:t>
      </w:r>
      <w:proofErr w:type="spellEnd"/>
      <w:r w:rsidR="003D0E6E" w:rsidRPr="003D0E6E">
        <w:rPr>
          <w:rFonts w:ascii="Sylfaen" w:hAnsi="Sylfaen" w:cs="Sylfaen"/>
          <w:b/>
          <w:bCs/>
          <w:sz w:val="24"/>
          <w:szCs w:val="24"/>
        </w:rPr>
        <w:t xml:space="preserve"> </w:t>
      </w:r>
      <w:proofErr w:type="spellStart"/>
      <w:r w:rsidR="003D0E6E" w:rsidRPr="003D0E6E">
        <w:rPr>
          <w:rFonts w:ascii="Sylfaen" w:hAnsi="Sylfaen" w:cs="Sylfaen"/>
          <w:b/>
          <w:bCs/>
          <w:sz w:val="24"/>
          <w:szCs w:val="24"/>
        </w:rPr>
        <w:t>გადახდისაგან</w:t>
      </w:r>
      <w:proofErr w:type="spellEnd"/>
      <w:r w:rsidR="003D0E6E" w:rsidRPr="003D0E6E">
        <w:rPr>
          <w:rFonts w:ascii="Sylfaen" w:hAnsi="Sylfaen" w:cs="Sylfaen"/>
          <w:b/>
          <w:bCs/>
          <w:sz w:val="24"/>
          <w:szCs w:val="24"/>
        </w:rPr>
        <w:t xml:space="preserve"> </w:t>
      </w:r>
      <w:proofErr w:type="spellStart"/>
      <w:r w:rsidR="003D0E6E">
        <w:rPr>
          <w:rFonts w:ascii="Sylfaen" w:hAnsi="Sylfaen" w:cs="Sylfaen"/>
          <w:b/>
          <w:bCs/>
          <w:sz w:val="24"/>
          <w:szCs w:val="24"/>
        </w:rPr>
        <w:t>გათავისუფლება</w:t>
      </w:r>
      <w:proofErr w:type="spellEnd"/>
    </w:p>
    <w:p w:rsidR="00D35E69" w:rsidRPr="003D0E6E" w:rsidRDefault="00D35E69" w:rsidP="003D4D2C">
      <w:pPr>
        <w:tabs>
          <w:tab w:val="left" w:pos="1276"/>
        </w:tabs>
        <w:spacing w:after="0" w:line="240" w:lineRule="auto"/>
        <w:ind w:firstLine="851"/>
        <w:contextualSpacing/>
        <w:jc w:val="both"/>
        <w:rPr>
          <w:rFonts w:ascii="Sylfaen" w:hAnsi="Sylfaen" w:cs="Sylfaen"/>
          <w:bCs/>
          <w:sz w:val="24"/>
          <w:szCs w:val="24"/>
        </w:rPr>
      </w:pPr>
      <w:proofErr w:type="spellStart"/>
      <w:r w:rsidRPr="003D0E6E">
        <w:rPr>
          <w:rFonts w:ascii="Sylfaen" w:hAnsi="Sylfaen" w:cs="Sylfaen"/>
          <w:bCs/>
          <w:sz w:val="24"/>
          <w:szCs w:val="24"/>
        </w:rPr>
        <w:t>საფასურის</w:t>
      </w:r>
      <w:proofErr w:type="spellEnd"/>
      <w:r w:rsidRPr="003D0E6E">
        <w:rPr>
          <w:rFonts w:ascii="Sylfaen" w:hAnsi="Sylfaen" w:cs="Sylfaen"/>
          <w:bCs/>
          <w:sz w:val="24"/>
          <w:szCs w:val="24"/>
        </w:rPr>
        <w:t xml:space="preserve"> </w:t>
      </w:r>
      <w:proofErr w:type="spellStart"/>
      <w:r w:rsidRPr="003D0E6E">
        <w:rPr>
          <w:rFonts w:ascii="Sylfaen" w:hAnsi="Sylfaen" w:cs="Sylfaen"/>
          <w:bCs/>
          <w:sz w:val="24"/>
          <w:szCs w:val="24"/>
        </w:rPr>
        <w:t>გადახდისაგან</w:t>
      </w:r>
      <w:proofErr w:type="spellEnd"/>
      <w:r w:rsidRPr="003D0E6E">
        <w:rPr>
          <w:rFonts w:ascii="Sylfaen" w:hAnsi="Sylfaen" w:cs="Sylfaen"/>
          <w:bCs/>
          <w:sz w:val="24"/>
          <w:szCs w:val="24"/>
        </w:rPr>
        <w:t xml:space="preserve"> </w:t>
      </w:r>
      <w:proofErr w:type="spellStart"/>
      <w:r w:rsidRPr="003D0E6E">
        <w:rPr>
          <w:rFonts w:ascii="Sylfaen" w:hAnsi="Sylfaen" w:cs="Sylfaen"/>
          <w:bCs/>
          <w:sz w:val="24"/>
          <w:szCs w:val="24"/>
        </w:rPr>
        <w:t>გათავისუფლებულია</w:t>
      </w:r>
      <w:proofErr w:type="spellEnd"/>
      <w:r w:rsidRPr="003D0E6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lang w:val="ka-GE"/>
        </w:rPr>
      </w:pPr>
      <w:r w:rsidRPr="008F524E">
        <w:rPr>
          <w:rFonts w:ascii="Sylfaen" w:hAnsi="Sylfaen" w:cs="Sylfaen"/>
          <w:bCs/>
          <w:sz w:val="24"/>
          <w:szCs w:val="24"/>
        </w:rPr>
        <w:t xml:space="preserve">ა) </w:t>
      </w:r>
      <w:proofErr w:type="spellStart"/>
      <w:r w:rsidRPr="008F524E">
        <w:rPr>
          <w:rFonts w:ascii="Sylfaen" w:hAnsi="Sylfaen" w:cs="Sylfaen"/>
          <w:bCs/>
          <w:sz w:val="24"/>
          <w:szCs w:val="24"/>
        </w:rPr>
        <w:t>რეგისტრირებულ</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მონაცემებში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ტექნიკური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ხარვეზის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შესწორება</w:t>
      </w:r>
      <w:proofErr w:type="spellEnd"/>
      <w:r w:rsidRPr="008F524E">
        <w:rPr>
          <w:rFonts w:ascii="Sylfaen" w:hAnsi="Sylfaen" w:cs="Sylfaen"/>
          <w:bCs/>
          <w:sz w:val="24"/>
          <w:szCs w:val="24"/>
          <w:lang w:val="ka-GE"/>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ბ</w:t>
      </w:r>
      <w:r w:rsidRPr="008F524E">
        <w:rPr>
          <w:rFonts w:ascii="Sylfaen" w:hAnsi="Sylfaen" w:cs="Sylfaen"/>
          <w:bCs/>
          <w:sz w:val="24"/>
          <w:szCs w:val="24"/>
        </w:rPr>
        <w:t xml:space="preserve">) </w:t>
      </w:r>
      <w:r w:rsidR="00FA1162" w:rsidRPr="008F524E">
        <w:rPr>
          <w:rFonts w:ascii="Sylfaen" w:hAnsi="Sylfaen" w:cs="Sylfaen"/>
          <w:bCs/>
          <w:sz w:val="24"/>
          <w:szCs w:val="24"/>
          <w:lang w:val="ka-GE"/>
        </w:rPr>
        <w:t xml:space="preserve">საქართველოს </w:t>
      </w:r>
      <w:proofErr w:type="spellStart"/>
      <w:r w:rsidRPr="008F524E">
        <w:rPr>
          <w:rFonts w:ascii="Sylfaen" w:hAnsi="Sylfaen" w:cs="Sylfaen"/>
          <w:bCs/>
          <w:sz w:val="24"/>
          <w:szCs w:val="24"/>
        </w:rPr>
        <w:t>ოკუპირებული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ტერიტორიებიდან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დევნილ</w:t>
      </w:r>
      <w:proofErr w:type="spellEnd"/>
      <w:r w:rsidR="00FA1162" w:rsidRPr="008F524E">
        <w:rPr>
          <w:rFonts w:ascii="Sylfaen" w:hAnsi="Sylfaen" w:cs="Sylfaen"/>
          <w:bCs/>
          <w:sz w:val="24"/>
          <w:szCs w:val="24"/>
          <w:lang w:val="ka-GE"/>
        </w:rPr>
        <w:t xml:space="preserve">ის, </w:t>
      </w:r>
      <w:r w:rsidR="00401D20" w:rsidRPr="008F524E">
        <w:rPr>
          <w:rFonts w:ascii="Sylfaen" w:hAnsi="Sylfaen" w:cs="Sylfaen"/>
          <w:bCs/>
          <w:sz w:val="24"/>
          <w:szCs w:val="24"/>
          <w:lang w:val="ka-GE"/>
        </w:rPr>
        <w:t>შშმ სტატუსის მქონე პირები, ომისა და სამხედრო ძალის ვეტერანები</w:t>
      </w:r>
      <w:r w:rsidR="003D0E6E">
        <w:rPr>
          <w:rFonts w:ascii="Sylfaen" w:hAnsi="Sylfaen" w:cs="Sylfaen"/>
          <w:bCs/>
          <w:sz w:val="24"/>
          <w:szCs w:val="24"/>
          <w:lang w:val="ka-GE"/>
        </w:rPr>
        <w:t xml:space="preserve">, </w:t>
      </w:r>
      <w:r w:rsidR="00FA1162" w:rsidRPr="008F524E">
        <w:rPr>
          <w:rFonts w:ascii="Sylfaen" w:hAnsi="Sylfaen" w:cs="Sylfaen"/>
          <w:bCs/>
          <w:sz w:val="24"/>
          <w:szCs w:val="24"/>
          <w:lang w:val="ka-GE"/>
        </w:rPr>
        <w:t>„</w:t>
      </w:r>
      <w:proofErr w:type="spellStart"/>
      <w:r w:rsidRPr="008F524E">
        <w:rPr>
          <w:rFonts w:ascii="Sylfaen" w:hAnsi="Sylfaen" w:cs="Sylfaen"/>
          <w:bCs/>
          <w:sz w:val="24"/>
          <w:szCs w:val="24"/>
        </w:rPr>
        <w:t>სოციალურად</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დაუცველი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ოჯახების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მონაცემთა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ერთიან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ბაზაში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რეგისტრირებული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პირი</w:t>
      </w:r>
      <w:proofErr w:type="spellEnd"/>
      <w:r w:rsidR="00FA1162" w:rsidRPr="008F524E">
        <w:rPr>
          <w:rFonts w:ascii="Sylfaen" w:hAnsi="Sylfaen" w:cs="Sylfaen"/>
          <w:bCs/>
          <w:sz w:val="24"/>
          <w:szCs w:val="24"/>
          <w:lang w:val="ka-GE"/>
        </w:rPr>
        <w:t>“</w:t>
      </w:r>
      <w:r w:rsidRPr="008F524E">
        <w:rPr>
          <w:rFonts w:ascii="Sylfaen" w:hAnsi="Sylfaen" w:cs="Sylfaen"/>
          <w:bCs/>
          <w:sz w:val="24"/>
          <w:szCs w:val="24"/>
        </w:rPr>
        <w:t xml:space="preserve">, </w:t>
      </w:r>
      <w:proofErr w:type="spellStart"/>
      <w:r w:rsidRPr="008F524E">
        <w:rPr>
          <w:rFonts w:ascii="Sylfaen" w:hAnsi="Sylfaen" w:cs="Sylfaen"/>
          <w:bCs/>
          <w:sz w:val="24"/>
          <w:szCs w:val="24"/>
        </w:rPr>
        <w:t>რომლის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ოჯახის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სოციალურ-ეკონომიკური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მაჩვენებელი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ტოლია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ნაკლებია</w:t>
      </w:r>
      <w:proofErr w:type="spellEnd"/>
      <w:r w:rsidRPr="008F524E">
        <w:rPr>
          <w:rFonts w:ascii="Sylfaen" w:hAnsi="Sylfaen" w:cs="Sylfaen"/>
          <w:bCs/>
          <w:sz w:val="24"/>
          <w:szCs w:val="24"/>
        </w:rPr>
        <w:t xml:space="preserve"> </w:t>
      </w:r>
      <w:r w:rsidR="00FA1162" w:rsidRPr="008F524E">
        <w:rPr>
          <w:rFonts w:ascii="Sylfaen" w:hAnsi="Sylfaen" w:cs="Sylfaen"/>
          <w:bCs/>
          <w:sz w:val="24"/>
          <w:szCs w:val="24"/>
          <w:lang w:val="ka-GE"/>
        </w:rPr>
        <w:t>100</w:t>
      </w:r>
      <w:r w:rsidR="0058697D">
        <w:rPr>
          <w:rFonts w:ascii="Sylfaen" w:hAnsi="Sylfaen" w:cs="Sylfaen"/>
          <w:bCs/>
          <w:sz w:val="24"/>
          <w:szCs w:val="24"/>
          <w:lang w:val="ka-GE"/>
        </w:rPr>
        <w:t> 000 ქულაზე</w:t>
      </w:r>
      <w:r w:rsidRPr="008F524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rPr>
          <w:rFonts w:ascii="Sylfaen" w:hAnsi="Sylfaen" w:cs="Sylfaen"/>
          <w:bCs/>
          <w:sz w:val="24"/>
          <w:szCs w:val="24"/>
        </w:rPr>
      </w:pPr>
    </w:p>
    <w:p w:rsidR="00D35E69" w:rsidRDefault="00D35E69" w:rsidP="003D4D2C">
      <w:pPr>
        <w:tabs>
          <w:tab w:val="left" w:pos="1276"/>
        </w:tabs>
        <w:spacing w:after="0" w:line="240" w:lineRule="auto"/>
        <w:ind w:firstLine="851"/>
        <w:contextualSpacing/>
        <w:rPr>
          <w:rFonts w:ascii="Sylfaen" w:hAnsi="Sylfaen" w:cs="Sylfaen"/>
          <w:b/>
          <w:bCs/>
          <w:sz w:val="24"/>
          <w:szCs w:val="24"/>
        </w:rPr>
      </w:pPr>
      <w:proofErr w:type="spellStart"/>
      <w:r w:rsidRPr="008F524E">
        <w:rPr>
          <w:rFonts w:ascii="Sylfaen" w:hAnsi="Sylfaen" w:cs="Sylfaen"/>
          <w:b/>
          <w:bCs/>
          <w:sz w:val="24"/>
          <w:szCs w:val="24"/>
        </w:rPr>
        <w:t>მუხლი</w:t>
      </w:r>
      <w:proofErr w:type="spellEnd"/>
      <w:r w:rsidRPr="008F524E">
        <w:rPr>
          <w:rFonts w:ascii="Sylfaen" w:hAnsi="Sylfaen" w:cs="Sylfaen"/>
          <w:b/>
          <w:bCs/>
          <w:sz w:val="24"/>
          <w:szCs w:val="24"/>
        </w:rPr>
        <w:t xml:space="preserve"> </w:t>
      </w:r>
      <w:r w:rsidRPr="008F524E">
        <w:rPr>
          <w:rFonts w:ascii="Sylfaen" w:hAnsi="Sylfaen" w:cs="Sylfaen"/>
          <w:b/>
          <w:bCs/>
          <w:sz w:val="24"/>
          <w:szCs w:val="24"/>
          <w:lang w:val="ka-GE"/>
        </w:rPr>
        <w:t>3</w:t>
      </w:r>
      <w:r w:rsidRPr="008F524E">
        <w:rPr>
          <w:rFonts w:ascii="Sylfaen" w:hAnsi="Sylfaen" w:cs="Sylfaen"/>
          <w:b/>
          <w:bCs/>
          <w:sz w:val="24"/>
          <w:szCs w:val="24"/>
        </w:rPr>
        <w:t xml:space="preserve">. </w:t>
      </w:r>
      <w:proofErr w:type="spellStart"/>
      <w:r w:rsidRPr="003D0E6E">
        <w:rPr>
          <w:rFonts w:ascii="Sylfaen" w:hAnsi="Sylfaen" w:cs="Sylfaen"/>
          <w:b/>
          <w:bCs/>
          <w:sz w:val="24"/>
          <w:szCs w:val="24"/>
        </w:rPr>
        <w:t>გადახდილი</w:t>
      </w:r>
      <w:proofErr w:type="spellEnd"/>
      <w:r w:rsidRPr="003D0E6E">
        <w:rPr>
          <w:rFonts w:ascii="Sylfaen" w:hAnsi="Sylfaen" w:cs="Sylfaen"/>
          <w:b/>
          <w:bCs/>
          <w:sz w:val="24"/>
          <w:szCs w:val="24"/>
        </w:rPr>
        <w:t xml:space="preserve"> </w:t>
      </w:r>
      <w:proofErr w:type="spellStart"/>
      <w:r w:rsidRPr="003D0E6E">
        <w:rPr>
          <w:rFonts w:ascii="Sylfaen" w:hAnsi="Sylfaen" w:cs="Sylfaen"/>
          <w:b/>
          <w:bCs/>
          <w:sz w:val="24"/>
          <w:szCs w:val="24"/>
        </w:rPr>
        <w:t>საფასური</w:t>
      </w:r>
      <w:proofErr w:type="spellEnd"/>
      <w:r w:rsidRPr="003D0E6E">
        <w:rPr>
          <w:rFonts w:ascii="Sylfaen" w:hAnsi="Sylfaen" w:cs="Sylfaen"/>
          <w:b/>
          <w:bCs/>
          <w:sz w:val="24"/>
          <w:szCs w:val="24"/>
          <w:lang w:val="ka-GE"/>
        </w:rPr>
        <w:t>ს</w:t>
      </w:r>
      <w:r w:rsidRPr="003D0E6E">
        <w:rPr>
          <w:rFonts w:ascii="Sylfaen" w:hAnsi="Sylfaen" w:cs="Sylfaen"/>
          <w:b/>
          <w:bCs/>
          <w:sz w:val="24"/>
          <w:szCs w:val="24"/>
        </w:rPr>
        <w:t xml:space="preserve"> </w:t>
      </w:r>
      <w:proofErr w:type="spellStart"/>
      <w:r w:rsidRPr="003D0E6E">
        <w:rPr>
          <w:rFonts w:ascii="Sylfaen" w:hAnsi="Sylfaen" w:cs="Sylfaen"/>
          <w:b/>
          <w:bCs/>
          <w:sz w:val="24"/>
          <w:szCs w:val="24"/>
        </w:rPr>
        <w:t>უკან</w:t>
      </w:r>
      <w:proofErr w:type="spellEnd"/>
      <w:r w:rsidRPr="003D0E6E">
        <w:rPr>
          <w:rFonts w:ascii="Sylfaen" w:hAnsi="Sylfaen" w:cs="Sylfaen"/>
          <w:b/>
          <w:bCs/>
          <w:sz w:val="24"/>
          <w:szCs w:val="24"/>
        </w:rPr>
        <w:t xml:space="preserve"> </w:t>
      </w:r>
      <w:r w:rsidRPr="003D0E6E">
        <w:rPr>
          <w:rFonts w:ascii="Sylfaen" w:hAnsi="Sylfaen" w:cs="Sylfaen"/>
          <w:b/>
          <w:bCs/>
          <w:sz w:val="24"/>
          <w:szCs w:val="24"/>
          <w:lang w:val="ka-GE"/>
        </w:rPr>
        <w:t>დაბრუნე</w:t>
      </w:r>
      <w:proofErr w:type="spellStart"/>
      <w:r w:rsidRPr="003D0E6E">
        <w:rPr>
          <w:rFonts w:ascii="Sylfaen" w:hAnsi="Sylfaen" w:cs="Sylfaen"/>
          <w:b/>
          <w:bCs/>
          <w:sz w:val="24"/>
          <w:szCs w:val="24"/>
        </w:rPr>
        <w:t>ბა</w:t>
      </w:r>
      <w:proofErr w:type="spellEnd"/>
    </w:p>
    <w:p w:rsidR="00D35E69" w:rsidRPr="008F524E" w:rsidRDefault="003D4D2C" w:rsidP="003D0E6E">
      <w:pPr>
        <w:tabs>
          <w:tab w:val="left" w:pos="851"/>
        </w:tabs>
        <w:spacing w:after="0" w:line="240" w:lineRule="auto"/>
        <w:jc w:val="both"/>
        <w:rPr>
          <w:rFonts w:ascii="Sylfaen" w:hAnsi="Sylfaen" w:cs="Sylfaen"/>
          <w:bCs/>
          <w:sz w:val="24"/>
          <w:szCs w:val="24"/>
          <w:lang w:val="ka-GE"/>
        </w:rPr>
      </w:pPr>
      <w:r w:rsidRPr="008F524E">
        <w:rPr>
          <w:rFonts w:ascii="Sylfaen" w:hAnsi="Sylfaen" w:cs="Sylfaen"/>
          <w:bCs/>
          <w:sz w:val="24"/>
          <w:szCs w:val="24"/>
          <w:lang w:val="ka-GE"/>
        </w:rPr>
        <w:tab/>
        <w:t xml:space="preserve">1. </w:t>
      </w:r>
      <w:r w:rsidR="00D35E69" w:rsidRPr="008F524E">
        <w:rPr>
          <w:rFonts w:ascii="Sylfaen" w:hAnsi="Sylfaen" w:cs="Sylfaen"/>
          <w:bCs/>
          <w:sz w:val="24"/>
          <w:szCs w:val="24"/>
          <w:lang w:val="ka-GE"/>
        </w:rPr>
        <w:t>მომსახურების მიღების მაძიებელს</w:t>
      </w:r>
      <w:r w:rsidR="00D35E69" w:rsidRPr="008F524E">
        <w:rPr>
          <w:rFonts w:ascii="Sylfaen" w:hAnsi="Sylfaen" w:cs="Sylfaen"/>
          <w:bCs/>
          <w:sz w:val="24"/>
          <w:szCs w:val="24"/>
        </w:rPr>
        <w:t xml:space="preserve"> </w:t>
      </w:r>
      <w:proofErr w:type="spellStart"/>
      <w:r w:rsidR="00D35E69" w:rsidRPr="008F524E">
        <w:rPr>
          <w:rFonts w:ascii="Sylfaen" w:hAnsi="Sylfaen" w:cs="Sylfaen"/>
          <w:bCs/>
          <w:sz w:val="24"/>
          <w:szCs w:val="24"/>
        </w:rPr>
        <w:t>გადახდილი</w:t>
      </w:r>
      <w:proofErr w:type="spellEnd"/>
      <w:r w:rsidR="00D35E69" w:rsidRPr="008F524E">
        <w:rPr>
          <w:rFonts w:ascii="Sylfaen" w:hAnsi="Sylfaen" w:cs="Sylfaen"/>
          <w:bCs/>
          <w:sz w:val="24"/>
          <w:szCs w:val="24"/>
        </w:rPr>
        <w:t xml:space="preserve"> </w:t>
      </w:r>
      <w:proofErr w:type="spellStart"/>
      <w:r w:rsidR="00D35E69" w:rsidRPr="008F524E">
        <w:rPr>
          <w:rFonts w:ascii="Sylfaen" w:hAnsi="Sylfaen" w:cs="Sylfaen"/>
          <w:bCs/>
          <w:sz w:val="24"/>
          <w:szCs w:val="24"/>
        </w:rPr>
        <w:t>საფასური</w:t>
      </w:r>
      <w:proofErr w:type="spellEnd"/>
      <w:r w:rsidR="00D35E69" w:rsidRPr="008F524E">
        <w:rPr>
          <w:rFonts w:ascii="Sylfaen" w:hAnsi="Sylfaen" w:cs="Sylfaen"/>
          <w:bCs/>
          <w:sz w:val="24"/>
          <w:szCs w:val="24"/>
        </w:rPr>
        <w:t xml:space="preserve"> </w:t>
      </w:r>
      <w:proofErr w:type="spellStart"/>
      <w:r w:rsidR="00D35E69" w:rsidRPr="008F524E">
        <w:rPr>
          <w:rFonts w:ascii="Sylfaen" w:hAnsi="Sylfaen" w:cs="Sylfaen"/>
          <w:bCs/>
          <w:sz w:val="24"/>
          <w:szCs w:val="24"/>
        </w:rPr>
        <w:t>უკან</w:t>
      </w:r>
      <w:proofErr w:type="spellEnd"/>
      <w:r w:rsidR="00D35E69" w:rsidRPr="008F524E">
        <w:rPr>
          <w:rFonts w:ascii="Sylfaen" w:hAnsi="Sylfaen" w:cs="Sylfaen"/>
          <w:bCs/>
          <w:sz w:val="24"/>
          <w:szCs w:val="24"/>
        </w:rPr>
        <w:t xml:space="preserve"> </w:t>
      </w:r>
      <w:proofErr w:type="spellStart"/>
      <w:r w:rsidR="00D35E69" w:rsidRPr="008F524E">
        <w:rPr>
          <w:rFonts w:ascii="Sylfaen" w:hAnsi="Sylfaen" w:cs="Sylfaen"/>
          <w:bCs/>
          <w:sz w:val="24"/>
          <w:szCs w:val="24"/>
        </w:rPr>
        <w:t>უბრუნდება</w:t>
      </w:r>
      <w:proofErr w:type="spellEnd"/>
      <w:r w:rsidR="00D35E69" w:rsidRPr="008F524E">
        <w:rPr>
          <w:rFonts w:ascii="Sylfaen" w:hAnsi="Sylfaen" w:cs="Sylfaen"/>
          <w:bCs/>
          <w:sz w:val="24"/>
          <w:szCs w:val="24"/>
        </w:rPr>
        <w:t xml:space="preserve">, </w:t>
      </w:r>
      <w:proofErr w:type="spellStart"/>
      <w:r w:rsidR="00D35E69" w:rsidRPr="008F524E">
        <w:rPr>
          <w:rFonts w:ascii="Sylfaen" w:hAnsi="Sylfaen" w:cs="Sylfaen"/>
          <w:bCs/>
          <w:sz w:val="24"/>
          <w:szCs w:val="24"/>
        </w:rPr>
        <w:t>თუ</w:t>
      </w:r>
      <w:proofErr w:type="spellEnd"/>
      <w:r w:rsidR="00D35E69" w:rsidRPr="008F524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ა) </w:t>
      </w:r>
      <w:r w:rsidRPr="008F524E">
        <w:rPr>
          <w:rFonts w:ascii="Sylfaen" w:hAnsi="Sylfaen" w:cs="Sylfaen"/>
          <w:bCs/>
          <w:sz w:val="24"/>
          <w:szCs w:val="24"/>
          <w:lang w:val="ka-GE"/>
        </w:rPr>
        <w:t>მომსახურების მიღების მაძიებელმა</w:t>
      </w:r>
      <w:r w:rsidRPr="008F524E">
        <w:rPr>
          <w:rFonts w:ascii="Sylfaen" w:hAnsi="Sylfaen" w:cs="Sylfaen"/>
          <w:bCs/>
          <w:sz w:val="24"/>
          <w:szCs w:val="24"/>
        </w:rPr>
        <w:t xml:space="preserve"> </w:t>
      </w:r>
      <w:proofErr w:type="spellStart"/>
      <w:r w:rsidRPr="008F524E">
        <w:rPr>
          <w:rFonts w:ascii="Sylfaen" w:hAnsi="Sylfaen" w:cs="Sylfaen"/>
          <w:bCs/>
          <w:sz w:val="24"/>
          <w:szCs w:val="24"/>
        </w:rPr>
        <w:t>განაცხადის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შეტანამდე</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მოითხოვა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თანხის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დაბრუნება</w:t>
      </w:r>
      <w:proofErr w:type="spellEnd"/>
      <w:r w:rsidRPr="008F524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ბ) </w:t>
      </w:r>
      <w:proofErr w:type="spellStart"/>
      <w:r w:rsidRPr="008F524E">
        <w:rPr>
          <w:rFonts w:ascii="Sylfaen" w:hAnsi="Sylfaen" w:cs="Sylfaen"/>
          <w:bCs/>
          <w:sz w:val="24"/>
          <w:szCs w:val="24"/>
        </w:rPr>
        <w:t>საფასური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დანართით</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განსაზღვრულ</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განაკვეთზე</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მეტი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ოდენობით</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შემთხვევაში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ბრუნდება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სხვაობა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თანხასა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დანართით</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განსაზღვრულ</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განაკვეთს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შორის</w:t>
      </w:r>
      <w:proofErr w:type="spellEnd"/>
      <w:r w:rsidRPr="008F524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გ) </w:t>
      </w:r>
      <w:proofErr w:type="spellStart"/>
      <w:r w:rsidRPr="008F524E">
        <w:rPr>
          <w:rFonts w:ascii="Sylfaen" w:hAnsi="Sylfaen" w:cs="Sylfaen"/>
          <w:bCs/>
          <w:sz w:val="24"/>
          <w:szCs w:val="24"/>
        </w:rPr>
        <w:t>საფასური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დანართის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შესაბამისად</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გადახდისაგან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გათავისუფლებული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პირის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მიერ</w:t>
      </w:r>
      <w:proofErr w:type="spellEnd"/>
      <w:r w:rsidRPr="008F524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lastRenderedPageBreak/>
        <w:t xml:space="preserve">დ) </w:t>
      </w:r>
      <w:proofErr w:type="spellStart"/>
      <w:proofErr w:type="gramStart"/>
      <w:r w:rsidRPr="008F524E">
        <w:rPr>
          <w:rFonts w:ascii="Sylfaen" w:hAnsi="Sylfaen" w:cs="Sylfaen"/>
          <w:bCs/>
          <w:sz w:val="24"/>
          <w:szCs w:val="24"/>
        </w:rPr>
        <w:t>განაცხადით</w:t>
      </w:r>
      <w:proofErr w:type="spellEnd"/>
      <w:proofErr w:type="gramEnd"/>
      <w:r w:rsidRPr="008F524E">
        <w:rPr>
          <w:rFonts w:ascii="Sylfaen" w:hAnsi="Sylfaen" w:cs="Sylfaen"/>
          <w:bCs/>
          <w:sz w:val="24"/>
          <w:szCs w:val="24"/>
        </w:rPr>
        <w:t xml:space="preserve"> </w:t>
      </w:r>
      <w:proofErr w:type="spellStart"/>
      <w:r w:rsidRPr="008F524E">
        <w:rPr>
          <w:rFonts w:ascii="Sylfaen" w:hAnsi="Sylfaen" w:cs="Sylfaen"/>
          <w:bCs/>
          <w:sz w:val="24"/>
          <w:szCs w:val="24"/>
        </w:rPr>
        <w:t>გათვალისწინებული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მოთხოვნა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უკვე</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შესრულებულია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არსებობს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მოთხოვნის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იდენტური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რეგისტრირებული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მონაცემი</w:t>
      </w:r>
      <w:proofErr w:type="spellEnd"/>
      <w:r w:rsidRPr="008F524E">
        <w:rPr>
          <w:rFonts w:ascii="Sylfaen" w:hAnsi="Sylfaen" w:cs="Sylfaen"/>
          <w:bCs/>
          <w:sz w:val="24"/>
          <w:szCs w:val="24"/>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ე) </w:t>
      </w:r>
      <w:proofErr w:type="spellStart"/>
      <w:r w:rsidRPr="008F524E">
        <w:rPr>
          <w:rFonts w:ascii="Sylfaen" w:hAnsi="Sylfaen" w:cs="Sylfaen"/>
          <w:bCs/>
          <w:sz w:val="24"/>
          <w:szCs w:val="24"/>
        </w:rPr>
        <w:t>მომსახურება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განხორციელდა</w:t>
      </w:r>
      <w:proofErr w:type="spellEnd"/>
      <w:r w:rsidRPr="008F524E">
        <w:rPr>
          <w:rFonts w:ascii="Sylfaen" w:hAnsi="Sylfaen" w:cs="Sylfaen"/>
          <w:bCs/>
          <w:sz w:val="24"/>
          <w:szCs w:val="24"/>
        </w:rPr>
        <w:t xml:space="preserve"> </w:t>
      </w:r>
      <w:r w:rsidRPr="008F524E">
        <w:rPr>
          <w:rFonts w:ascii="Sylfaen" w:hAnsi="Sylfaen" w:cs="Sylfaen"/>
          <w:bCs/>
          <w:sz w:val="24"/>
          <w:szCs w:val="24"/>
          <w:lang w:val="ka-GE"/>
        </w:rPr>
        <w:t>გ</w:t>
      </w:r>
      <w:proofErr w:type="spellStart"/>
      <w:r w:rsidRPr="008F524E">
        <w:rPr>
          <w:rFonts w:ascii="Sylfaen" w:hAnsi="Sylfaen" w:cs="Sylfaen"/>
          <w:bCs/>
          <w:sz w:val="24"/>
          <w:szCs w:val="24"/>
        </w:rPr>
        <w:t>ანმცხადებლის</w:t>
      </w:r>
      <w:proofErr w:type="spellEnd"/>
      <w:r w:rsidRPr="008F524E">
        <w:rPr>
          <w:rFonts w:ascii="Sylfaen" w:hAnsi="Sylfaen" w:cs="Sylfaen"/>
          <w:bCs/>
          <w:sz w:val="24"/>
          <w:szCs w:val="24"/>
        </w:rPr>
        <w:t>/</w:t>
      </w:r>
      <w:proofErr w:type="spellStart"/>
      <w:r w:rsidRPr="008F524E">
        <w:rPr>
          <w:rFonts w:ascii="Sylfaen" w:hAnsi="Sylfaen" w:cs="Sylfaen"/>
          <w:bCs/>
          <w:sz w:val="24"/>
          <w:szCs w:val="24"/>
        </w:rPr>
        <w:t>დაინტერესებული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პირისაგან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დამოუკიდებელი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მიზეზებით</w:t>
      </w:r>
      <w:proofErr w:type="spellEnd"/>
      <w:r w:rsidR="003D0E6E">
        <w:rPr>
          <w:rFonts w:ascii="Sylfaen" w:hAnsi="Sylfaen" w:cs="Sylfaen"/>
          <w:bCs/>
          <w:sz w:val="24"/>
          <w:szCs w:val="24"/>
        </w:rPr>
        <w:t>;</w:t>
      </w:r>
      <w:r w:rsidRPr="008F524E">
        <w:rPr>
          <w:rFonts w:ascii="Sylfaen" w:hAnsi="Sylfaen" w:cs="Sylfaen"/>
          <w:bCs/>
          <w:sz w:val="24"/>
          <w:szCs w:val="24"/>
        </w:rPr>
        <w:t xml:space="preserve"> </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 ვ) </w:t>
      </w:r>
      <w:proofErr w:type="spellStart"/>
      <w:r w:rsidRPr="008F524E">
        <w:rPr>
          <w:rFonts w:ascii="Sylfaen" w:hAnsi="Sylfaen" w:cs="Sylfaen"/>
          <w:bCs/>
          <w:sz w:val="24"/>
          <w:szCs w:val="24"/>
        </w:rPr>
        <w:t>თუ</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მოთხოვნილია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ისეთი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მომსახურება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რომლის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გაწევაც</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განეკუთვნება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სააგენტოს</w:t>
      </w:r>
      <w:proofErr w:type="spellEnd"/>
      <w:r w:rsidRPr="008F524E">
        <w:rPr>
          <w:rFonts w:ascii="Sylfaen" w:hAnsi="Sylfaen" w:cs="Sylfaen"/>
          <w:bCs/>
          <w:sz w:val="24"/>
          <w:szCs w:val="24"/>
        </w:rPr>
        <w:t xml:space="preserve"> </w:t>
      </w:r>
      <w:r w:rsidR="00C21F07" w:rsidRPr="008F524E">
        <w:rPr>
          <w:rFonts w:ascii="Sylfaen" w:hAnsi="Sylfaen" w:cs="Sylfaen"/>
          <w:bCs/>
          <w:sz w:val="24"/>
          <w:szCs w:val="24"/>
          <w:lang w:val="ka-GE"/>
        </w:rPr>
        <w:t>მიერ გასაწევი მომსახურების სახეს</w:t>
      </w:r>
      <w:r w:rsidR="003D0E6E">
        <w:rPr>
          <w:rFonts w:ascii="Sylfaen" w:hAnsi="Sylfaen" w:cs="Sylfaen"/>
          <w:bCs/>
          <w:sz w:val="24"/>
          <w:szCs w:val="24"/>
        </w:rPr>
        <w:t>.</w:t>
      </w:r>
    </w:p>
    <w:p w:rsidR="00D35E69" w:rsidRPr="003D0E6E" w:rsidRDefault="00D35E69" w:rsidP="003D4D2C">
      <w:pPr>
        <w:tabs>
          <w:tab w:val="left" w:pos="1276"/>
        </w:tabs>
        <w:spacing w:after="0" w:line="240" w:lineRule="auto"/>
        <w:ind w:firstLine="851"/>
        <w:contextualSpacing/>
        <w:jc w:val="both"/>
        <w:rPr>
          <w:rFonts w:ascii="Sylfaen" w:hAnsi="Sylfaen" w:cs="Sylfaen"/>
          <w:bCs/>
          <w:sz w:val="24"/>
          <w:szCs w:val="24"/>
          <w:lang w:val="ka-GE"/>
        </w:rPr>
      </w:pPr>
      <w:r w:rsidRPr="008F524E">
        <w:rPr>
          <w:rFonts w:ascii="Sylfaen" w:hAnsi="Sylfaen" w:cs="Sylfaen"/>
          <w:bCs/>
          <w:sz w:val="24"/>
          <w:szCs w:val="24"/>
        </w:rPr>
        <w:t xml:space="preserve">2. </w:t>
      </w:r>
      <w:proofErr w:type="spellStart"/>
      <w:r w:rsidRPr="008F524E">
        <w:rPr>
          <w:rFonts w:ascii="Sylfaen" w:hAnsi="Sylfaen" w:cs="Sylfaen"/>
          <w:bCs/>
          <w:sz w:val="24"/>
          <w:szCs w:val="24"/>
        </w:rPr>
        <w:t>საფასური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ბრუნდება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დაინტერესებული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პირის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მოთხოვნიდან</w:t>
      </w:r>
      <w:proofErr w:type="spellEnd"/>
      <w:r w:rsidRPr="008F524E">
        <w:rPr>
          <w:rFonts w:ascii="Sylfaen" w:hAnsi="Sylfaen" w:cs="Sylfaen"/>
          <w:bCs/>
          <w:sz w:val="24"/>
          <w:szCs w:val="24"/>
        </w:rPr>
        <w:t xml:space="preserve"> 10 </w:t>
      </w:r>
      <w:proofErr w:type="spellStart"/>
      <w:r w:rsidRPr="008F524E">
        <w:rPr>
          <w:rFonts w:ascii="Sylfaen" w:hAnsi="Sylfaen" w:cs="Sylfaen"/>
          <w:bCs/>
          <w:sz w:val="24"/>
          <w:szCs w:val="24"/>
        </w:rPr>
        <w:t>სამუშაო</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დღის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ვადაში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მოთხოვნა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უნდა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შეიცავდეს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ნაწილობრივ</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სრულად</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დაბრუნების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კანონიერი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საფუძვლის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არსებობის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დასაბუთებას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მოთხოვნა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წარდგენილი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უნდა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იქნეს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გადახდიდან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ერთი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წლის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ვადაში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ვადის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გასვლის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შემდეგ</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ბრუნდება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ვადის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გაგრძელება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ან</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გაშვებული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ვადის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აღდგენა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დაუშვებელია</w:t>
      </w:r>
      <w:proofErr w:type="spellEnd"/>
      <w:r w:rsidR="003D0E6E">
        <w:rPr>
          <w:rFonts w:ascii="Sylfaen" w:hAnsi="Sylfaen" w:cs="Sylfaen"/>
          <w:bCs/>
          <w:sz w:val="24"/>
          <w:szCs w:val="24"/>
          <w:lang w:val="ka-GE"/>
        </w:rPr>
        <w:t>.</w:t>
      </w:r>
    </w:p>
    <w:p w:rsidR="00D35E69" w:rsidRPr="008F524E" w:rsidRDefault="00D35E69"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rPr>
        <w:t xml:space="preserve">3. </w:t>
      </w:r>
      <w:proofErr w:type="spellStart"/>
      <w:r w:rsidRPr="008F524E">
        <w:rPr>
          <w:rFonts w:ascii="Sylfaen" w:hAnsi="Sylfaen" w:cs="Sylfaen"/>
          <w:bCs/>
          <w:sz w:val="24"/>
          <w:szCs w:val="24"/>
        </w:rPr>
        <w:t>სააგენტოს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მიერ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გაწეული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მომსახურებისათვის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გადახდილი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არ</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ბრუნდება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გარდა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ამ</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მუხლის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პირველი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w:t>
      </w:r>
      <w:proofErr w:type="spellEnd"/>
      <w:r w:rsidRPr="008F524E">
        <w:rPr>
          <w:rFonts w:ascii="Sylfaen" w:hAnsi="Sylfaen" w:cs="Sylfaen"/>
          <w:bCs/>
          <w:sz w:val="24"/>
          <w:szCs w:val="24"/>
        </w:rPr>
        <w:t xml:space="preserve"> </w:t>
      </w:r>
      <w:r w:rsidR="003D0E6E">
        <w:rPr>
          <w:rFonts w:ascii="Sylfaen" w:hAnsi="Sylfaen" w:cs="Sylfaen"/>
          <w:bCs/>
          <w:sz w:val="24"/>
          <w:szCs w:val="24"/>
        </w:rPr>
        <w:t>მე-2</w:t>
      </w:r>
      <w:r w:rsidRPr="008F524E">
        <w:rPr>
          <w:rFonts w:ascii="Sylfaen" w:hAnsi="Sylfaen" w:cs="Sylfaen"/>
          <w:bCs/>
          <w:sz w:val="24"/>
          <w:szCs w:val="24"/>
        </w:rPr>
        <w:t xml:space="preserve"> </w:t>
      </w:r>
      <w:proofErr w:type="spellStart"/>
      <w:r w:rsidRPr="008F524E">
        <w:rPr>
          <w:rFonts w:ascii="Sylfaen" w:hAnsi="Sylfaen" w:cs="Sylfaen"/>
          <w:bCs/>
          <w:sz w:val="24"/>
          <w:szCs w:val="24"/>
        </w:rPr>
        <w:t>პუნქტით</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გათვალისწინებული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შემთხვევებისა</w:t>
      </w:r>
      <w:proofErr w:type="spellEnd"/>
      <w:r w:rsidRPr="008F524E">
        <w:rPr>
          <w:rFonts w:ascii="Sylfaen" w:hAnsi="Sylfaen" w:cs="Sylfaen"/>
          <w:bCs/>
          <w:sz w:val="24"/>
          <w:szCs w:val="24"/>
        </w:rPr>
        <w:t>.</w:t>
      </w:r>
    </w:p>
    <w:p w:rsidR="00573BDF" w:rsidRPr="008F524E" w:rsidRDefault="00573BDF" w:rsidP="003D4D2C">
      <w:pPr>
        <w:tabs>
          <w:tab w:val="left" w:pos="1276"/>
        </w:tabs>
        <w:spacing w:after="0" w:line="240" w:lineRule="auto"/>
        <w:ind w:firstLine="851"/>
        <w:contextualSpacing/>
        <w:jc w:val="both"/>
        <w:rPr>
          <w:rFonts w:ascii="Times New Roman" w:eastAsia="Times New Roman" w:hAnsi="Times New Roman" w:cs="Times New Roman"/>
          <w:vanish/>
          <w:sz w:val="24"/>
          <w:szCs w:val="24"/>
        </w:rPr>
      </w:pPr>
    </w:p>
    <w:p w:rsidR="008A5944" w:rsidRPr="008F524E" w:rsidRDefault="008A5944" w:rsidP="003D4D2C">
      <w:pPr>
        <w:tabs>
          <w:tab w:val="left" w:pos="1276"/>
        </w:tabs>
        <w:spacing w:after="0" w:line="240" w:lineRule="auto"/>
        <w:ind w:firstLine="851"/>
        <w:contextualSpacing/>
        <w:jc w:val="both"/>
        <w:rPr>
          <w:rFonts w:ascii="Sylfaen" w:hAnsi="Sylfaen" w:cs="Sylfaen"/>
          <w:bCs/>
          <w:sz w:val="24"/>
          <w:szCs w:val="24"/>
        </w:rPr>
      </w:pPr>
    </w:p>
    <w:p w:rsidR="003D0E6E" w:rsidRDefault="008A5944" w:rsidP="008F524E">
      <w:pPr>
        <w:tabs>
          <w:tab w:val="left" w:pos="1276"/>
        </w:tabs>
        <w:spacing w:after="0" w:line="240" w:lineRule="auto"/>
        <w:ind w:firstLine="851"/>
        <w:contextualSpacing/>
        <w:jc w:val="both"/>
        <w:rPr>
          <w:rFonts w:ascii="Sylfaen" w:hAnsi="Sylfaen" w:cs="Sylfaen"/>
          <w:bCs/>
          <w:sz w:val="24"/>
          <w:szCs w:val="24"/>
        </w:rPr>
      </w:pPr>
      <w:proofErr w:type="spellStart"/>
      <w:r w:rsidRPr="008F524E">
        <w:rPr>
          <w:rFonts w:ascii="Sylfaen" w:hAnsi="Sylfaen" w:cs="Sylfaen"/>
          <w:b/>
          <w:bCs/>
          <w:sz w:val="24"/>
          <w:szCs w:val="24"/>
        </w:rPr>
        <w:t>მუხლი</w:t>
      </w:r>
      <w:proofErr w:type="spellEnd"/>
      <w:r w:rsidRPr="008F524E">
        <w:rPr>
          <w:rFonts w:ascii="Sylfaen" w:hAnsi="Sylfaen" w:cs="Sylfaen"/>
          <w:b/>
          <w:bCs/>
          <w:sz w:val="24"/>
          <w:szCs w:val="24"/>
        </w:rPr>
        <w:t xml:space="preserve"> </w:t>
      </w:r>
      <w:r w:rsidR="00D35E69" w:rsidRPr="008F524E">
        <w:rPr>
          <w:rFonts w:ascii="Sylfaen" w:hAnsi="Sylfaen" w:cs="Sylfaen"/>
          <w:b/>
          <w:bCs/>
          <w:sz w:val="24"/>
          <w:szCs w:val="24"/>
          <w:lang w:val="ka-GE"/>
        </w:rPr>
        <w:t>4</w:t>
      </w:r>
      <w:r w:rsidRPr="003D0E6E">
        <w:rPr>
          <w:rFonts w:ascii="Sylfaen" w:hAnsi="Sylfaen" w:cs="Sylfaen"/>
          <w:bCs/>
          <w:sz w:val="24"/>
          <w:szCs w:val="24"/>
        </w:rPr>
        <w:t xml:space="preserve">. </w:t>
      </w:r>
      <w:proofErr w:type="spellStart"/>
      <w:r w:rsidRPr="003D0E6E">
        <w:rPr>
          <w:rFonts w:ascii="Sylfaen" w:hAnsi="Sylfaen" w:cs="Sylfaen"/>
          <w:b/>
          <w:bCs/>
          <w:sz w:val="24"/>
          <w:szCs w:val="24"/>
        </w:rPr>
        <w:t>მომსახურების</w:t>
      </w:r>
      <w:proofErr w:type="spellEnd"/>
      <w:r w:rsidRPr="003D0E6E">
        <w:rPr>
          <w:rFonts w:ascii="Sylfaen" w:hAnsi="Sylfaen" w:cs="Sylfaen"/>
          <w:b/>
          <w:bCs/>
          <w:sz w:val="24"/>
          <w:szCs w:val="24"/>
        </w:rPr>
        <w:t xml:space="preserve"> </w:t>
      </w:r>
      <w:proofErr w:type="spellStart"/>
      <w:r w:rsidRPr="003D0E6E">
        <w:rPr>
          <w:rFonts w:ascii="Sylfaen" w:hAnsi="Sylfaen" w:cs="Sylfaen"/>
          <w:b/>
          <w:bCs/>
          <w:sz w:val="24"/>
          <w:szCs w:val="24"/>
        </w:rPr>
        <w:t>საახეები</w:t>
      </w:r>
      <w:proofErr w:type="spellEnd"/>
      <w:r w:rsidR="00522888" w:rsidRPr="003D0E6E">
        <w:rPr>
          <w:rFonts w:ascii="Sylfaen" w:hAnsi="Sylfaen" w:cs="Sylfaen"/>
          <w:b/>
          <w:bCs/>
          <w:sz w:val="24"/>
          <w:szCs w:val="24"/>
        </w:rPr>
        <w:t xml:space="preserve"> </w:t>
      </w:r>
      <w:proofErr w:type="spellStart"/>
      <w:r w:rsidR="00522888" w:rsidRPr="003D0E6E">
        <w:rPr>
          <w:rFonts w:ascii="Sylfaen" w:hAnsi="Sylfaen" w:cs="Sylfaen"/>
          <w:b/>
          <w:bCs/>
          <w:sz w:val="24"/>
          <w:szCs w:val="24"/>
        </w:rPr>
        <w:t>და</w:t>
      </w:r>
      <w:proofErr w:type="spellEnd"/>
      <w:r w:rsidRPr="003D0E6E">
        <w:rPr>
          <w:rFonts w:ascii="Sylfaen" w:hAnsi="Sylfaen" w:cs="Sylfaen"/>
          <w:b/>
          <w:bCs/>
          <w:sz w:val="24"/>
          <w:szCs w:val="24"/>
        </w:rPr>
        <w:t xml:space="preserve"> </w:t>
      </w:r>
      <w:proofErr w:type="spellStart"/>
      <w:r w:rsidRPr="003D0E6E">
        <w:rPr>
          <w:rFonts w:ascii="Sylfaen" w:hAnsi="Sylfaen" w:cs="Sylfaen"/>
          <w:b/>
          <w:bCs/>
          <w:sz w:val="24"/>
          <w:szCs w:val="24"/>
        </w:rPr>
        <w:t>საფასურის</w:t>
      </w:r>
      <w:proofErr w:type="spellEnd"/>
      <w:r w:rsidRPr="003D0E6E">
        <w:rPr>
          <w:rFonts w:ascii="Sylfaen" w:hAnsi="Sylfaen" w:cs="Sylfaen"/>
          <w:b/>
          <w:bCs/>
          <w:sz w:val="24"/>
          <w:szCs w:val="24"/>
        </w:rPr>
        <w:t xml:space="preserve"> </w:t>
      </w:r>
      <w:proofErr w:type="spellStart"/>
      <w:r w:rsidRPr="003D0E6E">
        <w:rPr>
          <w:rFonts w:ascii="Sylfaen" w:hAnsi="Sylfaen" w:cs="Sylfaen"/>
          <w:b/>
          <w:bCs/>
          <w:sz w:val="24"/>
          <w:szCs w:val="24"/>
        </w:rPr>
        <w:t>ოდენობები</w:t>
      </w:r>
      <w:proofErr w:type="spellEnd"/>
    </w:p>
    <w:p w:rsidR="003D0E6E" w:rsidRDefault="003D0E6E" w:rsidP="008F524E">
      <w:pPr>
        <w:tabs>
          <w:tab w:val="left" w:pos="1276"/>
        </w:tabs>
        <w:spacing w:after="0" w:line="240" w:lineRule="auto"/>
        <w:ind w:firstLine="851"/>
        <w:contextualSpacing/>
        <w:jc w:val="both"/>
        <w:rPr>
          <w:rFonts w:ascii="Sylfaen" w:hAnsi="Sylfaen" w:cs="Sylfaen"/>
          <w:bCs/>
          <w:sz w:val="24"/>
          <w:szCs w:val="24"/>
        </w:rPr>
      </w:pPr>
    </w:p>
    <w:p w:rsidR="008A5944" w:rsidRPr="008F524E" w:rsidRDefault="003D0E6E" w:rsidP="008F524E">
      <w:pPr>
        <w:tabs>
          <w:tab w:val="left" w:pos="1276"/>
        </w:tabs>
        <w:spacing w:after="0" w:line="240" w:lineRule="auto"/>
        <w:ind w:firstLine="851"/>
        <w:contextualSpacing/>
        <w:jc w:val="both"/>
        <w:rPr>
          <w:rFonts w:ascii="Sylfaen" w:hAnsi="Sylfaen" w:cs="Sylfaen"/>
          <w:bCs/>
          <w:sz w:val="24"/>
          <w:szCs w:val="24"/>
        </w:rPr>
      </w:pPr>
      <w:proofErr w:type="spellStart"/>
      <w:r w:rsidRPr="008F524E">
        <w:rPr>
          <w:rFonts w:ascii="Sylfaen" w:hAnsi="Sylfaen" w:cs="Sylfaen"/>
          <w:bCs/>
          <w:sz w:val="24"/>
          <w:szCs w:val="24"/>
        </w:rPr>
        <w:t>მომსახურების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საახეები</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და</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საფასურის</w:t>
      </w:r>
      <w:proofErr w:type="spellEnd"/>
      <w:r w:rsidRPr="008F524E">
        <w:rPr>
          <w:rFonts w:ascii="Sylfaen" w:hAnsi="Sylfaen" w:cs="Sylfaen"/>
          <w:bCs/>
          <w:sz w:val="24"/>
          <w:szCs w:val="24"/>
        </w:rPr>
        <w:t xml:space="preserve"> </w:t>
      </w:r>
      <w:proofErr w:type="spellStart"/>
      <w:r w:rsidRPr="008F524E">
        <w:rPr>
          <w:rFonts w:ascii="Sylfaen" w:hAnsi="Sylfaen" w:cs="Sylfaen"/>
          <w:bCs/>
          <w:sz w:val="24"/>
          <w:szCs w:val="24"/>
        </w:rPr>
        <w:t>ოდენობები</w:t>
      </w:r>
      <w:proofErr w:type="spellEnd"/>
      <w:r w:rsidR="00573BDF" w:rsidRPr="008F524E">
        <w:rPr>
          <w:rFonts w:ascii="Sylfaen" w:hAnsi="Sylfaen" w:cs="Sylfaen"/>
          <w:bCs/>
          <w:sz w:val="24"/>
          <w:szCs w:val="24"/>
          <w:lang w:val="ka-GE"/>
        </w:rPr>
        <w:t xml:space="preserve"> </w:t>
      </w:r>
      <w:r w:rsidR="002A4372" w:rsidRPr="008F524E">
        <w:rPr>
          <w:rFonts w:ascii="Sylfaen" w:hAnsi="Sylfaen" w:cs="Sylfaen"/>
          <w:bCs/>
          <w:sz w:val="24"/>
          <w:szCs w:val="24"/>
          <w:lang w:val="ka-GE"/>
        </w:rPr>
        <w:t xml:space="preserve">სამედიცინო და საექიმო საქმიანობის (მათ შორის, </w:t>
      </w:r>
      <w:r w:rsidR="00573BDF" w:rsidRPr="008F524E">
        <w:rPr>
          <w:rFonts w:ascii="Sylfaen" w:hAnsi="Sylfaen" w:cs="Sylfaen"/>
          <w:bCs/>
          <w:sz w:val="24"/>
          <w:szCs w:val="24"/>
          <w:lang w:val="ka-GE"/>
        </w:rPr>
        <w:t>დიპლომისშემდგომი და უწყვეტი სამედიცინო განათლების</w:t>
      </w:r>
      <w:r w:rsidR="002A4372" w:rsidRPr="008F524E">
        <w:rPr>
          <w:rFonts w:ascii="Sylfaen" w:hAnsi="Sylfaen" w:cs="Sylfaen"/>
          <w:bCs/>
          <w:sz w:val="24"/>
          <w:szCs w:val="24"/>
          <w:lang w:val="ka-GE"/>
        </w:rPr>
        <w:t xml:space="preserve">) </w:t>
      </w:r>
      <w:r w:rsidR="00573BDF" w:rsidRPr="008F524E">
        <w:rPr>
          <w:rFonts w:ascii="Sylfaen" w:hAnsi="Sylfaen" w:cs="Sylfaen"/>
          <w:bCs/>
          <w:sz w:val="24"/>
          <w:szCs w:val="24"/>
          <w:lang w:val="ka-GE"/>
        </w:rPr>
        <w:t>სფეროში</w:t>
      </w:r>
      <w:r w:rsidR="00522888" w:rsidRPr="008F524E">
        <w:rPr>
          <w:rFonts w:ascii="Sylfaen" w:hAnsi="Sylfaen" w:cs="Sylfaen"/>
          <w:bCs/>
          <w:sz w:val="24"/>
          <w:szCs w:val="24"/>
        </w:rPr>
        <w:t>:</w:t>
      </w:r>
    </w:p>
    <w:p w:rsidR="008A5944" w:rsidRPr="008F524E" w:rsidRDefault="002A4372"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 xml:space="preserve">ა) დამოუკიდებელი საექიმო საქმიანობის უფლების მოსაპოვებლად, </w:t>
      </w:r>
      <w:proofErr w:type="spellStart"/>
      <w:r w:rsidR="00522888" w:rsidRPr="008F524E">
        <w:rPr>
          <w:rFonts w:ascii="Sylfaen" w:hAnsi="Sylfaen" w:cs="Sylfaen"/>
          <w:bCs/>
          <w:sz w:val="24"/>
          <w:szCs w:val="24"/>
        </w:rPr>
        <w:t>სახელმწიფო</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სასერტიფიკაციო</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გამოცდ</w:t>
      </w:r>
      <w:proofErr w:type="spellEnd"/>
      <w:r w:rsidR="00413CA6" w:rsidRPr="008F524E">
        <w:rPr>
          <w:rFonts w:ascii="Sylfaen" w:hAnsi="Sylfaen" w:cs="Sylfaen"/>
          <w:bCs/>
          <w:sz w:val="24"/>
          <w:szCs w:val="24"/>
          <w:lang w:val="ka-GE"/>
        </w:rPr>
        <w:t xml:space="preserve">ის საფასური </w:t>
      </w:r>
      <w:r w:rsidR="00522888" w:rsidRPr="008F524E">
        <w:rPr>
          <w:rFonts w:ascii="Sylfaen" w:hAnsi="Sylfaen" w:cs="Sylfaen"/>
          <w:bCs/>
          <w:sz w:val="24"/>
          <w:szCs w:val="24"/>
          <w:lang w:val="ka-GE"/>
        </w:rPr>
        <w:t xml:space="preserve"> - </w:t>
      </w:r>
      <w:r w:rsidR="008A337F" w:rsidRPr="008F524E">
        <w:rPr>
          <w:rFonts w:ascii="Sylfaen" w:hAnsi="Sylfaen" w:cs="Sylfaen"/>
          <w:bCs/>
          <w:sz w:val="24"/>
          <w:szCs w:val="24"/>
          <w:lang w:val="ka-GE"/>
        </w:rPr>
        <w:t>12</w:t>
      </w:r>
      <w:r w:rsidR="00FE3FC4" w:rsidRPr="008F524E">
        <w:rPr>
          <w:rFonts w:ascii="Sylfaen" w:hAnsi="Sylfaen" w:cs="Sylfaen"/>
          <w:bCs/>
          <w:sz w:val="24"/>
          <w:szCs w:val="24"/>
          <w:lang w:val="ka-GE"/>
        </w:rPr>
        <w:t>0</w:t>
      </w:r>
      <w:r w:rsidR="00522888" w:rsidRPr="008F524E">
        <w:rPr>
          <w:rFonts w:ascii="Sylfaen" w:hAnsi="Sylfaen" w:cs="Sylfaen"/>
          <w:bCs/>
          <w:sz w:val="24"/>
          <w:szCs w:val="24"/>
          <w:lang w:val="ka-GE"/>
        </w:rPr>
        <w:t xml:space="preserve"> ლარი</w:t>
      </w:r>
      <w:r w:rsidR="00522888" w:rsidRPr="008F524E">
        <w:rPr>
          <w:rFonts w:ascii="Sylfaen" w:hAnsi="Sylfaen" w:cs="Sylfaen"/>
          <w:bCs/>
          <w:sz w:val="24"/>
          <w:szCs w:val="24"/>
        </w:rPr>
        <w:t>;</w:t>
      </w:r>
    </w:p>
    <w:p w:rsidR="008A5944" w:rsidRPr="008F524E" w:rsidRDefault="002A4372"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 xml:space="preserve">ბ) </w:t>
      </w:r>
      <w:proofErr w:type="spellStart"/>
      <w:r w:rsidR="00522888" w:rsidRPr="008F524E">
        <w:rPr>
          <w:rFonts w:ascii="Sylfaen" w:hAnsi="Sylfaen" w:cs="Sylfaen"/>
          <w:bCs/>
          <w:sz w:val="24"/>
          <w:szCs w:val="24"/>
        </w:rPr>
        <w:t>ერთიანი</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დიპლომისშემდგომი</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საკვალიფიკაციო</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გამოცდ</w:t>
      </w:r>
      <w:proofErr w:type="spellEnd"/>
      <w:r w:rsidR="00413CA6" w:rsidRPr="008F524E">
        <w:rPr>
          <w:rFonts w:ascii="Sylfaen" w:hAnsi="Sylfaen" w:cs="Sylfaen"/>
          <w:bCs/>
          <w:sz w:val="24"/>
          <w:szCs w:val="24"/>
          <w:lang w:val="ka-GE"/>
        </w:rPr>
        <w:t>ის</w:t>
      </w:r>
      <w:r w:rsidR="00E65014" w:rsidRPr="008F524E">
        <w:rPr>
          <w:rFonts w:ascii="Sylfaen" w:hAnsi="Sylfaen" w:cs="Sylfaen"/>
          <w:bCs/>
          <w:sz w:val="24"/>
          <w:szCs w:val="24"/>
          <w:lang w:val="ka-GE"/>
        </w:rPr>
        <w:t xml:space="preserve"> </w:t>
      </w:r>
      <w:r w:rsidR="00413CA6" w:rsidRPr="008F524E">
        <w:rPr>
          <w:rFonts w:ascii="Sylfaen" w:hAnsi="Sylfaen" w:cs="Sylfaen"/>
          <w:bCs/>
          <w:sz w:val="24"/>
          <w:szCs w:val="24"/>
          <w:lang w:val="ka-GE"/>
        </w:rPr>
        <w:t xml:space="preserve">საფასური </w:t>
      </w:r>
      <w:r w:rsidR="00522888" w:rsidRPr="008F524E">
        <w:rPr>
          <w:rFonts w:ascii="Sylfaen" w:hAnsi="Sylfaen" w:cs="Sylfaen"/>
          <w:bCs/>
          <w:sz w:val="24"/>
          <w:szCs w:val="24"/>
          <w:lang w:val="ka-GE"/>
        </w:rPr>
        <w:t xml:space="preserve"> - </w:t>
      </w:r>
      <w:r w:rsidR="008A337F" w:rsidRPr="008F524E">
        <w:rPr>
          <w:rFonts w:ascii="Sylfaen" w:hAnsi="Sylfaen" w:cs="Sylfaen"/>
          <w:bCs/>
          <w:sz w:val="24"/>
          <w:szCs w:val="24"/>
          <w:lang w:val="ka-GE"/>
        </w:rPr>
        <w:t>8</w:t>
      </w:r>
      <w:r w:rsidR="00FE3FC4" w:rsidRPr="008F524E">
        <w:rPr>
          <w:rFonts w:ascii="Sylfaen" w:hAnsi="Sylfaen" w:cs="Sylfaen"/>
          <w:bCs/>
          <w:sz w:val="24"/>
          <w:szCs w:val="24"/>
          <w:lang w:val="ka-GE"/>
        </w:rPr>
        <w:t>0</w:t>
      </w:r>
      <w:r w:rsidR="00522888" w:rsidRPr="008F524E">
        <w:rPr>
          <w:rFonts w:ascii="Sylfaen" w:hAnsi="Sylfaen" w:cs="Sylfaen"/>
          <w:bCs/>
          <w:sz w:val="24"/>
          <w:szCs w:val="24"/>
          <w:lang w:val="ka-GE"/>
        </w:rPr>
        <w:t xml:space="preserve"> ლარი</w:t>
      </w:r>
      <w:r w:rsidR="00522888" w:rsidRPr="008F524E">
        <w:rPr>
          <w:rFonts w:ascii="Sylfaen" w:hAnsi="Sylfaen" w:cs="Sylfaen"/>
          <w:bCs/>
          <w:sz w:val="24"/>
          <w:szCs w:val="24"/>
        </w:rPr>
        <w:t>;</w:t>
      </w:r>
    </w:p>
    <w:p w:rsidR="008A5944" w:rsidRPr="008F524E" w:rsidRDefault="002A4372"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 xml:space="preserve">გ) „საექიმო საქმიანობის შესახებ“ საქართველოს კანონით განსაზღვრულ შემთვევებში </w:t>
      </w:r>
      <w:proofErr w:type="spellStart"/>
      <w:r w:rsidR="00522888" w:rsidRPr="008F524E">
        <w:rPr>
          <w:rFonts w:ascii="Sylfaen" w:hAnsi="Sylfaen" w:cs="Sylfaen"/>
          <w:bCs/>
          <w:sz w:val="24"/>
          <w:szCs w:val="24"/>
        </w:rPr>
        <w:t>სახელმწიფო</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სერტიფიკატის</w:t>
      </w:r>
      <w:proofErr w:type="spellEnd"/>
      <w:r w:rsidR="00522888" w:rsidRPr="008F524E">
        <w:rPr>
          <w:rFonts w:ascii="Sylfaen" w:hAnsi="Sylfaen" w:cs="Sylfaen"/>
          <w:bCs/>
          <w:sz w:val="24"/>
          <w:szCs w:val="24"/>
        </w:rPr>
        <w:t xml:space="preserve"> </w:t>
      </w:r>
      <w:proofErr w:type="spellStart"/>
      <w:r w:rsidR="00E65014" w:rsidRPr="008F524E">
        <w:rPr>
          <w:rFonts w:ascii="Sylfaen" w:hAnsi="Sylfaen" w:cs="Sylfaen"/>
          <w:bCs/>
          <w:sz w:val="24"/>
          <w:szCs w:val="24"/>
        </w:rPr>
        <w:t>უგამოცდოდ</w:t>
      </w:r>
      <w:proofErr w:type="spellEnd"/>
      <w:r w:rsidR="00E65014" w:rsidRPr="008F524E">
        <w:rPr>
          <w:rFonts w:ascii="Sylfaen" w:hAnsi="Sylfaen" w:cs="Sylfaen"/>
          <w:bCs/>
          <w:sz w:val="24"/>
          <w:szCs w:val="24"/>
          <w:lang w:val="ka-GE"/>
        </w:rPr>
        <w:t xml:space="preserve"> მიღების მომსახურების საფასური</w:t>
      </w:r>
      <w:r w:rsidR="00522888" w:rsidRPr="008F524E">
        <w:rPr>
          <w:rFonts w:ascii="Sylfaen" w:hAnsi="Sylfaen" w:cs="Sylfaen"/>
          <w:bCs/>
          <w:sz w:val="24"/>
          <w:szCs w:val="24"/>
          <w:lang w:val="ka-GE"/>
        </w:rPr>
        <w:t xml:space="preserve"> - </w:t>
      </w:r>
      <w:r w:rsidR="009266F9" w:rsidRPr="008F524E">
        <w:rPr>
          <w:rFonts w:ascii="Sylfaen" w:hAnsi="Sylfaen" w:cs="Sylfaen"/>
          <w:bCs/>
          <w:sz w:val="24"/>
          <w:szCs w:val="24"/>
          <w:lang w:val="ka-GE"/>
        </w:rPr>
        <w:t>1</w:t>
      </w:r>
      <w:r w:rsidR="008A337F" w:rsidRPr="008F524E">
        <w:rPr>
          <w:rFonts w:ascii="Sylfaen" w:hAnsi="Sylfaen" w:cs="Sylfaen"/>
          <w:bCs/>
          <w:sz w:val="24"/>
          <w:szCs w:val="24"/>
          <w:lang w:val="ka-GE"/>
        </w:rPr>
        <w:t>5</w:t>
      </w:r>
      <w:r w:rsidR="009266F9" w:rsidRPr="008F524E">
        <w:rPr>
          <w:rFonts w:ascii="Sylfaen" w:hAnsi="Sylfaen" w:cs="Sylfaen"/>
          <w:bCs/>
          <w:sz w:val="24"/>
          <w:szCs w:val="24"/>
          <w:lang w:val="ka-GE"/>
        </w:rPr>
        <w:t>0</w:t>
      </w:r>
      <w:r w:rsidR="00522888" w:rsidRPr="008F524E">
        <w:rPr>
          <w:rFonts w:ascii="Sylfaen" w:hAnsi="Sylfaen" w:cs="Sylfaen"/>
          <w:bCs/>
          <w:sz w:val="24"/>
          <w:szCs w:val="24"/>
          <w:lang w:val="ka-GE"/>
        </w:rPr>
        <w:t xml:space="preserve"> ლარი</w:t>
      </w:r>
      <w:r w:rsidR="008A5944" w:rsidRPr="008F524E">
        <w:rPr>
          <w:rFonts w:ascii="Sylfaen" w:hAnsi="Sylfaen" w:cs="Sylfaen"/>
          <w:bCs/>
          <w:sz w:val="24"/>
          <w:szCs w:val="24"/>
        </w:rPr>
        <w:t>;</w:t>
      </w:r>
    </w:p>
    <w:p w:rsidR="008A5944" w:rsidRPr="008F524E" w:rsidRDefault="002A4372"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 xml:space="preserve">დ) </w:t>
      </w:r>
      <w:proofErr w:type="spellStart"/>
      <w:r w:rsidR="00522888" w:rsidRPr="008F524E">
        <w:rPr>
          <w:rFonts w:ascii="Sylfaen" w:hAnsi="Sylfaen" w:cs="Sylfaen"/>
          <w:bCs/>
          <w:sz w:val="24"/>
          <w:szCs w:val="24"/>
        </w:rPr>
        <w:t>ახალი</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ფორმის</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სერტიფიკატების</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და</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დუბლიკატის</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მომზადება</w:t>
      </w:r>
      <w:proofErr w:type="spellEnd"/>
      <w:r w:rsidR="002C1213" w:rsidRPr="008F524E">
        <w:rPr>
          <w:rFonts w:ascii="Sylfaen" w:hAnsi="Sylfaen" w:cs="Sylfaen"/>
          <w:bCs/>
          <w:sz w:val="24"/>
          <w:szCs w:val="24"/>
          <w:lang w:val="ka-GE"/>
        </w:rPr>
        <w:t>/გაცემა</w:t>
      </w:r>
      <w:r w:rsidR="008E5280" w:rsidRPr="008F524E">
        <w:rPr>
          <w:rFonts w:ascii="Sylfaen" w:hAnsi="Sylfaen" w:cs="Sylfaen"/>
          <w:bCs/>
          <w:sz w:val="24"/>
          <w:szCs w:val="24"/>
          <w:lang w:val="ka-GE"/>
        </w:rPr>
        <w:t xml:space="preserve"> </w:t>
      </w:r>
      <w:r w:rsidR="009266F9" w:rsidRPr="008F524E">
        <w:rPr>
          <w:rFonts w:ascii="Sylfaen" w:hAnsi="Sylfaen" w:cs="Sylfaen"/>
          <w:bCs/>
          <w:sz w:val="24"/>
          <w:szCs w:val="24"/>
          <w:lang w:val="ka-GE"/>
        </w:rPr>
        <w:t>- 5</w:t>
      </w:r>
      <w:r w:rsidR="00522888" w:rsidRPr="008F524E">
        <w:rPr>
          <w:rFonts w:ascii="Sylfaen" w:hAnsi="Sylfaen" w:cs="Sylfaen"/>
          <w:bCs/>
          <w:sz w:val="24"/>
          <w:szCs w:val="24"/>
          <w:lang w:val="ka-GE"/>
        </w:rPr>
        <w:t>0</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ლარი</w:t>
      </w:r>
      <w:proofErr w:type="spellEnd"/>
      <w:r w:rsidR="008A5944" w:rsidRPr="008F524E">
        <w:rPr>
          <w:rFonts w:ascii="Sylfaen" w:hAnsi="Sylfaen" w:cs="Sylfaen"/>
          <w:bCs/>
          <w:sz w:val="24"/>
          <w:szCs w:val="24"/>
        </w:rPr>
        <w:t>;</w:t>
      </w:r>
    </w:p>
    <w:p w:rsidR="008A5944" w:rsidRPr="008F524E" w:rsidRDefault="002A4372"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 xml:space="preserve">ე) </w:t>
      </w:r>
      <w:proofErr w:type="spellStart"/>
      <w:r w:rsidR="00522888" w:rsidRPr="008F524E">
        <w:rPr>
          <w:rFonts w:ascii="Sylfaen" w:hAnsi="Sylfaen" w:cs="Sylfaen"/>
          <w:bCs/>
          <w:sz w:val="24"/>
          <w:szCs w:val="24"/>
        </w:rPr>
        <w:t>უცხოეთიდან</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მოწვეული</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სპეციალისტისთვის</w:t>
      </w:r>
      <w:proofErr w:type="spellEnd"/>
      <w:r w:rsidR="00522888" w:rsidRPr="008F524E">
        <w:rPr>
          <w:rFonts w:ascii="Sylfaen" w:hAnsi="Sylfaen" w:cs="Sylfaen"/>
          <w:bCs/>
          <w:sz w:val="24"/>
          <w:szCs w:val="24"/>
        </w:rPr>
        <w:t xml:space="preserve"> </w:t>
      </w:r>
      <w:r w:rsidRPr="008F524E">
        <w:rPr>
          <w:rFonts w:ascii="Sylfaen" w:hAnsi="Sylfaen" w:cs="Sylfaen"/>
          <w:bCs/>
          <w:sz w:val="24"/>
          <w:szCs w:val="24"/>
          <w:lang w:val="ka-GE"/>
        </w:rPr>
        <w:t xml:space="preserve">საქართველოში </w:t>
      </w:r>
      <w:proofErr w:type="spellStart"/>
      <w:r w:rsidR="00522888" w:rsidRPr="008F524E">
        <w:rPr>
          <w:rFonts w:ascii="Sylfaen" w:hAnsi="Sylfaen" w:cs="Sylfaen"/>
          <w:bCs/>
          <w:sz w:val="24"/>
          <w:szCs w:val="24"/>
        </w:rPr>
        <w:t>დროებით</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საექიმო</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საქმიანობის</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უფლების</w:t>
      </w:r>
      <w:proofErr w:type="spellEnd"/>
      <w:r w:rsidR="00522888" w:rsidRPr="008F524E">
        <w:rPr>
          <w:rFonts w:ascii="Sylfaen" w:hAnsi="Sylfaen" w:cs="Sylfaen"/>
          <w:bCs/>
          <w:sz w:val="24"/>
          <w:szCs w:val="24"/>
        </w:rPr>
        <w:t xml:space="preserve"> </w:t>
      </w:r>
      <w:proofErr w:type="spellStart"/>
      <w:r w:rsidR="00522888" w:rsidRPr="008F524E">
        <w:rPr>
          <w:rFonts w:ascii="Sylfaen" w:hAnsi="Sylfaen" w:cs="Sylfaen"/>
          <w:bCs/>
          <w:sz w:val="24"/>
          <w:szCs w:val="24"/>
        </w:rPr>
        <w:t>მინიჭებ</w:t>
      </w:r>
      <w:proofErr w:type="spellEnd"/>
      <w:r w:rsidRPr="008F524E">
        <w:rPr>
          <w:rFonts w:ascii="Sylfaen" w:hAnsi="Sylfaen" w:cs="Sylfaen"/>
          <w:bCs/>
          <w:sz w:val="24"/>
          <w:szCs w:val="24"/>
          <w:lang w:val="ka-GE"/>
        </w:rPr>
        <w:t xml:space="preserve">ის </w:t>
      </w:r>
      <w:r w:rsidR="004556B3" w:rsidRPr="008F524E">
        <w:rPr>
          <w:rFonts w:ascii="Sylfaen" w:hAnsi="Sylfaen" w:cs="Sylfaen"/>
          <w:bCs/>
          <w:sz w:val="24"/>
          <w:szCs w:val="24"/>
          <w:lang w:val="ka-GE"/>
        </w:rPr>
        <w:t xml:space="preserve">მიზნით მომსახურების საფასური </w:t>
      </w:r>
      <w:r w:rsidR="008E5280" w:rsidRPr="008F524E">
        <w:rPr>
          <w:rFonts w:ascii="Sylfaen" w:hAnsi="Sylfaen" w:cs="Sylfaen"/>
          <w:bCs/>
          <w:sz w:val="24"/>
          <w:szCs w:val="24"/>
          <w:lang w:val="ka-GE"/>
        </w:rPr>
        <w:t xml:space="preserve"> </w:t>
      </w:r>
      <w:r w:rsidR="009266F9" w:rsidRPr="008F524E">
        <w:rPr>
          <w:rFonts w:ascii="Sylfaen" w:hAnsi="Sylfaen" w:cs="Sylfaen"/>
          <w:bCs/>
          <w:sz w:val="24"/>
          <w:szCs w:val="24"/>
          <w:lang w:val="ka-GE"/>
        </w:rPr>
        <w:t xml:space="preserve">- </w:t>
      </w:r>
      <w:r w:rsidR="009B5A30" w:rsidRPr="008F524E">
        <w:rPr>
          <w:rFonts w:ascii="Sylfaen" w:hAnsi="Sylfaen" w:cs="Sylfaen"/>
          <w:bCs/>
          <w:sz w:val="24"/>
          <w:szCs w:val="24"/>
          <w:lang w:val="ka-GE"/>
        </w:rPr>
        <w:t>3</w:t>
      </w:r>
      <w:r w:rsidR="008A337F" w:rsidRPr="008F524E">
        <w:rPr>
          <w:rFonts w:ascii="Sylfaen" w:hAnsi="Sylfaen" w:cs="Sylfaen"/>
          <w:bCs/>
          <w:sz w:val="24"/>
          <w:szCs w:val="24"/>
          <w:lang w:val="ka-GE"/>
        </w:rPr>
        <w:t>5</w:t>
      </w:r>
      <w:r w:rsidR="008A5944" w:rsidRPr="008F524E">
        <w:rPr>
          <w:rFonts w:ascii="Sylfaen" w:hAnsi="Sylfaen" w:cs="Sylfaen"/>
          <w:bCs/>
          <w:sz w:val="24"/>
          <w:szCs w:val="24"/>
        </w:rPr>
        <w:t xml:space="preserve">0 </w:t>
      </w:r>
      <w:proofErr w:type="spellStart"/>
      <w:r w:rsidR="008A5944" w:rsidRPr="008F524E">
        <w:rPr>
          <w:rFonts w:ascii="Sylfaen" w:hAnsi="Sylfaen" w:cs="Sylfaen"/>
          <w:bCs/>
          <w:sz w:val="24"/>
          <w:szCs w:val="24"/>
        </w:rPr>
        <w:t>ლარი</w:t>
      </w:r>
      <w:proofErr w:type="spellEnd"/>
      <w:r w:rsidR="00522888" w:rsidRPr="008F524E">
        <w:rPr>
          <w:rFonts w:ascii="Sylfaen" w:hAnsi="Sylfaen" w:cs="Sylfaen"/>
          <w:bCs/>
          <w:sz w:val="24"/>
          <w:szCs w:val="24"/>
        </w:rPr>
        <w:t>;</w:t>
      </w:r>
    </w:p>
    <w:p w:rsidR="002A4372" w:rsidRPr="008F524E" w:rsidRDefault="002A4372" w:rsidP="003D4D2C">
      <w:pPr>
        <w:tabs>
          <w:tab w:val="left" w:pos="1276"/>
        </w:tabs>
        <w:spacing w:after="0" w:line="240" w:lineRule="auto"/>
        <w:ind w:firstLine="851"/>
        <w:contextualSpacing/>
        <w:jc w:val="both"/>
        <w:rPr>
          <w:rFonts w:ascii="Sylfaen" w:hAnsi="Sylfaen"/>
          <w:bCs/>
          <w:sz w:val="24"/>
          <w:szCs w:val="24"/>
          <w:lang w:val="ka-GE"/>
        </w:rPr>
      </w:pPr>
      <w:r w:rsidRPr="008F524E">
        <w:rPr>
          <w:rFonts w:ascii="Sylfaen" w:hAnsi="Sylfaen" w:cs="Sylfaen"/>
          <w:bCs/>
          <w:sz w:val="24"/>
          <w:szCs w:val="24"/>
          <w:lang w:val="ka-GE"/>
        </w:rPr>
        <w:t xml:space="preserve">ვ) </w:t>
      </w:r>
      <w:proofErr w:type="spellStart"/>
      <w:r w:rsidR="009266F9" w:rsidRPr="008F524E">
        <w:rPr>
          <w:rFonts w:ascii="Sylfaen" w:hAnsi="Sylfaen" w:cs="Sylfaen"/>
          <w:bCs/>
          <w:sz w:val="24"/>
          <w:szCs w:val="24"/>
        </w:rPr>
        <w:t>უწყვეტი</w:t>
      </w:r>
      <w:proofErr w:type="spellEnd"/>
      <w:r w:rsidR="009266F9" w:rsidRPr="008F524E">
        <w:rPr>
          <w:bCs/>
          <w:sz w:val="24"/>
          <w:szCs w:val="24"/>
        </w:rPr>
        <w:t xml:space="preserve"> </w:t>
      </w:r>
      <w:proofErr w:type="spellStart"/>
      <w:r w:rsidR="009266F9" w:rsidRPr="008F524E">
        <w:rPr>
          <w:rFonts w:ascii="Sylfaen" w:hAnsi="Sylfaen" w:cs="Sylfaen"/>
          <w:bCs/>
          <w:sz w:val="24"/>
          <w:szCs w:val="24"/>
        </w:rPr>
        <w:t>სამედიცინო</w:t>
      </w:r>
      <w:proofErr w:type="spellEnd"/>
      <w:r w:rsidR="009266F9" w:rsidRPr="008F524E">
        <w:rPr>
          <w:bCs/>
          <w:sz w:val="24"/>
          <w:szCs w:val="24"/>
        </w:rPr>
        <w:t xml:space="preserve"> </w:t>
      </w:r>
      <w:proofErr w:type="spellStart"/>
      <w:r w:rsidR="009266F9" w:rsidRPr="008F524E">
        <w:rPr>
          <w:rFonts w:ascii="Sylfaen" w:hAnsi="Sylfaen" w:cs="Sylfaen"/>
          <w:bCs/>
          <w:sz w:val="24"/>
          <w:szCs w:val="24"/>
        </w:rPr>
        <w:t>განათლების</w:t>
      </w:r>
      <w:proofErr w:type="spellEnd"/>
      <w:r w:rsidR="009266F9" w:rsidRPr="008F524E">
        <w:rPr>
          <w:bCs/>
          <w:sz w:val="24"/>
          <w:szCs w:val="24"/>
        </w:rPr>
        <w:t xml:space="preserve"> </w:t>
      </w:r>
      <w:proofErr w:type="spellStart"/>
      <w:r w:rsidR="009266F9" w:rsidRPr="008F524E">
        <w:rPr>
          <w:rFonts w:ascii="Sylfaen" w:hAnsi="Sylfaen" w:cs="Sylfaen"/>
          <w:bCs/>
          <w:sz w:val="24"/>
          <w:szCs w:val="24"/>
        </w:rPr>
        <w:t>პროგრამების</w:t>
      </w:r>
      <w:proofErr w:type="spellEnd"/>
      <w:r w:rsidR="009266F9" w:rsidRPr="008F524E">
        <w:rPr>
          <w:bCs/>
          <w:sz w:val="24"/>
          <w:szCs w:val="24"/>
        </w:rPr>
        <w:t xml:space="preserve"> </w:t>
      </w:r>
      <w:proofErr w:type="spellStart"/>
      <w:r w:rsidR="009266F9" w:rsidRPr="008F524E">
        <w:rPr>
          <w:rFonts w:ascii="Sylfaen" w:hAnsi="Sylfaen" w:cs="Sylfaen"/>
          <w:bCs/>
          <w:sz w:val="24"/>
          <w:szCs w:val="24"/>
        </w:rPr>
        <w:t>სააკრედიტაცი</w:t>
      </w:r>
      <w:proofErr w:type="spellEnd"/>
      <w:r w:rsidR="004556B3" w:rsidRPr="008F524E">
        <w:rPr>
          <w:rFonts w:ascii="Sylfaen" w:hAnsi="Sylfaen" w:cs="Sylfaen"/>
          <w:bCs/>
          <w:sz w:val="24"/>
          <w:szCs w:val="24"/>
          <w:lang w:val="ka-GE"/>
        </w:rPr>
        <w:t>ო მომსახურების საფასურია</w:t>
      </w:r>
      <w:r w:rsidR="009266F9" w:rsidRPr="008F524E">
        <w:rPr>
          <w:bCs/>
          <w:sz w:val="24"/>
          <w:szCs w:val="24"/>
        </w:rPr>
        <w:t xml:space="preserve">: </w:t>
      </w:r>
    </w:p>
    <w:p w:rsidR="002C1213" w:rsidRPr="008F524E" w:rsidRDefault="002A4372" w:rsidP="003D4D2C">
      <w:pPr>
        <w:tabs>
          <w:tab w:val="left" w:pos="1276"/>
        </w:tabs>
        <w:spacing w:after="0" w:line="240" w:lineRule="auto"/>
        <w:ind w:firstLine="851"/>
        <w:contextualSpacing/>
        <w:jc w:val="both"/>
        <w:rPr>
          <w:bCs/>
          <w:sz w:val="24"/>
          <w:szCs w:val="24"/>
        </w:rPr>
      </w:pPr>
      <w:r w:rsidRPr="008F524E">
        <w:rPr>
          <w:rFonts w:ascii="Sylfaen" w:hAnsi="Sylfaen"/>
          <w:bCs/>
          <w:sz w:val="24"/>
          <w:szCs w:val="24"/>
          <w:lang w:val="ka-GE"/>
        </w:rPr>
        <w:t xml:space="preserve">ვ.ა) </w:t>
      </w:r>
      <w:proofErr w:type="spellStart"/>
      <w:proofErr w:type="gramStart"/>
      <w:r w:rsidR="002C1213" w:rsidRPr="008F524E">
        <w:rPr>
          <w:rFonts w:ascii="Sylfaen" w:hAnsi="Sylfaen" w:cs="Sylfaen"/>
          <w:bCs/>
          <w:sz w:val="24"/>
          <w:szCs w:val="24"/>
        </w:rPr>
        <w:t>უსგ</w:t>
      </w:r>
      <w:proofErr w:type="spellEnd"/>
      <w:proofErr w:type="gramEnd"/>
      <w:r w:rsidR="002C1213" w:rsidRPr="008F524E">
        <w:rPr>
          <w:rFonts w:ascii="Sylfaen" w:hAnsi="Sylfaen" w:cs="Sylfaen"/>
          <w:bCs/>
          <w:sz w:val="24"/>
          <w:szCs w:val="24"/>
        </w:rPr>
        <w:t xml:space="preserve"> </w:t>
      </w:r>
      <w:proofErr w:type="spellStart"/>
      <w:r w:rsidR="002C1213" w:rsidRPr="008F524E">
        <w:rPr>
          <w:rFonts w:ascii="Sylfaen" w:hAnsi="Sylfaen" w:cs="Sylfaen"/>
          <w:bCs/>
          <w:sz w:val="24"/>
          <w:szCs w:val="24"/>
        </w:rPr>
        <w:t>პროგრამის</w:t>
      </w:r>
      <w:proofErr w:type="spellEnd"/>
      <w:r w:rsidR="002C1213" w:rsidRPr="008F524E">
        <w:rPr>
          <w:rFonts w:ascii="Sylfaen" w:hAnsi="Sylfaen" w:cs="Sylfaen"/>
          <w:bCs/>
          <w:sz w:val="24"/>
          <w:szCs w:val="24"/>
        </w:rPr>
        <w:t xml:space="preserve"> </w:t>
      </w:r>
      <w:proofErr w:type="spellStart"/>
      <w:r w:rsidR="002C1213" w:rsidRPr="008F524E">
        <w:rPr>
          <w:rFonts w:ascii="Sylfaen" w:hAnsi="Sylfaen" w:cs="Sylfaen"/>
          <w:bCs/>
          <w:sz w:val="24"/>
          <w:szCs w:val="24"/>
        </w:rPr>
        <w:t>აკრედიტაციისთვის</w:t>
      </w:r>
      <w:proofErr w:type="spellEnd"/>
      <w:r w:rsidR="002C1213" w:rsidRPr="008F524E">
        <w:rPr>
          <w:rFonts w:ascii="Sylfaen" w:hAnsi="Sylfaen" w:cs="Sylfaen"/>
          <w:bCs/>
          <w:sz w:val="24"/>
          <w:szCs w:val="24"/>
          <w:lang w:val="ka-GE"/>
        </w:rPr>
        <w:t xml:space="preserve"> </w:t>
      </w:r>
      <w:r w:rsidR="009266F9" w:rsidRPr="008F524E">
        <w:rPr>
          <w:bCs/>
          <w:sz w:val="24"/>
          <w:szCs w:val="24"/>
        </w:rPr>
        <w:t xml:space="preserve"> - 350 </w:t>
      </w:r>
      <w:proofErr w:type="spellStart"/>
      <w:r w:rsidR="009266F9" w:rsidRPr="008F524E">
        <w:rPr>
          <w:rFonts w:ascii="Sylfaen" w:hAnsi="Sylfaen" w:cs="Sylfaen"/>
          <w:bCs/>
          <w:sz w:val="24"/>
          <w:szCs w:val="24"/>
        </w:rPr>
        <w:t>ლარი</w:t>
      </w:r>
      <w:proofErr w:type="spellEnd"/>
      <w:r w:rsidR="009266F9" w:rsidRPr="008F524E">
        <w:rPr>
          <w:bCs/>
          <w:sz w:val="24"/>
          <w:szCs w:val="24"/>
        </w:rPr>
        <w:t>;</w:t>
      </w:r>
    </w:p>
    <w:p w:rsidR="00E729A4" w:rsidRPr="008F524E" w:rsidRDefault="002A4372" w:rsidP="008F524E">
      <w:pPr>
        <w:tabs>
          <w:tab w:val="left" w:pos="1276"/>
        </w:tabs>
        <w:spacing w:after="0" w:line="240" w:lineRule="auto"/>
        <w:ind w:firstLine="851"/>
        <w:contextualSpacing/>
        <w:jc w:val="both"/>
        <w:rPr>
          <w:bCs/>
          <w:sz w:val="24"/>
          <w:szCs w:val="24"/>
        </w:rPr>
      </w:pPr>
      <w:r w:rsidRPr="008F524E">
        <w:rPr>
          <w:rFonts w:ascii="Sylfaen" w:hAnsi="Sylfaen" w:cs="Sylfaen"/>
          <w:bCs/>
          <w:sz w:val="24"/>
          <w:szCs w:val="24"/>
          <w:lang w:val="ka-GE"/>
        </w:rPr>
        <w:t xml:space="preserve">ვ.ბ) </w:t>
      </w:r>
      <w:proofErr w:type="spellStart"/>
      <w:r w:rsidR="009B5A30" w:rsidRPr="008F524E">
        <w:rPr>
          <w:rFonts w:ascii="Sylfaen" w:hAnsi="Sylfaen" w:cs="Sylfaen"/>
          <w:bCs/>
          <w:sz w:val="24"/>
          <w:szCs w:val="24"/>
        </w:rPr>
        <w:t>კონფერენციის</w:t>
      </w:r>
      <w:proofErr w:type="spellEnd"/>
      <w:r w:rsidR="009B5A30" w:rsidRPr="008F524E">
        <w:rPr>
          <w:bCs/>
          <w:sz w:val="24"/>
          <w:szCs w:val="24"/>
        </w:rPr>
        <w:t xml:space="preserve"> </w:t>
      </w:r>
      <w:proofErr w:type="spellStart"/>
      <w:r w:rsidR="009B5A30" w:rsidRPr="008F524E">
        <w:rPr>
          <w:rFonts w:ascii="Sylfaen" w:hAnsi="Sylfaen" w:cs="Sylfaen"/>
          <w:bCs/>
          <w:sz w:val="24"/>
          <w:szCs w:val="24"/>
        </w:rPr>
        <w:t>აკრედიტაციისთვის</w:t>
      </w:r>
      <w:proofErr w:type="spellEnd"/>
      <w:r w:rsidR="009B5A30" w:rsidRPr="008F524E">
        <w:rPr>
          <w:rFonts w:ascii="Sylfaen" w:hAnsi="Sylfaen" w:cs="Sylfaen"/>
          <w:bCs/>
          <w:sz w:val="24"/>
          <w:szCs w:val="24"/>
          <w:lang w:val="ka-GE"/>
        </w:rPr>
        <w:t xml:space="preserve"> </w:t>
      </w:r>
      <w:r w:rsidR="009B5A30" w:rsidRPr="008F524E">
        <w:rPr>
          <w:bCs/>
          <w:sz w:val="24"/>
          <w:szCs w:val="24"/>
        </w:rPr>
        <w:t xml:space="preserve">– 1000 </w:t>
      </w:r>
      <w:proofErr w:type="spellStart"/>
      <w:r w:rsidR="009B5A30" w:rsidRPr="008F524E">
        <w:rPr>
          <w:rFonts w:ascii="Sylfaen" w:hAnsi="Sylfaen" w:cs="Sylfaen"/>
          <w:bCs/>
          <w:sz w:val="24"/>
          <w:szCs w:val="24"/>
        </w:rPr>
        <w:t>ლარი</w:t>
      </w:r>
      <w:proofErr w:type="spellEnd"/>
      <w:r w:rsidR="008F524E">
        <w:rPr>
          <w:bCs/>
          <w:sz w:val="24"/>
          <w:szCs w:val="24"/>
        </w:rPr>
        <w:t>.</w:t>
      </w:r>
    </w:p>
    <w:p w:rsidR="008A5944" w:rsidRPr="008F524E" w:rsidRDefault="00D0443F" w:rsidP="003D4D2C">
      <w:pPr>
        <w:tabs>
          <w:tab w:val="left" w:pos="1276"/>
        </w:tabs>
        <w:spacing w:after="0" w:line="240" w:lineRule="auto"/>
        <w:ind w:firstLine="851"/>
        <w:contextualSpacing/>
        <w:jc w:val="both"/>
        <w:rPr>
          <w:rFonts w:ascii="Sylfaen" w:hAnsi="Sylfaen" w:cs="Sylfaen"/>
          <w:bCs/>
          <w:sz w:val="24"/>
          <w:szCs w:val="24"/>
        </w:rPr>
      </w:pPr>
      <w:r w:rsidRPr="008F524E">
        <w:rPr>
          <w:rFonts w:ascii="Sylfaen" w:hAnsi="Sylfaen" w:cs="Sylfaen"/>
          <w:bCs/>
          <w:sz w:val="24"/>
          <w:szCs w:val="24"/>
          <w:lang w:val="ka-GE"/>
        </w:rPr>
        <w:t>ზ)</w:t>
      </w:r>
      <w:r w:rsid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სტაციონარული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ნებართვის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მქონე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სამედიცინო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დაწესებულების</w:t>
      </w:r>
      <w:proofErr w:type="spellEnd"/>
      <w:r w:rsidR="00714C11"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მიერ</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ნებართვის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დანართების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მისაღებად</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წარმოდგენილი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განაცხადის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განხილვა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დოკუმენტაციის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ექსპერტიზა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სანებართვო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პირობების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ადგილზე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შემოწმება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ნებართვის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ყოველ</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დანართზე</w:t>
      </w:r>
      <w:proofErr w:type="spellEnd"/>
      <w:r w:rsidR="008E5280" w:rsidRPr="008F524E">
        <w:rPr>
          <w:rFonts w:ascii="Sylfaen" w:hAnsi="Sylfaen" w:cs="Sylfaen"/>
          <w:bCs/>
          <w:sz w:val="24"/>
          <w:szCs w:val="24"/>
        </w:rPr>
        <w:t xml:space="preserve"> </w:t>
      </w:r>
      <w:r w:rsidR="008A5944" w:rsidRPr="008F524E">
        <w:rPr>
          <w:rFonts w:ascii="Sylfaen" w:hAnsi="Sylfaen" w:cs="Sylfaen"/>
          <w:bCs/>
          <w:sz w:val="24"/>
          <w:szCs w:val="24"/>
        </w:rPr>
        <w:t xml:space="preserve">- </w:t>
      </w:r>
      <w:r w:rsidR="008A337F" w:rsidRPr="008F524E">
        <w:rPr>
          <w:rFonts w:ascii="Sylfaen" w:hAnsi="Sylfaen" w:cs="Sylfaen"/>
          <w:bCs/>
          <w:sz w:val="24"/>
          <w:szCs w:val="24"/>
          <w:lang w:val="ka-GE"/>
        </w:rPr>
        <w:t>200</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ლარი</w:t>
      </w:r>
      <w:proofErr w:type="spellEnd"/>
      <w:r w:rsidR="008A5944" w:rsidRPr="008F524E">
        <w:rPr>
          <w:rFonts w:ascii="Sylfaen" w:hAnsi="Sylfaen" w:cs="Sylfaen"/>
          <w:bCs/>
          <w:sz w:val="24"/>
          <w:szCs w:val="24"/>
        </w:rPr>
        <w:t>;</w:t>
      </w:r>
    </w:p>
    <w:p w:rsidR="008A5944" w:rsidRPr="008F524E" w:rsidRDefault="008F524E" w:rsidP="003D4D2C">
      <w:pPr>
        <w:tabs>
          <w:tab w:val="left" w:pos="1276"/>
        </w:tabs>
        <w:spacing w:after="0" w:line="240" w:lineRule="auto"/>
        <w:ind w:firstLine="851"/>
        <w:contextualSpacing/>
        <w:jc w:val="both"/>
        <w:rPr>
          <w:rFonts w:ascii="Sylfaen" w:hAnsi="Sylfaen" w:cs="Sylfaen"/>
          <w:bCs/>
          <w:sz w:val="24"/>
          <w:szCs w:val="24"/>
        </w:rPr>
      </w:pPr>
      <w:r>
        <w:rPr>
          <w:rFonts w:ascii="Sylfaen" w:hAnsi="Sylfaen" w:cs="Sylfaen"/>
          <w:bCs/>
          <w:sz w:val="24"/>
          <w:szCs w:val="24"/>
          <w:lang w:val="ka-GE"/>
        </w:rPr>
        <w:t>თ</w:t>
      </w:r>
      <w:r w:rsidR="002A4372"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სამედიცინო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საქმიანობის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ლიცენზიის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მქონე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მიერ</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შესაბამისი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სალიცენზიო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დანართების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მისაღებად</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წარმოდგენილი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განაცხადის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განხილვა</w:t>
      </w:r>
      <w:proofErr w:type="spellEnd"/>
      <w:r w:rsidR="008E5280" w:rsidRPr="008F524E">
        <w:rPr>
          <w:rFonts w:ascii="Sylfaen" w:hAnsi="Sylfaen" w:cs="Sylfaen"/>
          <w:bCs/>
          <w:sz w:val="24"/>
          <w:szCs w:val="24"/>
        </w:rPr>
        <w:t xml:space="preserve"> </w:t>
      </w:r>
      <w:r w:rsidR="008E5280" w:rsidRPr="008F524E">
        <w:rPr>
          <w:rFonts w:ascii="Sylfaen" w:hAnsi="Sylfaen" w:cs="Sylfaen"/>
          <w:bCs/>
          <w:sz w:val="24"/>
          <w:szCs w:val="24"/>
        </w:rPr>
        <w:lastRenderedPageBreak/>
        <w:t>(</w:t>
      </w:r>
      <w:proofErr w:type="spellStart"/>
      <w:r w:rsidR="008E5280" w:rsidRPr="008F524E">
        <w:rPr>
          <w:rFonts w:ascii="Sylfaen" w:hAnsi="Sylfaen" w:cs="Sylfaen"/>
          <w:bCs/>
          <w:sz w:val="24"/>
          <w:szCs w:val="24"/>
        </w:rPr>
        <w:t>დოკუმენტაციის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ექსპერტიზა</w:t>
      </w:r>
      <w:proofErr w:type="spellEnd"/>
      <w:r w:rsidR="00835339" w:rsidRPr="008F524E">
        <w:rPr>
          <w:rFonts w:ascii="Sylfaen" w:hAnsi="Sylfaen" w:cs="Sylfaen"/>
          <w:bCs/>
          <w:sz w:val="24"/>
          <w:szCs w:val="24"/>
        </w:rPr>
        <w:t xml:space="preserve">, </w:t>
      </w:r>
      <w:proofErr w:type="spellStart"/>
      <w:r w:rsidR="00835339" w:rsidRPr="008F524E">
        <w:rPr>
          <w:rFonts w:ascii="Sylfaen" w:hAnsi="Sylfaen" w:cs="Sylfaen"/>
          <w:bCs/>
          <w:sz w:val="24"/>
          <w:szCs w:val="24"/>
        </w:rPr>
        <w:t>სალიცენზიო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პირობების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ადგილზე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შემოწმება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ყოველ</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სალიცენზიო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დანართზე</w:t>
      </w:r>
      <w:proofErr w:type="spellEnd"/>
      <w:r w:rsidR="008A5944" w:rsidRPr="008F524E">
        <w:rPr>
          <w:rFonts w:ascii="Sylfaen" w:hAnsi="Sylfaen" w:cs="Sylfaen"/>
          <w:bCs/>
          <w:sz w:val="24"/>
          <w:szCs w:val="24"/>
        </w:rPr>
        <w:t xml:space="preserve"> - </w:t>
      </w:r>
      <w:r w:rsidR="008A337F" w:rsidRPr="008F524E">
        <w:rPr>
          <w:rFonts w:ascii="Sylfaen" w:hAnsi="Sylfaen" w:cs="Sylfaen"/>
          <w:bCs/>
          <w:sz w:val="24"/>
          <w:szCs w:val="24"/>
          <w:lang w:val="ka-GE"/>
        </w:rPr>
        <w:t>200</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ლარი</w:t>
      </w:r>
      <w:proofErr w:type="spellEnd"/>
      <w:r w:rsidR="008A5944" w:rsidRPr="008F524E">
        <w:rPr>
          <w:rFonts w:ascii="Sylfaen" w:hAnsi="Sylfaen" w:cs="Sylfaen"/>
          <w:bCs/>
          <w:sz w:val="24"/>
          <w:szCs w:val="24"/>
        </w:rPr>
        <w:t>;</w:t>
      </w:r>
    </w:p>
    <w:p w:rsidR="00AE798A" w:rsidRPr="008F524E" w:rsidRDefault="008F524E" w:rsidP="003D4D2C">
      <w:pPr>
        <w:tabs>
          <w:tab w:val="left" w:pos="1276"/>
        </w:tabs>
        <w:spacing w:after="0" w:line="240" w:lineRule="auto"/>
        <w:ind w:firstLine="851"/>
        <w:contextualSpacing/>
        <w:jc w:val="both"/>
        <w:rPr>
          <w:rFonts w:ascii="Sylfaen" w:hAnsi="Sylfaen" w:cs="Sylfaen"/>
          <w:bCs/>
          <w:sz w:val="24"/>
          <w:szCs w:val="24"/>
        </w:rPr>
      </w:pPr>
      <w:r>
        <w:rPr>
          <w:rFonts w:ascii="Sylfaen" w:hAnsi="Sylfaen" w:cs="Sylfaen"/>
          <w:bCs/>
          <w:sz w:val="24"/>
          <w:szCs w:val="24"/>
          <w:lang w:val="ka-GE"/>
        </w:rPr>
        <w:t>ი</w:t>
      </w:r>
      <w:r w:rsidR="002A4372" w:rsidRPr="008F524E">
        <w:rPr>
          <w:rFonts w:ascii="Sylfaen" w:hAnsi="Sylfaen" w:cs="Sylfaen"/>
          <w:bCs/>
          <w:sz w:val="24"/>
          <w:szCs w:val="24"/>
          <w:lang w:val="ka-GE"/>
        </w:rPr>
        <w:t xml:space="preserve">) </w:t>
      </w:r>
      <w:proofErr w:type="spellStart"/>
      <w:r w:rsidR="00AE798A" w:rsidRPr="008F524E">
        <w:rPr>
          <w:rFonts w:ascii="Sylfaen" w:hAnsi="Sylfaen" w:cs="Sylfaen"/>
          <w:bCs/>
          <w:sz w:val="24"/>
          <w:szCs w:val="24"/>
        </w:rPr>
        <w:t>სტაციონარული</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დაწესებულების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ნებართვის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მქონე</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სამედიცინო</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დაწესებულების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სახელწოდების</w:t>
      </w:r>
      <w:proofErr w:type="spellEnd"/>
      <w:r w:rsidR="00AE798A" w:rsidRPr="008F524E">
        <w:rPr>
          <w:rFonts w:ascii="Sylfaen" w:hAnsi="Sylfaen" w:cs="Sylfaen"/>
          <w:bCs/>
          <w:sz w:val="24"/>
          <w:szCs w:val="24"/>
        </w:rPr>
        <w:t xml:space="preserve">, </w:t>
      </w:r>
      <w:proofErr w:type="spellStart"/>
      <w:r w:rsidR="003D0E6E">
        <w:rPr>
          <w:rFonts w:ascii="Sylfaen" w:hAnsi="Sylfaen" w:cs="Sylfaen"/>
          <w:bCs/>
          <w:sz w:val="24"/>
          <w:szCs w:val="24"/>
        </w:rPr>
        <w:t>ფაქტობრივი</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მისამართის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ქუჩის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დასახელების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ნუმერაციის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ცვლილების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შერწყმა</w:t>
      </w:r>
      <w:proofErr w:type="spellEnd"/>
      <w:r w:rsidR="00AE798A" w:rsidRPr="008F524E">
        <w:rPr>
          <w:rFonts w:ascii="Sylfaen" w:hAnsi="Sylfaen" w:cs="Sylfaen"/>
          <w:bCs/>
          <w:sz w:val="24"/>
          <w:szCs w:val="24"/>
        </w:rPr>
        <w:t>/</w:t>
      </w:r>
      <w:proofErr w:type="spellStart"/>
      <w:r w:rsidR="00AE798A" w:rsidRPr="008F524E">
        <w:rPr>
          <w:rFonts w:ascii="Sylfaen" w:hAnsi="Sylfaen" w:cs="Sylfaen"/>
          <w:bCs/>
          <w:sz w:val="24"/>
          <w:szCs w:val="24"/>
        </w:rPr>
        <w:t>მიერთების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ასევე</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ნებართვების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გადაცემასთან</w:t>
      </w:r>
      <w:proofErr w:type="spellEnd"/>
      <w:r w:rsidR="00714C11"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დაკავშირებული</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განაცხადების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განხილვა</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უწყებრივ</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სალიცენზიო</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და</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სანებართვო</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რეესტრში</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ცვლილებების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შეტანა</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დოკუმენტაციის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ექსპერტიზა</w:t>
      </w:r>
      <w:proofErr w:type="spellEnd"/>
      <w:r w:rsidR="00AE798A" w:rsidRPr="008F524E">
        <w:rPr>
          <w:rFonts w:ascii="Sylfaen" w:hAnsi="Sylfaen" w:cs="Sylfaen"/>
          <w:bCs/>
          <w:sz w:val="24"/>
          <w:szCs w:val="24"/>
        </w:rPr>
        <w:t>,</w:t>
      </w:r>
      <w:r w:rsidR="00714C11"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ადმინისტრაციული</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აქტის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მომზადება</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და</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სანებართვო</w:t>
      </w:r>
      <w:proofErr w:type="spellEnd"/>
      <w:r w:rsidR="00AE798A" w:rsidRPr="008F524E">
        <w:rPr>
          <w:rFonts w:ascii="Sylfaen" w:hAnsi="Sylfaen" w:cs="Sylfaen"/>
          <w:bCs/>
          <w:sz w:val="24"/>
          <w:szCs w:val="24"/>
        </w:rPr>
        <w:t>/</w:t>
      </w:r>
      <w:proofErr w:type="spellStart"/>
      <w:r w:rsidR="00AE798A" w:rsidRPr="008F524E">
        <w:rPr>
          <w:rFonts w:ascii="Sylfaen" w:hAnsi="Sylfaen" w:cs="Sylfaen"/>
          <w:bCs/>
          <w:sz w:val="24"/>
          <w:szCs w:val="24"/>
        </w:rPr>
        <w:t>სალი</w:t>
      </w:r>
      <w:proofErr w:type="spellEnd"/>
      <w:r w:rsidR="00085C9B" w:rsidRPr="008F524E">
        <w:rPr>
          <w:rFonts w:ascii="Sylfaen" w:hAnsi="Sylfaen" w:cs="Sylfaen"/>
          <w:bCs/>
          <w:sz w:val="24"/>
          <w:szCs w:val="24"/>
          <w:lang w:val="ka-GE"/>
        </w:rPr>
        <w:t>ც</w:t>
      </w:r>
      <w:proofErr w:type="spellStart"/>
      <w:r w:rsidR="00AE798A" w:rsidRPr="008F524E">
        <w:rPr>
          <w:rFonts w:ascii="Sylfaen" w:hAnsi="Sylfaen" w:cs="Sylfaen"/>
          <w:bCs/>
          <w:sz w:val="24"/>
          <w:szCs w:val="24"/>
        </w:rPr>
        <w:t>ენზიო</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მოწმობების</w:t>
      </w:r>
      <w:proofErr w:type="spellEnd"/>
      <w:r w:rsidR="00AE798A" w:rsidRPr="008F524E">
        <w:rPr>
          <w:rFonts w:ascii="Sylfaen" w:hAnsi="Sylfaen" w:cs="Sylfaen"/>
          <w:bCs/>
          <w:sz w:val="24"/>
          <w:szCs w:val="24"/>
        </w:rPr>
        <w:t xml:space="preserve">  </w:t>
      </w:r>
      <w:proofErr w:type="spellStart"/>
      <w:r w:rsidR="00AE798A" w:rsidRPr="008F524E">
        <w:rPr>
          <w:rFonts w:ascii="Sylfaen" w:hAnsi="Sylfaen" w:cs="Sylfaen"/>
          <w:bCs/>
          <w:sz w:val="24"/>
          <w:szCs w:val="24"/>
        </w:rPr>
        <w:t>გადაბეჭვდა</w:t>
      </w:r>
      <w:proofErr w:type="spellEnd"/>
      <w:r w:rsidR="00AE798A" w:rsidRPr="008F524E">
        <w:rPr>
          <w:rFonts w:ascii="Sylfaen" w:hAnsi="Sylfaen" w:cs="Sylfaen"/>
          <w:bCs/>
          <w:sz w:val="24"/>
          <w:szCs w:val="24"/>
        </w:rPr>
        <w:t>)</w:t>
      </w:r>
      <w:r w:rsidR="00714C11" w:rsidRPr="008F524E">
        <w:rPr>
          <w:rFonts w:ascii="Sylfaen" w:hAnsi="Sylfaen" w:cs="Sylfaen"/>
          <w:bCs/>
          <w:sz w:val="24"/>
          <w:szCs w:val="24"/>
          <w:lang w:val="ka-GE"/>
        </w:rPr>
        <w:t xml:space="preserve"> -</w:t>
      </w:r>
      <w:r w:rsidR="00AE798A" w:rsidRPr="008F524E">
        <w:rPr>
          <w:rFonts w:ascii="Sylfaen" w:hAnsi="Sylfaen" w:cs="Sylfaen"/>
          <w:bCs/>
          <w:sz w:val="24"/>
          <w:szCs w:val="24"/>
          <w:lang w:val="ka-GE"/>
        </w:rPr>
        <w:t xml:space="preserve"> 60 ლარი;</w:t>
      </w:r>
    </w:p>
    <w:p w:rsidR="008A5944" w:rsidRPr="008F524E" w:rsidRDefault="008F524E" w:rsidP="003D4D2C">
      <w:pPr>
        <w:tabs>
          <w:tab w:val="left" w:pos="1276"/>
        </w:tabs>
        <w:spacing w:after="0" w:line="240" w:lineRule="auto"/>
        <w:ind w:firstLine="851"/>
        <w:contextualSpacing/>
        <w:jc w:val="both"/>
        <w:rPr>
          <w:rFonts w:ascii="Sylfaen" w:hAnsi="Sylfaen" w:cs="Sylfaen"/>
          <w:bCs/>
          <w:sz w:val="24"/>
          <w:szCs w:val="24"/>
        </w:rPr>
      </w:pPr>
      <w:r>
        <w:rPr>
          <w:rFonts w:ascii="Sylfaen" w:hAnsi="Sylfaen" w:cs="Sylfaen"/>
          <w:bCs/>
          <w:sz w:val="24"/>
          <w:szCs w:val="24"/>
          <w:lang w:val="ka-GE"/>
        </w:rPr>
        <w:t>კ</w:t>
      </w:r>
      <w:r w:rsidR="002A4372"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სამეანო-ნეონატალური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საქმიანობის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განმახორციელებელი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მიერ</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პერინატალური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რეგიონალიზაციის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დონის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მისაღებად</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წარმოდგენილი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განაცხადის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განხილვა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დოკუმენტაციის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ექსპერტიზა</w:t>
      </w:r>
      <w:proofErr w:type="spellEnd"/>
      <w:r w:rsidR="00714C11"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ადგილზე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ვიზიტი</w:t>
      </w:r>
      <w:proofErr w:type="spellEnd"/>
      <w:r w:rsidR="008E5280" w:rsidRPr="008F524E">
        <w:rPr>
          <w:rFonts w:ascii="Sylfaen" w:hAnsi="Sylfaen" w:cs="Sylfaen"/>
          <w:bCs/>
          <w:sz w:val="24"/>
          <w:szCs w:val="24"/>
        </w:rPr>
        <w:t>,</w:t>
      </w:r>
      <w:r w:rsidR="00714C11"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საკითხის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მომზადება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საკოორდინაციო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ჯგუფის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სხდომაზე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განსახილველად</w:t>
      </w:r>
      <w:proofErr w:type="spellEnd"/>
      <w:r w:rsidR="008E5280" w:rsidRPr="008F524E">
        <w:rPr>
          <w:rFonts w:ascii="Sylfaen" w:hAnsi="Sylfaen" w:cs="Sylfaen"/>
          <w:bCs/>
          <w:sz w:val="24"/>
          <w:szCs w:val="24"/>
        </w:rPr>
        <w:t xml:space="preserve">) - </w:t>
      </w:r>
      <w:r w:rsidR="00092A3E" w:rsidRPr="008F524E">
        <w:rPr>
          <w:rFonts w:ascii="Sylfaen" w:hAnsi="Sylfaen" w:cs="Sylfaen"/>
          <w:bCs/>
          <w:sz w:val="24"/>
          <w:szCs w:val="24"/>
          <w:lang w:val="ka-GE"/>
        </w:rPr>
        <w:t>3</w:t>
      </w:r>
      <w:r w:rsidR="009B5A30" w:rsidRPr="008F524E">
        <w:rPr>
          <w:rFonts w:ascii="Sylfaen" w:hAnsi="Sylfaen" w:cs="Sylfaen"/>
          <w:bCs/>
          <w:sz w:val="24"/>
          <w:szCs w:val="24"/>
          <w:lang w:val="ka-GE"/>
        </w:rPr>
        <w:t>5</w:t>
      </w:r>
      <w:r w:rsidR="00092A3E" w:rsidRPr="008F524E">
        <w:rPr>
          <w:rFonts w:ascii="Sylfaen" w:hAnsi="Sylfaen" w:cs="Sylfaen"/>
          <w:bCs/>
          <w:sz w:val="24"/>
          <w:szCs w:val="24"/>
          <w:lang w:val="ka-GE"/>
        </w:rPr>
        <w:t>0</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ლარი</w:t>
      </w:r>
      <w:proofErr w:type="spellEnd"/>
      <w:r w:rsidR="008A5944" w:rsidRPr="008F524E">
        <w:rPr>
          <w:rFonts w:ascii="Sylfaen" w:hAnsi="Sylfaen" w:cs="Sylfaen"/>
          <w:bCs/>
          <w:sz w:val="24"/>
          <w:szCs w:val="24"/>
        </w:rPr>
        <w:t>;</w:t>
      </w:r>
    </w:p>
    <w:p w:rsidR="008E5280" w:rsidRPr="008F524E" w:rsidRDefault="008F524E" w:rsidP="003D4D2C">
      <w:pPr>
        <w:tabs>
          <w:tab w:val="left" w:pos="1276"/>
        </w:tabs>
        <w:spacing w:after="0" w:line="240" w:lineRule="auto"/>
        <w:ind w:firstLine="851"/>
        <w:contextualSpacing/>
        <w:jc w:val="both"/>
        <w:rPr>
          <w:rFonts w:ascii="Sylfaen" w:hAnsi="Sylfaen" w:cs="Sylfaen"/>
          <w:bCs/>
          <w:sz w:val="24"/>
          <w:szCs w:val="24"/>
        </w:rPr>
      </w:pPr>
      <w:r>
        <w:rPr>
          <w:rFonts w:ascii="Sylfaen" w:hAnsi="Sylfaen" w:cs="Sylfaen"/>
          <w:bCs/>
          <w:sz w:val="24"/>
          <w:szCs w:val="24"/>
          <w:lang w:val="ka-GE"/>
        </w:rPr>
        <w:t>ლ</w:t>
      </w:r>
      <w:r w:rsidR="002A4372"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დიპლომისშემდგომი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მზადების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პროცესში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მონაწილე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სამედიცინო</w:t>
      </w:r>
      <w:proofErr w:type="spellEnd"/>
      <w:r w:rsidR="00835339"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დაწესებულების</w:t>
      </w:r>
      <w:proofErr w:type="spellEnd"/>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უმაღლესი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სასწავლებლის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მიერ</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ერთი</w:t>
      </w:r>
      <w:proofErr w:type="spellEnd"/>
      <w:r w:rsidR="00835339"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სარეზიდენტო</w:t>
      </w:r>
      <w:proofErr w:type="spellEnd"/>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გადამზადების</w:t>
      </w:r>
      <w:proofErr w:type="spellEnd"/>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სუბსპეციალობის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პროგრამის</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ფარგლებში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აკრედიტაციის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მოსაპოვებლად</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წარმოდგენილი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განაცხადის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განხილვა</w:t>
      </w:r>
      <w:proofErr w:type="spellEnd"/>
      <w:r w:rsidR="00835339" w:rsidRPr="008F524E">
        <w:rPr>
          <w:rFonts w:ascii="Sylfaen" w:hAnsi="Sylfaen" w:cs="Sylfaen"/>
          <w:bCs/>
          <w:sz w:val="24"/>
          <w:szCs w:val="24"/>
          <w:lang w:val="ka-GE"/>
        </w:rPr>
        <w:t xml:space="preserve"> </w:t>
      </w:r>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დოკუმენტაციის</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ექსპერტიზა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სააკრედიტაციო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ვიზიტი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საკითხის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მომზადება</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პროფესიული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განვითარების</w:t>
      </w:r>
      <w:proofErr w:type="spellEnd"/>
      <w:r w:rsidR="00835339" w:rsidRPr="008F524E">
        <w:rPr>
          <w:rFonts w:ascii="Sylfaen" w:hAnsi="Sylfaen" w:cs="Sylfaen"/>
          <w:bCs/>
          <w:sz w:val="24"/>
          <w:szCs w:val="24"/>
        </w:rPr>
        <w:t xml:space="preserve"> </w:t>
      </w:r>
      <w:r w:rsidR="00A979C6" w:rsidRPr="008F524E">
        <w:rPr>
          <w:rFonts w:ascii="Sylfaen" w:hAnsi="Sylfaen" w:cs="Sylfaen"/>
          <w:bCs/>
          <w:sz w:val="24"/>
          <w:szCs w:val="24"/>
          <w:lang w:val="ka-GE"/>
        </w:rPr>
        <w:t xml:space="preserve">საბჭოს </w:t>
      </w:r>
      <w:proofErr w:type="spellStart"/>
      <w:r w:rsidR="008E5280" w:rsidRPr="008F524E">
        <w:rPr>
          <w:rFonts w:ascii="Sylfaen" w:hAnsi="Sylfaen" w:cs="Sylfaen"/>
          <w:bCs/>
          <w:sz w:val="24"/>
          <w:szCs w:val="24"/>
        </w:rPr>
        <w:t>სხდომაზე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განსახილველად</w:t>
      </w:r>
      <w:proofErr w:type="spellEnd"/>
      <w:r w:rsidR="008E5280" w:rsidRPr="008F524E">
        <w:rPr>
          <w:rFonts w:ascii="Sylfaen" w:hAnsi="Sylfaen" w:cs="Sylfaen"/>
          <w:bCs/>
          <w:sz w:val="24"/>
          <w:szCs w:val="24"/>
        </w:rPr>
        <w:t>),</w:t>
      </w:r>
      <w:r w:rsidR="00835339"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თითოეულ</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აფილირებულ</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დაწესებულებაზე</w:t>
      </w:r>
      <w:proofErr w:type="spellEnd"/>
      <w:r w:rsidR="008E5280" w:rsidRPr="008F524E">
        <w:rPr>
          <w:rFonts w:ascii="Sylfaen" w:hAnsi="Sylfaen" w:cs="Sylfaen"/>
          <w:bCs/>
          <w:sz w:val="24"/>
          <w:szCs w:val="24"/>
          <w:lang w:val="ka-GE"/>
        </w:rPr>
        <w:t xml:space="preserve"> - </w:t>
      </w:r>
      <w:r w:rsidR="00EC6E4F" w:rsidRPr="008F524E">
        <w:rPr>
          <w:rFonts w:ascii="Sylfaen" w:hAnsi="Sylfaen" w:cs="Sylfaen"/>
          <w:bCs/>
          <w:sz w:val="24"/>
          <w:szCs w:val="24"/>
          <w:lang w:val="ka-GE"/>
        </w:rPr>
        <w:t>23</w:t>
      </w:r>
      <w:r w:rsidR="008E5280" w:rsidRPr="008F524E">
        <w:rPr>
          <w:rFonts w:ascii="Sylfaen" w:hAnsi="Sylfaen" w:cs="Sylfaen"/>
          <w:bCs/>
          <w:sz w:val="24"/>
          <w:szCs w:val="24"/>
          <w:lang w:val="ka-GE"/>
        </w:rPr>
        <w:t>0 ლარი</w:t>
      </w:r>
      <w:r w:rsidR="008E5280" w:rsidRPr="008F524E">
        <w:rPr>
          <w:rFonts w:ascii="Sylfaen" w:hAnsi="Sylfaen" w:cs="Sylfaen"/>
          <w:bCs/>
          <w:sz w:val="24"/>
          <w:szCs w:val="24"/>
        </w:rPr>
        <w:t>;</w:t>
      </w:r>
    </w:p>
    <w:p w:rsidR="00F2187B" w:rsidRPr="008F524E" w:rsidRDefault="008F524E" w:rsidP="003D4D2C">
      <w:pPr>
        <w:tabs>
          <w:tab w:val="left" w:pos="1276"/>
        </w:tabs>
        <w:spacing w:after="0" w:line="240" w:lineRule="auto"/>
        <w:ind w:firstLine="851"/>
        <w:contextualSpacing/>
        <w:jc w:val="both"/>
        <w:rPr>
          <w:rFonts w:ascii="Sylfaen" w:hAnsi="Sylfaen" w:cs="Sylfaen"/>
          <w:bCs/>
          <w:sz w:val="24"/>
          <w:szCs w:val="24"/>
        </w:rPr>
      </w:pPr>
      <w:r>
        <w:rPr>
          <w:rFonts w:ascii="Sylfaen" w:hAnsi="Sylfaen" w:cs="Sylfaen"/>
          <w:bCs/>
          <w:sz w:val="24"/>
          <w:szCs w:val="24"/>
          <w:lang w:val="ka-GE"/>
        </w:rPr>
        <w:t>მ</w:t>
      </w:r>
      <w:r w:rsidR="002A4372" w:rsidRPr="008F524E">
        <w:rPr>
          <w:rFonts w:ascii="Sylfaen" w:hAnsi="Sylfaen" w:cs="Sylfaen"/>
          <w:bCs/>
          <w:sz w:val="24"/>
          <w:szCs w:val="24"/>
          <w:lang w:val="ka-GE"/>
        </w:rPr>
        <w:t xml:space="preserve">) </w:t>
      </w:r>
      <w:proofErr w:type="spellStart"/>
      <w:r w:rsidR="008E5280" w:rsidRPr="008F524E">
        <w:rPr>
          <w:rFonts w:ascii="Sylfaen" w:hAnsi="Sylfaen" w:cs="Sylfaen"/>
          <w:bCs/>
          <w:sz w:val="24"/>
          <w:szCs w:val="24"/>
        </w:rPr>
        <w:t>აკრედიტებული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სამედიცინო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დაწესებულების</w:t>
      </w:r>
      <w:proofErr w:type="spellEnd"/>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უმაღლესი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სასწავლებლის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მიერ</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ერთი</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სარეზიდენტო</w:t>
      </w:r>
      <w:proofErr w:type="spellEnd"/>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გადამზადების</w:t>
      </w:r>
      <w:proofErr w:type="spellEnd"/>
      <w:r w:rsidR="008E5280" w:rsidRPr="008F524E">
        <w:rPr>
          <w:rFonts w:ascii="Sylfaen" w:hAnsi="Sylfaen" w:cs="Sylfaen"/>
          <w:bCs/>
          <w:sz w:val="24"/>
          <w:szCs w:val="24"/>
        </w:rPr>
        <w:t>/</w:t>
      </w:r>
      <w:proofErr w:type="spellStart"/>
      <w:r w:rsidR="008E5280" w:rsidRPr="008F524E">
        <w:rPr>
          <w:rFonts w:ascii="Sylfaen" w:hAnsi="Sylfaen" w:cs="Sylfaen"/>
          <w:bCs/>
          <w:sz w:val="24"/>
          <w:szCs w:val="24"/>
        </w:rPr>
        <w:t>სუბსპეციალობის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პროგრამის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ფარგლებში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აფილირებული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დამატების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მიზნით</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წარმოდგენილი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განაცხადის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განხილვა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დოკუმენტაციის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ექსპერტიზა</w:t>
      </w:r>
      <w:proofErr w:type="spellEnd"/>
      <w:r w:rsidR="00835339"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სააკრედიტაციო</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ვიზიტი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საკითხის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მომზადება</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პროფესიული</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განვითარების</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სხდომაზე</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განსახილველად</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თითოეულ</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აფილირებულ</w:t>
      </w:r>
      <w:proofErr w:type="spellEnd"/>
      <w:r w:rsidR="008E5280" w:rsidRPr="008F524E">
        <w:rPr>
          <w:rFonts w:ascii="Sylfaen" w:hAnsi="Sylfaen" w:cs="Sylfaen"/>
          <w:bCs/>
          <w:sz w:val="24"/>
          <w:szCs w:val="24"/>
        </w:rPr>
        <w:t xml:space="preserve"> </w:t>
      </w:r>
      <w:proofErr w:type="spellStart"/>
      <w:r w:rsidR="008E5280" w:rsidRPr="008F524E">
        <w:rPr>
          <w:rFonts w:ascii="Sylfaen" w:hAnsi="Sylfaen" w:cs="Sylfaen"/>
          <w:bCs/>
          <w:sz w:val="24"/>
          <w:szCs w:val="24"/>
        </w:rPr>
        <w:t>დაწესებულებაზე</w:t>
      </w:r>
      <w:proofErr w:type="spellEnd"/>
      <w:r w:rsidR="00D95952" w:rsidRPr="008F524E">
        <w:rPr>
          <w:rFonts w:ascii="Sylfaen" w:hAnsi="Sylfaen" w:cs="Sylfaen"/>
          <w:bCs/>
          <w:sz w:val="24"/>
          <w:szCs w:val="24"/>
          <w:lang w:val="ka-GE"/>
        </w:rPr>
        <w:t xml:space="preserve"> </w:t>
      </w:r>
      <w:r w:rsidR="00835339" w:rsidRPr="008F524E">
        <w:rPr>
          <w:rFonts w:ascii="Sylfaen" w:hAnsi="Sylfaen" w:cs="Sylfaen"/>
          <w:bCs/>
          <w:sz w:val="24"/>
          <w:szCs w:val="24"/>
        </w:rPr>
        <w:t>-</w:t>
      </w:r>
      <w:r w:rsidR="008E5280" w:rsidRPr="008F524E">
        <w:rPr>
          <w:rFonts w:ascii="Sylfaen" w:hAnsi="Sylfaen" w:cs="Sylfaen"/>
          <w:bCs/>
          <w:sz w:val="24"/>
          <w:szCs w:val="24"/>
          <w:lang w:val="ka-GE"/>
        </w:rPr>
        <w:t>2</w:t>
      </w:r>
      <w:r w:rsidR="00D95952" w:rsidRPr="008F524E">
        <w:rPr>
          <w:rFonts w:ascii="Sylfaen" w:hAnsi="Sylfaen" w:cs="Sylfaen"/>
          <w:bCs/>
          <w:sz w:val="24"/>
          <w:szCs w:val="24"/>
          <w:lang w:val="ka-GE"/>
        </w:rPr>
        <w:t>0</w:t>
      </w:r>
      <w:r w:rsidR="008E5280" w:rsidRPr="008F524E">
        <w:rPr>
          <w:rFonts w:ascii="Sylfaen" w:hAnsi="Sylfaen" w:cs="Sylfaen"/>
          <w:bCs/>
          <w:sz w:val="24"/>
          <w:szCs w:val="24"/>
          <w:lang w:val="ka-GE"/>
        </w:rPr>
        <w:t>0</w:t>
      </w:r>
      <w:r w:rsidR="008A5944" w:rsidRPr="008F524E">
        <w:rPr>
          <w:rFonts w:ascii="Sylfaen" w:hAnsi="Sylfaen" w:cs="Sylfaen"/>
          <w:bCs/>
          <w:sz w:val="24"/>
          <w:szCs w:val="24"/>
        </w:rPr>
        <w:t xml:space="preserve"> </w:t>
      </w:r>
      <w:proofErr w:type="spellStart"/>
      <w:r w:rsidR="008A5944" w:rsidRPr="008F524E">
        <w:rPr>
          <w:rFonts w:ascii="Sylfaen" w:hAnsi="Sylfaen" w:cs="Sylfaen"/>
          <w:bCs/>
          <w:sz w:val="24"/>
          <w:szCs w:val="24"/>
        </w:rPr>
        <w:t>ლარი</w:t>
      </w:r>
      <w:proofErr w:type="spellEnd"/>
      <w:r w:rsidR="008A5944" w:rsidRPr="008F524E">
        <w:rPr>
          <w:rFonts w:ascii="Sylfaen" w:hAnsi="Sylfaen" w:cs="Sylfaen"/>
          <w:bCs/>
          <w:sz w:val="24"/>
          <w:szCs w:val="24"/>
        </w:rPr>
        <w:t>;</w:t>
      </w:r>
    </w:p>
    <w:p w:rsidR="00EE2D0E" w:rsidRPr="008F524E" w:rsidRDefault="008F524E" w:rsidP="003D4D2C">
      <w:pPr>
        <w:tabs>
          <w:tab w:val="left" w:pos="1276"/>
        </w:tabs>
        <w:spacing w:after="0" w:line="240" w:lineRule="auto"/>
        <w:ind w:firstLine="851"/>
        <w:contextualSpacing/>
        <w:jc w:val="both"/>
        <w:rPr>
          <w:rFonts w:ascii="Sylfaen" w:hAnsi="Sylfaen" w:cs="Sylfaen"/>
          <w:bCs/>
          <w:sz w:val="24"/>
          <w:szCs w:val="24"/>
        </w:rPr>
      </w:pPr>
      <w:r>
        <w:rPr>
          <w:rFonts w:ascii="Sylfaen" w:hAnsi="Sylfaen" w:cs="Sylfaen"/>
          <w:bCs/>
          <w:sz w:val="24"/>
          <w:szCs w:val="24"/>
          <w:lang w:val="ka-GE"/>
        </w:rPr>
        <w:t>ნ</w:t>
      </w:r>
      <w:r w:rsidR="00D35E69" w:rsidRPr="008F524E">
        <w:rPr>
          <w:rFonts w:ascii="Sylfaen" w:hAnsi="Sylfaen" w:cs="Sylfaen"/>
          <w:bCs/>
          <w:sz w:val="24"/>
          <w:szCs w:val="24"/>
          <w:lang w:val="ka-GE"/>
        </w:rPr>
        <w:t xml:space="preserve">) </w:t>
      </w:r>
      <w:proofErr w:type="spellStart"/>
      <w:r w:rsidR="00F2187B" w:rsidRPr="008F524E">
        <w:rPr>
          <w:rFonts w:ascii="Sylfaen" w:hAnsi="Sylfaen" w:cs="Sylfaen"/>
          <w:bCs/>
          <w:sz w:val="24"/>
          <w:szCs w:val="24"/>
        </w:rPr>
        <w:t>დიპლომისშემდგომი</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მზადების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პროცესში</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მონაწილე</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სტომატოლოგიური</w:t>
      </w:r>
      <w:proofErr w:type="spellEnd"/>
      <w:r w:rsidR="00714C11"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პროფილის</w:t>
      </w:r>
      <w:proofErr w:type="spellEnd"/>
      <w:r w:rsidR="00835339"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სამედიცინო</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დაწესებულების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მიერ</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ერთი</w:t>
      </w:r>
      <w:proofErr w:type="spellEnd"/>
      <w:r w:rsidR="00835339"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სარეზიდენტო</w:t>
      </w:r>
      <w:proofErr w:type="spellEnd"/>
      <w:r w:rsidR="00F2187B" w:rsidRPr="008F524E">
        <w:rPr>
          <w:rFonts w:ascii="Sylfaen" w:hAnsi="Sylfaen" w:cs="Sylfaen"/>
          <w:bCs/>
          <w:sz w:val="24"/>
          <w:szCs w:val="24"/>
        </w:rPr>
        <w:t>/</w:t>
      </w:r>
      <w:proofErr w:type="spellStart"/>
      <w:r w:rsidR="00F2187B" w:rsidRPr="008F524E">
        <w:rPr>
          <w:rFonts w:ascii="Sylfaen" w:hAnsi="Sylfaen" w:cs="Sylfaen"/>
          <w:bCs/>
          <w:sz w:val="24"/>
          <w:szCs w:val="24"/>
        </w:rPr>
        <w:t>სუბსპეციალობის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პროგრამის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ფარგლებში</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აკრედიტაციის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მოსაპოვებლად</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წარმოდგენილი</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განაცხადის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განხილვა</w:t>
      </w:r>
      <w:proofErr w:type="spellEnd"/>
      <w:r w:rsidR="00835339" w:rsidRPr="008F524E">
        <w:rPr>
          <w:rFonts w:ascii="Sylfaen" w:hAnsi="Sylfaen" w:cs="Sylfaen"/>
          <w:bCs/>
          <w:sz w:val="24"/>
          <w:szCs w:val="24"/>
        </w:rPr>
        <w:t xml:space="preserve"> </w:t>
      </w:r>
      <w:r w:rsidR="00F2187B" w:rsidRPr="008F524E">
        <w:rPr>
          <w:rFonts w:ascii="Sylfaen" w:hAnsi="Sylfaen" w:cs="Sylfaen"/>
          <w:bCs/>
          <w:sz w:val="24"/>
          <w:szCs w:val="24"/>
        </w:rPr>
        <w:t>(</w:t>
      </w:r>
      <w:proofErr w:type="spellStart"/>
      <w:r w:rsidR="00F2187B" w:rsidRPr="008F524E">
        <w:rPr>
          <w:rFonts w:ascii="Sylfaen" w:hAnsi="Sylfaen" w:cs="Sylfaen"/>
          <w:bCs/>
          <w:sz w:val="24"/>
          <w:szCs w:val="24"/>
        </w:rPr>
        <w:t>დოკუმენტაციის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ექსპერტიზა</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სააკრედიტაციო</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ვიზიტი</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საკითხის</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მომზადება</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პროფესიული</w:t>
      </w:r>
      <w:proofErr w:type="spellEnd"/>
      <w:r w:rsidR="00835339" w:rsidRPr="008F524E">
        <w:rPr>
          <w:rFonts w:ascii="Sylfaen" w:hAnsi="Sylfaen" w:cs="Sylfaen"/>
          <w:bCs/>
          <w:sz w:val="24"/>
          <w:szCs w:val="24"/>
          <w:lang w:val="ka-GE"/>
        </w:rPr>
        <w:t xml:space="preserve"> </w:t>
      </w:r>
      <w:proofErr w:type="spellStart"/>
      <w:r w:rsidR="00F2187B" w:rsidRPr="008F524E">
        <w:rPr>
          <w:rFonts w:ascii="Sylfaen" w:hAnsi="Sylfaen" w:cs="Sylfaen"/>
          <w:bCs/>
          <w:sz w:val="24"/>
          <w:szCs w:val="24"/>
        </w:rPr>
        <w:t>განვითარების</w:t>
      </w:r>
      <w:proofErr w:type="spellEnd"/>
      <w:r w:rsidR="00F2187B" w:rsidRPr="008F524E">
        <w:rPr>
          <w:rFonts w:ascii="Sylfaen" w:hAnsi="Sylfaen" w:cs="Sylfaen"/>
          <w:bCs/>
          <w:sz w:val="24"/>
          <w:szCs w:val="24"/>
        </w:rPr>
        <w:t xml:space="preserve"> </w:t>
      </w:r>
      <w:r w:rsidR="00A979C6" w:rsidRPr="008F524E">
        <w:rPr>
          <w:rFonts w:ascii="Sylfaen" w:hAnsi="Sylfaen" w:cs="Sylfaen"/>
          <w:bCs/>
          <w:sz w:val="24"/>
          <w:szCs w:val="24"/>
          <w:lang w:val="ka-GE"/>
        </w:rPr>
        <w:t xml:space="preserve">საბჭოს </w:t>
      </w:r>
      <w:proofErr w:type="spellStart"/>
      <w:r w:rsidR="00F2187B" w:rsidRPr="008F524E">
        <w:rPr>
          <w:rFonts w:ascii="Sylfaen" w:hAnsi="Sylfaen" w:cs="Sylfaen"/>
          <w:bCs/>
          <w:sz w:val="24"/>
          <w:szCs w:val="24"/>
        </w:rPr>
        <w:t>სხდომაზე</w:t>
      </w:r>
      <w:proofErr w:type="spellEnd"/>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განსახილველად</w:t>
      </w:r>
      <w:proofErr w:type="spellEnd"/>
      <w:r w:rsidR="00835339" w:rsidRPr="008F524E">
        <w:rPr>
          <w:rFonts w:ascii="Sylfaen" w:hAnsi="Sylfaen" w:cs="Sylfaen"/>
          <w:bCs/>
          <w:sz w:val="24"/>
          <w:szCs w:val="24"/>
        </w:rPr>
        <w:t xml:space="preserve">) - </w:t>
      </w:r>
      <w:r w:rsidR="00D95952" w:rsidRPr="008F524E">
        <w:rPr>
          <w:rFonts w:ascii="Sylfaen" w:hAnsi="Sylfaen" w:cs="Sylfaen"/>
          <w:bCs/>
          <w:sz w:val="24"/>
          <w:szCs w:val="24"/>
          <w:lang w:val="ka-GE"/>
        </w:rPr>
        <w:t>230</w:t>
      </w:r>
      <w:r w:rsidR="00F2187B" w:rsidRPr="008F524E">
        <w:rPr>
          <w:rFonts w:ascii="Sylfaen" w:hAnsi="Sylfaen" w:cs="Sylfaen"/>
          <w:bCs/>
          <w:sz w:val="24"/>
          <w:szCs w:val="24"/>
        </w:rPr>
        <w:t xml:space="preserve"> </w:t>
      </w:r>
      <w:proofErr w:type="spellStart"/>
      <w:r w:rsidR="00F2187B" w:rsidRPr="008F524E">
        <w:rPr>
          <w:rFonts w:ascii="Sylfaen" w:hAnsi="Sylfaen" w:cs="Sylfaen"/>
          <w:bCs/>
          <w:sz w:val="24"/>
          <w:szCs w:val="24"/>
        </w:rPr>
        <w:t>ლარი</w:t>
      </w:r>
      <w:proofErr w:type="spellEnd"/>
      <w:r>
        <w:rPr>
          <w:rFonts w:ascii="Sylfaen" w:hAnsi="Sylfaen" w:cs="Sylfaen"/>
          <w:bCs/>
          <w:sz w:val="24"/>
          <w:szCs w:val="24"/>
        </w:rPr>
        <w:t>.</w:t>
      </w:r>
    </w:p>
    <w:p w:rsidR="004D2A45" w:rsidRPr="008F524E" w:rsidRDefault="004D2A45" w:rsidP="003D4D2C">
      <w:pPr>
        <w:tabs>
          <w:tab w:val="left" w:pos="1276"/>
        </w:tabs>
        <w:spacing w:after="0" w:line="240" w:lineRule="auto"/>
        <w:ind w:firstLine="851"/>
        <w:contextualSpacing/>
        <w:rPr>
          <w:rFonts w:ascii="Sylfaen" w:hAnsi="Sylfaen" w:cs="Sylfaen"/>
          <w:b/>
          <w:bCs/>
          <w:sz w:val="24"/>
          <w:szCs w:val="24"/>
          <w:lang w:val="ka-GE"/>
        </w:rPr>
      </w:pPr>
    </w:p>
    <w:p w:rsidR="00A0134F" w:rsidRDefault="00D35E69" w:rsidP="003D4D2C">
      <w:pPr>
        <w:tabs>
          <w:tab w:val="left" w:pos="1276"/>
        </w:tabs>
        <w:spacing w:after="0" w:line="240" w:lineRule="auto"/>
        <w:ind w:firstLine="851"/>
        <w:contextualSpacing/>
        <w:rPr>
          <w:rFonts w:ascii="Sylfaen" w:hAnsi="Sylfaen" w:cs="Sylfaen"/>
          <w:b/>
          <w:bCs/>
          <w:sz w:val="24"/>
          <w:szCs w:val="24"/>
          <w:lang w:val="ka-GE"/>
        </w:rPr>
      </w:pPr>
      <w:r w:rsidRPr="008F524E">
        <w:rPr>
          <w:rFonts w:ascii="Sylfaen" w:hAnsi="Sylfaen" w:cs="Sylfaen"/>
          <w:b/>
          <w:bCs/>
          <w:sz w:val="24"/>
          <w:szCs w:val="24"/>
          <w:lang w:val="ka-GE"/>
        </w:rPr>
        <w:t>მუხლი 5. მომსახურების საახები და საფასურის ოდენობა</w:t>
      </w:r>
    </w:p>
    <w:p w:rsidR="00A0134F" w:rsidRDefault="00A0134F" w:rsidP="003D4D2C">
      <w:pPr>
        <w:tabs>
          <w:tab w:val="left" w:pos="1276"/>
        </w:tabs>
        <w:spacing w:after="0" w:line="240" w:lineRule="auto"/>
        <w:ind w:firstLine="851"/>
        <w:contextualSpacing/>
        <w:rPr>
          <w:rFonts w:ascii="Sylfaen" w:hAnsi="Sylfaen" w:cs="Sylfaen"/>
          <w:b/>
          <w:bCs/>
          <w:sz w:val="24"/>
          <w:szCs w:val="24"/>
          <w:lang w:val="ka-GE"/>
        </w:rPr>
      </w:pPr>
    </w:p>
    <w:p w:rsidR="004D2A45" w:rsidRDefault="00A0134F" w:rsidP="00A0134F">
      <w:pPr>
        <w:tabs>
          <w:tab w:val="left" w:pos="1276"/>
        </w:tabs>
        <w:spacing w:after="0" w:line="240" w:lineRule="auto"/>
        <w:ind w:firstLine="851"/>
        <w:contextualSpacing/>
        <w:jc w:val="both"/>
        <w:rPr>
          <w:rFonts w:ascii="Sylfaen" w:hAnsi="Sylfaen" w:cs="Sylfaen"/>
          <w:bCs/>
          <w:sz w:val="24"/>
          <w:szCs w:val="24"/>
          <w:lang w:val="ka-GE"/>
        </w:rPr>
      </w:pPr>
      <w:r w:rsidRPr="00A0134F">
        <w:rPr>
          <w:rFonts w:ascii="Sylfaen" w:hAnsi="Sylfaen" w:cs="Sylfaen"/>
          <w:bCs/>
          <w:sz w:val="24"/>
          <w:szCs w:val="24"/>
          <w:lang w:val="ka-GE"/>
        </w:rPr>
        <w:t>მომსახურების საახები და საფასურის ოდენობა</w:t>
      </w:r>
      <w:r w:rsidR="00D35E69" w:rsidRPr="00A0134F">
        <w:rPr>
          <w:rFonts w:ascii="Sylfaen" w:hAnsi="Sylfaen" w:cs="Sylfaen"/>
          <w:bCs/>
          <w:sz w:val="24"/>
          <w:szCs w:val="24"/>
          <w:lang w:val="ka-GE"/>
        </w:rPr>
        <w:t xml:space="preserve"> ფარმაცევტული საქმიანობის სფეროში:</w:t>
      </w:r>
    </w:p>
    <w:p w:rsidR="00441112" w:rsidRPr="00A0134F" w:rsidRDefault="00441112" w:rsidP="00A0134F">
      <w:pPr>
        <w:tabs>
          <w:tab w:val="left" w:pos="1276"/>
        </w:tabs>
        <w:spacing w:after="0" w:line="240" w:lineRule="auto"/>
        <w:ind w:firstLine="851"/>
        <w:contextualSpacing/>
        <w:jc w:val="both"/>
        <w:rPr>
          <w:rFonts w:ascii="Sylfaen" w:hAnsi="Sylfaen" w:cs="Sylfaen"/>
          <w:bCs/>
          <w:sz w:val="24"/>
          <w:szCs w:val="24"/>
          <w:lang w:val="ka-GE"/>
        </w:rPr>
      </w:pPr>
    </w:p>
    <w:p w:rsidR="004D2A45" w:rsidRPr="008F524E" w:rsidRDefault="004D2A45" w:rsidP="003D4D2C">
      <w:pPr>
        <w:tabs>
          <w:tab w:val="left" w:pos="1276"/>
        </w:tabs>
        <w:spacing w:after="0" w:line="240" w:lineRule="auto"/>
        <w:ind w:firstLine="851"/>
        <w:contextualSpacing/>
        <w:rPr>
          <w:rFonts w:ascii="Times New Roman" w:eastAsia="Times New Roman" w:hAnsi="Times New Roman" w:cs="Times New Roman"/>
          <w:vanish/>
          <w:sz w:val="24"/>
          <w:szCs w:val="24"/>
        </w:rPr>
      </w:pPr>
    </w:p>
    <w:p w:rsidR="004D2A45" w:rsidRPr="008F524E" w:rsidRDefault="004D2A45" w:rsidP="003D4D2C">
      <w:pPr>
        <w:tabs>
          <w:tab w:val="left" w:pos="1276"/>
        </w:tabs>
        <w:spacing w:after="0" w:line="240" w:lineRule="auto"/>
        <w:ind w:firstLine="851"/>
        <w:contextualSpacing/>
        <w:rPr>
          <w:rFonts w:ascii="Times New Roman" w:eastAsia="Times New Roman" w:hAnsi="Times New Roman" w:cs="Times New Roman"/>
          <w:vanish/>
          <w:sz w:val="24"/>
          <w:szCs w:val="24"/>
        </w:rPr>
      </w:pPr>
      <w:bookmarkStart w:id="1" w:name="DOCUMENT:1;ENCLOSURE:1;POINT:1;"/>
      <w:bookmarkEnd w:id="1"/>
    </w:p>
    <w:tbl>
      <w:tblPr>
        <w:tblW w:w="4864" w:type="pct"/>
        <w:tblCellSpacing w:w="15" w:type="dxa"/>
        <w:tblCellMar>
          <w:top w:w="15" w:type="dxa"/>
          <w:left w:w="15" w:type="dxa"/>
          <w:bottom w:w="15" w:type="dxa"/>
          <w:right w:w="15" w:type="dxa"/>
        </w:tblCellMar>
        <w:tblLook w:val="04A0" w:firstRow="1" w:lastRow="0" w:firstColumn="1" w:lastColumn="0" w:noHBand="0" w:noVBand="1"/>
      </w:tblPr>
      <w:tblGrid>
        <w:gridCol w:w="9990"/>
      </w:tblGrid>
      <w:tr w:rsidR="004D2A45" w:rsidRPr="008F524E" w:rsidTr="00375D03">
        <w:trPr>
          <w:tblCellSpacing w:w="15" w:type="dxa"/>
        </w:trPr>
        <w:tc>
          <w:tcPr>
            <w:tcW w:w="4969" w:type="pct"/>
            <w:vAlign w:val="center"/>
            <w:hideMark/>
          </w:tcPr>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6864"/>
              <w:gridCol w:w="1784"/>
            </w:tblGrid>
            <w:tr w:rsidR="004D2A45" w:rsidRPr="008F524E" w:rsidTr="00441112">
              <w:trPr>
                <w:tblCellSpacing w:w="0" w:type="dxa"/>
              </w:trPr>
              <w:tc>
                <w:tcPr>
                  <w:tcW w:w="1252"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rPr>
                    <w:t> </w:t>
                  </w:r>
                </w:p>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b/>
                      <w:bCs/>
                    </w:rPr>
                    <w:t xml:space="preserve">  </w:t>
                  </w:r>
                </w:p>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rPr>
                    <w:t> </w:t>
                  </w: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rPr>
                    <w:t> </w:t>
                  </w:r>
                </w:p>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proofErr w:type="spellStart"/>
                  <w:r w:rsidRPr="00A0134F">
                    <w:rPr>
                      <w:rFonts w:ascii="Sylfaen" w:eastAsia="Times New Roman" w:hAnsi="Sylfaen" w:cs="Sylfaen"/>
                      <w:b/>
                      <w:bCs/>
                    </w:rPr>
                    <w:t>მომსახურება</w:t>
                  </w:r>
                  <w:proofErr w:type="spellEnd"/>
                  <w:r w:rsidRPr="00A0134F">
                    <w:rPr>
                      <w:rFonts w:ascii="Times New Roman" w:eastAsia="Times New Roman" w:hAnsi="Times New Roman" w:cs="Times New Roman"/>
                      <w:b/>
                      <w:bCs/>
                    </w:rPr>
                    <w:t xml:space="preserve"> </w:t>
                  </w:r>
                </w:p>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rPr>
                    <w:t> </w:t>
                  </w:r>
                </w:p>
                <w:p w:rsidR="004D2A45" w:rsidRPr="00A0134F" w:rsidRDefault="004D2A45" w:rsidP="00441112">
                  <w:pPr>
                    <w:tabs>
                      <w:tab w:val="left" w:pos="1276"/>
                    </w:tabs>
                    <w:spacing w:after="0" w:line="240" w:lineRule="auto"/>
                    <w:contextualSpacing/>
                    <w:rPr>
                      <w:rFonts w:ascii="Times New Roman" w:eastAsia="Times New Roman" w:hAnsi="Times New Roman" w:cs="Times New Roman"/>
                    </w:rPr>
                  </w:pPr>
                  <w:proofErr w:type="spellStart"/>
                  <w:r w:rsidRPr="00A0134F">
                    <w:rPr>
                      <w:rFonts w:ascii="Sylfaen" w:eastAsia="Times New Roman" w:hAnsi="Sylfaen" w:cs="Sylfaen"/>
                      <w:b/>
                      <w:bCs/>
                    </w:rPr>
                    <w:t>საფასური</w:t>
                  </w:r>
                  <w:proofErr w:type="spellEnd"/>
                  <w:r w:rsidRPr="00A0134F">
                    <w:rPr>
                      <w:rFonts w:ascii="Times New Roman" w:eastAsia="Times New Roman" w:hAnsi="Times New Roman" w:cs="Times New Roman"/>
                      <w:b/>
                      <w:bCs/>
                    </w:rPr>
                    <w:t xml:space="preserve"> (</w:t>
                  </w:r>
                  <w:proofErr w:type="spellStart"/>
                  <w:r w:rsidRPr="00A0134F">
                    <w:rPr>
                      <w:rFonts w:ascii="Sylfaen" w:eastAsia="Times New Roman" w:hAnsi="Sylfaen" w:cs="Sylfaen"/>
                      <w:b/>
                      <w:bCs/>
                    </w:rPr>
                    <w:t>ლარი</w:t>
                  </w:r>
                  <w:proofErr w:type="spellEnd"/>
                  <w:r w:rsidRPr="00A0134F">
                    <w:rPr>
                      <w:rFonts w:ascii="Times New Roman" w:eastAsia="Times New Roman" w:hAnsi="Times New Roman" w:cs="Times New Roman"/>
                      <w:b/>
                      <w:bCs/>
                    </w:rPr>
                    <w:t xml:space="preserve">) </w:t>
                  </w:r>
                </w:p>
                <w:p w:rsidR="004D2A45" w:rsidRPr="00A0134F" w:rsidRDefault="004D2A45" w:rsidP="003D4D2C">
                  <w:pPr>
                    <w:tabs>
                      <w:tab w:val="left" w:pos="1276"/>
                    </w:tabs>
                    <w:spacing w:after="0" w:line="240" w:lineRule="auto"/>
                    <w:ind w:firstLine="851"/>
                    <w:contextualSpacing/>
                    <w:jc w:val="center"/>
                    <w:rPr>
                      <w:rFonts w:ascii="Times New Roman" w:eastAsia="Times New Roman" w:hAnsi="Times New Roman" w:cs="Times New Roman"/>
                    </w:rPr>
                  </w:pPr>
                  <w:r w:rsidRPr="00A0134F">
                    <w:rPr>
                      <w:rFonts w:ascii="Times New Roman" w:eastAsia="Times New Roman" w:hAnsi="Times New Roman" w:cs="Times New Roman"/>
                    </w:rPr>
                    <w:t> </w:t>
                  </w:r>
                </w:p>
              </w:tc>
            </w:tr>
            <w:tr w:rsidR="004D2A45" w:rsidRPr="008F524E" w:rsidTr="00441112">
              <w:trPr>
                <w:tblCellSpacing w:w="0" w:type="dxa"/>
              </w:trPr>
              <w:tc>
                <w:tcPr>
                  <w:tcW w:w="1252"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1. </w:t>
                  </w: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GMP </w:t>
                  </w:r>
                  <w:proofErr w:type="spellStart"/>
                  <w:r w:rsidRPr="00A0134F">
                    <w:rPr>
                      <w:rFonts w:ascii="Sylfaen" w:eastAsia="Times New Roman" w:hAnsi="Sylfaen" w:cs="Sylfaen"/>
                    </w:rPr>
                    <w:t>სერტიფიკატის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მისაღებად</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წარდგენილი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განცხადების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განხილვა</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500 </w:t>
                  </w:r>
                </w:p>
              </w:tc>
            </w:tr>
            <w:tr w:rsidR="004D2A45" w:rsidRPr="008F524E" w:rsidTr="00441112">
              <w:trPr>
                <w:tblCellSpacing w:w="0" w:type="dxa"/>
              </w:trPr>
              <w:tc>
                <w:tcPr>
                  <w:tcW w:w="1252" w:type="dxa"/>
                  <w:vMerge w:val="restart"/>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2. </w:t>
                  </w:r>
                </w:p>
              </w:tc>
              <w:tc>
                <w:tcPr>
                  <w:tcW w:w="8648" w:type="dxa"/>
                  <w:gridSpan w:val="2"/>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proofErr w:type="spellStart"/>
                  <w:r w:rsidRPr="00A0134F">
                    <w:rPr>
                      <w:rFonts w:ascii="Sylfaen" w:eastAsia="Times New Roman" w:hAnsi="Sylfaen" w:cs="Sylfaen"/>
                    </w:rPr>
                    <w:t>საქართველოს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ნაციონალური</w:t>
                  </w:r>
                  <w:proofErr w:type="spellEnd"/>
                  <w:r w:rsidRPr="00A0134F">
                    <w:rPr>
                      <w:rFonts w:ascii="Times New Roman" w:eastAsia="Times New Roman" w:hAnsi="Times New Roman" w:cs="Times New Roman"/>
                    </w:rPr>
                    <w:t xml:space="preserve"> GMP (</w:t>
                  </w:r>
                  <w:proofErr w:type="spellStart"/>
                  <w:r w:rsidRPr="00A0134F">
                    <w:rPr>
                      <w:rFonts w:ascii="Sylfaen" w:eastAsia="Times New Roman" w:hAnsi="Sylfaen" w:cs="Sylfaen"/>
                    </w:rPr>
                    <w:t>კარგი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საწარმოო</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პრაქტიკის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სტანდარტთან</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შესაბამისობის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დადგენა</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და</w:t>
                  </w:r>
                  <w:proofErr w:type="spellEnd"/>
                  <w:r w:rsidRPr="00A0134F">
                    <w:rPr>
                      <w:rFonts w:ascii="Times New Roman" w:eastAsia="Times New Roman" w:hAnsi="Times New Roman" w:cs="Times New Roman"/>
                    </w:rPr>
                    <w:t xml:space="preserve"> GMP </w:t>
                  </w:r>
                  <w:proofErr w:type="spellStart"/>
                  <w:r w:rsidRPr="00A0134F">
                    <w:rPr>
                      <w:rFonts w:ascii="Sylfaen" w:eastAsia="Times New Roman" w:hAnsi="Sylfaen" w:cs="Sylfaen"/>
                    </w:rPr>
                    <w:t>სერტიფიკატის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გაცემა</w:t>
                  </w:r>
                  <w:proofErr w:type="spellEnd"/>
                  <w:r w:rsidRPr="00A0134F">
                    <w:rPr>
                      <w:rFonts w:ascii="Times New Roman" w:eastAsia="Times New Roman" w:hAnsi="Times New Roman" w:cs="Times New Roman"/>
                    </w:rPr>
                    <w:t xml:space="preserve">: </w:t>
                  </w:r>
                </w:p>
              </w:tc>
            </w:tr>
            <w:tr w:rsidR="004D2A45" w:rsidRPr="008F524E" w:rsidTr="00441112">
              <w:trPr>
                <w:tblCellSpacing w:w="0" w:type="dxa"/>
              </w:trPr>
              <w:tc>
                <w:tcPr>
                  <w:tcW w:w="1252" w:type="dxa"/>
                  <w:vMerge/>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2.1 </w:t>
                  </w:r>
                  <w:proofErr w:type="spellStart"/>
                  <w:r w:rsidRPr="00A0134F">
                    <w:rPr>
                      <w:rFonts w:ascii="Sylfaen" w:eastAsia="Times New Roman" w:hAnsi="Sylfaen" w:cs="Sylfaen"/>
                    </w:rPr>
                    <w:t>სტერილური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დოზირებული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ფორმები</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5500 </w:t>
                  </w:r>
                </w:p>
              </w:tc>
            </w:tr>
            <w:tr w:rsidR="004D2A45" w:rsidRPr="008F524E" w:rsidTr="00441112">
              <w:trPr>
                <w:tblCellSpacing w:w="0" w:type="dxa"/>
              </w:trPr>
              <w:tc>
                <w:tcPr>
                  <w:tcW w:w="1252" w:type="dxa"/>
                  <w:vMerge/>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2.2 </w:t>
                  </w:r>
                  <w:proofErr w:type="spellStart"/>
                  <w:r w:rsidRPr="00A0134F">
                    <w:rPr>
                      <w:rFonts w:ascii="Sylfaen" w:eastAsia="Times New Roman" w:hAnsi="Sylfaen" w:cs="Sylfaen"/>
                    </w:rPr>
                    <w:t>არასტერილური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დოზირებული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ფორმები</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4400 </w:t>
                  </w:r>
                </w:p>
              </w:tc>
            </w:tr>
            <w:tr w:rsidR="004D2A45" w:rsidRPr="008F524E" w:rsidTr="00441112">
              <w:trPr>
                <w:tblCellSpacing w:w="0" w:type="dxa"/>
              </w:trPr>
              <w:tc>
                <w:tcPr>
                  <w:tcW w:w="1252" w:type="dxa"/>
                  <w:vMerge/>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2.3 </w:t>
                  </w:r>
                  <w:proofErr w:type="spellStart"/>
                  <w:r w:rsidRPr="00A0134F">
                    <w:rPr>
                      <w:rFonts w:ascii="Sylfaen" w:eastAsia="Times New Roman" w:hAnsi="Sylfaen" w:cs="Sylfaen"/>
                    </w:rPr>
                    <w:t>სტერილური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აქტიური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სუბსტანციები</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5500 </w:t>
                  </w:r>
                </w:p>
              </w:tc>
            </w:tr>
            <w:tr w:rsidR="004D2A45" w:rsidRPr="008F524E" w:rsidTr="00441112">
              <w:trPr>
                <w:tblCellSpacing w:w="0" w:type="dxa"/>
              </w:trPr>
              <w:tc>
                <w:tcPr>
                  <w:tcW w:w="1252" w:type="dxa"/>
                  <w:vMerge/>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2.4 </w:t>
                  </w:r>
                  <w:proofErr w:type="spellStart"/>
                  <w:r w:rsidRPr="00A0134F">
                    <w:rPr>
                      <w:rFonts w:ascii="Sylfaen" w:eastAsia="Times New Roman" w:hAnsi="Sylfaen" w:cs="Sylfaen"/>
                    </w:rPr>
                    <w:t>არასტერილური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აქტიური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სუბსტანციები</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4400 </w:t>
                  </w:r>
                </w:p>
              </w:tc>
            </w:tr>
            <w:tr w:rsidR="004D2A45" w:rsidRPr="008F524E" w:rsidTr="00441112">
              <w:trPr>
                <w:tblCellSpacing w:w="0" w:type="dxa"/>
              </w:trPr>
              <w:tc>
                <w:tcPr>
                  <w:tcW w:w="1252"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3. </w:t>
                  </w: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GMP </w:t>
                  </w:r>
                  <w:proofErr w:type="spellStart"/>
                  <w:r w:rsidRPr="00A0134F">
                    <w:rPr>
                      <w:rFonts w:ascii="Sylfaen" w:eastAsia="Times New Roman" w:hAnsi="Sylfaen" w:cs="Sylfaen"/>
                    </w:rPr>
                    <w:t>სერტიფიკატის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დამატებითი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ეგზემპლარის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გაცემა</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150 </w:t>
                  </w:r>
                </w:p>
              </w:tc>
            </w:tr>
            <w:tr w:rsidR="004D2A45" w:rsidRPr="008F524E" w:rsidTr="00441112">
              <w:trPr>
                <w:tblCellSpacing w:w="0" w:type="dxa"/>
              </w:trPr>
              <w:tc>
                <w:tcPr>
                  <w:tcW w:w="1252"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4. </w:t>
                  </w: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GDP </w:t>
                  </w:r>
                  <w:proofErr w:type="spellStart"/>
                  <w:r w:rsidRPr="00A0134F">
                    <w:rPr>
                      <w:rFonts w:ascii="Sylfaen" w:eastAsia="Times New Roman" w:hAnsi="Sylfaen" w:cs="Sylfaen"/>
                    </w:rPr>
                    <w:t>სერტიფიკატის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მისაღებად</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წარდგენილი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განცხადების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განხილვა</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300 </w:t>
                  </w:r>
                </w:p>
              </w:tc>
            </w:tr>
            <w:tr w:rsidR="004D2A45" w:rsidRPr="008F524E" w:rsidTr="00441112">
              <w:trPr>
                <w:tblCellSpacing w:w="0" w:type="dxa"/>
              </w:trPr>
              <w:tc>
                <w:tcPr>
                  <w:tcW w:w="1252"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5. </w:t>
                  </w: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GDP (</w:t>
                  </w:r>
                  <w:proofErr w:type="spellStart"/>
                  <w:r w:rsidRPr="00A0134F">
                    <w:rPr>
                      <w:rFonts w:ascii="Sylfaen" w:eastAsia="Times New Roman" w:hAnsi="Sylfaen" w:cs="Sylfaen"/>
                    </w:rPr>
                    <w:t>კარგი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სადისტრიბუციო</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პრაქტიკის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სტანდარტთან</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შესაბამისობის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დადგენა</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და</w:t>
                  </w:r>
                  <w:proofErr w:type="spellEnd"/>
                  <w:r w:rsidRPr="00A0134F">
                    <w:rPr>
                      <w:rFonts w:ascii="Times New Roman" w:eastAsia="Times New Roman" w:hAnsi="Times New Roman" w:cs="Times New Roman"/>
                    </w:rPr>
                    <w:t xml:space="preserve"> GDP </w:t>
                  </w:r>
                  <w:proofErr w:type="spellStart"/>
                  <w:r w:rsidRPr="00A0134F">
                    <w:rPr>
                      <w:rFonts w:ascii="Sylfaen" w:eastAsia="Times New Roman" w:hAnsi="Sylfaen" w:cs="Sylfaen"/>
                    </w:rPr>
                    <w:t>სერტიფიკატის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გაცემა</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3300 </w:t>
                  </w:r>
                </w:p>
              </w:tc>
            </w:tr>
            <w:tr w:rsidR="004D2A45" w:rsidRPr="008F524E" w:rsidTr="00441112">
              <w:trPr>
                <w:tblCellSpacing w:w="0" w:type="dxa"/>
              </w:trPr>
              <w:tc>
                <w:tcPr>
                  <w:tcW w:w="1252"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6. </w:t>
                  </w:r>
                </w:p>
              </w:tc>
              <w:tc>
                <w:tcPr>
                  <w:tcW w:w="6864" w:type="dxa"/>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GDP </w:t>
                  </w:r>
                  <w:proofErr w:type="spellStart"/>
                  <w:r w:rsidRPr="00A0134F">
                    <w:rPr>
                      <w:rFonts w:ascii="Sylfaen" w:eastAsia="Times New Roman" w:hAnsi="Sylfaen" w:cs="Sylfaen"/>
                    </w:rPr>
                    <w:t>სერტიფიკატის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დამატებითი</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ეგზემპლარის</w:t>
                  </w:r>
                  <w:proofErr w:type="spellEnd"/>
                  <w:r w:rsidRPr="00A0134F">
                    <w:rPr>
                      <w:rFonts w:ascii="Times New Roman" w:eastAsia="Times New Roman" w:hAnsi="Times New Roman" w:cs="Times New Roman"/>
                    </w:rPr>
                    <w:t xml:space="preserve"> </w:t>
                  </w:r>
                  <w:proofErr w:type="spellStart"/>
                  <w:r w:rsidRPr="00A0134F">
                    <w:rPr>
                      <w:rFonts w:ascii="Sylfaen" w:eastAsia="Times New Roman" w:hAnsi="Sylfaen" w:cs="Sylfaen"/>
                    </w:rPr>
                    <w:t>გაცემა</w:t>
                  </w:r>
                  <w:proofErr w:type="spellEnd"/>
                  <w:r w:rsidRPr="00A0134F">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D2A45" w:rsidRPr="00A0134F" w:rsidRDefault="004D2A45" w:rsidP="003D4D2C">
                  <w:pPr>
                    <w:tabs>
                      <w:tab w:val="left" w:pos="1276"/>
                    </w:tabs>
                    <w:spacing w:after="0" w:line="240" w:lineRule="auto"/>
                    <w:ind w:firstLine="851"/>
                    <w:contextualSpacing/>
                    <w:rPr>
                      <w:rFonts w:ascii="Times New Roman" w:eastAsia="Times New Roman" w:hAnsi="Times New Roman" w:cs="Times New Roman"/>
                    </w:rPr>
                  </w:pPr>
                  <w:r w:rsidRPr="00A0134F">
                    <w:rPr>
                      <w:rFonts w:ascii="Times New Roman" w:eastAsia="Times New Roman" w:hAnsi="Times New Roman" w:cs="Times New Roman"/>
                    </w:rPr>
                    <w:t xml:space="preserve">150 </w:t>
                  </w:r>
                </w:p>
              </w:tc>
            </w:tr>
          </w:tbl>
          <w:p w:rsidR="004D2A45" w:rsidRPr="008F524E" w:rsidRDefault="004D2A45" w:rsidP="003D4D2C">
            <w:pPr>
              <w:tabs>
                <w:tab w:val="left" w:pos="1276"/>
              </w:tabs>
              <w:spacing w:after="0" w:line="240" w:lineRule="auto"/>
              <w:ind w:firstLine="851"/>
              <w:contextualSpacing/>
              <w:jc w:val="both"/>
              <w:rPr>
                <w:rFonts w:ascii="Times New Roman" w:eastAsia="Times New Roman" w:hAnsi="Times New Roman" w:cs="Times New Roman"/>
              </w:rPr>
            </w:pPr>
            <w:r w:rsidRPr="008F524E">
              <w:rPr>
                <w:rFonts w:ascii="Times New Roman" w:eastAsia="Times New Roman" w:hAnsi="Times New Roman" w:cs="Times New Roman"/>
                <w:sz w:val="17"/>
                <w:szCs w:val="17"/>
              </w:rPr>
              <w:t> </w:t>
            </w:r>
            <w:r w:rsidRPr="008F524E">
              <w:rPr>
                <w:rFonts w:ascii="Times New Roman" w:eastAsia="Times New Roman" w:hAnsi="Times New Roman" w:cs="Times New Roman"/>
                <w:sz w:val="24"/>
                <w:szCs w:val="24"/>
              </w:rPr>
              <w:t xml:space="preserve"> </w:t>
            </w:r>
            <w:proofErr w:type="spellStart"/>
            <w:r w:rsidRPr="008F524E">
              <w:rPr>
                <w:rFonts w:ascii="Sylfaen" w:eastAsia="Times New Roman" w:hAnsi="Sylfaen" w:cs="Sylfaen"/>
                <w:b/>
                <w:bCs/>
              </w:rPr>
              <w:t>შენიშვნა</w:t>
            </w:r>
            <w:proofErr w:type="spellEnd"/>
            <w:r w:rsidRPr="008F524E">
              <w:rPr>
                <w:rFonts w:ascii="Times New Roman" w:eastAsia="Times New Roman" w:hAnsi="Times New Roman" w:cs="Times New Roman"/>
                <w:b/>
                <w:bCs/>
              </w:rPr>
              <w:t>:</w:t>
            </w:r>
          </w:p>
          <w:p w:rsidR="004D2A45" w:rsidRPr="008F524E" w:rsidRDefault="004D2A45" w:rsidP="003D4D2C">
            <w:pPr>
              <w:tabs>
                <w:tab w:val="left" w:pos="1276"/>
              </w:tabs>
              <w:spacing w:after="0" w:line="240" w:lineRule="auto"/>
              <w:ind w:firstLine="851"/>
              <w:contextualSpacing/>
              <w:jc w:val="both"/>
              <w:rPr>
                <w:rFonts w:ascii="Times New Roman" w:eastAsia="Times New Roman" w:hAnsi="Times New Roman" w:cs="Times New Roman"/>
              </w:rPr>
            </w:pPr>
            <w:proofErr w:type="spellStart"/>
            <w:r w:rsidRPr="008F524E">
              <w:rPr>
                <w:rFonts w:ascii="Sylfaen" w:eastAsia="Times New Roman" w:hAnsi="Sylfaen" w:cs="Sylfaen"/>
              </w:rPr>
              <w:t>ცხრილის</w:t>
            </w:r>
            <w:proofErr w:type="spellEnd"/>
            <w:r w:rsidRPr="008F524E">
              <w:rPr>
                <w:rFonts w:ascii="Times New Roman" w:eastAsia="Times New Roman" w:hAnsi="Times New Roman" w:cs="Times New Roman"/>
              </w:rPr>
              <w:t xml:space="preserve"> </w:t>
            </w:r>
            <w:r w:rsidRPr="008F524E">
              <w:rPr>
                <w:rFonts w:ascii="Sylfaen" w:eastAsia="Times New Roman" w:hAnsi="Sylfaen" w:cs="Sylfaen"/>
              </w:rPr>
              <w:t>მე</w:t>
            </w:r>
            <w:r w:rsidRPr="008F524E">
              <w:rPr>
                <w:rFonts w:ascii="Times New Roman" w:eastAsia="Times New Roman" w:hAnsi="Times New Roman" w:cs="Times New Roman"/>
              </w:rPr>
              <w:t xml:space="preserve">-2 </w:t>
            </w:r>
            <w:proofErr w:type="spellStart"/>
            <w:r w:rsidRPr="008F524E">
              <w:rPr>
                <w:rFonts w:ascii="Sylfaen" w:eastAsia="Times New Roman" w:hAnsi="Sylfaen" w:cs="Sylfaen"/>
              </w:rPr>
              <w:t>პუნქტში</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მითითებული</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ერთზე</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მეტი</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მომსახურების</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გაწევის</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შემთხვევაში</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საფასურის</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ოდენობა</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განისაზღვრება</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იმ</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მომსახურების</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საფასურით</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რომელზეც</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დაწესებულია</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უფრო</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მაღალი</w:t>
            </w:r>
            <w:proofErr w:type="spellEnd"/>
            <w:r w:rsidRPr="008F524E">
              <w:rPr>
                <w:rFonts w:ascii="Times New Roman" w:eastAsia="Times New Roman" w:hAnsi="Times New Roman" w:cs="Times New Roman"/>
              </w:rPr>
              <w:t xml:space="preserve"> </w:t>
            </w:r>
            <w:proofErr w:type="spellStart"/>
            <w:r w:rsidRPr="008F524E">
              <w:rPr>
                <w:rFonts w:ascii="Sylfaen" w:eastAsia="Times New Roman" w:hAnsi="Sylfaen" w:cs="Sylfaen"/>
              </w:rPr>
              <w:t>ოდენობა</w:t>
            </w:r>
            <w:proofErr w:type="spellEnd"/>
            <w:r w:rsidRPr="008F524E">
              <w:rPr>
                <w:rFonts w:ascii="Times New Roman" w:eastAsia="Times New Roman" w:hAnsi="Times New Roman" w:cs="Times New Roman"/>
              </w:rPr>
              <w:t xml:space="preserve">.     </w:t>
            </w:r>
          </w:p>
          <w:p w:rsidR="004D2A45" w:rsidRPr="008F524E" w:rsidRDefault="004D2A45" w:rsidP="003D4D2C">
            <w:pPr>
              <w:tabs>
                <w:tab w:val="left" w:pos="1276"/>
              </w:tabs>
              <w:spacing w:after="0" w:line="240" w:lineRule="auto"/>
              <w:ind w:firstLine="851"/>
              <w:contextualSpacing/>
              <w:jc w:val="both"/>
              <w:rPr>
                <w:rFonts w:ascii="Times New Roman" w:eastAsia="Times New Roman" w:hAnsi="Times New Roman" w:cs="Times New Roman"/>
                <w:sz w:val="24"/>
                <w:szCs w:val="24"/>
              </w:rPr>
            </w:pPr>
            <w:r w:rsidRPr="008F524E">
              <w:rPr>
                <w:rFonts w:ascii="Times New Roman" w:eastAsia="Times New Roman" w:hAnsi="Times New Roman" w:cs="Times New Roman"/>
                <w:sz w:val="17"/>
                <w:szCs w:val="17"/>
              </w:rPr>
              <w:t> </w:t>
            </w:r>
            <w:r w:rsidRPr="008F524E">
              <w:rPr>
                <w:rFonts w:ascii="Times New Roman" w:eastAsia="Times New Roman" w:hAnsi="Times New Roman" w:cs="Times New Roman"/>
                <w:sz w:val="24"/>
                <w:szCs w:val="24"/>
              </w:rPr>
              <w:t xml:space="preserve"> </w:t>
            </w:r>
          </w:p>
        </w:tc>
      </w:tr>
    </w:tbl>
    <w:p w:rsidR="00D35E69" w:rsidRPr="008F524E" w:rsidRDefault="00D35E69" w:rsidP="004D4655">
      <w:pPr>
        <w:tabs>
          <w:tab w:val="left" w:pos="1276"/>
        </w:tabs>
        <w:spacing w:after="0" w:line="240" w:lineRule="auto"/>
        <w:ind w:firstLine="851"/>
        <w:contextualSpacing/>
        <w:rPr>
          <w:rFonts w:ascii="Sylfaen" w:hAnsi="Sylfaen" w:cs="Sylfaen"/>
          <w:bCs/>
          <w:sz w:val="24"/>
          <w:szCs w:val="24"/>
          <w:lang w:val="ka-GE"/>
        </w:rPr>
      </w:pPr>
    </w:p>
    <w:sectPr w:rsidR="00D35E69" w:rsidRPr="008F524E" w:rsidSect="008F524E">
      <w:pgSz w:w="12240" w:h="15840"/>
      <w:pgMar w:top="720" w:right="1080" w:bottom="144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32D0D"/>
    <w:multiLevelType w:val="hybridMultilevel"/>
    <w:tmpl w:val="025CE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902CC9"/>
    <w:multiLevelType w:val="hybridMultilevel"/>
    <w:tmpl w:val="DD92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C7299"/>
    <w:multiLevelType w:val="hybridMultilevel"/>
    <w:tmpl w:val="AC1E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C055B"/>
    <w:multiLevelType w:val="hybridMultilevel"/>
    <w:tmpl w:val="A18642C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0AD6C4D"/>
    <w:multiLevelType w:val="hybridMultilevel"/>
    <w:tmpl w:val="246A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827C4"/>
    <w:multiLevelType w:val="hybridMultilevel"/>
    <w:tmpl w:val="ED124934"/>
    <w:lvl w:ilvl="0" w:tplc="E1CE33F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8B43B2"/>
    <w:multiLevelType w:val="hybridMultilevel"/>
    <w:tmpl w:val="C28E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6682E"/>
    <w:multiLevelType w:val="hybridMultilevel"/>
    <w:tmpl w:val="6A722C68"/>
    <w:lvl w:ilvl="0" w:tplc="BBE4BE1A">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num w:numId="1">
    <w:abstractNumId w:val="7"/>
  </w:num>
  <w:num w:numId="2">
    <w:abstractNumId w:val="5"/>
  </w:num>
  <w:num w:numId="3">
    <w:abstractNumId w:val="4"/>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44"/>
    <w:rsid w:val="000158D6"/>
    <w:rsid w:val="000448DD"/>
    <w:rsid w:val="00060253"/>
    <w:rsid w:val="00085C9B"/>
    <w:rsid w:val="00092A3E"/>
    <w:rsid w:val="000F36E9"/>
    <w:rsid w:val="001049AF"/>
    <w:rsid w:val="0012247D"/>
    <w:rsid w:val="001232F9"/>
    <w:rsid w:val="00171FD9"/>
    <w:rsid w:val="001C3AD2"/>
    <w:rsid w:val="001E638A"/>
    <w:rsid w:val="001E6EA7"/>
    <w:rsid w:val="001F5865"/>
    <w:rsid w:val="00203835"/>
    <w:rsid w:val="002204BD"/>
    <w:rsid w:val="00230584"/>
    <w:rsid w:val="002600A4"/>
    <w:rsid w:val="002A4372"/>
    <w:rsid w:val="002C1213"/>
    <w:rsid w:val="0037592F"/>
    <w:rsid w:val="00375D03"/>
    <w:rsid w:val="003808F1"/>
    <w:rsid w:val="003D0E6E"/>
    <w:rsid w:val="003D1D8A"/>
    <w:rsid w:val="003D4D2C"/>
    <w:rsid w:val="00401D20"/>
    <w:rsid w:val="00406C63"/>
    <w:rsid w:val="00413CA6"/>
    <w:rsid w:val="00441112"/>
    <w:rsid w:val="00445BE7"/>
    <w:rsid w:val="004556B3"/>
    <w:rsid w:val="00486708"/>
    <w:rsid w:val="00490E62"/>
    <w:rsid w:val="004D2A45"/>
    <w:rsid w:val="004D4655"/>
    <w:rsid w:val="00522888"/>
    <w:rsid w:val="00525D96"/>
    <w:rsid w:val="00573BDF"/>
    <w:rsid w:val="0058697D"/>
    <w:rsid w:val="005C1709"/>
    <w:rsid w:val="005C2B1E"/>
    <w:rsid w:val="005F7AF0"/>
    <w:rsid w:val="006906B8"/>
    <w:rsid w:val="006F4081"/>
    <w:rsid w:val="00714C11"/>
    <w:rsid w:val="00715693"/>
    <w:rsid w:val="00726798"/>
    <w:rsid w:val="00734508"/>
    <w:rsid w:val="0079791A"/>
    <w:rsid w:val="007C728A"/>
    <w:rsid w:val="007E6BDA"/>
    <w:rsid w:val="007F6B31"/>
    <w:rsid w:val="00816454"/>
    <w:rsid w:val="00835339"/>
    <w:rsid w:val="008A337F"/>
    <w:rsid w:val="008A5944"/>
    <w:rsid w:val="008D78EA"/>
    <w:rsid w:val="008E5280"/>
    <w:rsid w:val="008F0579"/>
    <w:rsid w:val="008F524E"/>
    <w:rsid w:val="00924067"/>
    <w:rsid w:val="009266F9"/>
    <w:rsid w:val="0098013A"/>
    <w:rsid w:val="00980F1A"/>
    <w:rsid w:val="00991615"/>
    <w:rsid w:val="00993F00"/>
    <w:rsid w:val="009B5A30"/>
    <w:rsid w:val="009F027E"/>
    <w:rsid w:val="009F32D2"/>
    <w:rsid w:val="00A0134F"/>
    <w:rsid w:val="00A318FC"/>
    <w:rsid w:val="00A7561C"/>
    <w:rsid w:val="00A95264"/>
    <w:rsid w:val="00A979C6"/>
    <w:rsid w:val="00AE798A"/>
    <w:rsid w:val="00AF2CFC"/>
    <w:rsid w:val="00B066FD"/>
    <w:rsid w:val="00B32A22"/>
    <w:rsid w:val="00BA459F"/>
    <w:rsid w:val="00BC038B"/>
    <w:rsid w:val="00C0667C"/>
    <w:rsid w:val="00C21F07"/>
    <w:rsid w:val="00C23466"/>
    <w:rsid w:val="00C26159"/>
    <w:rsid w:val="00C35CE0"/>
    <w:rsid w:val="00C46993"/>
    <w:rsid w:val="00C56AD6"/>
    <w:rsid w:val="00C72EDC"/>
    <w:rsid w:val="00C74219"/>
    <w:rsid w:val="00CC5E74"/>
    <w:rsid w:val="00CE5E80"/>
    <w:rsid w:val="00CF5A19"/>
    <w:rsid w:val="00D0443F"/>
    <w:rsid w:val="00D060FA"/>
    <w:rsid w:val="00D35E69"/>
    <w:rsid w:val="00D60719"/>
    <w:rsid w:val="00D63B7E"/>
    <w:rsid w:val="00D67066"/>
    <w:rsid w:val="00D7161E"/>
    <w:rsid w:val="00D95952"/>
    <w:rsid w:val="00DD544B"/>
    <w:rsid w:val="00DF27DE"/>
    <w:rsid w:val="00E65014"/>
    <w:rsid w:val="00E729A4"/>
    <w:rsid w:val="00EA5CFA"/>
    <w:rsid w:val="00EC6E4F"/>
    <w:rsid w:val="00EE2D0E"/>
    <w:rsid w:val="00EF4BD4"/>
    <w:rsid w:val="00F2187B"/>
    <w:rsid w:val="00F80A47"/>
    <w:rsid w:val="00F87D7F"/>
    <w:rsid w:val="00FA1162"/>
    <w:rsid w:val="00FE3FC4"/>
    <w:rsid w:val="00F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44"/>
    <w:pPr>
      <w:ind w:left="720"/>
      <w:contextualSpacing/>
    </w:pPr>
  </w:style>
  <w:style w:type="paragraph" w:styleId="BalloonText">
    <w:name w:val="Balloon Text"/>
    <w:basedOn w:val="Normal"/>
    <w:link w:val="BalloonTextChar"/>
    <w:uiPriority w:val="99"/>
    <w:semiHidden/>
    <w:unhideWhenUsed/>
    <w:rsid w:val="0020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835"/>
    <w:rPr>
      <w:rFonts w:ascii="Tahoma" w:hAnsi="Tahoma" w:cs="Tahoma"/>
      <w:sz w:val="16"/>
      <w:szCs w:val="16"/>
    </w:rPr>
  </w:style>
  <w:style w:type="paragraph" w:styleId="NormalWeb">
    <w:name w:val="Normal (Web)"/>
    <w:basedOn w:val="Normal"/>
    <w:uiPriority w:val="99"/>
    <w:unhideWhenUsed/>
    <w:rsid w:val="004D2A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2A45"/>
    <w:rPr>
      <w:sz w:val="16"/>
      <w:szCs w:val="16"/>
    </w:rPr>
  </w:style>
  <w:style w:type="paragraph" w:styleId="CommentText">
    <w:name w:val="annotation text"/>
    <w:basedOn w:val="Normal"/>
    <w:link w:val="CommentTextChar"/>
    <w:uiPriority w:val="99"/>
    <w:semiHidden/>
    <w:unhideWhenUsed/>
    <w:rsid w:val="004D2A45"/>
    <w:pPr>
      <w:spacing w:line="240" w:lineRule="auto"/>
    </w:pPr>
    <w:rPr>
      <w:sz w:val="20"/>
      <w:szCs w:val="20"/>
    </w:rPr>
  </w:style>
  <w:style w:type="character" w:customStyle="1" w:styleId="CommentTextChar">
    <w:name w:val="Comment Text Char"/>
    <w:basedOn w:val="DefaultParagraphFont"/>
    <w:link w:val="CommentText"/>
    <w:uiPriority w:val="99"/>
    <w:semiHidden/>
    <w:rsid w:val="004D2A45"/>
    <w:rPr>
      <w:sz w:val="20"/>
      <w:szCs w:val="20"/>
    </w:rPr>
  </w:style>
  <w:style w:type="paragraph" w:styleId="CommentSubject">
    <w:name w:val="annotation subject"/>
    <w:basedOn w:val="CommentText"/>
    <w:next w:val="CommentText"/>
    <w:link w:val="CommentSubjectChar"/>
    <w:uiPriority w:val="99"/>
    <w:semiHidden/>
    <w:unhideWhenUsed/>
    <w:rsid w:val="004D2A45"/>
    <w:rPr>
      <w:b/>
      <w:bCs/>
    </w:rPr>
  </w:style>
  <w:style w:type="character" w:customStyle="1" w:styleId="CommentSubjectChar">
    <w:name w:val="Comment Subject Char"/>
    <w:basedOn w:val="CommentTextChar"/>
    <w:link w:val="CommentSubject"/>
    <w:uiPriority w:val="99"/>
    <w:semiHidden/>
    <w:rsid w:val="004D2A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44"/>
    <w:pPr>
      <w:ind w:left="720"/>
      <w:contextualSpacing/>
    </w:pPr>
  </w:style>
  <w:style w:type="paragraph" w:styleId="BalloonText">
    <w:name w:val="Balloon Text"/>
    <w:basedOn w:val="Normal"/>
    <w:link w:val="BalloonTextChar"/>
    <w:uiPriority w:val="99"/>
    <w:semiHidden/>
    <w:unhideWhenUsed/>
    <w:rsid w:val="0020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835"/>
    <w:rPr>
      <w:rFonts w:ascii="Tahoma" w:hAnsi="Tahoma" w:cs="Tahoma"/>
      <w:sz w:val="16"/>
      <w:szCs w:val="16"/>
    </w:rPr>
  </w:style>
  <w:style w:type="paragraph" w:styleId="NormalWeb">
    <w:name w:val="Normal (Web)"/>
    <w:basedOn w:val="Normal"/>
    <w:uiPriority w:val="99"/>
    <w:unhideWhenUsed/>
    <w:rsid w:val="004D2A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2A45"/>
    <w:rPr>
      <w:sz w:val="16"/>
      <w:szCs w:val="16"/>
    </w:rPr>
  </w:style>
  <w:style w:type="paragraph" w:styleId="CommentText">
    <w:name w:val="annotation text"/>
    <w:basedOn w:val="Normal"/>
    <w:link w:val="CommentTextChar"/>
    <w:uiPriority w:val="99"/>
    <w:semiHidden/>
    <w:unhideWhenUsed/>
    <w:rsid w:val="004D2A45"/>
    <w:pPr>
      <w:spacing w:line="240" w:lineRule="auto"/>
    </w:pPr>
    <w:rPr>
      <w:sz w:val="20"/>
      <w:szCs w:val="20"/>
    </w:rPr>
  </w:style>
  <w:style w:type="character" w:customStyle="1" w:styleId="CommentTextChar">
    <w:name w:val="Comment Text Char"/>
    <w:basedOn w:val="DefaultParagraphFont"/>
    <w:link w:val="CommentText"/>
    <w:uiPriority w:val="99"/>
    <w:semiHidden/>
    <w:rsid w:val="004D2A45"/>
    <w:rPr>
      <w:sz w:val="20"/>
      <w:szCs w:val="20"/>
    </w:rPr>
  </w:style>
  <w:style w:type="paragraph" w:styleId="CommentSubject">
    <w:name w:val="annotation subject"/>
    <w:basedOn w:val="CommentText"/>
    <w:next w:val="CommentText"/>
    <w:link w:val="CommentSubjectChar"/>
    <w:uiPriority w:val="99"/>
    <w:semiHidden/>
    <w:unhideWhenUsed/>
    <w:rsid w:val="004D2A45"/>
    <w:rPr>
      <w:b/>
      <w:bCs/>
    </w:rPr>
  </w:style>
  <w:style w:type="character" w:customStyle="1" w:styleId="CommentSubjectChar">
    <w:name w:val="Comment Subject Char"/>
    <w:basedOn w:val="CommentTextChar"/>
    <w:link w:val="CommentSubject"/>
    <w:uiPriority w:val="99"/>
    <w:semiHidden/>
    <w:rsid w:val="004D2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19238">
      <w:bodyDiv w:val="1"/>
      <w:marLeft w:val="0"/>
      <w:marRight w:val="0"/>
      <w:marTop w:val="0"/>
      <w:marBottom w:val="0"/>
      <w:divBdr>
        <w:top w:val="none" w:sz="0" w:space="0" w:color="auto"/>
        <w:left w:val="none" w:sz="0" w:space="0" w:color="auto"/>
        <w:bottom w:val="none" w:sz="0" w:space="0" w:color="auto"/>
        <w:right w:val="none" w:sz="0" w:space="0" w:color="auto"/>
      </w:divBdr>
    </w:div>
    <w:div w:id="1167863962">
      <w:bodyDiv w:val="1"/>
      <w:marLeft w:val="0"/>
      <w:marRight w:val="0"/>
      <w:marTop w:val="0"/>
      <w:marBottom w:val="0"/>
      <w:divBdr>
        <w:top w:val="none" w:sz="0" w:space="0" w:color="auto"/>
        <w:left w:val="none" w:sz="0" w:space="0" w:color="auto"/>
        <w:bottom w:val="none" w:sz="0" w:space="0" w:color="auto"/>
        <w:right w:val="none" w:sz="0" w:space="0" w:color="auto"/>
      </w:divBdr>
    </w:div>
    <w:div w:id="1908371737">
      <w:bodyDiv w:val="1"/>
      <w:marLeft w:val="0"/>
      <w:marRight w:val="0"/>
      <w:marTop w:val="0"/>
      <w:marBottom w:val="0"/>
      <w:divBdr>
        <w:top w:val="none" w:sz="0" w:space="0" w:color="auto"/>
        <w:left w:val="none" w:sz="0" w:space="0" w:color="auto"/>
        <w:bottom w:val="none" w:sz="0" w:space="0" w:color="auto"/>
        <w:right w:val="none" w:sz="0" w:space="0" w:color="auto"/>
      </w:divBdr>
    </w:div>
    <w:div w:id="1917589479">
      <w:bodyDiv w:val="1"/>
      <w:marLeft w:val="0"/>
      <w:marRight w:val="0"/>
      <w:marTop w:val="0"/>
      <w:marBottom w:val="0"/>
      <w:divBdr>
        <w:top w:val="none" w:sz="0" w:space="0" w:color="auto"/>
        <w:left w:val="none" w:sz="0" w:space="0" w:color="auto"/>
        <w:bottom w:val="none" w:sz="0" w:space="0" w:color="auto"/>
        <w:right w:val="none" w:sz="0" w:space="0" w:color="auto"/>
      </w:divBdr>
    </w:div>
    <w:div w:id="1982075564">
      <w:bodyDiv w:val="1"/>
      <w:marLeft w:val="0"/>
      <w:marRight w:val="0"/>
      <w:marTop w:val="0"/>
      <w:marBottom w:val="0"/>
      <w:divBdr>
        <w:top w:val="none" w:sz="0" w:space="0" w:color="auto"/>
        <w:left w:val="none" w:sz="0" w:space="0" w:color="auto"/>
        <w:bottom w:val="none" w:sz="0" w:space="0" w:color="auto"/>
        <w:right w:val="none" w:sz="0" w:space="0" w:color="auto"/>
      </w:divBdr>
      <w:divsChild>
        <w:div w:id="155596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7990-82A1-43AC-8209-9BBFB9F1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2</cp:revision>
  <cp:lastPrinted>2019-11-07T07:48:00Z</cp:lastPrinted>
  <dcterms:created xsi:type="dcterms:W3CDTF">2019-11-20T07:20:00Z</dcterms:created>
  <dcterms:modified xsi:type="dcterms:W3CDTF">2019-11-20T07:20:00Z</dcterms:modified>
</cp:coreProperties>
</file>