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8A7B" w14:textId="77777777"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b/>
          <w:bCs/>
          <w:i/>
          <w:color w:val="000000"/>
          <w:u w:val="single"/>
          <w:lang w:val="ka-GE" w:eastAsia="x-none"/>
        </w:rPr>
      </w:pPr>
      <w:r w:rsidRPr="000E4FBE">
        <w:rPr>
          <w:rFonts w:eastAsia="Times New Roman" w:cs="Sylfaen"/>
          <w:b/>
          <w:bCs/>
          <w:i/>
          <w:color w:val="000000"/>
          <w:u w:val="single"/>
          <w:lang w:val="ka-GE" w:eastAsia="x-none"/>
        </w:rPr>
        <w:t>პროექტი</w:t>
      </w:r>
    </w:p>
    <w:p w14:paraId="5D4152B2" w14:textId="77777777" w:rsidR="008B25A7" w:rsidRPr="008B25A7"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x-none" w:eastAsia="x-none"/>
        </w:rPr>
      </w:pPr>
      <w:r w:rsidRPr="008B25A7">
        <w:rPr>
          <w:rFonts w:eastAsia="Times New Roman" w:cs="Sylfaen"/>
          <w:b/>
          <w:bCs/>
          <w:color w:val="000000"/>
          <w:lang w:val="x-none" w:eastAsia="x-none"/>
        </w:rPr>
        <w:t>საქართველოს მთავრობის</w:t>
      </w:r>
    </w:p>
    <w:p w14:paraId="2E0E517B" w14:textId="77777777" w:rsidR="008B25A7" w:rsidRPr="008B25A7"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x-none" w:eastAsia="x-none"/>
        </w:rPr>
      </w:pPr>
      <w:r w:rsidRPr="008B25A7">
        <w:rPr>
          <w:rFonts w:eastAsia="Times New Roman" w:cs="Sylfaen"/>
          <w:b/>
          <w:bCs/>
          <w:color w:val="000000"/>
          <w:lang w:val="x-none" w:eastAsia="x-none"/>
        </w:rPr>
        <w:t>განკარგულება</w:t>
      </w:r>
    </w:p>
    <w:p w14:paraId="765894DA" w14:textId="77777777" w:rsidR="008B25A7" w:rsidRPr="008B25A7"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x-none" w:eastAsia="x-none"/>
        </w:rPr>
      </w:pPr>
      <w:r w:rsidRPr="000E4FBE">
        <w:rPr>
          <w:rFonts w:eastAsia="Times New Roman" w:cs="Sylfaen"/>
          <w:b/>
          <w:bCs/>
          <w:color w:val="000000"/>
          <w:lang w:val="x-none" w:eastAsia="x-none"/>
        </w:rPr>
        <w:t>N   201</w:t>
      </w:r>
      <w:r w:rsidRPr="000E4FBE">
        <w:rPr>
          <w:rFonts w:eastAsia="Times New Roman" w:cs="Sylfaen"/>
          <w:b/>
          <w:bCs/>
          <w:color w:val="000000"/>
          <w:lang w:val="ka-GE" w:eastAsia="x-none"/>
        </w:rPr>
        <w:t>8</w:t>
      </w:r>
      <w:r w:rsidRPr="000E4FBE">
        <w:rPr>
          <w:rFonts w:eastAsia="Times New Roman" w:cs="Sylfaen"/>
          <w:b/>
          <w:bCs/>
          <w:color w:val="000000"/>
          <w:lang w:val="x-none" w:eastAsia="x-none"/>
        </w:rPr>
        <w:t xml:space="preserve"> წ</w:t>
      </w:r>
      <w:r w:rsidRPr="000E4FBE">
        <w:rPr>
          <w:rFonts w:eastAsia="Times New Roman" w:cs="Sylfaen"/>
          <w:b/>
          <w:bCs/>
          <w:color w:val="000000"/>
          <w:lang w:val="ka-GE" w:eastAsia="x-none"/>
        </w:rPr>
        <w:t xml:space="preserve">ელი                    </w:t>
      </w:r>
      <w:r w:rsidRPr="008B25A7">
        <w:rPr>
          <w:rFonts w:eastAsia="Times New Roman" w:cs="Sylfaen"/>
          <w:b/>
          <w:bCs/>
          <w:color w:val="000000"/>
          <w:lang w:val="x-none" w:eastAsia="x-none"/>
        </w:rPr>
        <w:t xml:space="preserve">    ქ. თბილისი</w:t>
      </w:r>
    </w:p>
    <w:p w14:paraId="3F535FBD" w14:textId="77777777" w:rsidR="008B25A7" w:rsidRPr="008B25A7"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x-none" w:eastAsia="x-none"/>
        </w:rPr>
      </w:pPr>
    </w:p>
    <w:p w14:paraId="7C8CA8E7" w14:textId="77777777"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color w:val="000000"/>
          <w:lang w:val="ka-GE" w:eastAsia="x-none"/>
        </w:rPr>
      </w:pPr>
      <w:r w:rsidRPr="000E4FBE">
        <w:rPr>
          <w:rFonts w:eastAsia="Times New Roman" w:cs="Sylfaen"/>
          <w:b/>
          <w:bCs/>
          <w:color w:val="000000"/>
          <w:lang w:val="ka-GE" w:eastAsia="x-none"/>
        </w:rPr>
        <w:t xml:space="preserve">არასამეწარმეო (არაკომერციული) იურიდიული პირის - </w:t>
      </w:r>
      <w:commentRangeStart w:id="0"/>
      <w:r w:rsidRPr="000E4FBE">
        <w:rPr>
          <w:rFonts w:eastAsia="Times New Roman" w:cs="Sylfaen"/>
          <w:b/>
          <w:bCs/>
          <w:color w:val="000000"/>
          <w:lang w:val="ka-GE" w:eastAsia="x-none"/>
        </w:rPr>
        <w:t>რუხის სამედიცინო ცენტრის დაფუძნების შესახებ</w:t>
      </w:r>
    </w:p>
    <w:commentRangeEnd w:id="0"/>
    <w:p w14:paraId="3B389E8E" w14:textId="77777777" w:rsidR="008B25A7" w:rsidRPr="008B25A7" w:rsidRDefault="00145170"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x-none" w:eastAsia="x-none"/>
        </w:rPr>
      </w:pPr>
      <w:r>
        <w:rPr>
          <w:rStyle w:val="CommentReference"/>
        </w:rPr>
        <w:commentReference w:id="0"/>
      </w:r>
    </w:p>
    <w:p w14:paraId="06277226" w14:textId="77777777"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0E4FBE">
        <w:rPr>
          <w:rFonts w:cs="Sylfaen"/>
          <w:color w:val="000000"/>
          <w:lang w:val="ka-GE" w:eastAsia="x-none"/>
        </w:rPr>
        <w:tab/>
        <w:t xml:space="preserve">1. საქართველოს სამოქალაქო კოდექსის შესაბამისად, საქართევლოს ეკონომიკისა და მდგრადი განვითარების სისტემაში შემავალმა სსიპ - სახელმწიფო ქონების ეროვნულმა სააგენტომ უზრუნველყოს საქართველოს სამოქალაქო კოდექსით განსაზღვრული არასამეწარმეო (არაკომერციული) იურიდიული პირის - </w:t>
      </w:r>
      <w:r w:rsidR="00736EC1">
        <w:rPr>
          <w:rFonts w:cs="Sylfaen"/>
          <w:color w:val="000000"/>
          <w:lang w:val="ka-GE" w:eastAsia="x-none"/>
        </w:rPr>
        <w:t xml:space="preserve">სოფელ </w:t>
      </w:r>
      <w:r w:rsidRPr="000E4FBE">
        <w:rPr>
          <w:rFonts w:cs="Sylfaen"/>
          <w:color w:val="000000"/>
          <w:lang w:val="ka-GE" w:eastAsia="x-none"/>
        </w:rPr>
        <w:t>რუხის სამედიცინო ცენტრის დაფუძნება.</w:t>
      </w:r>
    </w:p>
    <w:p w14:paraId="3252D700" w14:textId="77777777"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0E4FBE">
        <w:rPr>
          <w:rFonts w:cs="Sylfaen"/>
          <w:color w:val="000000"/>
          <w:lang w:val="ka-GE" w:eastAsia="x-none"/>
        </w:rPr>
        <w:tab/>
        <w:t>2. ცენტრის გამგეობა განისაზღვროს შემდეგი შემადგენლობით:</w:t>
      </w:r>
    </w:p>
    <w:p w14:paraId="2F0EE182" w14:textId="77777777"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0E4FBE">
        <w:rPr>
          <w:rFonts w:cs="Sylfaen"/>
          <w:color w:val="000000"/>
          <w:lang w:val="ka-GE" w:eastAsia="x-none"/>
        </w:rPr>
        <w:t xml:space="preserve">            - (პ/ნ )</w:t>
      </w:r>
      <w:r w:rsidR="002B1C26">
        <w:rPr>
          <w:rFonts w:cs="Sylfaen"/>
          <w:color w:val="000000"/>
          <w:lang w:val="ka-GE" w:eastAsia="x-none"/>
        </w:rPr>
        <w:t xml:space="preserve"> </w:t>
      </w:r>
      <w:r w:rsidRPr="000E4FBE">
        <w:rPr>
          <w:rFonts w:cs="Sylfaen"/>
          <w:color w:val="000000"/>
          <w:lang w:val="ka-GE" w:eastAsia="x-none"/>
        </w:rPr>
        <w:t>გამგეობის თავმჯდომარე;</w:t>
      </w:r>
    </w:p>
    <w:p w14:paraId="68EE0F24" w14:textId="77777777"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0E4FBE">
        <w:rPr>
          <w:rFonts w:cs="Sylfaen"/>
          <w:color w:val="000000"/>
          <w:lang w:val="ka-GE" w:eastAsia="x-none"/>
        </w:rPr>
        <w:tab/>
        <w:t>- (პ/ნ) გამგეობის წევრი;</w:t>
      </w:r>
    </w:p>
    <w:p w14:paraId="0FC7CCE5" w14:textId="77777777" w:rsidR="008B25A7"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0E4FBE">
        <w:rPr>
          <w:rFonts w:cs="Sylfaen"/>
          <w:color w:val="000000"/>
          <w:lang w:val="ka-GE" w:eastAsia="x-none"/>
        </w:rPr>
        <w:tab/>
        <w:t>- (პ/ნ) გამგეობის წევრი.</w:t>
      </w:r>
    </w:p>
    <w:p w14:paraId="7F0C277B" w14:textId="77777777" w:rsidR="000E4FBE" w:rsidRPr="000E4FBE"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0E4FBE">
        <w:rPr>
          <w:rFonts w:cs="Sylfaen"/>
          <w:color w:val="000000"/>
          <w:lang w:val="ka-GE" w:eastAsia="x-none"/>
        </w:rPr>
        <w:tab/>
        <w:t xml:space="preserve">3. </w:t>
      </w:r>
      <w:r w:rsidRPr="008B25A7">
        <w:rPr>
          <w:rFonts w:cs="Sylfaen"/>
          <w:color w:val="000000"/>
          <w:lang w:val="ka-GE" w:eastAsia="x-none"/>
        </w:rPr>
        <w:t>საქართველოს ოკუპირებული ტერიტორიებიდან დევნილთა, შრომის, ჯანმრთელობისა და სოციალური</w:t>
      </w:r>
      <w:r w:rsidRPr="000E4FBE">
        <w:rPr>
          <w:rFonts w:cs="Sylfaen"/>
          <w:color w:val="000000"/>
          <w:lang w:val="ka-GE" w:eastAsia="x-none"/>
        </w:rPr>
        <w:t xml:space="preserve"> დაცვის სამინიტრომ უზრუნველყოს </w:t>
      </w:r>
      <w:r w:rsidR="000E4FBE" w:rsidRPr="000E4FBE">
        <w:rPr>
          <w:rFonts w:cs="Sylfaen"/>
          <w:color w:val="000000"/>
          <w:lang w:val="ka-GE" w:eastAsia="x-none"/>
        </w:rPr>
        <w:t>საქართ</w:t>
      </w:r>
      <w:r w:rsidRPr="000E4FBE">
        <w:rPr>
          <w:rFonts w:cs="Sylfaen"/>
          <w:color w:val="000000"/>
          <w:lang w:val="ka-GE" w:eastAsia="x-none"/>
        </w:rPr>
        <w:t>ვ</w:t>
      </w:r>
      <w:r w:rsidR="000E4FBE" w:rsidRPr="000E4FBE">
        <w:rPr>
          <w:rFonts w:cs="Sylfaen"/>
          <w:color w:val="000000"/>
          <w:lang w:val="ka-GE" w:eastAsia="x-none"/>
        </w:rPr>
        <w:t>ე</w:t>
      </w:r>
      <w:r w:rsidRPr="000E4FBE">
        <w:rPr>
          <w:rFonts w:cs="Sylfaen"/>
          <w:color w:val="000000"/>
          <w:lang w:val="ka-GE" w:eastAsia="x-none"/>
        </w:rPr>
        <w:t>ლოს ეკონომიკისა და მდგრადი განვითარების სისტემაში შემავალმა სსიპ - სახელმწიფო ქონების ეროვნულმა სააგენტოსთვის ცენტრის წესდებისა პროექტისა და ხელმძღვანელის კანდიდატურის წარდგენა.</w:t>
      </w:r>
    </w:p>
    <w:p w14:paraId="1053A607" w14:textId="77777777" w:rsidR="000E4FBE" w:rsidRPr="000E4FBE" w:rsidRDefault="000E4FBE"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000000"/>
          <w:lang w:val="ka-GE" w:eastAsia="x-none"/>
        </w:rPr>
      </w:pPr>
      <w:r w:rsidRPr="000E4FBE">
        <w:rPr>
          <w:rFonts w:cs="Sylfaen"/>
          <w:color w:val="000000"/>
          <w:lang w:val="ka-GE" w:eastAsia="x-none"/>
        </w:rPr>
        <w:tab/>
        <w:t>4. საქართველოს ეკონომიკისა და მდგრადი განვითარების სისტემაში შემავალმა სსიპ - სახელმწიფო ქონების ეროვნულმა სააგენტომ უზრუნველყოს</w:t>
      </w:r>
      <w:r>
        <w:rPr>
          <w:rFonts w:cs="Sylfaen"/>
          <w:color w:val="000000"/>
          <w:lang w:val="ka-GE" w:eastAsia="x-none"/>
        </w:rPr>
        <w:t xml:space="preserve"> </w:t>
      </w:r>
      <w:r w:rsidRPr="000E4FBE">
        <w:rPr>
          <w:rFonts w:cs="Sylfaen"/>
          <w:color w:val="000000"/>
          <w:lang w:val="ka-GE" w:eastAsia="x-none"/>
        </w:rPr>
        <w:t>ცენტრის დაფუძნებისა და რეგისტრაციასთან დაკავშირებული ღონისძიებების გატარება.</w:t>
      </w:r>
    </w:p>
    <w:p w14:paraId="74151642" w14:textId="77777777" w:rsidR="008B25A7" w:rsidRDefault="000E4FBE" w:rsidP="000E4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Times New Roman" w:cs="Sylfaen"/>
          <w:color w:val="000000"/>
          <w:lang w:val="ka-GE" w:eastAsia="x-none"/>
        </w:rPr>
      </w:pPr>
      <w:r w:rsidRPr="000E4FBE">
        <w:rPr>
          <w:rFonts w:cs="Sylfaen"/>
          <w:color w:val="000000"/>
          <w:lang w:val="ka-GE" w:eastAsia="x-none"/>
        </w:rPr>
        <w:t xml:space="preserve">5. </w:t>
      </w:r>
      <w:r w:rsidR="008B25A7" w:rsidRPr="008B25A7">
        <w:rPr>
          <w:rFonts w:cs="Sylfaen"/>
          <w:color w:val="000000"/>
          <w:lang w:val="ka-GE" w:eastAsia="x-none"/>
        </w:rPr>
        <w:t xml:space="preserve">„სახელმწიფო ქონების შესახებ” საქართველოს კანონის 43-ე მუხლის პირველი პუნქტის შესაბამისად, </w:t>
      </w:r>
      <w:r w:rsidRPr="000E4FBE">
        <w:rPr>
          <w:rFonts w:cs="Sylfaen"/>
          <w:color w:val="000000"/>
          <w:lang w:val="ka-GE" w:eastAsia="x-none"/>
        </w:rPr>
        <w:t xml:space="preserve">არასამეწარმეო (არაკომერციული) იურიდიული პირის - </w:t>
      </w:r>
      <w:r w:rsidR="00736EC1">
        <w:rPr>
          <w:rFonts w:cs="Sylfaen"/>
          <w:color w:val="000000"/>
          <w:lang w:val="ka-GE" w:eastAsia="x-none"/>
        </w:rPr>
        <w:t xml:space="preserve">სოფელ </w:t>
      </w:r>
      <w:r w:rsidRPr="000E4FBE">
        <w:rPr>
          <w:rFonts w:cs="Sylfaen"/>
          <w:color w:val="000000"/>
          <w:lang w:val="ka-GE" w:eastAsia="x-none"/>
        </w:rPr>
        <w:t xml:space="preserve">რუხის სამედიცინო ცენტრის </w:t>
      </w:r>
      <w:r w:rsidRPr="000E4FBE">
        <w:rPr>
          <w:rFonts w:eastAsia="Times New Roman" w:cs="Sylfaen"/>
          <w:color w:val="000000"/>
          <w:lang w:val="x-none" w:eastAsia="x-none"/>
        </w:rPr>
        <w:t>(საიდენტიფიკაციო კოდი - №</w:t>
      </w:r>
      <w:r w:rsidRPr="000E4FBE">
        <w:rPr>
          <w:rFonts w:eastAsia="Times New Roman" w:cs="Sylfaen"/>
          <w:color w:val="000000"/>
          <w:lang w:val="ka-GE" w:eastAsia="x-none"/>
        </w:rPr>
        <w:t>--</w:t>
      </w:r>
      <w:r w:rsidR="008B25A7" w:rsidRPr="008B25A7">
        <w:rPr>
          <w:rFonts w:eastAsia="Times New Roman" w:cs="Sylfaen"/>
          <w:color w:val="000000"/>
          <w:lang w:val="x-none" w:eastAsia="x-none"/>
        </w:rPr>
        <w:t xml:space="preserve">) სახელმწიფო საკუთრებაში არსებული 100% წილი მართვის უფლებით, პირდაპირი გადაცემის ფორმით, უსასყიდლოდ, </w:t>
      </w:r>
      <w:r w:rsidRPr="000E4FBE">
        <w:rPr>
          <w:rFonts w:eastAsia="Times New Roman" w:cs="Sylfaen"/>
          <w:color w:val="000000"/>
          <w:lang w:val="ka-GE" w:eastAsia="x-none"/>
        </w:rPr>
        <w:t xml:space="preserve">უვადოდ, </w:t>
      </w:r>
      <w:r w:rsidR="008B25A7" w:rsidRPr="008B25A7">
        <w:rPr>
          <w:rFonts w:eastAsia="Times New Roman" w:cs="Sylfaen"/>
          <w:color w:val="000000"/>
          <w:lang w:val="x-none" w:eastAsia="x-none"/>
        </w:rPr>
        <w:t xml:space="preserve">გადაეცეს </w:t>
      </w:r>
      <w:r w:rsidRPr="000E4FBE">
        <w:rPr>
          <w:rFonts w:eastAsia="Times New Roman" w:cs="Sylfaen"/>
          <w:color w:val="000000"/>
          <w:lang w:val="x-none" w:eastAsia="x-none"/>
        </w:rPr>
        <w:t>შეზღუდული პასუხისმგებლობის საზოგადოება „რეგიონული ჯანდაცვის ცენტრს“ (საიდენტიფიკაციო კოდი - №236035517)</w:t>
      </w:r>
      <w:r w:rsidRPr="000E4FBE">
        <w:rPr>
          <w:rFonts w:eastAsia="Times New Roman" w:cs="Sylfaen"/>
          <w:color w:val="000000"/>
          <w:lang w:val="ka-GE" w:eastAsia="x-none"/>
        </w:rPr>
        <w:t>.</w:t>
      </w:r>
    </w:p>
    <w:p w14:paraId="6803D943" w14:textId="77777777" w:rsidR="000E4FBE" w:rsidRDefault="000E4FBE" w:rsidP="000E4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Times New Roman" w:cs="Sylfaen"/>
          <w:color w:val="000000"/>
          <w:lang w:val="ka-GE" w:eastAsia="x-none"/>
        </w:rPr>
      </w:pPr>
      <w:r>
        <w:rPr>
          <w:rFonts w:eastAsia="Times New Roman" w:cs="Sylfaen"/>
          <w:color w:val="000000"/>
          <w:lang w:val="ka-GE" w:eastAsia="x-none"/>
        </w:rPr>
        <w:t xml:space="preserve">6. </w:t>
      </w:r>
      <w:r w:rsidRPr="000E4FBE">
        <w:rPr>
          <w:rFonts w:cs="Sylfaen"/>
          <w:color w:val="000000"/>
          <w:lang w:val="ka-GE" w:eastAsia="x-none"/>
        </w:rPr>
        <w:t xml:space="preserve">არასამეწარმეო (არაკომერციული) იურიდიული პირის - </w:t>
      </w:r>
      <w:r w:rsidR="00736EC1">
        <w:rPr>
          <w:rFonts w:cs="Sylfaen"/>
          <w:color w:val="000000"/>
          <w:lang w:val="ka-GE" w:eastAsia="x-none"/>
        </w:rPr>
        <w:t xml:space="preserve">სოფელ </w:t>
      </w:r>
      <w:r w:rsidRPr="000E4FBE">
        <w:rPr>
          <w:rFonts w:cs="Sylfaen"/>
          <w:color w:val="000000"/>
          <w:lang w:val="ka-GE" w:eastAsia="x-none"/>
        </w:rPr>
        <w:t>რუხის სამედიცინო ცენტრის</w:t>
      </w:r>
      <w:r>
        <w:rPr>
          <w:rFonts w:cs="Sylfaen"/>
          <w:color w:val="000000"/>
          <w:lang w:val="ka-GE" w:eastAsia="x-none"/>
        </w:rPr>
        <w:t xml:space="preserve"> დაფუძნების შემდგომ, დამფუძნებლის ყველა უფლებამოსილენა განახორციელოს </w:t>
      </w:r>
      <w:r w:rsidRPr="000E4FBE">
        <w:rPr>
          <w:rFonts w:eastAsia="Times New Roman" w:cs="Sylfaen"/>
          <w:color w:val="000000"/>
          <w:lang w:val="x-none" w:eastAsia="x-none"/>
        </w:rPr>
        <w:t>შეზღუდული პასუხისმგებლობის საზოგადოება „რეგიონული ჯანდაცვის ცენტრ</w:t>
      </w:r>
      <w:r>
        <w:rPr>
          <w:rFonts w:eastAsia="Times New Roman" w:cs="Sylfaen"/>
          <w:color w:val="000000"/>
          <w:lang w:val="ka-GE" w:eastAsia="x-none"/>
        </w:rPr>
        <w:t>მა</w:t>
      </w:r>
      <w:r w:rsidRPr="000E4FBE">
        <w:rPr>
          <w:rFonts w:eastAsia="Times New Roman" w:cs="Sylfaen"/>
          <w:color w:val="000000"/>
          <w:lang w:val="x-none" w:eastAsia="x-none"/>
        </w:rPr>
        <w:t>“ (საიდენტიფიკაციო კოდი - №236035517)</w:t>
      </w:r>
      <w:r w:rsidRPr="000E4FBE">
        <w:rPr>
          <w:rFonts w:eastAsia="Times New Roman" w:cs="Sylfaen"/>
          <w:color w:val="000000"/>
          <w:lang w:val="ka-GE" w:eastAsia="x-none"/>
        </w:rPr>
        <w:t>.</w:t>
      </w:r>
    </w:p>
    <w:p w14:paraId="76B2BFC5" w14:textId="77777777" w:rsidR="008B25A7" w:rsidRPr="008B25A7" w:rsidRDefault="000E4FBE"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color w:val="000000"/>
          <w:lang w:val="x-none" w:eastAsia="x-none"/>
        </w:rPr>
      </w:pPr>
      <w:r>
        <w:rPr>
          <w:rFonts w:eastAsia="Times New Roman" w:cs="Sylfaen"/>
          <w:color w:val="000000"/>
          <w:lang w:val="ka-GE" w:eastAsia="x-none"/>
        </w:rPr>
        <w:t>7</w:t>
      </w:r>
      <w:r w:rsidR="008B25A7" w:rsidRPr="008B25A7">
        <w:rPr>
          <w:rFonts w:eastAsia="Times New Roman" w:cs="Sylfaen"/>
          <w:color w:val="000000"/>
          <w:lang w:val="x-none" w:eastAsia="x-none"/>
        </w:rPr>
        <w:t xml:space="preserve">. საქართველოს ეკონომიკისა და მდგრადი განვითარების სამინისტროს სისტემაში შემავალმა სსიპ - სახელმწიფო ქონების ეროვნულმა სააგენტომ უზრუნველყოს ამ განკარგულების შესრულების მიზნით, კანონმდებლობით გათვალისწინებული შესაბამისი ღონისძიებების განხორციელება. </w:t>
      </w:r>
    </w:p>
    <w:p w14:paraId="4273E001" w14:textId="77777777" w:rsidR="008B25A7" w:rsidRPr="008B25A7"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color w:val="000000"/>
          <w:lang w:val="x-none" w:eastAsia="x-none"/>
        </w:rPr>
      </w:pPr>
    </w:p>
    <w:p w14:paraId="72654E84" w14:textId="77777777" w:rsidR="008B25A7" w:rsidRPr="008B25A7"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lang w:val="ka-GE" w:eastAsia="x-none"/>
        </w:rPr>
      </w:pPr>
      <w:r w:rsidRPr="008B25A7">
        <w:rPr>
          <w:rFonts w:eastAsia="Times New Roman" w:cs="Sylfaen"/>
          <w:color w:val="000000"/>
          <w:lang w:val="x-none" w:eastAsia="x-none"/>
        </w:rPr>
        <w:t xml:space="preserve">პრემიერ-მინისტრი                                                               </w:t>
      </w:r>
      <w:r w:rsidR="000E4FBE">
        <w:rPr>
          <w:rFonts w:eastAsia="Times New Roman" w:cs="Sylfaen"/>
          <w:b/>
          <w:bCs/>
          <w:i/>
          <w:iCs/>
          <w:color w:val="000000"/>
          <w:lang w:val="ka-GE" w:eastAsia="x-none"/>
        </w:rPr>
        <w:t>მამუკა ბახტაძე</w:t>
      </w:r>
    </w:p>
    <w:p w14:paraId="33821B16" w14:textId="77777777" w:rsidR="008B25A7" w:rsidRPr="008B25A7" w:rsidRDefault="008B25A7" w:rsidP="008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lang w:val="x-none" w:eastAsia="x-none"/>
        </w:rPr>
      </w:pPr>
    </w:p>
    <w:p w14:paraId="2155DBA8" w14:textId="77777777" w:rsidR="000E4FBE" w:rsidRPr="000E4FBE" w:rsidRDefault="000E4FBE" w:rsidP="000E4FBE">
      <w:pPr>
        <w:suppressAutoHyphens/>
        <w:spacing w:after="0"/>
        <w:jc w:val="center"/>
        <w:rPr>
          <w:rFonts w:eastAsia="Arial Unicode MS" w:cs="Arial Unicode MS"/>
          <w:kern w:val="1"/>
          <w:lang w:eastAsia="hi-IN" w:bidi="hi-IN"/>
        </w:rPr>
      </w:pPr>
    </w:p>
    <w:p w14:paraId="75D88C80" w14:textId="77777777" w:rsidR="000E4FBE" w:rsidRPr="000E4FBE" w:rsidRDefault="000E4FBE" w:rsidP="000E4FBE">
      <w:pPr>
        <w:suppressAutoHyphens/>
        <w:spacing w:after="0"/>
        <w:jc w:val="center"/>
        <w:rPr>
          <w:rFonts w:eastAsia="Arial Unicode MS" w:cs="Arial Unicode MS"/>
          <w:kern w:val="1"/>
          <w:lang w:eastAsia="hi-IN" w:bidi="hi-IN"/>
        </w:rPr>
      </w:pPr>
    </w:p>
    <w:p w14:paraId="0F930DDA" w14:textId="77777777" w:rsidR="000E4FBE" w:rsidRPr="000E4FBE" w:rsidRDefault="000E4FBE" w:rsidP="000E4FBE">
      <w:pPr>
        <w:suppressAutoHyphens/>
        <w:spacing w:after="0"/>
        <w:jc w:val="center"/>
        <w:rPr>
          <w:rFonts w:eastAsia="Arial Unicode MS" w:cs="Arial Unicode MS"/>
          <w:kern w:val="1"/>
          <w:lang w:eastAsia="hi-IN" w:bidi="hi-IN"/>
        </w:rPr>
      </w:pPr>
    </w:p>
    <w:p w14:paraId="178727B5" w14:textId="77777777" w:rsidR="000E4FBE" w:rsidRPr="000E4FBE" w:rsidRDefault="000E4FBE" w:rsidP="000E4FBE">
      <w:pPr>
        <w:suppressAutoHyphens/>
        <w:spacing w:after="0"/>
        <w:jc w:val="center"/>
        <w:rPr>
          <w:rFonts w:eastAsia="Arial Unicode MS" w:cs="Arial Unicode MS"/>
          <w:kern w:val="1"/>
          <w:lang w:eastAsia="hi-IN" w:bidi="hi-IN"/>
        </w:rPr>
      </w:pPr>
    </w:p>
    <w:p w14:paraId="370B177B" w14:textId="77777777" w:rsidR="000E4FBE" w:rsidRPr="000E4FBE" w:rsidRDefault="000E4FBE" w:rsidP="000E4FBE">
      <w:pPr>
        <w:suppressAutoHyphens/>
        <w:spacing w:after="0"/>
        <w:jc w:val="center"/>
        <w:rPr>
          <w:rFonts w:eastAsia="Arial Unicode MS" w:cs="Arial Unicode MS"/>
          <w:kern w:val="1"/>
          <w:lang w:eastAsia="hi-IN" w:bidi="hi-IN"/>
        </w:rPr>
      </w:pPr>
    </w:p>
    <w:p w14:paraId="3F90A386" w14:textId="77777777" w:rsidR="000E4FBE" w:rsidRPr="000E4FBE" w:rsidRDefault="000E4FBE" w:rsidP="000E4FBE">
      <w:pPr>
        <w:suppressAutoHyphens/>
        <w:spacing w:after="0"/>
        <w:jc w:val="center"/>
        <w:rPr>
          <w:rFonts w:eastAsia="Arial Unicode MS" w:cs="Arial Unicode MS"/>
          <w:kern w:val="1"/>
          <w:lang w:eastAsia="hi-IN" w:bidi="hi-IN"/>
        </w:rPr>
      </w:pPr>
    </w:p>
    <w:p w14:paraId="2ADE1D5A" w14:textId="77777777" w:rsidR="000E4FBE" w:rsidRDefault="000E4FBE" w:rsidP="000E4FBE">
      <w:pPr>
        <w:suppressAutoHyphens/>
        <w:spacing w:after="0"/>
        <w:jc w:val="center"/>
        <w:rPr>
          <w:rFonts w:eastAsia="Arial Unicode MS" w:cs="Arial Unicode MS"/>
          <w:kern w:val="1"/>
          <w:lang w:eastAsia="hi-IN" w:bidi="hi-IN"/>
        </w:rPr>
      </w:pPr>
    </w:p>
    <w:p w14:paraId="2618DF16" w14:textId="77777777" w:rsidR="00B83F2E" w:rsidRDefault="00B83F2E" w:rsidP="000E4FBE">
      <w:pPr>
        <w:suppressAutoHyphens/>
        <w:spacing w:after="0"/>
        <w:jc w:val="center"/>
        <w:rPr>
          <w:rFonts w:eastAsia="Arial Unicode MS" w:cs="Arial Unicode MS"/>
          <w:kern w:val="1"/>
          <w:lang w:eastAsia="hi-IN" w:bidi="hi-IN"/>
        </w:rPr>
      </w:pPr>
    </w:p>
    <w:p w14:paraId="23331D38" w14:textId="77777777" w:rsidR="00B83F2E" w:rsidRPr="000E4FBE" w:rsidRDefault="00B83F2E" w:rsidP="000E4FBE">
      <w:pPr>
        <w:suppressAutoHyphens/>
        <w:spacing w:after="0"/>
        <w:jc w:val="center"/>
        <w:rPr>
          <w:rFonts w:eastAsia="Arial Unicode MS" w:cs="Arial Unicode MS"/>
          <w:kern w:val="1"/>
          <w:lang w:eastAsia="hi-IN" w:bidi="hi-IN"/>
        </w:rPr>
      </w:pPr>
    </w:p>
    <w:p w14:paraId="7AF4B918" w14:textId="77777777" w:rsidR="000E4FBE" w:rsidRPr="000E4FBE" w:rsidRDefault="000E4FBE" w:rsidP="000E4FBE">
      <w:pPr>
        <w:suppressAutoHyphens/>
        <w:spacing w:after="0"/>
        <w:jc w:val="center"/>
        <w:rPr>
          <w:rFonts w:eastAsia="Arial Unicode MS" w:cs="Arial Unicode MS"/>
          <w:kern w:val="1"/>
          <w:lang w:eastAsia="hi-IN" w:bidi="hi-IN"/>
        </w:rPr>
      </w:pPr>
    </w:p>
    <w:p w14:paraId="196DC010" w14:textId="77777777" w:rsidR="000E4FBE" w:rsidRPr="000E4FBE" w:rsidRDefault="000E4FBE" w:rsidP="000E4FBE">
      <w:pPr>
        <w:suppressAutoHyphens/>
        <w:spacing w:after="0"/>
        <w:jc w:val="center"/>
        <w:rPr>
          <w:rFonts w:eastAsia="Arial Unicode MS" w:cs="Arial Unicode MS"/>
          <w:kern w:val="1"/>
          <w:sz w:val="34"/>
          <w:lang w:val="ka-GE" w:eastAsia="hi-IN" w:bidi="hi-IN"/>
        </w:rPr>
      </w:pPr>
      <w:r w:rsidRPr="000E4FBE">
        <w:rPr>
          <w:rFonts w:eastAsia="Arial Unicode MS" w:cs="Arial Unicode MS"/>
          <w:kern w:val="1"/>
          <w:sz w:val="34"/>
          <w:lang w:val="ka-GE" w:eastAsia="hi-IN" w:bidi="hi-IN"/>
        </w:rPr>
        <w:t>არასამეწარმეო (არაკომერციული) იურიდიული პირი</w:t>
      </w:r>
    </w:p>
    <w:p w14:paraId="226DE07C" w14:textId="77777777" w:rsidR="000E4FBE" w:rsidRPr="000E4FBE" w:rsidRDefault="000E4FBE" w:rsidP="000E4FBE">
      <w:pPr>
        <w:suppressAutoHyphens/>
        <w:spacing w:after="0"/>
        <w:jc w:val="center"/>
        <w:rPr>
          <w:rFonts w:eastAsia="Arial Unicode MS" w:cs="Arial Unicode MS"/>
          <w:kern w:val="1"/>
          <w:sz w:val="34"/>
          <w:lang w:val="ka-GE" w:eastAsia="hi-IN" w:bidi="hi-IN"/>
        </w:rPr>
      </w:pPr>
    </w:p>
    <w:p w14:paraId="6C49B123" w14:textId="77777777" w:rsidR="000E4FBE" w:rsidRPr="000E4FBE" w:rsidRDefault="000E4FBE" w:rsidP="000E4FBE">
      <w:pPr>
        <w:suppressAutoHyphens/>
        <w:spacing w:after="0"/>
        <w:jc w:val="center"/>
        <w:rPr>
          <w:rFonts w:eastAsia="Arial Unicode MS" w:cs="Arial Unicode MS"/>
          <w:kern w:val="1"/>
          <w:sz w:val="34"/>
          <w:lang w:val="ka-GE" w:eastAsia="hi-IN" w:bidi="hi-IN"/>
        </w:rPr>
      </w:pPr>
    </w:p>
    <w:p w14:paraId="621D7F7A" w14:textId="77777777" w:rsidR="000E4FBE" w:rsidRPr="000E4FBE" w:rsidRDefault="000E4FBE" w:rsidP="000E4FBE">
      <w:pPr>
        <w:suppressAutoHyphens/>
        <w:spacing w:after="0"/>
        <w:jc w:val="center"/>
        <w:rPr>
          <w:rFonts w:eastAsia="Arial Unicode MS" w:cs="Arial Unicode MS"/>
          <w:kern w:val="1"/>
          <w:sz w:val="34"/>
          <w:lang w:val="ka-GE" w:eastAsia="hi-IN" w:bidi="hi-IN"/>
        </w:rPr>
      </w:pPr>
    </w:p>
    <w:p w14:paraId="20B05D97" w14:textId="77777777" w:rsidR="000E4FBE" w:rsidRPr="000E4FBE" w:rsidRDefault="000E4FBE" w:rsidP="000E4FBE">
      <w:pPr>
        <w:suppressAutoHyphens/>
        <w:spacing w:after="0"/>
        <w:jc w:val="center"/>
        <w:rPr>
          <w:rFonts w:eastAsia="Arial Unicode MS" w:cs="Arial Unicode MS"/>
          <w:kern w:val="1"/>
          <w:lang w:val="ka-GE" w:eastAsia="hi-IN" w:bidi="hi-IN"/>
        </w:rPr>
      </w:pPr>
      <w:r>
        <w:rPr>
          <w:rFonts w:eastAsia="Arial Unicode MS" w:cs="Arial Unicode MS"/>
          <w:kern w:val="1"/>
          <w:sz w:val="44"/>
          <w:lang w:val="ka-GE" w:eastAsia="hi-IN" w:bidi="hi-IN"/>
        </w:rPr>
        <w:t>,,</w:t>
      </w:r>
      <w:r w:rsidR="00736EC1">
        <w:rPr>
          <w:rFonts w:eastAsia="Arial Unicode MS" w:cs="Arial Unicode MS"/>
          <w:kern w:val="1"/>
          <w:sz w:val="44"/>
          <w:lang w:val="ka-GE" w:eastAsia="hi-IN" w:bidi="hi-IN"/>
        </w:rPr>
        <w:t xml:space="preserve">სოფელ </w:t>
      </w:r>
      <w:r>
        <w:rPr>
          <w:rFonts w:eastAsia="Arial Unicode MS" w:cs="Arial Unicode MS"/>
          <w:kern w:val="1"/>
          <w:sz w:val="44"/>
          <w:lang w:val="ka-GE" w:eastAsia="hi-IN" w:bidi="hi-IN"/>
        </w:rPr>
        <w:t>რუხის სამედიცინო ცენტრის“</w:t>
      </w:r>
    </w:p>
    <w:p w14:paraId="29031D68" w14:textId="77777777" w:rsidR="000E4FBE" w:rsidRPr="000E4FBE" w:rsidRDefault="000E4FBE" w:rsidP="000E4FBE">
      <w:pPr>
        <w:suppressAutoHyphens/>
        <w:spacing w:after="0"/>
        <w:jc w:val="center"/>
        <w:rPr>
          <w:rFonts w:eastAsia="Arial Unicode MS" w:cs="Arial Unicode MS"/>
          <w:b/>
          <w:bCs/>
          <w:kern w:val="1"/>
          <w:sz w:val="58"/>
          <w:lang w:val="ka-GE" w:eastAsia="hi-IN" w:bidi="hi-IN"/>
        </w:rPr>
      </w:pPr>
    </w:p>
    <w:p w14:paraId="778BF76B" w14:textId="77777777" w:rsidR="000E4FBE" w:rsidRPr="000E4FBE" w:rsidRDefault="000E4FBE" w:rsidP="000E4FBE">
      <w:pPr>
        <w:suppressAutoHyphens/>
        <w:spacing w:after="0"/>
        <w:jc w:val="center"/>
        <w:rPr>
          <w:rFonts w:eastAsia="Arial Unicode MS" w:cs="Arial Unicode MS"/>
          <w:b/>
          <w:bCs/>
          <w:kern w:val="1"/>
          <w:sz w:val="58"/>
          <w:lang w:val="ka-GE" w:eastAsia="hi-IN" w:bidi="hi-IN"/>
        </w:rPr>
      </w:pPr>
    </w:p>
    <w:p w14:paraId="4F9FBF81" w14:textId="77777777" w:rsidR="000E4FBE" w:rsidRPr="000E4FBE" w:rsidRDefault="000E4FBE" w:rsidP="000E4FBE">
      <w:pPr>
        <w:suppressAutoHyphens/>
        <w:spacing w:after="0"/>
        <w:jc w:val="center"/>
        <w:rPr>
          <w:rFonts w:eastAsia="Arial Unicode MS" w:cs="Arial Unicode MS"/>
          <w:b/>
          <w:bCs/>
          <w:kern w:val="1"/>
          <w:sz w:val="58"/>
          <w:lang w:val="ka-GE" w:eastAsia="hi-IN" w:bidi="hi-IN"/>
        </w:rPr>
      </w:pPr>
      <w:r w:rsidRPr="000E4FBE">
        <w:rPr>
          <w:rFonts w:eastAsia="Arial Unicode MS" w:cs="Arial Unicode MS"/>
          <w:b/>
          <w:bCs/>
          <w:kern w:val="1"/>
          <w:sz w:val="58"/>
          <w:lang w:val="ka-GE" w:eastAsia="hi-IN" w:bidi="hi-IN"/>
        </w:rPr>
        <w:t>წესდება</w:t>
      </w:r>
    </w:p>
    <w:p w14:paraId="3E82869D"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30730B34"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48819F62"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2FCC561C"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4D102C0A"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00765A7F"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577A6BF7"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0E8CB48F"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46F77803"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1EC3EF6C"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5DC4BE07"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5FBAEA6F"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20C080A3"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1413BEAA" w14:textId="77777777" w:rsidR="000E4FBE" w:rsidRPr="000E4FBE" w:rsidRDefault="000E4FBE" w:rsidP="000E4FBE">
      <w:pPr>
        <w:suppressAutoHyphens/>
        <w:spacing w:after="0"/>
        <w:jc w:val="center"/>
        <w:rPr>
          <w:rFonts w:eastAsia="Arial Unicode MS" w:cs="Arial Unicode MS"/>
          <w:kern w:val="1"/>
          <w:lang w:val="ka-GE" w:eastAsia="hi-IN" w:bidi="hi-IN"/>
        </w:rPr>
      </w:pPr>
    </w:p>
    <w:p w14:paraId="5486443E" w14:textId="77777777" w:rsidR="000E4FBE" w:rsidRPr="000E4FBE" w:rsidRDefault="000E4FBE" w:rsidP="000E4FBE">
      <w:pPr>
        <w:suppressAutoHyphens/>
        <w:spacing w:after="0"/>
        <w:jc w:val="center"/>
        <w:rPr>
          <w:rFonts w:eastAsia="Arial Unicode MS" w:cs="Arial Unicode MS"/>
          <w:kern w:val="1"/>
          <w:lang w:val="ka-GE" w:eastAsia="hi-IN" w:bidi="hi-IN"/>
        </w:rPr>
      </w:pPr>
      <w:r w:rsidRPr="000E4FBE">
        <w:rPr>
          <w:rFonts w:eastAsia="Arial Unicode MS" w:cs="Arial Unicode MS"/>
          <w:kern w:val="1"/>
          <w:lang w:val="ka-GE" w:eastAsia="hi-IN" w:bidi="hi-IN"/>
        </w:rPr>
        <w:t>თბილისი</w:t>
      </w:r>
    </w:p>
    <w:p w14:paraId="3DF4D91D" w14:textId="77777777" w:rsidR="000E4FBE" w:rsidRPr="000E4FBE" w:rsidRDefault="000E4FBE" w:rsidP="000E4FBE">
      <w:pPr>
        <w:suppressAutoHyphens/>
        <w:spacing w:after="0"/>
        <w:jc w:val="center"/>
        <w:rPr>
          <w:rFonts w:eastAsia="Arial Unicode MS" w:cs="Arial Unicode MS"/>
          <w:kern w:val="1"/>
          <w:lang w:val="ka-GE" w:eastAsia="hi-IN" w:bidi="hi-IN"/>
        </w:rPr>
      </w:pPr>
      <w:r w:rsidRPr="000E4FBE">
        <w:rPr>
          <w:rFonts w:eastAsia="Arial Unicode MS" w:cs="Arial Unicode MS"/>
          <w:kern w:val="1"/>
          <w:lang w:val="ka-GE" w:eastAsia="hi-IN" w:bidi="hi-IN"/>
        </w:rPr>
        <w:t>201</w:t>
      </w:r>
      <w:r>
        <w:rPr>
          <w:rFonts w:eastAsia="Arial Unicode MS" w:cs="Arial Unicode MS"/>
          <w:kern w:val="1"/>
          <w:lang w:val="ka-GE" w:eastAsia="hi-IN" w:bidi="hi-IN"/>
        </w:rPr>
        <w:t>8</w:t>
      </w:r>
    </w:p>
    <w:p w14:paraId="7539F829" w14:textId="77777777" w:rsidR="000E4FBE" w:rsidRPr="000E4FBE" w:rsidRDefault="000E4FBE" w:rsidP="000E4FBE">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br w:type="page"/>
      </w:r>
      <w:r w:rsidRPr="000E4FBE">
        <w:rPr>
          <w:rFonts w:eastAsia="Arial Unicode MS" w:cs="Arial Unicode MS"/>
          <w:b/>
          <w:kern w:val="1"/>
          <w:lang w:val="ka-GE" w:eastAsia="hi-IN" w:bidi="hi-IN"/>
        </w:rPr>
        <w:lastRenderedPageBreak/>
        <w:t>ზოგადი დებულებები</w:t>
      </w:r>
    </w:p>
    <w:p w14:paraId="4BF239CD"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არასამეწარმეო (არაკომერციული) იურიდიული პირი </w:t>
      </w:r>
      <w:r w:rsidRPr="000E4FBE">
        <w:rPr>
          <w:rFonts w:eastAsia="Arial Unicode MS" w:cs="Arial Unicode MS"/>
          <w:b/>
          <w:kern w:val="1"/>
          <w:lang w:val="ka-GE" w:eastAsia="hi-IN" w:bidi="hi-IN"/>
        </w:rPr>
        <w:t>„</w:t>
      </w:r>
      <w:r w:rsidR="00736EC1">
        <w:rPr>
          <w:rFonts w:eastAsia="Arial Unicode MS" w:cs="Arial Unicode MS"/>
          <w:b/>
          <w:kern w:val="1"/>
          <w:lang w:val="ka-GE" w:eastAsia="hi-IN" w:bidi="hi-IN"/>
        </w:rPr>
        <w:t xml:space="preserve">სოფელ რუხის სამედიცინო ცენტრი“ </w:t>
      </w:r>
      <w:r w:rsidRPr="000E4FBE">
        <w:rPr>
          <w:rFonts w:eastAsia="Arial Unicode MS" w:cs="Arial Unicode MS"/>
          <w:kern w:val="1"/>
          <w:lang w:val="ka-GE" w:eastAsia="hi-IN" w:bidi="hi-IN"/>
        </w:rPr>
        <w:t xml:space="preserve">(შემდგომში - ”ორგანიზაცია“) წარმოადგენს საქართველოს კანონმდებლობის შესაბამისად დაფუძნებულ იურიდიულ პირს. </w:t>
      </w:r>
    </w:p>
    <w:p w14:paraId="26A03F85"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ორგანიზაცია თავის საქმიანობას ახორციელებს საქართველოს კონსტიტუციის, საქართველოს სამოქალაქო კოდექსის, საქართველოს სხვა კანონების, კანონქვემდებარე აქტებისა და წინამდებარე წესდების საფუძველზე. </w:t>
      </w:r>
    </w:p>
    <w:p w14:paraId="6CB1A72F"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ორგანიზაცია დაფუძნებულად ითვლება მეწარმეთა და არასამეწარმეო (არაკომერციული) იურიდიული პირების რეესტრში რეგისტრაციის მომენტიდან და არსებობს განუსაზღვრელი ვადით, ამ წესდებისა და საქართველოს კანონმდებლობის შესაბამისად მისი ლიკვიდაციის მომენტამდე.</w:t>
      </w:r>
    </w:p>
    <w:p w14:paraId="7667960E"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ორგანიზაცია მოქმედებს როგორც საქართველოს ტერიტორიაზე, ისე მის ფარგლებს გარეთ.</w:t>
      </w:r>
    </w:p>
    <w:p w14:paraId="7EF48B25" w14:textId="77777777" w:rsidR="000E4FBE" w:rsidRPr="000E4FBE" w:rsidRDefault="000E4FBE" w:rsidP="000E4FBE">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ორგანიზაციის სახელწოდება და მისამართი</w:t>
      </w:r>
    </w:p>
    <w:p w14:paraId="068B1896"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სრული სახელწოდებაა: არასამეწარმეო (არაკომერციული) იურიდიული პირი </w:t>
      </w:r>
      <w:r w:rsidR="00B83F2E">
        <w:rPr>
          <w:rFonts w:eastAsia="Arial Unicode MS" w:cs="Arial Unicode MS"/>
          <w:b/>
          <w:kern w:val="1"/>
          <w:lang w:eastAsia="hi-IN" w:bidi="hi-IN"/>
        </w:rPr>
        <w:t>,,</w:t>
      </w:r>
      <w:r w:rsidR="00B83F2E">
        <w:rPr>
          <w:rFonts w:eastAsia="Arial Unicode MS" w:cs="Arial Unicode MS"/>
          <w:b/>
          <w:kern w:val="1"/>
          <w:lang w:val="ka-GE" w:eastAsia="hi-IN" w:bidi="hi-IN"/>
        </w:rPr>
        <w:t>სოფელ რუხის სამედიცინო ცენტრი“.</w:t>
      </w:r>
    </w:p>
    <w:p w14:paraId="213AD5A3"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იურიდიული მისამართია: საქართველო, </w:t>
      </w:r>
      <w:r w:rsidR="00B83F2E">
        <w:rPr>
          <w:rFonts w:eastAsia="Arial Unicode MS" w:cs="Arial Unicode MS"/>
          <w:kern w:val="1"/>
          <w:lang w:val="ka-GE" w:eastAsia="hi-IN" w:bidi="hi-IN"/>
        </w:rPr>
        <w:t>-------------</w:t>
      </w:r>
    </w:p>
    <w:p w14:paraId="692288F5"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ელექტრონული ფოსტის მისამართია: </w:t>
      </w:r>
      <w:r w:rsidR="00B83F2E">
        <w:rPr>
          <w:rFonts w:eastAsia="Arial Unicode MS" w:cs="Arial Unicode MS"/>
          <w:kern w:val="1"/>
          <w:lang w:val="ka-GE" w:eastAsia="hi-IN" w:bidi="hi-IN"/>
        </w:rPr>
        <w:t>--------</w:t>
      </w:r>
    </w:p>
    <w:p w14:paraId="6CED086D" w14:textId="77777777" w:rsidR="000E4FBE" w:rsidRPr="00A717CE" w:rsidRDefault="000E4FBE" w:rsidP="000E4FBE">
      <w:pPr>
        <w:numPr>
          <w:ilvl w:val="0"/>
          <w:numId w:val="3"/>
        </w:numPr>
        <w:suppressAutoHyphens/>
        <w:spacing w:before="240" w:after="120" w:line="240" w:lineRule="auto"/>
        <w:jc w:val="center"/>
        <w:rPr>
          <w:rFonts w:eastAsia="Arial Unicode MS" w:cs="Arial Unicode MS"/>
          <w:b/>
          <w:kern w:val="1"/>
          <w:lang w:val="ka-GE" w:eastAsia="hi-IN" w:bidi="hi-IN"/>
        </w:rPr>
      </w:pPr>
      <w:r w:rsidRPr="00A717CE">
        <w:rPr>
          <w:rFonts w:eastAsia="Arial Unicode MS" w:cs="Arial Unicode MS"/>
          <w:b/>
          <w:kern w:val="1"/>
          <w:lang w:val="ka-GE" w:eastAsia="hi-IN" w:bidi="hi-IN"/>
        </w:rPr>
        <w:t>ორგანიზაციის საქმიანობა</w:t>
      </w:r>
    </w:p>
    <w:p w14:paraId="5C692D3D" w14:textId="77777777" w:rsidR="000E4FBE" w:rsidRPr="00A717C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A717CE">
        <w:rPr>
          <w:rFonts w:eastAsia="Arial Unicode MS" w:cs="Arial Unicode MS"/>
          <w:kern w:val="1"/>
          <w:lang w:val="ka-GE" w:eastAsia="hi-IN" w:bidi="hi-IN"/>
        </w:rPr>
        <w:t xml:space="preserve"> ორგანიზაცია არის </w:t>
      </w:r>
      <w:r w:rsidR="00B83F2E" w:rsidRPr="00A717CE">
        <w:rPr>
          <w:rFonts w:eastAsia="Arial Unicode MS" w:cs="Arial Unicode MS"/>
          <w:kern w:val="1"/>
          <w:lang w:val="ka-GE" w:eastAsia="hi-IN" w:bidi="hi-IN"/>
        </w:rPr>
        <w:t>სამედიცინო</w:t>
      </w:r>
      <w:r w:rsidRPr="00A717CE">
        <w:rPr>
          <w:rFonts w:eastAsia="Arial Unicode MS" w:cs="Arial Unicode MS"/>
          <w:kern w:val="1"/>
          <w:lang w:val="ka-GE" w:eastAsia="hi-IN" w:bidi="hi-IN"/>
        </w:rPr>
        <w:t xml:space="preserve"> დაწესებულება</w:t>
      </w:r>
      <w:r w:rsidR="00A717CE" w:rsidRPr="00A717CE">
        <w:rPr>
          <w:rFonts w:eastAsia="Arial Unicode MS" w:cs="Arial Unicode MS"/>
          <w:kern w:val="1"/>
          <w:lang w:eastAsia="hi-IN" w:bidi="hi-IN"/>
        </w:rPr>
        <w:t xml:space="preserve">, </w:t>
      </w:r>
      <w:r w:rsidR="00A717CE" w:rsidRPr="00A717CE">
        <w:rPr>
          <w:rFonts w:eastAsia="Arial Unicode MS" w:cs="Arial Unicode MS"/>
          <w:kern w:val="1"/>
          <w:lang w:val="ka-GE" w:eastAsia="hi-IN" w:bidi="hi-IN"/>
        </w:rPr>
        <w:t>რომლის საქმიანობის ძირითადი მიმართულებებია ამბულატორული და სტაციონარული სერვისების განხორციელება</w:t>
      </w:r>
      <w:r w:rsidRPr="00A717CE">
        <w:rPr>
          <w:rFonts w:eastAsia="Arial Unicode MS" w:cs="Arial Unicode MS"/>
          <w:kern w:val="1"/>
          <w:lang w:val="ka-GE" w:eastAsia="hi-IN" w:bidi="hi-IN"/>
        </w:rPr>
        <w:t>.</w:t>
      </w:r>
    </w:p>
    <w:p w14:paraId="49F96FE0" w14:textId="77777777" w:rsidR="00A717CE" w:rsidRPr="000E4FBE" w:rsidRDefault="00A717C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A717CE">
        <w:rPr>
          <w:rFonts w:eastAsia="Arial Unicode MS" w:cs="Arial Unicode MS"/>
          <w:kern w:val="1"/>
          <w:lang w:val="ka-GE" w:eastAsia="hi-IN" w:bidi="hi-IN"/>
        </w:rPr>
        <w:t>ორგანიზაცია თავის საქმიანობას ახორციელებს მოქმედი კანონმდებლობის შესაბამისად, საჭიროების შემთხვევაში - აუცილებელი ლიცენზიების,</w:t>
      </w:r>
      <w:r>
        <w:rPr>
          <w:rFonts w:eastAsia="Arial Unicode MS" w:cs="Arial Unicode MS"/>
          <w:kern w:val="1"/>
          <w:lang w:val="ka-GE" w:eastAsia="hi-IN" w:bidi="hi-IN"/>
        </w:rPr>
        <w:t xml:space="preserve"> ნებართვების, შეტყობინებების და სხვა საფუძველზე.</w:t>
      </w:r>
    </w:p>
    <w:p w14:paraId="0145C1BD"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ორგანიზაცია:</w:t>
      </w:r>
    </w:p>
    <w:p w14:paraId="6C262F92" w14:textId="77777777" w:rsidR="000E4FBE" w:rsidRPr="000E4FBE" w:rsidRDefault="000E4FBE" w:rsidP="000E4FBE">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თანამშრომლობს ადგილობრივ და საერთაშორისო ორგანიზაციებთან, მათ შორის, პროფესიულ გაერთიანებებთან;</w:t>
      </w:r>
    </w:p>
    <w:p w14:paraId="0FFBF1EC" w14:textId="77777777" w:rsidR="000E4FBE" w:rsidRPr="000E4FBE" w:rsidRDefault="000E4FBE" w:rsidP="000E4FBE">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ეწევა დამხმარე ხასიათის სამეწარმეო საქმიანობას, რომელიც არ ცვლის მისი, როგორც არასამეწარმეო იურიდიული პირის ხასიათს;</w:t>
      </w:r>
    </w:p>
    <w:p w14:paraId="4F7CAFBE" w14:textId="77777777" w:rsidR="000E4FBE" w:rsidRPr="000E4FBE" w:rsidRDefault="000E4FBE" w:rsidP="000E4FBE">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ახდენს ქონების დაგროვებას </w:t>
      </w:r>
      <w:r w:rsidR="00A717CE">
        <w:rPr>
          <w:rFonts w:eastAsia="Arial Unicode MS" w:cs="Arial Unicode MS"/>
          <w:kern w:val="1"/>
          <w:lang w:val="ka-GE" w:eastAsia="hi-IN" w:bidi="hi-IN"/>
        </w:rPr>
        <w:t xml:space="preserve">სამედიცნო, </w:t>
      </w:r>
      <w:r w:rsidRPr="000E4FBE">
        <w:rPr>
          <w:rFonts w:eastAsia="Arial Unicode MS" w:cs="Arial Unicode MS"/>
          <w:kern w:val="1"/>
          <w:lang w:val="ka-GE" w:eastAsia="hi-IN" w:bidi="hi-IN"/>
        </w:rPr>
        <w:t>საქველმოქმედო, სოციალური, კულტურული, საგანმანათლებლო, სამეცნიერო-კვლევითი ან საზოგადოებრივად სასარგებლო სხვა საქმიანობის ხელშეწყობისათვის;</w:t>
      </w:r>
    </w:p>
    <w:p w14:paraId="7D6EF106" w14:textId="77777777" w:rsidR="000E4FBE" w:rsidRPr="000E4FBE" w:rsidRDefault="000E4FBE" w:rsidP="000E4FBE">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ეწევა სხვა საქმიანობას, რომელიც არ არის აკრძალული კანონით. </w:t>
      </w:r>
    </w:p>
    <w:p w14:paraId="24216DB1" w14:textId="77777777" w:rsidR="000E4FBE" w:rsidRPr="000E4FBE" w:rsidRDefault="000E4FBE" w:rsidP="000E4FBE">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ორგანიზაცია ახორციელებს საქმიანობას შემდეგი მიმართულებებით: </w:t>
      </w:r>
    </w:p>
    <w:p w14:paraId="3179D22E" w14:textId="77777777" w:rsidR="000E4FBE" w:rsidRPr="000E4FBE" w:rsidRDefault="00844F59" w:rsidP="00844F59">
      <w:pPr>
        <w:suppressAutoHyphens/>
        <w:spacing w:after="0"/>
        <w:ind w:left="567"/>
        <w:jc w:val="both"/>
        <w:rPr>
          <w:rFonts w:eastAsia="Arial Unicode MS" w:cs="Arial Unicode MS"/>
          <w:kern w:val="1"/>
          <w:lang w:val="ka-GE" w:eastAsia="hi-IN" w:bidi="hi-IN"/>
        </w:rPr>
      </w:pPr>
      <w:r>
        <w:rPr>
          <w:rFonts w:eastAsia="Arial Unicode MS" w:cs="Arial Unicode MS"/>
          <w:kern w:val="1"/>
          <w:lang w:val="ka-GE" w:eastAsia="hi-IN" w:bidi="hi-IN"/>
        </w:rPr>
        <w:t>3.4</w:t>
      </w:r>
      <w:r w:rsidR="000E4FBE" w:rsidRPr="000E4FBE">
        <w:rPr>
          <w:rFonts w:eastAsia="Arial Unicode MS" w:cs="Arial Unicode MS"/>
          <w:kern w:val="1"/>
          <w:lang w:val="ka-GE" w:eastAsia="hi-IN" w:bidi="hi-IN"/>
        </w:rPr>
        <w:t>.1. სამედიცინო საქმიანობა</w:t>
      </w:r>
      <w:r w:rsidR="00B83F2E">
        <w:rPr>
          <w:rFonts w:eastAsia="Arial Unicode MS" w:cs="Arial Unicode MS"/>
          <w:kern w:val="1"/>
          <w:lang w:val="ka-GE" w:eastAsia="hi-IN" w:bidi="hi-IN"/>
        </w:rPr>
        <w:t xml:space="preserve"> - </w:t>
      </w:r>
      <w:r w:rsidR="000E4FBE" w:rsidRPr="000E4FBE">
        <w:rPr>
          <w:rFonts w:eastAsia="Arial Unicode MS" w:cs="Arial Unicode MS"/>
          <w:kern w:val="1"/>
          <w:lang w:val="ka-GE" w:eastAsia="hi-IN" w:bidi="hi-IN"/>
        </w:rPr>
        <w:t>მოქმედი კანონმდებლობით მინიჭებული უფლების ფარგლებში მოსახლეობისთვის სამედიცინო მომსახურების გაწევა:</w:t>
      </w:r>
    </w:p>
    <w:p w14:paraId="2980EF00" w14:textId="77777777" w:rsidR="00B83F2E" w:rsidRDefault="000E4FBE" w:rsidP="00844F59">
      <w:pPr>
        <w:suppressAutoHyphens/>
        <w:spacing w:after="0"/>
        <w:ind w:left="567"/>
        <w:jc w:val="both"/>
        <w:rPr>
          <w:rFonts w:eastAsia="Arial Unicode MS" w:cs="Arial Unicode MS"/>
          <w:kern w:val="1"/>
          <w:lang w:val="ka-GE" w:eastAsia="hi-IN" w:bidi="hi-IN"/>
        </w:rPr>
      </w:pPr>
      <w:r w:rsidRPr="000E4FBE">
        <w:rPr>
          <w:rFonts w:eastAsia="Arial Unicode MS" w:cs="Arial Unicode MS"/>
          <w:kern w:val="1"/>
          <w:lang w:val="ka-GE" w:eastAsia="hi-IN" w:bidi="hi-IN"/>
        </w:rPr>
        <w:t>სამედიცინო დახმარება (სტაციონარული, ამბულატორიული, ბინაზე მომსახურება), მ.შ. გადაუდებელი სამედიცინო პროფილური დახმარება, სამედიცინო დიაგნოსტიკა, მოზრდილი მოსახლეობის და ბავშვთა ამბულატორიული სამედიცინო დახმარება, მოზრდილი მოსახლეობის და ბავშვთა სტაციონარული სამედიცინო დახმარება, სამედიცინო რეაბილიტაცია;</w:t>
      </w:r>
    </w:p>
    <w:p w14:paraId="525DA6FE" w14:textId="77777777" w:rsidR="000E4FBE" w:rsidRPr="000E4FBE" w:rsidRDefault="000E4FBE" w:rsidP="00844F59">
      <w:pPr>
        <w:suppressAutoHyphens/>
        <w:spacing w:after="0"/>
        <w:ind w:left="567"/>
        <w:jc w:val="both"/>
        <w:rPr>
          <w:rFonts w:eastAsia="Arial Unicode MS" w:cs="Arial Unicode MS"/>
          <w:kern w:val="1"/>
          <w:lang w:val="ka-GE" w:eastAsia="hi-IN" w:bidi="hi-IN"/>
        </w:rPr>
      </w:pPr>
      <w:r w:rsidRPr="000E4FBE">
        <w:rPr>
          <w:rFonts w:eastAsia="Arial Unicode MS" w:cs="Arial Unicode MS"/>
          <w:kern w:val="1"/>
          <w:lang w:val="ka-GE" w:eastAsia="hi-IN" w:bidi="hi-IN"/>
        </w:rPr>
        <w:t>3.</w:t>
      </w:r>
      <w:r w:rsidR="00844F59">
        <w:rPr>
          <w:rFonts w:eastAsia="Arial Unicode MS" w:cs="Arial Unicode MS"/>
          <w:kern w:val="1"/>
          <w:lang w:val="ka-GE" w:eastAsia="hi-IN" w:bidi="hi-IN"/>
        </w:rPr>
        <w:t>4</w:t>
      </w:r>
      <w:r w:rsidRPr="000E4FBE">
        <w:rPr>
          <w:rFonts w:eastAsia="Arial Unicode MS" w:cs="Arial Unicode MS"/>
          <w:kern w:val="1"/>
          <w:lang w:val="ka-GE" w:eastAsia="hi-IN" w:bidi="hi-IN"/>
        </w:rPr>
        <w:t>.2. მოზრდილი მოსახლეობის და ბავშვთა იმუნიზაცია;</w:t>
      </w:r>
    </w:p>
    <w:p w14:paraId="6DDC4FDD" w14:textId="77777777" w:rsidR="000E4FBE" w:rsidRPr="000E4FBE" w:rsidRDefault="00844F59" w:rsidP="00844F59">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lastRenderedPageBreak/>
        <w:t>3.4</w:t>
      </w:r>
      <w:r w:rsidR="000E4FBE" w:rsidRPr="000E4FBE">
        <w:rPr>
          <w:rFonts w:eastAsia="Arial Unicode MS" w:cs="Arial Unicode MS"/>
          <w:kern w:val="1"/>
          <w:lang w:val="ka-GE" w:eastAsia="hi-IN" w:bidi="hi-IN"/>
        </w:rPr>
        <w:t>.3. საექსპერტო სამედიცინო საქმიანობა;</w:t>
      </w:r>
    </w:p>
    <w:p w14:paraId="37F0B936" w14:textId="77777777" w:rsidR="00844F59" w:rsidRDefault="00844F59" w:rsidP="00844F59">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3.4</w:t>
      </w:r>
      <w:r w:rsidR="000E4FBE" w:rsidRPr="000E4FBE">
        <w:rPr>
          <w:rFonts w:eastAsia="Arial Unicode MS" w:cs="Arial Unicode MS"/>
          <w:kern w:val="1"/>
          <w:lang w:val="ka-GE" w:eastAsia="hi-IN" w:bidi="hi-IN"/>
        </w:rPr>
        <w:t>.4. სამეცნიერო-კვლევითი საქმიანობა;</w:t>
      </w:r>
    </w:p>
    <w:p w14:paraId="28FE240F" w14:textId="77777777" w:rsidR="00844F59" w:rsidRDefault="00844F59" w:rsidP="00844F59">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 xml:space="preserve">3.4.5. </w:t>
      </w:r>
      <w:r w:rsidR="000E4FBE" w:rsidRPr="000E4FBE">
        <w:rPr>
          <w:rFonts w:eastAsia="Arial Unicode MS" w:cs="Arial Unicode MS"/>
          <w:kern w:val="1"/>
          <w:lang w:val="ka-GE" w:eastAsia="hi-IN" w:bidi="hi-IN"/>
        </w:rPr>
        <w:t>დაავადებათა პროფილაქტიკა;</w:t>
      </w:r>
    </w:p>
    <w:p w14:paraId="38BA2C51" w14:textId="77777777" w:rsidR="00844F59" w:rsidRDefault="00844F59" w:rsidP="00844F59">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 xml:space="preserve">3.4.6. </w:t>
      </w:r>
      <w:r w:rsidR="000E4FBE" w:rsidRPr="00844F59">
        <w:rPr>
          <w:rFonts w:eastAsia="Arial Unicode MS" w:cs="Arial Unicode MS"/>
          <w:kern w:val="1"/>
          <w:lang w:val="ka-GE" w:eastAsia="hi-IN" w:bidi="hi-IN"/>
        </w:rPr>
        <w:t>ეპიდზედამხედველობა;</w:t>
      </w:r>
    </w:p>
    <w:p w14:paraId="5942E33C" w14:textId="77777777" w:rsidR="00844F59" w:rsidRDefault="00844F59" w:rsidP="00844F59">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 xml:space="preserve">3.4.7. </w:t>
      </w:r>
      <w:r w:rsidR="000E4FBE" w:rsidRPr="00844F59">
        <w:rPr>
          <w:rFonts w:eastAsia="Arial Unicode MS" w:cs="Arial Unicode MS"/>
          <w:kern w:val="1"/>
          <w:lang w:val="ka-GE" w:eastAsia="hi-IN" w:bidi="hi-IN"/>
        </w:rPr>
        <w:t>სამედიცინო განათლება (დიპლომამდელი, დიპლომისშემდგომი და უწყვეტი სამედიცინო განათლება, პროფესიული განათლება)</w:t>
      </w:r>
    </w:p>
    <w:p w14:paraId="76145D65" w14:textId="77777777" w:rsidR="00844F59" w:rsidRDefault="00844F59" w:rsidP="00844F59">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3.4.8</w:t>
      </w:r>
      <w:r w:rsidR="000E4FBE" w:rsidRPr="000E4FBE">
        <w:rPr>
          <w:rFonts w:eastAsia="Arial Unicode MS" w:cs="Arial Unicode MS"/>
          <w:kern w:val="1"/>
          <w:lang w:val="ka-GE" w:eastAsia="hi-IN" w:bidi="hi-IN"/>
        </w:rPr>
        <w:t>. ფარმაცევტული საქმიანობა;</w:t>
      </w:r>
    </w:p>
    <w:p w14:paraId="064FDB6A" w14:textId="77777777" w:rsidR="00844F59" w:rsidRDefault="00844F59" w:rsidP="00844F59">
      <w:pPr>
        <w:suppressAutoHyphens/>
        <w:spacing w:after="0"/>
        <w:ind w:firstLine="567"/>
        <w:jc w:val="both"/>
        <w:rPr>
          <w:rFonts w:eastAsia="Arial Unicode MS" w:cs="Arial Unicode MS"/>
          <w:kern w:val="1"/>
          <w:lang w:val="ka-GE" w:eastAsia="hi-IN" w:bidi="hi-IN"/>
        </w:rPr>
      </w:pPr>
      <w:r>
        <w:rPr>
          <w:rFonts w:eastAsia="Arial Unicode MS" w:cs="Arial Unicode MS"/>
          <w:kern w:val="1"/>
          <w:lang w:val="ka-GE" w:eastAsia="hi-IN" w:bidi="hi-IN"/>
        </w:rPr>
        <w:t>3.4.9.</w:t>
      </w:r>
      <w:r w:rsidR="000E4FBE" w:rsidRPr="000E4FBE">
        <w:rPr>
          <w:rFonts w:eastAsia="Arial Unicode MS" w:cs="Arial Unicode MS"/>
          <w:kern w:val="1"/>
          <w:lang w:val="ka-GE" w:eastAsia="hi-IN" w:bidi="hi-IN"/>
        </w:rPr>
        <w:t xml:space="preserve"> პოლიგრაფიული და საგამომცემლო საქმიანობა;</w:t>
      </w:r>
    </w:p>
    <w:p w14:paraId="40A11E64" w14:textId="77777777" w:rsidR="000E4FBE" w:rsidRPr="00844F59" w:rsidRDefault="000E4FBE" w:rsidP="00844F59">
      <w:pPr>
        <w:pStyle w:val="ListParagraph"/>
        <w:numPr>
          <w:ilvl w:val="2"/>
          <w:numId w:val="7"/>
        </w:numPr>
        <w:suppressAutoHyphens/>
        <w:spacing w:after="0"/>
        <w:jc w:val="both"/>
        <w:rPr>
          <w:rFonts w:eastAsia="Arial Unicode MS" w:cs="Arial Unicode MS"/>
          <w:kern w:val="1"/>
          <w:lang w:val="ka-GE" w:eastAsia="hi-IN" w:bidi="hi-IN"/>
        </w:rPr>
      </w:pPr>
      <w:r w:rsidRPr="00844F59">
        <w:rPr>
          <w:rFonts w:eastAsia="Arial Unicode MS" w:cs="Arial Unicode MS"/>
          <w:kern w:val="1"/>
          <w:lang w:val="ka-GE" w:eastAsia="hi-IN" w:bidi="hi-IN"/>
        </w:rPr>
        <w:t>აუდიო-ვიდეო პროდუქციის წარმოება და ა.შ.</w:t>
      </w:r>
    </w:p>
    <w:p w14:paraId="0017B49B" w14:textId="77777777" w:rsidR="000E4FBE" w:rsidRPr="00844F59" w:rsidRDefault="000E4FBE" w:rsidP="00844F59">
      <w:pPr>
        <w:pStyle w:val="ListParagraph"/>
        <w:numPr>
          <w:ilvl w:val="1"/>
          <w:numId w:val="3"/>
        </w:numPr>
        <w:suppressAutoHyphens/>
        <w:spacing w:after="0" w:line="240" w:lineRule="auto"/>
        <w:ind w:left="567" w:hanging="567"/>
        <w:jc w:val="both"/>
        <w:rPr>
          <w:rFonts w:eastAsia="Arial Unicode MS" w:cs="Arial Unicode MS"/>
          <w:kern w:val="1"/>
          <w:lang w:val="ka-GE" w:eastAsia="hi-IN" w:bidi="hi-IN"/>
        </w:rPr>
      </w:pPr>
      <w:r w:rsidRPr="00844F59">
        <w:rPr>
          <w:rFonts w:eastAsia="Arial Unicode MS" w:cs="Arial Unicode MS"/>
          <w:kern w:val="1"/>
          <w:lang w:val="ka-GE" w:eastAsia="hi-IN" w:bidi="hi-IN"/>
        </w:rPr>
        <w:t>არასამეწარმეო (არაკომერციული) იურიდიული პირი უფლებამოსილია ეწეოდეს დამხმარე ხასიათის სამეწარმეო საქმიანობას, რომლიდან მიღებული მოგებაც უნდა მოხმარდეს არასამეწარმეო (არაკომერციული) იურიდიული პირის მიზნების რეალიზებას. ასეთი საქმიანობის შედეგად მიღებული მოგების განაწილება არასამეწარმეო (არაკომერციული) იურიდიული პირის დამფუძნებელს, შემომწირველებს, აგრეთვე ხელმძღვანელობისა და წარმომადგენლობითი უფლებამოსილების მქონე პირებს შორის დაუშვებელია.</w:t>
      </w:r>
    </w:p>
    <w:p w14:paraId="28783C5B" w14:textId="77777777" w:rsidR="000E4FBE" w:rsidRPr="00844F59" w:rsidRDefault="000E4FBE" w:rsidP="00844F59">
      <w:pPr>
        <w:pStyle w:val="ListParagraph"/>
        <w:numPr>
          <w:ilvl w:val="1"/>
          <w:numId w:val="3"/>
        </w:numPr>
        <w:suppressAutoHyphens/>
        <w:spacing w:after="0" w:line="240" w:lineRule="auto"/>
        <w:ind w:left="567" w:hanging="567"/>
        <w:jc w:val="both"/>
        <w:rPr>
          <w:rFonts w:eastAsia="Arial Unicode MS" w:cs="Arial Unicode MS"/>
          <w:kern w:val="1"/>
          <w:lang w:val="ka-GE" w:eastAsia="hi-IN" w:bidi="hi-IN"/>
        </w:rPr>
      </w:pPr>
      <w:r w:rsidRPr="00844F59">
        <w:rPr>
          <w:rFonts w:eastAsia="Arial Unicode MS" w:cs="Arial Unicode MS"/>
          <w:kern w:val="1"/>
          <w:lang w:val="ka-GE" w:eastAsia="hi-IN" w:bidi="hi-IN"/>
        </w:rPr>
        <w:t xml:space="preserve">არასამეწარმეო (არაკომერციული) იურიდიული პირის საკუთრებაში არსებული ქონების გასხვისება შესაძლებელია, თუ გასხვისება ემსახურება არასამეწარმეო (არაკომერციული) იურიდიული პირის საქმიანობას, მის ორგანიზაციულ განვითარებას, ხელს უწყობს მისი მიზნების განხორციელებას ან ემსახურება საქველმოქმედო მიზნებს. </w:t>
      </w:r>
    </w:p>
    <w:p w14:paraId="27B042AF"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საზოგადოების დამფუძნებელი</w:t>
      </w:r>
    </w:p>
    <w:p w14:paraId="2FFAE999" w14:textId="77777777" w:rsidR="000E4FBE" w:rsidRPr="00B83F2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დამფუძნებელია</w:t>
      </w:r>
      <w:r w:rsidR="00B83F2E">
        <w:rPr>
          <w:rFonts w:eastAsia="Arial Unicode MS" w:cs="Arial Unicode MS"/>
          <w:kern w:val="1"/>
          <w:lang w:val="ka-GE" w:eastAsia="hi-IN" w:bidi="hi-IN"/>
        </w:rPr>
        <w:t xml:space="preserve"> </w:t>
      </w:r>
      <w:r w:rsidRPr="00B83F2E">
        <w:rPr>
          <w:rFonts w:eastAsia="Arial Unicode MS" w:cs="Arial Unicode MS"/>
          <w:kern w:val="1"/>
          <w:lang w:val="ka-GE" w:eastAsia="hi-IN" w:bidi="hi-IN"/>
        </w:rPr>
        <w:t>სახელმწიფო, რომელიც წარმოდგენილია</w:t>
      </w:r>
      <w:r w:rsidR="00B83F2E" w:rsidRPr="00B83F2E">
        <w:rPr>
          <w:rFonts w:eastAsia="Arial Unicode MS" w:cs="Arial Unicode MS"/>
          <w:kern w:val="1"/>
          <w:lang w:val="ka-GE" w:eastAsia="hi-IN" w:bidi="hi-IN"/>
        </w:rPr>
        <w:t xml:space="preserve"> </w:t>
      </w:r>
      <w:r w:rsidR="00B83F2E" w:rsidRPr="00B83F2E">
        <w:rPr>
          <w:rFonts w:eastAsia="Times New Roman" w:cs="Sylfaen"/>
          <w:color w:val="000000"/>
          <w:lang w:val="x-none" w:eastAsia="x-none"/>
        </w:rPr>
        <w:t>შეზღუდული პასუხისმგებლობის საზოგადოება „რეგიონული ჯანდაცვის ცენტრ</w:t>
      </w:r>
      <w:r w:rsidR="00B83F2E" w:rsidRPr="00B83F2E">
        <w:rPr>
          <w:rFonts w:eastAsia="Times New Roman" w:cs="Sylfaen"/>
          <w:color w:val="000000"/>
          <w:lang w:val="ka-GE" w:eastAsia="x-none"/>
        </w:rPr>
        <w:t>ის</w:t>
      </w:r>
      <w:r w:rsidR="00B83F2E" w:rsidRPr="00B83F2E">
        <w:rPr>
          <w:rFonts w:eastAsia="Times New Roman" w:cs="Sylfaen"/>
          <w:color w:val="000000"/>
          <w:lang w:val="x-none" w:eastAsia="x-none"/>
        </w:rPr>
        <w:t>“ (საიდენტიფიკაციო კოდი - №236035517)</w:t>
      </w:r>
      <w:r w:rsidR="00B83F2E">
        <w:rPr>
          <w:rFonts w:eastAsia="Times New Roman" w:cs="Sylfaen"/>
          <w:color w:val="000000"/>
          <w:lang w:val="ka-GE" w:eastAsia="x-none"/>
        </w:rPr>
        <w:t xml:space="preserve"> სახით</w:t>
      </w:r>
      <w:r w:rsidRPr="00B83F2E">
        <w:rPr>
          <w:rFonts w:eastAsia="Arial Unicode MS" w:cs="Arial Unicode MS"/>
          <w:kern w:val="1"/>
          <w:lang w:val="ka-GE" w:eastAsia="hi-IN" w:bidi="hi-IN"/>
        </w:rPr>
        <w:t xml:space="preserve">. </w:t>
      </w:r>
    </w:p>
    <w:p w14:paraId="47E06AFF"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საზოგადოების კაპიტალი და დაფინანსების წყაროები</w:t>
      </w:r>
    </w:p>
    <w:p w14:paraId="07759F5E" w14:textId="77777777" w:rsidR="000E4FBE" w:rsidRPr="000E4FBE" w:rsidRDefault="000E4FBE" w:rsidP="00844F59">
      <w:pPr>
        <w:numPr>
          <w:ilvl w:val="1"/>
          <w:numId w:val="3"/>
        </w:numPr>
        <w:suppressAutoHyphens/>
        <w:spacing w:after="0" w:line="240" w:lineRule="auto"/>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საზოგადოების ქონებას შეადგენს ძირითადი საბრუნავი საშუალებები და სხვა ფასეულობანი, რომელიც ასახულია ან/და ასახული იქნება მის დამოუკიდებელ ბალანსში და საჭიროა ამ წესდებით გათვალისწინებული საქმიანობის მატერიალური უზრუნველყოფისათვის. </w:t>
      </w:r>
    </w:p>
    <w:p w14:paraId="466F8DBF" w14:textId="77777777" w:rsidR="000E4FBE" w:rsidRPr="000E4FBE" w:rsidRDefault="000E4FBE" w:rsidP="00844F59">
      <w:pPr>
        <w:numPr>
          <w:ilvl w:val="1"/>
          <w:numId w:val="3"/>
        </w:numPr>
        <w:suppressAutoHyphens/>
        <w:spacing w:after="0" w:line="240" w:lineRule="auto"/>
        <w:jc w:val="both"/>
        <w:rPr>
          <w:rFonts w:eastAsia="Arial Unicode MS" w:cs="Arial Unicode MS"/>
          <w:kern w:val="1"/>
          <w:lang w:val="ka-GE" w:eastAsia="hi-IN" w:bidi="hi-IN"/>
        </w:rPr>
      </w:pPr>
      <w:r w:rsidRPr="000E4FBE">
        <w:rPr>
          <w:rFonts w:eastAsia="Arial Unicode MS" w:cs="Arial Unicode MS"/>
          <w:kern w:val="1"/>
          <w:lang w:val="ka-GE" w:eastAsia="hi-IN" w:bidi="hi-IN"/>
        </w:rPr>
        <w:t>საზოგადოების დაფინანსების წყაროებია:</w:t>
      </w:r>
    </w:p>
    <w:p w14:paraId="409DC5DB"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ა) საზოგადოების წევრის შენატანები;</w:t>
      </w:r>
    </w:p>
    <w:p w14:paraId="7FBC4ADB"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ბ) საზოგადოების მიერ მომსახურებიდან მიღებული შემოსავლები;</w:t>
      </w:r>
    </w:p>
    <w:p w14:paraId="7590ADC4"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გ) შემოწირულობები კერძო პირებისა და იურიდიული პირებისგან, მათ შორის მიზნობრივი შემოწირულობები (გრანტები) კონკრეტული პროექტების განსახორციელებლად;</w:t>
      </w:r>
    </w:p>
    <w:p w14:paraId="4A671BEF"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დ) დამატებითი ფინანსური რესურსების მოზიდვის მიზნით, ორგანიზაციას უფლება აქვს აიღოს მიზნობრივი სესხი კანონმდებლობით დადგენილი წესით, მოიზიდოს თავისუფალი სახსრები, როგორც იურიდიული, ისე ფიზიკური პირებისაგან;</w:t>
      </w:r>
    </w:p>
    <w:p w14:paraId="70A770AB" w14:textId="77777777" w:rsidR="000E4FBE" w:rsidRPr="000E4FBE" w:rsidRDefault="000E4FBE" w:rsidP="000E4FBE">
      <w:pPr>
        <w:suppressAutoHyphens/>
        <w:spacing w:after="0"/>
        <w:ind w:left="792"/>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ე) სხვა კანონმდებლობით დაშვებული შემოსავლები. </w:t>
      </w:r>
    </w:p>
    <w:p w14:paraId="629A4FF2" w14:textId="77777777" w:rsidR="000E4FBE" w:rsidRPr="000E4FBE" w:rsidRDefault="00844F59" w:rsidP="000E4FBE">
      <w:pPr>
        <w:suppressAutoHyphens/>
        <w:spacing w:after="0"/>
        <w:jc w:val="both"/>
        <w:rPr>
          <w:rFonts w:eastAsia="Arial Unicode MS" w:cs="Arial Unicode MS"/>
          <w:kern w:val="1"/>
          <w:lang w:val="ka-GE" w:eastAsia="hi-IN" w:bidi="hi-IN"/>
        </w:rPr>
      </w:pPr>
      <w:r>
        <w:rPr>
          <w:rFonts w:eastAsia="Arial Unicode MS" w:cs="Arial Unicode MS"/>
          <w:kern w:val="1"/>
          <w:lang w:val="ka-GE" w:eastAsia="hi-IN" w:bidi="hi-IN"/>
        </w:rPr>
        <w:t>5.3</w:t>
      </w:r>
      <w:r w:rsidR="000E4FBE" w:rsidRPr="000E4FBE">
        <w:rPr>
          <w:rFonts w:eastAsia="Arial Unicode MS" w:cs="Arial Unicode MS"/>
          <w:kern w:val="1"/>
          <w:lang w:val="ka-GE" w:eastAsia="hi-IN" w:bidi="hi-IN"/>
        </w:rPr>
        <w:t>. საზოგადოების კაპიტალი შეიძლება შეიცვალოს  დამფუძნებლის გადაწყვეტილებით.</w:t>
      </w:r>
    </w:p>
    <w:p w14:paraId="54F9F29F" w14:textId="77777777" w:rsidR="000E4FBE" w:rsidRPr="000E4FBE" w:rsidRDefault="00844F59" w:rsidP="000E4FBE">
      <w:pPr>
        <w:suppressAutoHyphens/>
        <w:spacing w:after="0"/>
        <w:jc w:val="both"/>
        <w:rPr>
          <w:rFonts w:eastAsia="Arial Unicode MS" w:cs="Arial Unicode MS"/>
          <w:kern w:val="1"/>
          <w:lang w:val="ka-GE" w:eastAsia="hi-IN" w:bidi="hi-IN"/>
        </w:rPr>
      </w:pPr>
      <w:r>
        <w:rPr>
          <w:rFonts w:eastAsia="Arial Unicode MS" w:cs="Arial Unicode MS"/>
          <w:kern w:val="1"/>
          <w:lang w:val="ka-GE" w:eastAsia="hi-IN" w:bidi="hi-IN"/>
        </w:rPr>
        <w:lastRenderedPageBreak/>
        <w:t>5.4</w:t>
      </w:r>
      <w:r w:rsidR="000E4FBE" w:rsidRPr="000E4FBE">
        <w:rPr>
          <w:rFonts w:eastAsia="Arial Unicode MS" w:cs="Arial Unicode MS"/>
          <w:kern w:val="1"/>
          <w:lang w:val="ka-GE" w:eastAsia="hi-IN" w:bidi="hi-IN"/>
        </w:rPr>
        <w:t>. საწესდებო კაპიტალში არაფულადი შენატანის ღირებულებას განსაზღვრავს დამოუკიდებელი ექსპერტი (აუდიტი).</w:t>
      </w:r>
    </w:p>
    <w:p w14:paraId="13DD9355" w14:textId="77777777" w:rsidR="000E4FBE" w:rsidRPr="000E4FBE" w:rsidRDefault="00844F59" w:rsidP="000E4FBE">
      <w:pPr>
        <w:suppressAutoHyphens/>
        <w:spacing w:after="0"/>
        <w:jc w:val="both"/>
        <w:rPr>
          <w:rFonts w:eastAsia="Arial Unicode MS" w:cs="Arial Unicode MS"/>
          <w:kern w:val="1"/>
          <w:lang w:val="ka-GE" w:eastAsia="hi-IN" w:bidi="hi-IN"/>
        </w:rPr>
      </w:pPr>
      <w:r>
        <w:rPr>
          <w:rFonts w:eastAsia="Arial Unicode MS" w:cs="Arial Unicode MS"/>
          <w:kern w:val="1"/>
          <w:lang w:val="ka-GE" w:eastAsia="hi-IN" w:bidi="hi-IN"/>
        </w:rPr>
        <w:t>5.5</w:t>
      </w:r>
      <w:r w:rsidR="000E4FBE" w:rsidRPr="000E4FBE">
        <w:rPr>
          <w:rFonts w:eastAsia="Arial Unicode MS" w:cs="Arial Unicode MS"/>
          <w:kern w:val="1"/>
          <w:lang w:val="ka-GE" w:eastAsia="hi-IN" w:bidi="hi-IN"/>
        </w:rPr>
        <w:t xml:space="preserve">. საწესდებო კაპიტალში შენატანის ღირებულება ორგანიზაციის საბუღალტრო წიგნებში აღირიცხება ეროვნული ვალუტით. </w:t>
      </w:r>
    </w:p>
    <w:p w14:paraId="3669E7FD"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საზოგადოების ორგანოები</w:t>
      </w:r>
    </w:p>
    <w:p w14:paraId="17F5B306"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საზოგადოება მოქმედებს თავისი ორგანოების მეშვეობით.</w:t>
      </w:r>
    </w:p>
    <w:p w14:paraId="47E1A60D"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საზოგადოების ორგანოებია:</w:t>
      </w:r>
    </w:p>
    <w:p w14:paraId="36AC1564"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უმაღლესი ორგანო - დამფუძნებელთა კრება;</w:t>
      </w:r>
    </w:p>
    <w:p w14:paraId="02BD80E9"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საზედამხედველო ორგანო - გამგეობა;</w:t>
      </w:r>
    </w:p>
    <w:p w14:paraId="3B072D7B"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აღმასრულებელი ორგანო -  დირექტორატი.</w:t>
      </w:r>
    </w:p>
    <w:p w14:paraId="1D68A26D"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დამფუძნებელთა კრება და დამფუძნებლის უფლება-მოვალეობები</w:t>
      </w:r>
    </w:p>
    <w:p w14:paraId="522BF8CD"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დამფუძნებელი და/ან მისი უფლებამოსილი წარმომადგენელი იღებს გადაწყვეტილებას შემდეგ საკითხებზე: </w:t>
      </w:r>
    </w:p>
    <w:p w14:paraId="7BF4BC11"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7.1.1. წინამდებარე წესდებაში ცვლილებებისა და დამატებების მიღება ან წესდების ახალი რედაქციის დამტკიცება;</w:t>
      </w:r>
    </w:p>
    <w:p w14:paraId="76DFD215"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7.1.2. საზოგადოების რეორგანიზაცია ან/და ლიკვიდაცია, სალიკვიდაციო ბალანსის დამტკიცება;</w:t>
      </w:r>
    </w:p>
    <w:p w14:paraId="038B5DDA"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7.1.3. გადაწყვეტილების მიღება საზოგადოების  წმინდა მოგების თაობაზე;</w:t>
      </w:r>
    </w:p>
    <w:p w14:paraId="149C2F2B"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7.1.4. წელიწადში ერთხელ ისმენს, იხილავს და ამტკიცებს საზოგადოების გამგეობის  და დირექტორატის მიერ წარდგენილ ანგარიშებს;</w:t>
      </w:r>
    </w:p>
    <w:p w14:paraId="46CA3639"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7.1.5. ნიშნავს გამგეობის წევრებს;</w:t>
      </w:r>
    </w:p>
    <w:p w14:paraId="568F0BFC"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7.1.6. გადაწყვეტილებას იღებს გამგეობის წევრების ანაზღაურების თაობაზე;</w:t>
      </w:r>
    </w:p>
    <w:p w14:paraId="48CBB63C"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7.1.7. გადაწვეტილებებს იღებს სხვა საკითხებზე, რომლებიც, საქართველოს კანონმდებლობის შესაბამისად, შედის დამფუძნებელთა განსაკუთრებულ კომპეტენციაში.</w:t>
      </w:r>
    </w:p>
    <w:p w14:paraId="4A1B0705"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დამფუძნებელი ვალდებულია:</w:t>
      </w:r>
    </w:p>
    <w:p w14:paraId="09E921E3"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7.2.1. დაიცვას კომპანიის წესდება;</w:t>
      </w:r>
    </w:p>
    <w:p w14:paraId="4FC5B77D"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7.2.2. იმოქმედოს მოქმედი კანონმდებლობის შესაბამისად;</w:t>
      </w:r>
    </w:p>
    <w:p w14:paraId="6F1D0ED3" w14:textId="77777777" w:rsidR="000E4FBE" w:rsidRPr="000E4FBE" w:rsidRDefault="000E4FBE" w:rsidP="00844F59">
      <w:pPr>
        <w:numPr>
          <w:ilvl w:val="1"/>
          <w:numId w:val="3"/>
        </w:numPr>
        <w:suppressAutoHyphens/>
        <w:spacing w:after="0" w:line="240" w:lineRule="auto"/>
        <w:ind w:left="567" w:hanging="567"/>
        <w:jc w:val="both"/>
        <w:rPr>
          <w:rFonts w:eastAsia="Arial Unicode MS" w:cs="Sylfaen"/>
          <w:kern w:val="1"/>
          <w:lang w:val="ka-GE" w:eastAsia="hi-IN" w:bidi="hi-IN"/>
        </w:rPr>
      </w:pPr>
      <w:r w:rsidRPr="000E4FBE">
        <w:rPr>
          <w:rFonts w:eastAsia="Arial Unicode MS" w:cs="Arial Unicode MS"/>
          <w:kern w:val="1"/>
          <w:lang w:val="ka-GE" w:eastAsia="hi-IN" w:bidi="hi-IN"/>
        </w:rPr>
        <w:t xml:space="preserve">დამფუძნებელი უფლებამოსილია, </w:t>
      </w:r>
      <w:r w:rsidRPr="000E4FBE">
        <w:rPr>
          <w:rFonts w:eastAsia="Arial Unicode MS" w:cs="Sylfaen"/>
          <w:kern w:val="1"/>
          <w:lang w:val="ka-GE" w:eastAsia="hi-IN" w:bidi="hi-IN"/>
        </w:rPr>
        <w:t>მიიღოს სრული ინფორმაცია ორგანიზაციის საფინანსო-ეკონომიკური მდგომარეობისა და მისი საქმიანობის შესახებ.</w:t>
      </w:r>
    </w:p>
    <w:p w14:paraId="48CE9B61" w14:textId="77777777" w:rsidR="000E4FBE" w:rsidRPr="000E4FBE" w:rsidRDefault="000E4FBE" w:rsidP="000E4FBE">
      <w:pPr>
        <w:suppressAutoHyphens/>
        <w:spacing w:after="0"/>
        <w:jc w:val="both"/>
        <w:rPr>
          <w:rFonts w:eastAsia="Arial Unicode MS" w:cs="Sylfaen"/>
          <w:kern w:val="1"/>
          <w:lang w:val="ka-GE" w:eastAsia="hi-IN" w:bidi="hi-IN"/>
        </w:rPr>
      </w:pPr>
      <w:r w:rsidRPr="000E4FBE">
        <w:rPr>
          <w:rFonts w:eastAsia="Arial Unicode MS" w:cs="Sylfaen"/>
          <w:kern w:val="1"/>
          <w:lang w:val="ka-GE" w:eastAsia="hi-IN" w:bidi="hi-IN"/>
        </w:rPr>
        <w:t>7.4. დამფუძნებელთა საერთო კრება:</w:t>
      </w:r>
    </w:p>
    <w:p w14:paraId="392BB347" w14:textId="77777777" w:rsidR="000E4FBE" w:rsidRPr="000E4FBE" w:rsidRDefault="000E4FBE" w:rsidP="000E4FBE">
      <w:pPr>
        <w:suppressAutoHyphens/>
        <w:spacing w:after="0"/>
        <w:jc w:val="both"/>
        <w:rPr>
          <w:rFonts w:eastAsia="Arial Unicode MS" w:cs="Sylfaen"/>
          <w:kern w:val="1"/>
          <w:lang w:val="ka-GE" w:eastAsia="hi-IN" w:bidi="hi-IN"/>
        </w:rPr>
      </w:pPr>
      <w:r w:rsidRPr="000E4FBE">
        <w:rPr>
          <w:rFonts w:eastAsia="Arial Unicode MS" w:cs="Sylfaen"/>
          <w:kern w:val="1"/>
          <w:lang w:val="ka-GE" w:eastAsia="hi-IN" w:bidi="hi-IN"/>
        </w:rPr>
        <w:t>7.4.1. დამფუძნებელთა საერთო კრება არის რიგითი და რიგგარეშე.</w:t>
      </w:r>
    </w:p>
    <w:p w14:paraId="5C8978DE" w14:textId="77777777" w:rsidR="000E4FBE" w:rsidRPr="000E4FBE" w:rsidRDefault="000E4FBE" w:rsidP="000E4FBE">
      <w:pPr>
        <w:suppressAutoHyphens/>
        <w:spacing w:after="0"/>
        <w:jc w:val="both"/>
        <w:rPr>
          <w:rFonts w:eastAsia="Arial Unicode MS" w:cs="Sylfaen"/>
          <w:kern w:val="1"/>
          <w:lang w:val="ka-GE" w:eastAsia="hi-IN" w:bidi="hi-IN"/>
        </w:rPr>
      </w:pPr>
      <w:r w:rsidRPr="000E4FBE">
        <w:rPr>
          <w:rFonts w:eastAsia="Arial Unicode MS" w:cs="Sylfaen"/>
          <w:kern w:val="1"/>
          <w:lang w:val="ka-GE" w:eastAsia="hi-IN" w:bidi="hi-IN"/>
        </w:rPr>
        <w:t>7.4.2. რიგითი კრება მოიწვევა წელიწადში ერთხელ;</w:t>
      </w:r>
    </w:p>
    <w:p w14:paraId="20EEC0D4"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Sylfaen"/>
          <w:kern w:val="1"/>
          <w:lang w:val="ka-GE" w:eastAsia="hi-IN" w:bidi="hi-IN"/>
        </w:rPr>
        <w:t>7.4.3 რიგგარეშე კრებას ამზადებს და იწვევს გამგეობის თავმჯდომარე, ან სხვა პირი მინდობილობის საფუძველზე, გამგეობის ან/და დირექტორატის წევრის/წევრების მოთხოვნით</w:t>
      </w:r>
      <w:r w:rsidRPr="000E4FBE">
        <w:rPr>
          <w:rFonts w:eastAsia="Arial Unicode MS" w:cs="Sylfaen"/>
          <w:kern w:val="1"/>
          <w:lang w:eastAsia="hi-IN" w:bidi="hi-IN"/>
        </w:rPr>
        <w:t>,</w:t>
      </w:r>
      <w:r w:rsidR="009E2D31">
        <w:rPr>
          <w:rFonts w:eastAsia="Arial Unicode MS" w:cs="Sylfaen"/>
          <w:kern w:val="1"/>
          <w:lang w:val="ka-GE" w:eastAsia="hi-IN" w:bidi="hi-IN"/>
        </w:rPr>
        <w:t xml:space="preserve"> </w:t>
      </w:r>
      <w:r w:rsidRPr="000E4FBE">
        <w:rPr>
          <w:rFonts w:eastAsia="Arial Unicode MS" w:cs="Arial Unicode MS"/>
          <w:kern w:val="1"/>
          <w:lang w:val="ka-GE" w:eastAsia="hi-IN" w:bidi="hi-IN"/>
        </w:rPr>
        <w:t>დღის წესრიგის მითითებით</w:t>
      </w:r>
      <w:r w:rsidRPr="000E4FBE">
        <w:rPr>
          <w:rFonts w:eastAsia="Arial Unicode MS" w:cs="Sylfaen"/>
          <w:kern w:val="1"/>
          <w:lang w:val="ka-GE" w:eastAsia="hi-IN" w:bidi="hi-IN"/>
        </w:rPr>
        <w:t>;</w:t>
      </w:r>
      <w:r w:rsidRPr="000E4FBE">
        <w:rPr>
          <w:rFonts w:eastAsia="Arial Unicode MS" w:cs="Arial Unicode MS"/>
          <w:kern w:val="1"/>
          <w:lang w:val="ka-GE" w:eastAsia="hi-IN" w:bidi="hi-IN"/>
        </w:rPr>
        <w:t xml:space="preserve"> გამგეობის თავმჯდომარემ უნდა შეატყობინოს დამფუძნებელს კრების დროის, ადგილისა და დღის წესრიგის შესახებ. შეტყობინება საფოსტო, ელექტრონული ფოსტის, ფაქსისა და/ან სხვა საშუალებებით უნდა გაკეთდეს კრებამდე სულ ცოტა 10 (ათი) სამუშაო დღით ადრე.</w:t>
      </w:r>
    </w:p>
    <w:p w14:paraId="0268593D" w14:textId="77777777" w:rsidR="000E4FBE" w:rsidRPr="000E4FBE" w:rsidRDefault="000E4FBE" w:rsidP="000E4FBE">
      <w:pPr>
        <w:suppressAutoHyphens/>
        <w:spacing w:after="0"/>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7.4.4. კრება ითვლება უფლებამოსილად, თუ სახეზე წარმოდგენილია დამფუძნებელი, რომელსაც აქვს ხმის მიცემის უფლება. </w:t>
      </w:r>
    </w:p>
    <w:p w14:paraId="783432ED" w14:textId="77777777" w:rsidR="000E4FBE" w:rsidRPr="000E4FBE" w:rsidRDefault="000E4FBE" w:rsidP="00844F59">
      <w:pPr>
        <w:numPr>
          <w:ilvl w:val="0"/>
          <w:numId w:val="3"/>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lastRenderedPageBreak/>
        <w:t>გამგეობა</w:t>
      </w:r>
    </w:p>
    <w:p w14:paraId="0592B008"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საქმიანობას ზედამხედველობს წინამდებარე წესდების საფუძველზე შექმნილი გამგეობა.</w:t>
      </w:r>
    </w:p>
    <w:p w14:paraId="6777C5BF"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 შედგება 3 წევრისაგან.</w:t>
      </w:r>
    </w:p>
    <w:p w14:paraId="78EA1BFB"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წევრი შეიძლება იყოს ნებისმიერი სრულწლოვანი და ქმედუნარიანი პირი. გამგეობის წევრი არ შეიძლება იყოს ორგანიზაციის დირექტორი.</w:t>
      </w:r>
    </w:p>
    <w:p w14:paraId="48406617"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გამგეობის წევრებს  ნიშნავს დამფუძნებელი. </w:t>
      </w:r>
    </w:p>
    <w:p w14:paraId="69996E93"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გამგეობას ხელმძღვანელობს თავმჯდომარე, რომელსაც გამგეობის შემადგენლობიდან  ირჩევენ გამგეობის წევრები, ხმათა უმრავლესობით.</w:t>
      </w:r>
    </w:p>
    <w:p w14:paraId="3E33DEA9"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გამგეობის წევრთა უფლებამოსილება შეიძლება შეწყდეს დამფუძნებლის გადაწყვეტილებით. </w:t>
      </w:r>
    </w:p>
    <w:p w14:paraId="66F1CA64"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სხდომები ტარდება საჭიროებისამებრ, მაგრამ არანაკლებ კვარტალში ერთხელ. რიგგარეშე სხდომის მოწვევის უფლება აქვს გამგეობის ნებისმიერ წევრს. სხდომის მოწვევის განცხადება უნდა გაკეთდეს სულ ცოტა 5 დღით ადრე გამგეობის თავმჯდომარის სახელზე წერილობითი განცხადების საფუძველზე, დღის წესრიგის მითითებით.</w:t>
      </w:r>
    </w:p>
    <w:p w14:paraId="64EE45BA"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 უფლებაუნარიანია, თუ მას ესწრება გამგეობის სამივე წევრი. გამგეობის მიერ ნებისმიერ საკითხზე გადაწყვეტილება მიღებულად ითვლება, თუ მას მხარს უჭერს გამგეობის ორი წევრი მაინც.</w:t>
      </w:r>
    </w:p>
    <w:p w14:paraId="23F5E3E3"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სხდომას ხელმძღვანელობს გამგეობის თავმჯდომარე. გამგეობის სხდომის ოქმს ადგენს გამგეობის თავმჯდომარე, რომელსაც ხელს აწერს სხდომაზე დამსწრე ყველა პირი.</w:t>
      </w:r>
    </w:p>
    <w:p w14:paraId="2B3443D9"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გამგეობა:</w:t>
      </w:r>
    </w:p>
    <w:p w14:paraId="0F1BA125"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წევრთაგან კენჭისყრით ირჩევს გამგეობის თავმჯდომარეს;</w:t>
      </w:r>
    </w:p>
    <w:p w14:paraId="3201BC98"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განაგებს ორგანიზაციის ქონებას წლიური ბიზნეს გეგმით გათვალისწინებულ ფარგლებში;</w:t>
      </w:r>
    </w:p>
    <w:p w14:paraId="07ACD6E2"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თანამდებობიდან გადააყენებს გამგეობის თავმჯდომარეს;</w:t>
      </w:r>
    </w:p>
    <w:p w14:paraId="0CBC5068"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აკონტროლებს დირექტორების საქმიანობას;</w:t>
      </w:r>
    </w:p>
    <w:p w14:paraId="2F655104"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იღებს სხვა გადაწყვეტილებებს ორგანიზაციის მიზნებიდან გამომდინარე.</w:t>
      </w:r>
    </w:p>
    <w:p w14:paraId="5CE1D8DF"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თავმჯდომარე:</w:t>
      </w:r>
    </w:p>
    <w:p w14:paraId="5F49DBB8"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ხელმძღვანელობს გამგეობის საქმიანობას;</w:t>
      </w:r>
    </w:p>
    <w:p w14:paraId="2F7F1396"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უზრუნველყოფს დამფუძნებლის გადაწყვეტილების შესრულებას;</w:t>
      </w:r>
    </w:p>
    <w:p w14:paraId="391F30FE" w14:textId="77777777" w:rsidR="000E4FBE" w:rsidRPr="000E4FBE" w:rsidRDefault="000E4FBE" w:rsidP="00844F59">
      <w:pPr>
        <w:numPr>
          <w:ilvl w:val="1"/>
          <w:numId w:val="3"/>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მხოლოდ გამგეობის გადაწყვეტილებით შეიძლება განხორციელდეს შემდეგი საქმიანობა:</w:t>
      </w:r>
    </w:p>
    <w:p w14:paraId="7CA74F65" w14:textId="77777777" w:rsidR="000E4FBE" w:rsidRPr="000E4FBE" w:rsidRDefault="000E4FBE" w:rsidP="00844F59">
      <w:pPr>
        <w:numPr>
          <w:ilvl w:val="2"/>
          <w:numId w:val="3"/>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სხვა კომპანიაში წილის შეძენა და გასხვისება;</w:t>
      </w:r>
    </w:p>
    <w:p w14:paraId="399DCEB4"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ფილიალების დაარსება და ლიკვიდაცია; </w:t>
      </w:r>
    </w:p>
    <w:p w14:paraId="760F905A"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გრძელვადიანი ვალდებულებების მიღება, რომლის ღირებულება აღემატება 50 000 (ორმოცდაათი ათასი) ლარს;</w:t>
      </w:r>
    </w:p>
    <w:p w14:paraId="4E21B90B"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წლიური შედეგების დამტკიცება და შესათანხმებლად დამფუძნებლისათვის გადაცემა;</w:t>
      </w:r>
    </w:p>
    <w:p w14:paraId="7EC4A7A5"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წლიური ანგარიშის დამტკიცება;</w:t>
      </w:r>
    </w:p>
    <w:p w14:paraId="59605E2D"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წესდების მე-11 მუხლში მითითებული წლიური ბიზნეს გეგმის დამტკიცება და მისი ნებისმიერი მნიშვნელოვანი ცვლილება, მათ შორის, ფულადი ხარჯები, რომლებიც არ არის გათვალისწინებული მოწონებულ წლიურ ბიზნეს გეგმაში და შესათანხმებლად დამფუძნებლისათვის გადაცემა;</w:t>
      </w:r>
    </w:p>
    <w:p w14:paraId="6109BA4A"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lastRenderedPageBreak/>
        <w:t>აღმასრულებელი დირექტორის დანიშვნა და განთავისუფლება, მასთან შრომითი ხელშეკრულების დადება;</w:t>
      </w:r>
    </w:p>
    <w:p w14:paraId="4D3C8FD5"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დირექტორთა უფლებამოსილების ფარგლების დადგენა; </w:t>
      </w:r>
    </w:p>
    <w:p w14:paraId="2766CE40"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აღმასრულებელი დირექტორის მიერ წარდგენილი დირექტორების (სხვადასხვა დარგში) დანიშვნა და გათავისუფლება;</w:t>
      </w:r>
    </w:p>
    <w:p w14:paraId="2E0327FF"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ახალი სახის ეკონომიკური საქმიანობის დაწყება; </w:t>
      </w:r>
    </w:p>
    <w:p w14:paraId="4A2224B2"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სამეურნეო პოლიტიკის ზოგადი პრინციპების დადგენა;</w:t>
      </w:r>
    </w:p>
    <w:p w14:paraId="1AE6B04F"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სავაჭრო წარმომადგენლების (პროკურისტების) დანიშვნა და გამოწვევა; </w:t>
      </w:r>
    </w:p>
    <w:p w14:paraId="1F0692E7"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გადაწყვეტილების მიღება ორგანიზაციის ქონების ჩამოწერაზე;</w:t>
      </w:r>
    </w:p>
    <w:p w14:paraId="5A3E7757"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სესხის აღება; </w:t>
      </w:r>
    </w:p>
    <w:p w14:paraId="29753320"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ორგანიზაციის სარეზერვო ფონდის შექმნა და გამოყენება; </w:t>
      </w:r>
    </w:p>
    <w:p w14:paraId="10372965"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 xml:space="preserve">გადაწყვეტილებების მიღება ორგანიზაციის ქონების შეძენის, გასხვისების ან დატვირთვის შესახებ; </w:t>
      </w:r>
    </w:p>
    <w:p w14:paraId="2F3BC835"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იმ საკითხზე გადაწყვეტილების მიღება, რომელიც კანონით არ განეკუთვნება დამფუძნებლის და დირექტორის კომპეტენციას;</w:t>
      </w:r>
    </w:p>
    <w:p w14:paraId="237C5BCB"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წარმოების სახეებისა და სამეურნეო საქმიანობის დაწყება და მათი შეწყვეტა;</w:t>
      </w:r>
    </w:p>
    <w:p w14:paraId="74DA399C"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წესდების მე-3 მუხლში მითითებულის ძირითადი საქმიანობისა და მათთან დაკავშირებული სერვისების შეწყვეტა ან/ და ახალი სერვისების შექმნა;</w:t>
      </w:r>
    </w:p>
    <w:p w14:paraId="72E0FEB8"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აუდიტორის შერჩევა;</w:t>
      </w:r>
    </w:p>
    <w:p w14:paraId="3C98CC29" w14:textId="77777777" w:rsidR="000E4FBE" w:rsidRPr="000E4FBE" w:rsidRDefault="000E4FBE"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წლიური ანგარიშის მოწონება;</w:t>
      </w:r>
    </w:p>
    <w:p w14:paraId="4CDD095A" w14:textId="77777777" w:rsidR="000E4FBE" w:rsidRPr="000E4FBE" w:rsidRDefault="009E2D31" w:rsidP="00844F59">
      <w:pPr>
        <w:numPr>
          <w:ilvl w:val="2"/>
          <w:numId w:val="3"/>
        </w:numPr>
        <w:suppressAutoHyphens/>
        <w:spacing w:after="0" w:line="240" w:lineRule="auto"/>
        <w:ind w:left="567" w:firstLine="0"/>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0E4FBE">
        <w:rPr>
          <w:rFonts w:eastAsia="Arial Unicode MS" w:cs="Arial Unicode MS"/>
          <w:kern w:val="1"/>
          <w:lang w:val="ka-GE" w:eastAsia="hi-IN" w:bidi="hi-IN"/>
        </w:rPr>
        <w:t>წესდების მე-11 მუხლში მითითებული წლიური ბიზნეს გეგმის მოწონება;</w:t>
      </w:r>
    </w:p>
    <w:p w14:paraId="56BC8DF9" w14:textId="77777777" w:rsidR="000E4FBE" w:rsidRPr="000E4FBE" w:rsidRDefault="000E4FBE" w:rsidP="00844F59">
      <w:pPr>
        <w:numPr>
          <w:ilvl w:val="0"/>
          <w:numId w:val="3"/>
        </w:numPr>
        <w:suppressAutoHyphens/>
        <w:spacing w:before="240" w:after="120" w:line="240" w:lineRule="auto"/>
        <w:ind w:left="709" w:firstLine="0"/>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დირექტორატი</w:t>
      </w:r>
    </w:p>
    <w:p w14:paraId="1A9F5FDA" w14:textId="77777777" w:rsidR="000E4FBE" w:rsidRPr="000E4FBE" w:rsidRDefault="000E4FBE" w:rsidP="00A26E58">
      <w:pPr>
        <w:numPr>
          <w:ilvl w:val="1"/>
          <w:numId w:val="4"/>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ორგანიზაციას ჰყავს აღმასრულებელი დირექტორი, </w:t>
      </w:r>
      <w:r w:rsidR="009E2D31">
        <w:rPr>
          <w:rFonts w:eastAsia="Arial Unicode MS" w:cs="Arial Unicode MS"/>
          <w:kern w:val="1"/>
          <w:lang w:val="ka-GE" w:eastAsia="hi-IN" w:bidi="hi-IN"/>
        </w:rPr>
        <w:t xml:space="preserve">კომერციული დირექტორი, </w:t>
      </w:r>
      <w:r w:rsidRPr="000E4FBE">
        <w:rPr>
          <w:rFonts w:eastAsia="Arial Unicode MS" w:cs="Arial Unicode MS"/>
          <w:kern w:val="1"/>
          <w:lang w:val="ka-GE" w:eastAsia="hi-IN" w:bidi="hi-IN"/>
        </w:rPr>
        <w:t>ფინანსური დირექტორი</w:t>
      </w:r>
      <w:r w:rsidR="009E2D31">
        <w:rPr>
          <w:rFonts w:eastAsia="Arial Unicode MS" w:cs="Arial Unicode MS"/>
          <w:kern w:val="1"/>
          <w:lang w:val="ka-GE" w:eastAsia="hi-IN" w:bidi="hi-IN"/>
        </w:rPr>
        <w:t xml:space="preserve">, </w:t>
      </w:r>
      <w:r w:rsidRPr="000E4FBE">
        <w:rPr>
          <w:rFonts w:eastAsia="Arial Unicode MS" w:cs="Arial Unicode MS"/>
          <w:kern w:val="1"/>
          <w:lang w:val="ka-GE" w:eastAsia="hi-IN" w:bidi="hi-IN"/>
        </w:rPr>
        <w:t>დირექტორი სამედიცინო დარგში</w:t>
      </w:r>
      <w:r w:rsidR="009E2D31">
        <w:rPr>
          <w:rFonts w:eastAsia="Arial Unicode MS" w:cs="Arial Unicode MS"/>
          <w:kern w:val="1"/>
          <w:lang w:val="ka-GE" w:eastAsia="hi-IN" w:bidi="hi-IN"/>
        </w:rPr>
        <w:t xml:space="preserve"> და</w:t>
      </w:r>
      <w:r w:rsidRPr="000E4FBE">
        <w:rPr>
          <w:rFonts w:eastAsia="Arial Unicode MS" w:cs="Arial Unicode MS"/>
          <w:kern w:val="1"/>
          <w:lang w:val="ka-GE" w:eastAsia="hi-IN" w:bidi="hi-IN"/>
        </w:rPr>
        <w:t xml:space="preserve"> დირექტორი ტექნიკისა და ტექნოლოგიების დარგში.  </w:t>
      </w:r>
    </w:p>
    <w:p w14:paraId="6F2CF23A" w14:textId="77777777" w:rsidR="000E4FBE" w:rsidRPr="000E4FBE" w:rsidRDefault="00A26E58" w:rsidP="00A26E58">
      <w:pPr>
        <w:suppressAutoHyphens/>
        <w:spacing w:after="0"/>
        <w:ind w:left="709" w:hanging="709"/>
        <w:jc w:val="both"/>
        <w:rPr>
          <w:rFonts w:eastAsia="Arial Unicode MS" w:cs="Arial Unicode MS"/>
          <w:kern w:val="1"/>
          <w:lang w:val="ka-GE" w:eastAsia="hi-IN" w:bidi="hi-IN"/>
        </w:rPr>
      </w:pPr>
      <w:r>
        <w:rPr>
          <w:rFonts w:eastAsia="Arial Unicode MS" w:cs="Arial Unicode MS"/>
          <w:kern w:val="1"/>
          <w:lang w:val="ka-GE" w:eastAsia="hi-IN" w:bidi="hi-IN"/>
        </w:rPr>
        <w:t xml:space="preserve">9.2   </w:t>
      </w:r>
      <w:r w:rsidR="000E4FBE" w:rsidRPr="000E4FBE">
        <w:rPr>
          <w:rFonts w:eastAsia="Arial Unicode MS" w:cs="Arial Unicode MS"/>
          <w:kern w:val="1"/>
          <w:lang w:val="ka-GE" w:eastAsia="hi-IN" w:bidi="hi-IN"/>
        </w:rPr>
        <w:t>ორგანიზაციის ხელმძღვანელობის და წარმომადგენლობის უფლება აქვს აღმასრულებელ დირექტორს, რომელსაც ნიშნავს და ათავისუფლებს ორგანიზაციის გამგეობა.</w:t>
      </w:r>
    </w:p>
    <w:p w14:paraId="2A559894" w14:textId="77777777" w:rsidR="000E4FBE" w:rsidRPr="000E4FBE" w:rsidRDefault="000E4FBE" w:rsidP="000E4FBE">
      <w:pPr>
        <w:suppressAutoHyphens/>
        <w:spacing w:after="0"/>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9.3</w:t>
      </w:r>
      <w:r w:rsidR="009E2D31">
        <w:rPr>
          <w:rFonts w:eastAsia="Arial Unicode MS" w:cs="Arial Unicode MS"/>
          <w:kern w:val="1"/>
          <w:lang w:val="ka-GE" w:eastAsia="hi-IN" w:bidi="hi-IN"/>
        </w:rPr>
        <w:t xml:space="preserve">        </w:t>
      </w:r>
      <w:r w:rsidRPr="000E4FBE">
        <w:rPr>
          <w:rFonts w:eastAsia="Arial Unicode MS" w:cs="Arial Unicode MS"/>
          <w:kern w:val="1"/>
          <w:lang w:val="ka-GE" w:eastAsia="hi-IN" w:bidi="hi-IN"/>
        </w:rPr>
        <w:t>ორგანიზაციის დირექტორები სხვადასხვა დარგში (აღმასრულებელი დირექტორის გარდა), თანამდებობაზე ინიშნებიან და თავისუფლდებიან აღმასრულებელი დირექტორის წარდგინებისა და გამგეობის დანიშვნის საფუძველზე;</w:t>
      </w:r>
    </w:p>
    <w:p w14:paraId="30CB22D5"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დირექტორის გარდა სხვა დირექტორებს არ გააჩნიათ წარმომადგენლობითი უფლებამოსილება და ანგარიშვალდებული არიან აღმასრულებელი დირექტორისა და გამგეობის წინაშე. </w:t>
      </w:r>
    </w:p>
    <w:p w14:paraId="7C0420A3"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დირექტორის კომპეტენცია განისაზღვრება ამ წესდებით, მასთან დადებული ხელშეკრულებით და ორგანიზაციის დებულებებითა და სხვა შიდა დოკუმენტებით. </w:t>
      </w:r>
    </w:p>
    <w:p w14:paraId="4565168F"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 დირექტორის უფლებამოსილებაში შედის ორგანიზაციის ყოველდღიური საქმიანობის გაძღოლა, გარდა იმ საკითხებისა, რომელიც შედის დამფუძნებლის და/ან გამგეობის ფუნქციებში.</w:t>
      </w:r>
    </w:p>
    <w:p w14:paraId="521F43D7"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აღმასრულებელი დირექტორი ნიშნავს და თანამდებობიდან ათავისუფლებს ორგანიზაციის თანამშრომლებს;</w:t>
      </w:r>
    </w:p>
    <w:p w14:paraId="147A6B6C"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 ადგენს და ამტკიცებს </w:t>
      </w:r>
      <w:r w:rsidR="009E2D31">
        <w:rPr>
          <w:rFonts w:eastAsia="Arial Unicode MS" w:cs="Arial Unicode MS"/>
          <w:kern w:val="1"/>
          <w:lang w:val="ka-GE" w:eastAsia="hi-IN" w:bidi="hi-IN"/>
        </w:rPr>
        <w:t>ორგანიზაციის</w:t>
      </w:r>
      <w:r w:rsidRPr="000E4FBE">
        <w:rPr>
          <w:rFonts w:eastAsia="Arial Unicode MS" w:cs="Arial Unicode MS"/>
          <w:kern w:val="1"/>
          <w:lang w:val="ka-GE" w:eastAsia="hi-IN" w:bidi="hi-IN"/>
        </w:rPr>
        <w:t xml:space="preserve"> სტრუქტურას.</w:t>
      </w:r>
    </w:p>
    <w:p w14:paraId="3777B952"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სასამართლოში და სხვა ურთიერთობებში წარმოადგენს აღმასრულებელი დირექტორი. აღმასრულებელი დირექტორი არ შეიძლება იყოს </w:t>
      </w:r>
      <w:r w:rsidRPr="000E4FBE">
        <w:rPr>
          <w:rFonts w:eastAsia="Arial Unicode MS" w:cs="Arial Unicode MS"/>
          <w:kern w:val="1"/>
          <w:lang w:val="ka-GE" w:eastAsia="hi-IN" w:bidi="hi-IN"/>
        </w:rPr>
        <w:lastRenderedPageBreak/>
        <w:t xml:space="preserve">სასამართლოში წარმომადგენელი იმ შემთხვევაში, თუ მის წინააღმდეგ სარჩელი შეტანილია ორგანიზაციის მიერ. </w:t>
      </w:r>
    </w:p>
    <w:p w14:paraId="070D4347"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აღმასრულებელი დირექტორი და სხვა დირექტორები ვალდებული არიან წარუდგინონ გამგეობას ანგარიში თავისი საქმიანობის შესახებ ყოველკვარტლურად, ასევე გამგეობის მოთხოვნის შემთხვევაში დაუყოვნებლივ. </w:t>
      </w:r>
    </w:p>
    <w:p w14:paraId="22DAAF05" w14:textId="77777777" w:rsidR="000E4FBE" w:rsidRPr="000E4FBE" w:rsidRDefault="000E4FBE" w:rsidP="000E4FBE">
      <w:pPr>
        <w:numPr>
          <w:ilvl w:val="1"/>
          <w:numId w:val="5"/>
        </w:numPr>
        <w:suppressAutoHyphens/>
        <w:spacing w:after="0" w:line="240" w:lineRule="auto"/>
        <w:ind w:left="709" w:hanging="709"/>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დირექტორების უფლებამოსილება განსაზღვრულია ამ წესდებით, მათთან გაფორმებული შრომის ხელშეკრულებითა და ორგანიზაციის დებულებებითა და სხვა შიდა დოკუმენტებით. </w:t>
      </w:r>
    </w:p>
    <w:p w14:paraId="3A791D72" w14:textId="77777777" w:rsidR="000E4FBE" w:rsidRPr="000E4FBE" w:rsidRDefault="000E4FBE" w:rsidP="000E4FBE">
      <w:pPr>
        <w:numPr>
          <w:ilvl w:val="0"/>
          <w:numId w:val="5"/>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 xml:space="preserve">წლიური შედეგები </w:t>
      </w:r>
    </w:p>
    <w:p w14:paraId="536B74F5"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წლიური შედეგები აისახება ორგანიზაციის ბიზნეს-გეგმაში, ბალანსში და საბუღალტრო ანგარიშებში, რომელსაც აღმასრულებელი დირექტორი წარუდგენს გამგეობასა და დამფუძნებელს საფინანსო წლის შედეგების მიხედვით.</w:t>
      </w:r>
    </w:p>
    <w:p w14:paraId="5C72ACF9"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კომერციული და ფინანსური დირექტორები წლიურ და სამეურნეო მდგომარეობის შესახებ ანგარიშს  ადგენენ და წარუდგენენ აღმასრულებელ დირექტორს. წლიურ და სამეურნეო მდგომარეობის შესახებ ანგარიშსა და წმინდა მოგების განაწილების წინადადებას აღმასრულებელი დირექტორი დასამტკიცებლად წარუდგენს გამგეობასა და დამფუძნებელს.</w:t>
      </w:r>
    </w:p>
    <w:p w14:paraId="3662C1B9" w14:textId="77777777" w:rsidR="00A26E58" w:rsidRDefault="00A26E58"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Pr>
          <w:rFonts w:eastAsia="Arial Unicode MS" w:cs="Arial Unicode MS"/>
          <w:kern w:val="1"/>
          <w:lang w:val="ka-GE" w:eastAsia="hi-IN" w:bidi="hi-IN"/>
        </w:rPr>
        <w:t xml:space="preserve"> </w:t>
      </w:r>
      <w:r w:rsidR="000E4FBE" w:rsidRPr="00A26E58">
        <w:rPr>
          <w:rFonts w:eastAsia="Arial Unicode MS" w:cs="Arial Unicode MS"/>
          <w:kern w:val="1"/>
          <w:lang w:val="ka-GE" w:eastAsia="hi-IN" w:bidi="hi-IN"/>
        </w:rPr>
        <w:t xml:space="preserve">წმინდა მოგების გამოყენების საკითხი რეგულირდება მოქმედი კანონმდებლობის შესაბამისად. </w:t>
      </w:r>
    </w:p>
    <w:p w14:paraId="05AE93F4"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საბუღალტრო და სტატისტიკურ აღრიცხვას ორგანიზაცია ახორციელებს მოქმედი კანონმდებლობით გათვალისწინებული მოცულობითა და პერიოდულობით.</w:t>
      </w:r>
    </w:p>
    <w:p w14:paraId="156E9E88" w14:textId="77777777" w:rsidR="00A26E58"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სულ ცოტა სამ თვეში ერთხელ აღმასრულებელი დირექტორი აკეთებს ანგარიშს გამგეობის წინაშე, მათ შორის, ორგანიზაციის ბიზნეს გეგმის შესრულების მიმდინარეობის შესახებ.</w:t>
      </w:r>
    </w:p>
    <w:p w14:paraId="4FC4854C" w14:textId="77777777" w:rsidR="000E4FBE" w:rsidRDefault="000E4FBE" w:rsidP="00A26E58">
      <w:pPr>
        <w:pStyle w:val="ListParagraph"/>
        <w:numPr>
          <w:ilvl w:val="1"/>
          <w:numId w:val="9"/>
        </w:numPr>
        <w:suppressAutoHyphens/>
        <w:spacing w:after="0" w:line="240" w:lineRule="auto"/>
        <w:jc w:val="both"/>
        <w:rPr>
          <w:rFonts w:eastAsia="Arial Unicode MS" w:cs="Arial Unicode MS"/>
          <w:kern w:val="1"/>
          <w:lang w:val="ka-GE" w:eastAsia="hi-IN" w:bidi="hi-IN"/>
        </w:rPr>
      </w:pPr>
      <w:r w:rsidRPr="00A26E58">
        <w:rPr>
          <w:rFonts w:eastAsia="Arial Unicode MS" w:cs="Arial Unicode MS"/>
          <w:kern w:val="1"/>
          <w:lang w:val="ka-GE" w:eastAsia="hi-IN" w:bidi="hi-IN"/>
        </w:rPr>
        <w:t>სამეურნეო წელი გრძელდება 1 იანვრიდან 31 დეკემბრის ჩათვლით.</w:t>
      </w:r>
    </w:p>
    <w:p w14:paraId="413A8FCC" w14:textId="77777777" w:rsidR="00A26E58" w:rsidRPr="00A26E58" w:rsidRDefault="00A26E58" w:rsidP="00A26E58">
      <w:pPr>
        <w:pStyle w:val="ListParagraph"/>
        <w:suppressAutoHyphens/>
        <w:spacing w:after="0" w:line="240" w:lineRule="auto"/>
        <w:ind w:left="480"/>
        <w:jc w:val="both"/>
        <w:rPr>
          <w:rFonts w:eastAsia="Arial Unicode MS" w:cs="Arial Unicode MS"/>
          <w:kern w:val="1"/>
          <w:lang w:val="ka-GE" w:eastAsia="hi-IN" w:bidi="hi-IN"/>
        </w:rPr>
      </w:pPr>
    </w:p>
    <w:p w14:paraId="7EAB611E" w14:textId="77777777" w:rsidR="000E4FBE" w:rsidRPr="00A26E58" w:rsidRDefault="000E4FBE" w:rsidP="00A26E58">
      <w:pPr>
        <w:pStyle w:val="ListParagraph"/>
        <w:numPr>
          <w:ilvl w:val="0"/>
          <w:numId w:val="5"/>
        </w:numPr>
        <w:suppressAutoHyphens/>
        <w:spacing w:before="240" w:after="120" w:line="240" w:lineRule="auto"/>
        <w:jc w:val="center"/>
        <w:rPr>
          <w:rFonts w:eastAsia="Arial Unicode MS" w:cs="Arial Unicode MS"/>
          <w:b/>
          <w:kern w:val="1"/>
          <w:lang w:val="ka-GE" w:eastAsia="hi-IN" w:bidi="hi-IN"/>
        </w:rPr>
      </w:pPr>
      <w:r w:rsidRPr="00A26E58">
        <w:rPr>
          <w:rFonts w:eastAsia="Arial Unicode MS" w:cs="Arial Unicode MS"/>
          <w:b/>
          <w:kern w:val="1"/>
          <w:lang w:val="ka-GE" w:eastAsia="hi-IN" w:bidi="hi-IN"/>
        </w:rPr>
        <w:t>წლიური ბიზნეს გეგმა</w:t>
      </w:r>
    </w:p>
    <w:p w14:paraId="0FB9BE34" w14:textId="77777777" w:rsidR="000E4FBE" w:rsidRPr="00A26E58" w:rsidRDefault="000E4FBE" w:rsidP="00A26E58">
      <w:pPr>
        <w:pStyle w:val="ListParagraph"/>
        <w:numPr>
          <w:ilvl w:val="1"/>
          <w:numId w:val="10"/>
        </w:numPr>
        <w:suppressAutoHyphens/>
        <w:spacing w:after="0" w:line="240" w:lineRule="auto"/>
        <w:ind w:hanging="780"/>
        <w:jc w:val="both"/>
        <w:rPr>
          <w:rFonts w:eastAsia="Arial Unicode MS" w:cs="Arial Unicode MS"/>
          <w:kern w:val="1"/>
          <w:lang w:val="ka-GE" w:eastAsia="hi-IN" w:bidi="hi-IN"/>
        </w:rPr>
      </w:pPr>
      <w:r w:rsidRPr="00A26E58">
        <w:rPr>
          <w:rFonts w:eastAsia="Arial Unicode MS" w:cs="Arial Unicode MS"/>
          <w:kern w:val="1"/>
          <w:lang w:val="ka-GE" w:eastAsia="hi-IN" w:bidi="hi-IN"/>
        </w:rPr>
        <w:t xml:space="preserve">წლიური ბიზნეს გეგმა სულ მცირე უნდა შეიცავდეს ინფორმაციას შემდეგი მიმართულებებით: </w:t>
      </w:r>
    </w:p>
    <w:p w14:paraId="63C27F92"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Sylfaen"/>
          <w:kern w:val="1"/>
          <w:lang w:val="ka-GE" w:eastAsia="hi-IN" w:bidi="hi-IN"/>
        </w:rPr>
        <w:t>ორგანიზაციის წლიური დაგეგმილი ბრუნვა;</w:t>
      </w:r>
    </w:p>
    <w:p w14:paraId="37A4E419"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Sylfaen"/>
          <w:kern w:val="1"/>
          <w:lang w:val="ka-GE" w:eastAsia="hi-IN" w:bidi="hi-IN"/>
        </w:rPr>
        <w:t>კაპიტალდაბანდებები;</w:t>
      </w:r>
    </w:p>
    <w:p w14:paraId="4BCF67AD"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Sylfaen"/>
          <w:kern w:val="1"/>
          <w:lang w:val="ka-GE" w:eastAsia="hi-IN" w:bidi="hi-IN"/>
        </w:rPr>
        <w:t>დაგეგმილი მოგება;</w:t>
      </w:r>
    </w:p>
    <w:p w14:paraId="6EC93475"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Sylfaen"/>
          <w:kern w:val="1"/>
          <w:lang w:val="ka-GE" w:eastAsia="hi-IN" w:bidi="hi-IN"/>
        </w:rPr>
        <w:t>თანამშრომელთა შრომის ანაზღაურება და მივლინების ხარჯები;</w:t>
      </w:r>
    </w:p>
    <w:p w14:paraId="37EE59D3"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Sylfaen"/>
          <w:kern w:val="1"/>
          <w:lang w:val="ka-GE" w:eastAsia="hi-IN" w:bidi="hi-IN"/>
        </w:rPr>
        <w:t>თანამშრომელთა პრემირების პოლიტიკა და პრემიის წლიური ფონდი;</w:t>
      </w:r>
    </w:p>
    <w:p w14:paraId="4DF8CE17"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Sylfaen"/>
          <w:kern w:val="1"/>
          <w:lang w:val="ka-GE" w:eastAsia="hi-IN" w:bidi="hi-IN"/>
        </w:rPr>
        <w:t>სახარჯი მასალებისა და სხვა აუცილებელი ნივთების ხარჯი;</w:t>
      </w:r>
    </w:p>
    <w:p w14:paraId="5D072B69"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Arial Unicode MS"/>
          <w:kern w:val="1"/>
          <w:lang w:val="ka-GE" w:eastAsia="hi-IN" w:bidi="hi-IN"/>
        </w:rPr>
        <w:t>ინფორმაცია ორგანიზაციის მიერ ქონების შეძენის, გასხვისების ან დატვირთვის შესახებ;</w:t>
      </w:r>
    </w:p>
    <w:p w14:paraId="771939ED" w14:textId="77777777" w:rsidR="000E4FBE" w:rsidRPr="000E4FBE" w:rsidRDefault="000E4FBE" w:rsidP="00A26E58">
      <w:pPr>
        <w:numPr>
          <w:ilvl w:val="2"/>
          <w:numId w:val="10"/>
        </w:numPr>
        <w:suppressAutoHyphens/>
        <w:spacing w:after="0" w:line="240" w:lineRule="auto"/>
        <w:ind w:left="1418" w:hanging="851"/>
        <w:jc w:val="both"/>
        <w:rPr>
          <w:rFonts w:eastAsia="Arial Unicode MS" w:cs="Sylfaen"/>
          <w:kern w:val="1"/>
          <w:lang w:val="ka-GE" w:eastAsia="hi-IN" w:bidi="hi-IN"/>
        </w:rPr>
      </w:pPr>
      <w:r w:rsidRPr="000E4FBE">
        <w:rPr>
          <w:rFonts w:eastAsia="Arial Unicode MS" w:cs="Arial Unicode MS"/>
          <w:kern w:val="1"/>
          <w:lang w:val="ka-GE" w:eastAsia="hi-IN" w:bidi="hi-IN"/>
        </w:rPr>
        <w:t>ინფორმაცია ორგანიზაციის მიერ მოსაზიდი სესხების და მათი მიზნობრიობის შესახებ.</w:t>
      </w:r>
    </w:p>
    <w:p w14:paraId="1DD030B0" w14:textId="77777777" w:rsidR="000E4FBE" w:rsidRPr="000E4FBE" w:rsidRDefault="000E4FBE" w:rsidP="00A26E58">
      <w:pPr>
        <w:numPr>
          <w:ilvl w:val="0"/>
          <w:numId w:val="10"/>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წლიური ანგარიში</w:t>
      </w:r>
    </w:p>
    <w:p w14:paraId="56E87F84"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წლიური ანგარიში უნდა შეიცავდეს შემდეგ ინფორმაციას:</w:t>
      </w:r>
    </w:p>
    <w:p w14:paraId="3070D1E8"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მდგომარეობა მისი საქმიანობის სფეროში;</w:t>
      </w:r>
    </w:p>
    <w:p w14:paraId="73317AC8"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საქმიანობის პრიორიტეტული მიმართულებები;</w:t>
      </w:r>
    </w:p>
    <w:p w14:paraId="4C405220"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გამგეობის ანგარიში ორგანიზაციის მიერ ნაჩვენები შედეგების შესახებ;</w:t>
      </w:r>
    </w:p>
    <w:p w14:paraId="5A9B7F0C"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lastRenderedPageBreak/>
        <w:t>ორგანიზაციის განვითარების პერსპექტივა;</w:t>
      </w:r>
    </w:p>
    <w:p w14:paraId="1A65DF01"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საანგარიშო წლის განმავლობაში დადებული არაორდინალური გარიგებების ნუსხა, რაც მოიცავს ამ გარიგებების მნიშვნელოვან დებულებებს;</w:t>
      </w:r>
    </w:p>
    <w:p w14:paraId="5128F591"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ნებისმიერ სხვა ინფორმაციას, რომლის გამჟღავნებასაც საჭიროდ ჩათვლის გამგეობა.</w:t>
      </w:r>
    </w:p>
    <w:p w14:paraId="2B618B1A"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წლიურ ანგარიშს ხელს აწერენ აღმასრულებელი დირექტორი, კომერციული დირექტორი, ფინანსური დირექტორი და გამგეობის წევრები.</w:t>
      </w:r>
    </w:p>
    <w:p w14:paraId="58222C9A"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წლიურ ანგარიშებს ყველა დირექტორი დამოუკიდებლად ადგენს, პასუხისმგებლობის სფეროდან გამომდინარე.</w:t>
      </w:r>
    </w:p>
    <w:p w14:paraId="3215E6B7" w14:textId="77777777" w:rsidR="000E4FBE" w:rsidRPr="000E4FBE" w:rsidRDefault="000E4FBE" w:rsidP="00A26E58">
      <w:pPr>
        <w:numPr>
          <w:ilvl w:val="0"/>
          <w:numId w:val="10"/>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ორგანიზაციის რეორგანიზაცია/ლიკვიდაცია</w:t>
      </w:r>
      <w:r w:rsidRPr="000E4FBE">
        <w:rPr>
          <w:rFonts w:eastAsia="Arial Unicode MS" w:cs="Arial Unicode MS"/>
          <w:b/>
          <w:kern w:val="1"/>
          <w:lang w:val="ka-GE" w:eastAsia="hi-IN" w:bidi="hi-IN"/>
        </w:rPr>
        <w:tab/>
      </w:r>
    </w:p>
    <w:p w14:paraId="0D40BAFF"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სამართლებრივი ფორმის შეცვლა დაუშვებელია, გარდა იმ შემთხვევისა, როდესაც სამართლებრივი ფორმის შეცვლით იგი საჯარო სამართლის იურიდიულ პირად გარდაიქმნება. ორგანიზაციის გაყოფა (დაყოფა, გამოყოფა), შერწყმა (გაერთიანება, მიერთება) და ლიკვიდაცია ხორციელდება დამფუძნებლის გადაწყვტილებით.</w:t>
      </w:r>
    </w:p>
    <w:p w14:paraId="07528B2D"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ორგანიზაციის ლიკვიდაციის შედეგად დარჩენილი ქონების მიღებაზე უფლებამოსილ პირს რეგისტრაციის შესახებ განცხადებით განსაზღვრავენ არასამეწარმეო (არაკომერციული) იურიდიული პირის დამფუძნებელი/წევრი. არასამეწარმეო (არაკომერციული) იურიდიული პირის ლიკვიდაციისას ქონების გასხვისება შესაძლებელია, თუ:</w:t>
      </w:r>
    </w:p>
    <w:p w14:paraId="04B1FC37"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გასხვისება ხელს უწყობს მის მიერ დასახული მიზნების მიღწევას;</w:t>
      </w:r>
    </w:p>
    <w:p w14:paraId="3B258CAB"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გასხვისება ემსახურება საქველმოქმედო მიზნებს;</w:t>
      </w:r>
    </w:p>
    <w:p w14:paraId="2A9248ED" w14:textId="77777777" w:rsidR="000E4FBE" w:rsidRPr="000E4FBE" w:rsidRDefault="000E4FBE" w:rsidP="00A26E58">
      <w:pPr>
        <w:numPr>
          <w:ilvl w:val="2"/>
          <w:numId w:val="10"/>
        </w:numPr>
        <w:suppressAutoHyphens/>
        <w:spacing w:after="0" w:line="240" w:lineRule="auto"/>
        <w:ind w:left="1418" w:hanging="851"/>
        <w:jc w:val="both"/>
        <w:rPr>
          <w:rFonts w:eastAsia="Arial Unicode MS" w:cs="Arial Unicode MS"/>
          <w:kern w:val="1"/>
          <w:lang w:val="ka-GE" w:eastAsia="hi-IN" w:bidi="hi-IN"/>
        </w:rPr>
      </w:pPr>
      <w:r w:rsidRPr="000E4FBE">
        <w:rPr>
          <w:rFonts w:eastAsia="Arial Unicode MS" w:cs="Arial Unicode MS"/>
          <w:kern w:val="1"/>
          <w:lang w:val="ka-GE" w:eastAsia="hi-IN" w:bidi="hi-IN"/>
        </w:rPr>
        <w:t>ქონება გადაეცემა სხვა არასამეწარმეო (არაკომერციულ) იურიდიულ პირს.</w:t>
      </w:r>
    </w:p>
    <w:p w14:paraId="4904668B"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აკრძალულია ორგანიზაციის ლიკვიდაციის შედეგად დარჩენილი ქონების განაწილება მის დამფუძნებელს/წევრს ხელმძღვანელობითი და წარმომადგენლობითი უფლებამოსილების მქონე პირებს შორის.</w:t>
      </w:r>
    </w:p>
    <w:p w14:paraId="48DEB00C"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თუ ორგანიზაციის დამფუძნებელმა/წევრებმა არ განსაზღვრეს მისი ლიკვიდაციის შედეგად დარჩენილი ქონების მიღებაზე უფლებამოსილი პირი, სასამართლო ორგანიზაციის ლიკვიდაციის შედეგად დარჩენილ ქონებას გადასცემს ერთ ან რამდენიმე არასამეწარმეო (არაკომერციულ) იურიდიულ პირს, რომლებსაც აქვთ იგივე ან მსგავსი მიზნები, როგორებიც ლიკვიდირებულ ორგანიზაციას. თუ ასეთი იურიდიული პირი (პირები) არ არსებობს ან ასეთი იურიდიული პირის (პირების) გამოვლენა შეუძლებელია, შეიძლება მიღებულ იქნეს გადაწყვეტილება ამ ქონების სახელმწიფოსათვის გადაცემის შესახებ. სასამართლომ აღნიშნული ქონება შეიძლება გაანაწილოს ლიკვიდაციის პროცესის დაწყების რეგისტრაციიდან 6 თვის შემდეგ.</w:t>
      </w:r>
    </w:p>
    <w:p w14:paraId="22149620" w14:textId="77777777" w:rsidR="000E4FBE" w:rsidRPr="000E4FBE" w:rsidRDefault="000E4FBE" w:rsidP="00A26E58">
      <w:pPr>
        <w:numPr>
          <w:ilvl w:val="0"/>
          <w:numId w:val="10"/>
        </w:numPr>
        <w:suppressAutoHyphens/>
        <w:spacing w:before="240" w:after="120" w:line="240" w:lineRule="auto"/>
        <w:jc w:val="center"/>
        <w:rPr>
          <w:rFonts w:eastAsia="Arial Unicode MS" w:cs="Arial Unicode MS"/>
          <w:b/>
          <w:kern w:val="1"/>
          <w:lang w:val="ka-GE" w:eastAsia="hi-IN" w:bidi="hi-IN"/>
        </w:rPr>
      </w:pPr>
      <w:r w:rsidRPr="000E4FBE">
        <w:rPr>
          <w:rFonts w:eastAsia="Arial Unicode MS" w:cs="Arial Unicode MS"/>
          <w:b/>
          <w:kern w:val="1"/>
          <w:lang w:val="ka-GE" w:eastAsia="hi-IN" w:bidi="hi-IN"/>
        </w:rPr>
        <w:t>დამატებითი პირობები</w:t>
      </w:r>
    </w:p>
    <w:p w14:paraId="0AD01455"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წესდების ყველა რეგისტრირებული ცვლილება და დამატება ავტომატურად ხდება მისი განუყოფელი ნაწილი. </w:t>
      </w:r>
    </w:p>
    <w:p w14:paraId="6BA8B806"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ორგანიზაციის სარეგისტრაციოდ წარდგენილ დოკუმენტაციაში და სამეწარმეო რეესტრში შეტანილი სავალდებულო ფაქტების ცვლილება ასევე საჭიროებს რეგისტრაციას. ცვლილება ძალაშია მისი რეგისტრაციის დღიდან. </w:t>
      </w:r>
    </w:p>
    <w:p w14:paraId="42A8B265"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ამ წესდებასა და საქართველოს მოქმედ კანონმდებლობას შორის არსებული შეუსაბამობის შემთხვევაში მოქმედებს კანონი.</w:t>
      </w:r>
    </w:p>
    <w:p w14:paraId="5CD09C0A"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lastRenderedPageBreak/>
        <w:t>გამოსაყენებელი სამართალი. წინამდებარე წესდების მიმართ გამოიყენება საქართველოს კანონმდებლობა.</w:t>
      </w:r>
    </w:p>
    <w:p w14:paraId="49FF132F"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თუ წინამდებარე წესდების ერთი ან მეტი დებულება იქნება ბათილი ან იურიდიული ძალის არმქონე, ეს არანაირად არ იმოქმედებს დარჩენილი დებულებების ნამდვილობაზე.</w:t>
      </w:r>
    </w:p>
    <w:p w14:paraId="598FCCF6"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წინამდებარე წესდებაში, გარდა იმ შეთხვევებისა, როდესაც კონტექსტი სხვაგვარად მოითხოვს, სიტყვები, რომლებიც მიუთითებენ მხოლობით რიცხვზე, შეიცავენ მრავლობით რიცხვსაც და პირიქით, სიტყვები, რომლებიც მიუთითებენ პირებზე, მოიცავენ იურიდიულ პირებსა და ამხანაგობებს.</w:t>
      </w:r>
    </w:p>
    <w:p w14:paraId="7CB6DFDE" w14:textId="77777777" w:rsidR="000E4FBE" w:rsidRPr="000E4FBE"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 xml:space="preserve">სათაურები შეტანილია მხოლოდ მითითების მოხერხებულობისათვის და არ მოქმედებს წინამდებარე წესდების განმარტებაზე. </w:t>
      </w:r>
    </w:p>
    <w:p w14:paraId="0EB73413" w14:textId="77777777" w:rsidR="00A26E58"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0E4FBE">
        <w:rPr>
          <w:rFonts w:eastAsia="Arial Unicode MS" w:cs="Arial Unicode MS"/>
          <w:kern w:val="1"/>
          <w:lang w:val="ka-GE" w:eastAsia="hi-IN" w:bidi="hi-IN"/>
        </w:rPr>
        <w:t>წესდება შედგენილია ქართულ ენაზე. საზოგადოების ოფიციალური და სამუშაო ენაა ქართული.</w:t>
      </w:r>
    </w:p>
    <w:p w14:paraId="25556A16" w14:textId="77777777" w:rsidR="000E4FBE" w:rsidRPr="00A26E58" w:rsidRDefault="000E4FBE" w:rsidP="00A26E58">
      <w:pPr>
        <w:numPr>
          <w:ilvl w:val="1"/>
          <w:numId w:val="10"/>
        </w:numPr>
        <w:suppressAutoHyphens/>
        <w:spacing w:after="0" w:line="240" w:lineRule="auto"/>
        <w:ind w:left="567" w:hanging="567"/>
        <w:jc w:val="both"/>
        <w:rPr>
          <w:rFonts w:eastAsia="Arial Unicode MS" w:cs="Arial Unicode MS"/>
          <w:kern w:val="1"/>
          <w:lang w:val="ka-GE" w:eastAsia="hi-IN" w:bidi="hi-IN"/>
        </w:rPr>
      </w:pPr>
      <w:r w:rsidRPr="00A26E58">
        <w:rPr>
          <w:rFonts w:eastAsia="Arial Unicode MS" w:cs="Arial Unicode MS"/>
          <w:kern w:val="1"/>
          <w:lang w:val="ka-GE" w:eastAsia="hi-IN" w:bidi="hi-IN"/>
        </w:rPr>
        <w:t>წინამდებარე წესდება ძალაში შედის რეგისტრაციის დღიდან.</w:t>
      </w:r>
    </w:p>
    <w:p w14:paraId="58D395C6" w14:textId="77777777" w:rsidR="008522EE" w:rsidRPr="000E4FBE" w:rsidRDefault="008522EE" w:rsidP="008B25A7"/>
    <w:sectPr w:rsidR="008522EE" w:rsidRPr="000E4FBE" w:rsidSect="00844F59">
      <w:pgSz w:w="12240" w:h="15840"/>
      <w:pgMar w:top="1138" w:right="1138" w:bottom="1138" w:left="1701"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rena Okropiridze" w:date="2018-11-28T23:41:00Z" w:initials="SO">
    <w:p w14:paraId="232569E5" w14:textId="77777777" w:rsidR="00145170" w:rsidRPr="00145170" w:rsidRDefault="00145170">
      <w:pPr>
        <w:pStyle w:val="CommentText"/>
        <w:rPr>
          <w:lang w:val="ka-GE"/>
        </w:rPr>
      </w:pPr>
      <w:r>
        <w:rPr>
          <w:rStyle w:val="CommentReference"/>
        </w:rPr>
        <w:annotationRef/>
      </w:r>
      <w:r>
        <w:rPr>
          <w:lang w:val="ka-GE"/>
        </w:rPr>
        <w:t>დასახელება პირობითია</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2569E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64A"/>
    <w:multiLevelType w:val="multilevel"/>
    <w:tmpl w:val="E7EC0AB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A0BB1"/>
    <w:multiLevelType w:val="multilevel"/>
    <w:tmpl w:val="8C10CB9E"/>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912A5"/>
    <w:multiLevelType w:val="hybridMultilevel"/>
    <w:tmpl w:val="F842970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15:restartNumberingAfterBreak="0">
    <w:nsid w:val="16600F5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0B1529"/>
    <w:multiLevelType w:val="multilevel"/>
    <w:tmpl w:val="D48E03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8013FC"/>
    <w:multiLevelType w:val="hybridMultilevel"/>
    <w:tmpl w:val="7C2E7D2C"/>
    <w:lvl w:ilvl="0" w:tplc="64162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733663"/>
    <w:multiLevelType w:val="multilevel"/>
    <w:tmpl w:val="8356168A"/>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0944160"/>
    <w:multiLevelType w:val="multilevel"/>
    <w:tmpl w:val="8AC89EB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551EF3"/>
    <w:multiLevelType w:val="multilevel"/>
    <w:tmpl w:val="27D20EC8"/>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0"/>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788C5AA1"/>
    <w:multiLevelType w:val="multilevel"/>
    <w:tmpl w:val="364450F6"/>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8"/>
  </w:num>
  <w:num w:numId="8">
    <w:abstractNumId w:val="9"/>
  </w:num>
  <w:num w:numId="9">
    <w:abstractNumId w:val="0"/>
  </w:num>
  <w:num w:numId="10">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None" w15:userId="Shorena Okropir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A7"/>
    <w:rsid w:val="000E4FBE"/>
    <w:rsid w:val="00145170"/>
    <w:rsid w:val="002B1C26"/>
    <w:rsid w:val="00736EC1"/>
    <w:rsid w:val="00844F59"/>
    <w:rsid w:val="008522EE"/>
    <w:rsid w:val="008B25A7"/>
    <w:rsid w:val="009E2D31"/>
    <w:rsid w:val="00A26E58"/>
    <w:rsid w:val="00A717CE"/>
    <w:rsid w:val="00B8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96E5"/>
  <w15:docId w15:val="{03D0964D-4A9F-4AE9-89D6-36E9249A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5A7"/>
    <w:pPr>
      <w:ind w:left="720"/>
      <w:contextualSpacing/>
    </w:pPr>
  </w:style>
  <w:style w:type="character" w:styleId="CommentReference">
    <w:name w:val="annotation reference"/>
    <w:basedOn w:val="DefaultParagraphFont"/>
    <w:uiPriority w:val="99"/>
    <w:semiHidden/>
    <w:unhideWhenUsed/>
    <w:rsid w:val="00145170"/>
    <w:rPr>
      <w:sz w:val="16"/>
      <w:szCs w:val="16"/>
    </w:rPr>
  </w:style>
  <w:style w:type="paragraph" w:styleId="CommentText">
    <w:name w:val="annotation text"/>
    <w:basedOn w:val="Normal"/>
    <w:link w:val="CommentTextChar"/>
    <w:uiPriority w:val="99"/>
    <w:semiHidden/>
    <w:unhideWhenUsed/>
    <w:rsid w:val="00145170"/>
    <w:pPr>
      <w:spacing w:line="240" w:lineRule="auto"/>
    </w:pPr>
    <w:rPr>
      <w:sz w:val="20"/>
      <w:szCs w:val="20"/>
    </w:rPr>
  </w:style>
  <w:style w:type="character" w:customStyle="1" w:styleId="CommentTextChar">
    <w:name w:val="Comment Text Char"/>
    <w:basedOn w:val="DefaultParagraphFont"/>
    <w:link w:val="CommentText"/>
    <w:uiPriority w:val="99"/>
    <w:semiHidden/>
    <w:rsid w:val="00145170"/>
    <w:rPr>
      <w:sz w:val="20"/>
      <w:szCs w:val="20"/>
    </w:rPr>
  </w:style>
  <w:style w:type="paragraph" w:styleId="CommentSubject">
    <w:name w:val="annotation subject"/>
    <w:basedOn w:val="CommentText"/>
    <w:next w:val="CommentText"/>
    <w:link w:val="CommentSubjectChar"/>
    <w:uiPriority w:val="99"/>
    <w:semiHidden/>
    <w:unhideWhenUsed/>
    <w:rsid w:val="00145170"/>
    <w:rPr>
      <w:b/>
      <w:bCs/>
    </w:rPr>
  </w:style>
  <w:style w:type="character" w:customStyle="1" w:styleId="CommentSubjectChar">
    <w:name w:val="Comment Subject Char"/>
    <w:basedOn w:val="CommentTextChar"/>
    <w:link w:val="CommentSubject"/>
    <w:uiPriority w:val="99"/>
    <w:semiHidden/>
    <w:rsid w:val="00145170"/>
    <w:rPr>
      <w:b/>
      <w:bCs/>
      <w:sz w:val="20"/>
      <w:szCs w:val="20"/>
    </w:rPr>
  </w:style>
  <w:style w:type="paragraph" w:styleId="BalloonText">
    <w:name w:val="Balloon Text"/>
    <w:basedOn w:val="Normal"/>
    <w:link w:val="BalloonTextChar"/>
    <w:uiPriority w:val="99"/>
    <w:semiHidden/>
    <w:unhideWhenUsed/>
    <w:rsid w:val="00145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15919">
      <w:bodyDiv w:val="1"/>
      <w:marLeft w:val="0"/>
      <w:marRight w:val="0"/>
      <w:marTop w:val="0"/>
      <w:marBottom w:val="0"/>
      <w:divBdr>
        <w:top w:val="none" w:sz="0" w:space="0" w:color="auto"/>
        <w:left w:val="none" w:sz="0" w:space="0" w:color="auto"/>
        <w:bottom w:val="none" w:sz="0" w:space="0" w:color="auto"/>
        <w:right w:val="none" w:sz="0" w:space="0" w:color="auto"/>
      </w:divBdr>
      <w:divsChild>
        <w:div w:id="5875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Shorena Okropiridze</cp:lastModifiedBy>
  <cp:revision>9</cp:revision>
  <dcterms:created xsi:type="dcterms:W3CDTF">2018-10-24T08:17:00Z</dcterms:created>
  <dcterms:modified xsi:type="dcterms:W3CDTF">2018-11-29T07:41:00Z</dcterms:modified>
</cp:coreProperties>
</file>